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9BB" w14:textId="77777777" w:rsidR="000528AA" w:rsidRDefault="000528AA" w:rsidP="00AC6A2B">
      <w:pPr>
        <w:pStyle w:val="Paragraphnonumbers"/>
        <w:jc w:val="center"/>
        <w:rPr>
          <w:b/>
          <w:bCs/>
          <w:sz w:val="40"/>
          <w:szCs w:val="40"/>
        </w:rPr>
      </w:pPr>
    </w:p>
    <w:p w14:paraId="07F730CD" w14:textId="77777777" w:rsidR="000528AA" w:rsidRPr="009C60B5" w:rsidRDefault="000528AA" w:rsidP="009C60B5">
      <w:pPr>
        <w:pStyle w:val="Paragraphnonumbers"/>
        <w:jc w:val="center"/>
        <w:rPr>
          <w:b/>
          <w:bCs/>
          <w:sz w:val="44"/>
          <w:szCs w:val="44"/>
        </w:rPr>
      </w:pPr>
    </w:p>
    <w:p w14:paraId="3117ECCF" w14:textId="77777777" w:rsidR="00AC6A2B" w:rsidRPr="009C60B5" w:rsidRDefault="000528AA" w:rsidP="009C60B5">
      <w:pPr>
        <w:pStyle w:val="Paragraph"/>
        <w:jc w:val="center"/>
        <w:rPr>
          <w:b/>
          <w:bCs/>
          <w:sz w:val="40"/>
          <w:szCs w:val="40"/>
        </w:rPr>
      </w:pPr>
      <w:bookmarkStart w:id="0" w:name="_Hlk161153965"/>
      <w:r w:rsidRPr="009C60B5">
        <w:rPr>
          <w:b/>
          <w:bCs/>
          <w:sz w:val="40"/>
          <w:szCs w:val="40"/>
        </w:rPr>
        <w:t>NATIONAL INSTITUTE FOR HEALTH AND CARE EXCELLENCE</w:t>
      </w:r>
    </w:p>
    <w:p w14:paraId="7DE48DD9" w14:textId="77777777" w:rsidR="00AC6A2B" w:rsidRDefault="00AC6A2B" w:rsidP="00AC6A2B">
      <w:pPr>
        <w:pStyle w:val="Paragraphnonumbers"/>
        <w:jc w:val="center"/>
        <w:rPr>
          <w:b/>
          <w:bCs/>
          <w:sz w:val="40"/>
          <w:szCs w:val="40"/>
        </w:rPr>
      </w:pPr>
    </w:p>
    <w:p w14:paraId="71A71B70" w14:textId="77777777" w:rsidR="00FF0BEC" w:rsidRDefault="00AC6A2B" w:rsidP="00FF0BEC">
      <w:pPr>
        <w:pStyle w:val="Paragraph"/>
        <w:jc w:val="center"/>
        <w:rPr>
          <w:b/>
          <w:bCs/>
        </w:rPr>
      </w:pPr>
      <w:r w:rsidRPr="009C60B5">
        <w:rPr>
          <w:b/>
          <w:bCs/>
          <w:sz w:val="32"/>
          <w:szCs w:val="32"/>
        </w:rPr>
        <w:t>E</w:t>
      </w:r>
      <w:r w:rsidR="0045211E" w:rsidRPr="009C60B5">
        <w:rPr>
          <w:b/>
          <w:bCs/>
          <w:sz w:val="32"/>
          <w:szCs w:val="32"/>
        </w:rPr>
        <w:t>quality</w:t>
      </w:r>
      <w:r w:rsidRPr="009C60B5">
        <w:rPr>
          <w:b/>
          <w:bCs/>
          <w:sz w:val="32"/>
          <w:szCs w:val="32"/>
        </w:rPr>
        <w:t xml:space="preserve"> </w:t>
      </w:r>
      <w:r w:rsidR="0045211E" w:rsidRPr="009C60B5">
        <w:rPr>
          <w:b/>
          <w:bCs/>
          <w:sz w:val="32"/>
          <w:szCs w:val="32"/>
        </w:rPr>
        <w:t>and</w:t>
      </w:r>
      <w:r w:rsidRPr="009C60B5">
        <w:rPr>
          <w:b/>
          <w:bCs/>
          <w:sz w:val="32"/>
          <w:szCs w:val="32"/>
        </w:rPr>
        <w:t xml:space="preserve"> </w:t>
      </w:r>
      <w:r w:rsidR="0045211E" w:rsidRPr="009C60B5">
        <w:rPr>
          <w:b/>
          <w:bCs/>
          <w:sz w:val="32"/>
          <w:szCs w:val="32"/>
        </w:rPr>
        <w:t>health</w:t>
      </w:r>
      <w:r w:rsidRPr="009C60B5">
        <w:rPr>
          <w:b/>
          <w:bCs/>
          <w:sz w:val="32"/>
          <w:szCs w:val="32"/>
        </w:rPr>
        <w:t xml:space="preserve"> </w:t>
      </w:r>
      <w:r w:rsidR="0045211E" w:rsidRPr="009C60B5">
        <w:rPr>
          <w:b/>
          <w:bCs/>
          <w:sz w:val="32"/>
          <w:szCs w:val="32"/>
        </w:rPr>
        <w:t>inequalities</w:t>
      </w:r>
      <w:r w:rsidR="006248D8" w:rsidRPr="009C60B5">
        <w:rPr>
          <w:b/>
          <w:bCs/>
          <w:sz w:val="32"/>
          <w:szCs w:val="32"/>
        </w:rPr>
        <w:t xml:space="preserve"> </w:t>
      </w:r>
      <w:r w:rsidR="0045211E" w:rsidRPr="009C60B5">
        <w:rPr>
          <w:b/>
          <w:bCs/>
          <w:sz w:val="32"/>
          <w:szCs w:val="32"/>
        </w:rPr>
        <w:t>assessment</w:t>
      </w:r>
      <w:r w:rsidR="006248D8" w:rsidRPr="009C60B5">
        <w:rPr>
          <w:b/>
          <w:bCs/>
          <w:sz w:val="32"/>
          <w:szCs w:val="32"/>
        </w:rPr>
        <w:t xml:space="preserve"> (EHIA)</w:t>
      </w:r>
      <w:r w:rsidRPr="009C60B5">
        <w:rPr>
          <w:b/>
          <w:bCs/>
        </w:rPr>
        <w:br/>
      </w:r>
      <w:r w:rsidR="0085227A" w:rsidRPr="009C60B5">
        <w:rPr>
          <w:b/>
          <w:bCs/>
        </w:rPr>
        <w:br w:type="page"/>
      </w:r>
    </w:p>
    <w:p w14:paraId="3D4C2927" w14:textId="77777777" w:rsidR="008D1F91" w:rsidRDefault="008D1F91" w:rsidP="008D1F91">
      <w:pPr>
        <w:rPr>
          <w:rFonts w:ascii="Arial" w:eastAsia="Calibri" w:hAnsi="Arial" w:cs="Arial"/>
          <w:bCs/>
          <w:lang w:eastAsia="en-US"/>
        </w:rPr>
      </w:pPr>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7F3B8651" w:rsidR="005640F6" w:rsidRPr="00310467" w:rsidRDefault="00487954" w:rsidP="00A50587">
      <w:pPr>
        <w:pStyle w:val="Paragraphnonumbers"/>
        <w:spacing w:after="0"/>
        <w:jc w:val="center"/>
        <w:rPr>
          <w:b/>
          <w:bCs/>
          <w:sz w:val="32"/>
          <w:szCs w:val="32"/>
        </w:rPr>
      </w:pPr>
      <w:r>
        <w:rPr>
          <w:b/>
          <w:bCs/>
          <w:sz w:val="32"/>
          <w:szCs w:val="32"/>
        </w:rPr>
        <w:t>Cardiovascular risk assessment and lipid modification</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8"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E9D3265" w14:textId="29F9B1D4"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r w:rsidR="006320D4">
        <w:t>Topic engagement</w:t>
      </w:r>
      <w:bookmarkEnd w:id="2"/>
      <w:r w:rsidR="00840E51">
        <w:t xml:space="preserve"> </w:t>
      </w:r>
      <w:r w:rsidR="005F14B5">
        <w:t xml:space="preserve">  </w:t>
      </w:r>
      <w:bookmarkEnd w:id="1"/>
      <w:r w:rsidR="005F14B5">
        <w:t xml:space="preserve"> </w:t>
      </w:r>
    </w:p>
    <w:p w14:paraId="37E13E1C" w14:textId="0554BEA6" w:rsidR="006210D3" w:rsidRPr="006210D3" w:rsidRDefault="006210D3" w:rsidP="004C5A80">
      <w:pPr>
        <w:pStyle w:val="Heading2"/>
        <w:spacing w:after="240"/>
      </w:pP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shd w:val="clear" w:color="auto" w:fill="auto"/>
          </w:tcPr>
          <w:p w14:paraId="5AEE2F16" w14:textId="36FE4FBC" w:rsidR="00EB653E" w:rsidRPr="00451133" w:rsidRDefault="00242ABB" w:rsidP="00487954">
            <w:pPr>
              <w:pStyle w:val="Paragraph"/>
              <w:numPr>
                <w:ilvl w:val="1"/>
                <w:numId w:val="9"/>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EB653E">
              <w:t xml:space="preserve">development of the </w:t>
            </w:r>
            <w:r w:rsidR="006320D4">
              <w:t xml:space="preserve">topic engagement </w:t>
            </w:r>
            <w:r w:rsidR="00BE00B9">
              <w:t>comments form</w:t>
            </w:r>
            <w:r w:rsidR="00EB653E">
              <w:t>?</w:t>
            </w:r>
            <w:bookmarkEnd w:id="3"/>
          </w:p>
        </w:tc>
      </w:tr>
      <w:tr w:rsidR="00487954" w:rsidRPr="0078563E" w14:paraId="0F41CE24" w14:textId="77777777" w:rsidTr="00487954">
        <w:trPr>
          <w:trHeight w:val="1124"/>
        </w:trPr>
        <w:tc>
          <w:tcPr>
            <w:tcW w:w="9721" w:type="dxa"/>
            <w:shd w:val="clear" w:color="auto" w:fill="auto"/>
          </w:tcPr>
          <w:p w14:paraId="30A62C05" w14:textId="77777777" w:rsidR="00487954" w:rsidRPr="00003298" w:rsidRDefault="00487954" w:rsidP="00487954">
            <w:pPr>
              <w:pStyle w:val="Paragraphnonumbers"/>
              <w:numPr>
                <w:ilvl w:val="0"/>
                <w:numId w:val="14"/>
              </w:numPr>
            </w:pPr>
            <w:hyperlink r:id="rId9" w:history="1">
              <w:r w:rsidRPr="00A975F7">
                <w:rPr>
                  <w:rStyle w:val="Hyperlink"/>
                </w:rPr>
                <w:t>British Heart Foundation England factsheet</w:t>
              </w:r>
            </w:hyperlink>
            <w:r>
              <w:t xml:space="preserve"> (2024)</w:t>
            </w:r>
          </w:p>
          <w:p w14:paraId="71F398A6" w14:textId="77777777" w:rsidR="00487954" w:rsidRDefault="00487954" w:rsidP="00487954">
            <w:pPr>
              <w:pStyle w:val="Paragraphnonumbers"/>
              <w:numPr>
                <w:ilvl w:val="0"/>
                <w:numId w:val="14"/>
              </w:numPr>
            </w:pPr>
            <w:hyperlink r:id="rId10" w:history="1">
              <w:r w:rsidRPr="00A975F7">
                <w:rPr>
                  <w:rStyle w:val="Hyperlink"/>
                </w:rPr>
                <w:t>CVD</w:t>
              </w:r>
              <w:r>
                <w:rPr>
                  <w:rStyle w:val="Hyperlink"/>
                </w:rPr>
                <w:t xml:space="preserve">PREVENT </w:t>
              </w:r>
              <w:r w:rsidRPr="00A975F7">
                <w:rPr>
                  <w:rStyle w:val="Hyperlink"/>
                </w:rPr>
                <w:t>Deep Dive: inequalities in cholesterol management for patients with CVD</w:t>
              </w:r>
            </w:hyperlink>
            <w:r w:rsidRPr="00003298">
              <w:t xml:space="preserve"> (2024)</w:t>
            </w:r>
          </w:p>
          <w:p w14:paraId="29341A88" w14:textId="77777777" w:rsidR="00487954" w:rsidRPr="006D7579" w:rsidRDefault="00487954" w:rsidP="00487954">
            <w:pPr>
              <w:pStyle w:val="Paragraphnonumbers"/>
              <w:numPr>
                <w:ilvl w:val="0"/>
                <w:numId w:val="14"/>
              </w:numPr>
              <w:rPr>
                <w:i/>
                <w:iCs/>
              </w:rPr>
            </w:pPr>
            <w:hyperlink r:id="rId11" w:history="1">
              <w:r w:rsidRPr="00A975F7">
                <w:rPr>
                  <w:rStyle w:val="Hyperlink"/>
                </w:rPr>
                <w:t>CVD</w:t>
              </w:r>
              <w:r>
                <w:rPr>
                  <w:rStyle w:val="Hyperlink"/>
                </w:rPr>
                <w:t>PREVENT</w:t>
              </w:r>
              <w:r w:rsidRPr="00A975F7">
                <w:rPr>
                  <w:rStyle w:val="Hyperlink"/>
                </w:rPr>
                <w:t xml:space="preserve"> data explorer</w:t>
              </w:r>
            </w:hyperlink>
            <w:r>
              <w:t>, data to March 2024</w:t>
            </w:r>
          </w:p>
          <w:p w14:paraId="4EEAA18E" w14:textId="77777777" w:rsidR="00487954" w:rsidRPr="00CA4701" w:rsidRDefault="00487954" w:rsidP="00487954">
            <w:pPr>
              <w:pStyle w:val="Paragraphnonumbers"/>
              <w:numPr>
                <w:ilvl w:val="0"/>
                <w:numId w:val="14"/>
              </w:numPr>
              <w:rPr>
                <w:i/>
                <w:iCs/>
              </w:rPr>
            </w:pPr>
            <w:hyperlink r:id="rId12" w:history="1">
              <w:r w:rsidRPr="006D7579">
                <w:rPr>
                  <w:rStyle w:val="Hyperlink"/>
                </w:rPr>
                <w:t>Preventing people with a learning disability from dying too young. Nuffield Trust</w:t>
              </w:r>
            </w:hyperlink>
            <w:r>
              <w:t xml:space="preserve"> (2024)</w:t>
            </w:r>
          </w:p>
          <w:p w14:paraId="1A44AFBC" w14:textId="77777777" w:rsidR="00487954" w:rsidRPr="00EE62A0" w:rsidRDefault="00487954" w:rsidP="00487954">
            <w:pPr>
              <w:pStyle w:val="Paragraphnonumbers"/>
              <w:numPr>
                <w:ilvl w:val="0"/>
                <w:numId w:val="14"/>
              </w:numPr>
              <w:rPr>
                <w:i/>
                <w:iCs/>
              </w:rPr>
            </w:pPr>
            <w:hyperlink r:id="rId13" w:history="1">
              <w:r w:rsidRPr="00A975F7">
                <w:rPr>
                  <w:rStyle w:val="Hyperlink"/>
                </w:rPr>
                <w:t>CVD</w:t>
              </w:r>
              <w:r>
                <w:rPr>
                  <w:rStyle w:val="Hyperlink"/>
                </w:rPr>
                <w:t>PREVENT</w:t>
              </w:r>
              <w:r w:rsidRPr="00A975F7">
                <w:rPr>
                  <w:rStyle w:val="Hyperlink"/>
                </w:rPr>
                <w:t xml:space="preserve"> Third annual report</w:t>
              </w:r>
            </w:hyperlink>
            <w:r w:rsidRPr="00003298">
              <w:t xml:space="preserve"> (2023)</w:t>
            </w:r>
          </w:p>
          <w:p w14:paraId="58168F65" w14:textId="77777777" w:rsidR="00487954" w:rsidRPr="00CA27C2" w:rsidRDefault="00487954" w:rsidP="00487954">
            <w:pPr>
              <w:pStyle w:val="Paragraphnonumbers"/>
              <w:numPr>
                <w:ilvl w:val="0"/>
                <w:numId w:val="14"/>
              </w:numPr>
              <w:rPr>
                <w:i/>
                <w:iCs/>
              </w:rPr>
            </w:pPr>
            <w:hyperlink r:id="rId14" w:history="1">
              <w:r w:rsidRPr="00A975F7">
                <w:rPr>
                  <w:rStyle w:val="Hyperlink"/>
                </w:rPr>
                <w:t>CVD</w:t>
              </w:r>
              <w:r>
                <w:rPr>
                  <w:rStyle w:val="Hyperlink"/>
                </w:rPr>
                <w:t>PREVENT</w:t>
              </w:r>
              <w:r w:rsidRPr="00A975F7">
                <w:rPr>
                  <w:rStyle w:val="Hyperlink"/>
                </w:rPr>
                <w:t xml:space="preserve"> outcomes data</w:t>
              </w:r>
            </w:hyperlink>
            <w:r>
              <w:t>, data from October 2022 to September 2023</w:t>
            </w:r>
          </w:p>
          <w:p w14:paraId="7487F632" w14:textId="77777777" w:rsidR="00487954" w:rsidRPr="006D7579" w:rsidRDefault="00487954" w:rsidP="00487954">
            <w:pPr>
              <w:pStyle w:val="Paragraphnonumbers"/>
              <w:numPr>
                <w:ilvl w:val="0"/>
                <w:numId w:val="14"/>
              </w:numPr>
              <w:rPr>
                <w:i/>
                <w:iCs/>
              </w:rPr>
            </w:pPr>
            <w:hyperlink r:id="rId15" w:history="1">
              <w:r w:rsidRPr="00CA27C2">
                <w:rPr>
                  <w:rStyle w:val="Hyperlink"/>
                </w:rPr>
                <w:t>The health of people from ethnic minority groups in England. The Kings Fund</w:t>
              </w:r>
            </w:hyperlink>
            <w:r>
              <w:t xml:space="preserve"> (2023, online; accessed 16 August 2024)</w:t>
            </w:r>
          </w:p>
          <w:p w14:paraId="1EFCDA92" w14:textId="77777777" w:rsidR="00487954" w:rsidRPr="003259F2" w:rsidRDefault="00487954" w:rsidP="00487954">
            <w:pPr>
              <w:pStyle w:val="Paragraphnonumbers"/>
              <w:numPr>
                <w:ilvl w:val="0"/>
                <w:numId w:val="14"/>
              </w:numPr>
              <w:rPr>
                <w:i/>
                <w:iCs/>
              </w:rPr>
            </w:pPr>
            <w:hyperlink r:id="rId16" w:history="1">
              <w:r w:rsidRPr="006D7579">
                <w:rPr>
                  <w:rStyle w:val="Hyperlink"/>
                </w:rPr>
                <w:t>Learning from Lives and Deaths – people with a learning disability and autistic people (LeDeR) report for 2022. LeDeR Autism and learning disability partnership, King College London</w:t>
              </w:r>
            </w:hyperlink>
            <w:r>
              <w:t xml:space="preserve"> (2023)</w:t>
            </w:r>
          </w:p>
          <w:p w14:paraId="6559D6FF" w14:textId="2317817A" w:rsidR="00487954" w:rsidRPr="00D4291E" w:rsidRDefault="00487954" w:rsidP="00487954">
            <w:pPr>
              <w:pStyle w:val="Paragraphnonumbers"/>
              <w:numPr>
                <w:ilvl w:val="0"/>
                <w:numId w:val="14"/>
              </w:numPr>
              <w:rPr>
                <w:i/>
                <w:iCs/>
              </w:rPr>
            </w:pPr>
            <w:hyperlink r:id="rId17" w:history="1">
              <w:r w:rsidRPr="003259F2">
                <w:rPr>
                  <w:rStyle w:val="Hyperlink"/>
                </w:rPr>
                <w:t>Cardiovascular disease in England: supporting leaders to take actions. The King’s Fund</w:t>
              </w:r>
            </w:hyperlink>
            <w:r>
              <w:t xml:space="preserve"> (2022)</w:t>
            </w:r>
          </w:p>
          <w:p w14:paraId="4299EB2C" w14:textId="77777777" w:rsidR="00487954" w:rsidRPr="00003298" w:rsidRDefault="00487954" w:rsidP="00487954">
            <w:pPr>
              <w:pStyle w:val="Paragraphnonumbers"/>
              <w:numPr>
                <w:ilvl w:val="0"/>
                <w:numId w:val="14"/>
              </w:numPr>
              <w:rPr>
                <w:i/>
                <w:iCs/>
              </w:rPr>
            </w:pPr>
            <w:hyperlink r:id="rId18" w:history="1">
              <w:r w:rsidRPr="00EC2ADA">
                <w:rPr>
                  <w:rStyle w:val="Hyperlink"/>
                </w:rPr>
                <w:t>CVD</w:t>
              </w:r>
              <w:r>
                <w:rPr>
                  <w:rStyle w:val="Hyperlink"/>
                </w:rPr>
                <w:t>PREVENT</w:t>
              </w:r>
              <w:r w:rsidRPr="00EC2ADA">
                <w:rPr>
                  <w:rStyle w:val="Hyperlink"/>
                </w:rPr>
                <w:t xml:space="preserve"> Online Methodology v1</w:t>
              </w:r>
            </w:hyperlink>
            <w:r>
              <w:t xml:space="preserve"> (2022)</w:t>
            </w:r>
          </w:p>
          <w:p w14:paraId="25DFDE76" w14:textId="77777777" w:rsidR="00487954" w:rsidRPr="005E20BA" w:rsidRDefault="00487954" w:rsidP="00487954">
            <w:pPr>
              <w:pStyle w:val="Paragraphnonumbers"/>
              <w:numPr>
                <w:ilvl w:val="0"/>
                <w:numId w:val="14"/>
              </w:numPr>
              <w:rPr>
                <w:i/>
                <w:iCs/>
              </w:rPr>
            </w:pPr>
            <w:hyperlink r:id="rId19" w:history="1">
              <w:r w:rsidRPr="00A975F7">
                <w:rPr>
                  <w:rStyle w:val="Hyperlink"/>
                </w:rPr>
                <w:t>NG238, final EHIA</w:t>
              </w:r>
            </w:hyperlink>
            <w:r>
              <w:t xml:space="preserve"> (2023)</w:t>
            </w:r>
          </w:p>
          <w:p w14:paraId="186628CA" w14:textId="77777777" w:rsidR="00487954" w:rsidRPr="000B6A05" w:rsidRDefault="00487954" w:rsidP="00487954">
            <w:pPr>
              <w:pStyle w:val="Paragraphnonumbers"/>
              <w:numPr>
                <w:ilvl w:val="0"/>
                <w:numId w:val="14"/>
              </w:numPr>
              <w:rPr>
                <w:i/>
                <w:iCs/>
              </w:rPr>
            </w:pPr>
            <w:hyperlink r:id="rId20" w:history="1">
              <w:r w:rsidRPr="005E20BA">
                <w:rPr>
                  <w:rStyle w:val="Hyperlink"/>
                </w:rPr>
                <w:t>2023 exceptional surveillance of cardiovascular disease: risk assessment and reduction, including lipid modification</w:t>
              </w:r>
            </w:hyperlink>
            <w:r>
              <w:t xml:space="preserve"> (NICE guideline CG181)</w:t>
            </w:r>
          </w:p>
          <w:p w14:paraId="223791A5" w14:textId="77777777" w:rsidR="00487954" w:rsidRPr="005E20BA" w:rsidRDefault="00487954" w:rsidP="00487954">
            <w:pPr>
              <w:pStyle w:val="Paragraphnonumbers"/>
              <w:numPr>
                <w:ilvl w:val="0"/>
                <w:numId w:val="14"/>
              </w:numPr>
              <w:rPr>
                <w:i/>
                <w:iCs/>
              </w:rPr>
            </w:pPr>
            <w:hyperlink r:id="rId21" w:history="1">
              <w:r w:rsidRPr="00A975F7">
                <w:rPr>
                  <w:rStyle w:val="Hyperlink"/>
                </w:rPr>
                <w:t>Health Matters</w:t>
              </w:r>
              <w:r>
                <w:rPr>
                  <w:rStyle w:val="Hyperlink"/>
                </w:rPr>
                <w:t>: preventing cardiovascular disease</w:t>
              </w:r>
              <w:r w:rsidRPr="00A975F7">
                <w:rPr>
                  <w:rStyle w:val="Hyperlink"/>
                </w:rPr>
                <w:t>. Public Health England</w:t>
              </w:r>
            </w:hyperlink>
            <w:r>
              <w:t xml:space="preserve"> (2019)</w:t>
            </w:r>
          </w:p>
          <w:p w14:paraId="48DB2CA0" w14:textId="77777777" w:rsidR="00487954" w:rsidRPr="006E63F2" w:rsidRDefault="00487954" w:rsidP="00487954">
            <w:pPr>
              <w:pStyle w:val="Paragraphnonumbers"/>
              <w:numPr>
                <w:ilvl w:val="0"/>
                <w:numId w:val="14"/>
              </w:numPr>
              <w:rPr>
                <w:i/>
                <w:iCs/>
              </w:rPr>
            </w:pPr>
            <w:hyperlink r:id="rId22" w:history="1">
              <w:r w:rsidRPr="005E20BA">
                <w:rPr>
                  <w:rStyle w:val="Hyperlink"/>
                </w:rPr>
                <w:t>Surveillance report 2018 – cardiovascular disease: risk assessment and reduction, including lipid modification</w:t>
              </w:r>
            </w:hyperlink>
            <w:r>
              <w:t xml:space="preserve"> (NICE guideline CG181)</w:t>
            </w:r>
          </w:p>
          <w:p w14:paraId="1B4BCD1F" w14:textId="77777777" w:rsidR="00487954" w:rsidRPr="0034221A" w:rsidRDefault="00487954" w:rsidP="00487954">
            <w:pPr>
              <w:pStyle w:val="Paragraphnonumbers"/>
              <w:numPr>
                <w:ilvl w:val="0"/>
                <w:numId w:val="14"/>
              </w:numPr>
              <w:rPr>
                <w:i/>
                <w:iCs/>
              </w:rPr>
            </w:pPr>
            <w:hyperlink r:id="rId23" w:history="1">
              <w:r w:rsidRPr="00A975F7">
                <w:rPr>
                  <w:rStyle w:val="Hyperlink"/>
                </w:rPr>
                <w:t>QS100 equality impact assessments</w:t>
              </w:r>
            </w:hyperlink>
            <w:r>
              <w:t xml:space="preserve"> (2016)</w:t>
            </w:r>
          </w:p>
          <w:p w14:paraId="4608CD51" w14:textId="77777777" w:rsidR="00487954" w:rsidRPr="0034221A" w:rsidRDefault="00487954" w:rsidP="00487954">
            <w:pPr>
              <w:pStyle w:val="Paragraphnonumbers"/>
              <w:numPr>
                <w:ilvl w:val="0"/>
                <w:numId w:val="14"/>
              </w:numPr>
            </w:pPr>
            <w:hyperlink r:id="rId24" w:history="1">
              <w:r w:rsidRPr="0034221A">
                <w:rPr>
                  <w:rStyle w:val="Hyperlink"/>
                </w:rPr>
                <w:t>How inequalities contribute to heart and cardiovascular disease in England</w:t>
              </w:r>
              <w:r w:rsidRPr="000F6C20">
                <w:rPr>
                  <w:rStyle w:val="Hyperlink"/>
                </w:rPr>
                <w:t>.</w:t>
              </w:r>
            </w:hyperlink>
            <w:r w:rsidRPr="00BB4F3A">
              <w:t xml:space="preserve"> British Heart Foundation (no date</w:t>
            </w:r>
            <w:r>
              <w:t>, online; accessed 27 August 2024</w:t>
            </w:r>
            <w:r w:rsidRPr="00BB4F3A">
              <w:t>)</w:t>
            </w:r>
          </w:p>
          <w:p w14:paraId="75350D07" w14:textId="7C49A75A" w:rsidR="00487954" w:rsidRPr="00D20EB1" w:rsidRDefault="00487954" w:rsidP="00487954">
            <w:pPr>
              <w:pStyle w:val="Paragraphnonumbers"/>
              <w:rPr>
                <w:i/>
                <w:iCs/>
              </w:rPr>
            </w:pPr>
          </w:p>
        </w:tc>
      </w:tr>
    </w:tbl>
    <w:p w14:paraId="6A8DF3A6"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05C1ABEF" w14:textId="77777777" w:rsidTr="0096171A">
        <w:tc>
          <w:tcPr>
            <w:tcW w:w="9704" w:type="dxa"/>
            <w:shd w:val="clear" w:color="auto" w:fill="auto"/>
          </w:tcPr>
          <w:p w14:paraId="38E008E3" w14:textId="5E2449DC" w:rsidR="001553E9" w:rsidRDefault="00242ABB" w:rsidP="00487954">
            <w:pPr>
              <w:pStyle w:val="Paragraph"/>
              <w:numPr>
                <w:ilvl w:val="1"/>
                <w:numId w:val="9"/>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development of the </w:t>
            </w:r>
            <w:r w:rsidR="006320D4">
              <w:t xml:space="preserve">topic engagement </w:t>
            </w:r>
            <w:r w:rsidR="00BE00B9">
              <w:t>c</w:t>
            </w:r>
            <w:r w:rsidR="006320D4">
              <w:t>o</w:t>
            </w:r>
            <w:r w:rsidR="00BE00B9">
              <w:t>mments form</w:t>
            </w:r>
            <w:r w:rsidR="0096171A" w:rsidRPr="0078563E">
              <w:t>?</w:t>
            </w:r>
            <w:bookmarkEnd w:id="4"/>
          </w:p>
        </w:tc>
      </w:tr>
      <w:tr w:rsidR="00487954" w:rsidRPr="00094590" w14:paraId="2B9FDC2E" w14:textId="77777777" w:rsidTr="001553E9">
        <w:tc>
          <w:tcPr>
            <w:tcW w:w="9704" w:type="dxa"/>
            <w:shd w:val="clear" w:color="auto" w:fill="auto"/>
          </w:tcPr>
          <w:p w14:paraId="06D696EC" w14:textId="77777777" w:rsidR="00487954" w:rsidRPr="008814F4" w:rsidRDefault="00487954" w:rsidP="00487954">
            <w:pPr>
              <w:pStyle w:val="Paragraph"/>
              <w:numPr>
                <w:ilvl w:val="0"/>
                <w:numId w:val="8"/>
              </w:numPr>
              <w:spacing w:after="0"/>
              <w:rPr>
                <w:i/>
                <w:iCs/>
              </w:rPr>
            </w:pPr>
            <w:r w:rsidRPr="008814F4">
              <w:rPr>
                <w:i/>
                <w:iCs/>
              </w:rPr>
              <w:t xml:space="preserve">Protected characteristics outlined in the Equality Act 2010 </w:t>
            </w:r>
          </w:p>
          <w:p w14:paraId="716899B3" w14:textId="77777777" w:rsidR="00487954" w:rsidRPr="008814F4" w:rsidRDefault="00487954" w:rsidP="00487954">
            <w:pPr>
              <w:pStyle w:val="Paragraph"/>
              <w:spacing w:after="0"/>
              <w:ind w:left="360"/>
              <w:rPr>
                <w:i/>
                <w:iCs/>
              </w:rPr>
            </w:pPr>
            <w:r w:rsidRPr="008814F4">
              <w:rPr>
                <w:i/>
                <w:iCs/>
              </w:rPr>
              <w:t xml:space="preserve">Age: </w:t>
            </w:r>
            <w:r w:rsidRPr="008814F4">
              <w:t>People in younger age groups are less likely to be treated to targets or threshold when compared to older age groups (CVD</w:t>
            </w:r>
            <w:r>
              <w:t>PREVENT</w:t>
            </w:r>
            <w:r w:rsidRPr="008814F4">
              <w:t>, 2023).</w:t>
            </w:r>
          </w:p>
          <w:p w14:paraId="54DD4A2F" w14:textId="77777777" w:rsidR="00487954" w:rsidRPr="00003298" w:rsidRDefault="00487954" w:rsidP="00487954">
            <w:pPr>
              <w:pStyle w:val="Paragraph"/>
              <w:spacing w:after="0"/>
              <w:ind w:left="360"/>
              <w:rPr>
                <w:i/>
                <w:iCs/>
              </w:rPr>
            </w:pPr>
            <w:r w:rsidRPr="00003298">
              <w:rPr>
                <w:i/>
                <w:iCs/>
              </w:rPr>
              <w:t xml:space="preserve">Disability: </w:t>
            </w:r>
          </w:p>
          <w:p w14:paraId="4873C51D" w14:textId="77777777" w:rsidR="00487954" w:rsidRDefault="00487954" w:rsidP="00487954">
            <w:pPr>
              <w:pStyle w:val="Paragraph"/>
              <w:numPr>
                <w:ilvl w:val="0"/>
                <w:numId w:val="17"/>
              </w:numPr>
              <w:spacing w:after="0"/>
            </w:pPr>
            <w:r>
              <w:t>The LeDeR annual report: learning from lives and deaths: people with a learning disability and autistic people 2022 (2023) showed that circulatory disease was the cause of death in 16.7% of people and 35.3% of these were due to ischaemic heart disease. The report notes that 26.4% of avoidable deaths were linked to cardiovascular conditions (based on data from 2,054 adults with a learning disability).</w:t>
            </w:r>
          </w:p>
          <w:p w14:paraId="1C5DD3C9" w14:textId="77777777" w:rsidR="00487954" w:rsidRDefault="00487954" w:rsidP="00487954">
            <w:pPr>
              <w:pStyle w:val="Paragraph"/>
              <w:numPr>
                <w:ilvl w:val="0"/>
                <w:numId w:val="17"/>
              </w:numPr>
              <w:spacing w:after="0"/>
            </w:pPr>
            <w:r>
              <w:t xml:space="preserve">Data from the CVDPREVENT audit reports that prescribing of lipid lowering therapy for primary prevention of CVD is higher for people with a diagnosed learning disability than people without a learning disability (64.8% versus 53.0%). However, </w:t>
            </w:r>
            <w:r w:rsidRPr="00236187">
              <w:t>prescrib</w:t>
            </w:r>
            <w:r>
              <w:t>ing</w:t>
            </w:r>
            <w:r w:rsidRPr="00236187">
              <w:t xml:space="preserve"> of lipid lowering therapy for </w:t>
            </w:r>
            <w:r>
              <w:t>secondary</w:t>
            </w:r>
            <w:r w:rsidRPr="00236187">
              <w:t xml:space="preserve"> prevention of CVD</w:t>
            </w:r>
            <w:r>
              <w:t xml:space="preserve"> is lower for people with a diagnosed learning disability than those without a learning disability (80.0% versus 85.1%). (CVDPREVENT data explorer, data to March 2024). </w:t>
            </w:r>
          </w:p>
          <w:p w14:paraId="56928F39" w14:textId="77777777" w:rsidR="00487954" w:rsidRPr="00003298" w:rsidRDefault="00487954" w:rsidP="00487954">
            <w:pPr>
              <w:pStyle w:val="Paragraph"/>
              <w:numPr>
                <w:ilvl w:val="0"/>
                <w:numId w:val="17"/>
              </w:numPr>
              <w:spacing w:after="0"/>
            </w:pPr>
            <w:r>
              <w:t>It is important to consider that data from CVDPREVENT are based on people who have a diagnosis of a learning disability recorded in their primary care electronic medical record. Prevalence of a learning disability is 0.5% in the CVDPREVENT population, compared to a national prevalence of 2.2% for adults. Improving the reporting and coding of learning disability is likely to improve the quality of data for this group. Work from the Nuffield Trust suggests that only 26% of people with a learning disability in England are in the learning disability register.</w:t>
            </w:r>
          </w:p>
          <w:p w14:paraId="4F8D694E" w14:textId="77777777" w:rsidR="00487954" w:rsidRPr="00003298" w:rsidRDefault="00487954" w:rsidP="00487954">
            <w:pPr>
              <w:pStyle w:val="Paragraph"/>
              <w:numPr>
                <w:ilvl w:val="0"/>
                <w:numId w:val="17"/>
              </w:numPr>
              <w:spacing w:after="0"/>
            </w:pPr>
            <w:r w:rsidRPr="00003298">
              <w:t>Some lipid lowering therapies are administered by injection and some disabilities may mean people are unable to self-inject these therapies. However, injections can be administered by another person or at a specialist centre (NG238 final EHIA, 2023)</w:t>
            </w:r>
          </w:p>
          <w:p w14:paraId="7F0DA8E1" w14:textId="77777777" w:rsidR="00487954" w:rsidRPr="004D6F7F" w:rsidRDefault="00487954" w:rsidP="00487954">
            <w:pPr>
              <w:pStyle w:val="Paragraph"/>
              <w:numPr>
                <w:ilvl w:val="0"/>
                <w:numId w:val="17"/>
              </w:numPr>
              <w:spacing w:after="0"/>
            </w:pPr>
            <w:r w:rsidRPr="00003298">
              <w:t xml:space="preserve">Lack of adherence to medicines will impact ability to achieve desired lipid lowering. Adherence may be lower </w:t>
            </w:r>
            <w:proofErr w:type="gramStart"/>
            <w:r w:rsidRPr="00003298">
              <w:t>in particular groups</w:t>
            </w:r>
            <w:proofErr w:type="gramEnd"/>
            <w:r w:rsidRPr="00003298">
              <w:t xml:space="preserve">, for example those with </w:t>
            </w:r>
            <w:r w:rsidRPr="004D6F7F">
              <w:t xml:space="preserve">mental health conditions or learning disabilities (NG238 final EHIA, 2023). </w:t>
            </w:r>
          </w:p>
          <w:p w14:paraId="4A14ADE2" w14:textId="77777777" w:rsidR="00487954" w:rsidRPr="004D6F7F" w:rsidRDefault="00487954" w:rsidP="00487954">
            <w:pPr>
              <w:pStyle w:val="Paragraph"/>
              <w:spacing w:after="0"/>
              <w:ind w:left="360"/>
              <w:rPr>
                <w:i/>
                <w:iCs/>
              </w:rPr>
            </w:pPr>
            <w:r w:rsidRPr="004D6F7F">
              <w:rPr>
                <w:i/>
                <w:iCs/>
              </w:rPr>
              <w:t xml:space="preserve">Gender reassignment: </w:t>
            </w:r>
            <w:r w:rsidRPr="004D6F7F">
              <w:t>No issues identified.</w:t>
            </w:r>
          </w:p>
          <w:p w14:paraId="165F918B" w14:textId="77777777" w:rsidR="00487954" w:rsidRPr="004D6F7F" w:rsidRDefault="00487954" w:rsidP="00487954">
            <w:pPr>
              <w:pStyle w:val="Paragraph"/>
              <w:spacing w:after="0"/>
              <w:ind w:left="360"/>
              <w:rPr>
                <w:i/>
                <w:iCs/>
              </w:rPr>
            </w:pPr>
            <w:r w:rsidRPr="004D6F7F">
              <w:rPr>
                <w:i/>
                <w:iCs/>
              </w:rPr>
              <w:t xml:space="preserve">Pregnancy and maternity: </w:t>
            </w:r>
            <w:r w:rsidRPr="004D6F7F">
              <w:t>No issue identified.</w:t>
            </w:r>
          </w:p>
          <w:p w14:paraId="6B5F3E30" w14:textId="77777777" w:rsidR="00487954" w:rsidRDefault="00487954" w:rsidP="00487954">
            <w:pPr>
              <w:pStyle w:val="Paragraph"/>
              <w:spacing w:after="0"/>
              <w:ind w:left="360"/>
              <w:rPr>
                <w:i/>
                <w:iCs/>
              </w:rPr>
            </w:pPr>
            <w:r w:rsidRPr="004D6F7F">
              <w:rPr>
                <w:i/>
                <w:iCs/>
              </w:rPr>
              <w:lastRenderedPageBreak/>
              <w:t xml:space="preserve">Race: </w:t>
            </w:r>
          </w:p>
          <w:p w14:paraId="3FE19639" w14:textId="77777777" w:rsidR="00487954" w:rsidRDefault="00487954" w:rsidP="00487954">
            <w:pPr>
              <w:pStyle w:val="Paragraph"/>
              <w:numPr>
                <w:ilvl w:val="0"/>
                <w:numId w:val="16"/>
              </w:numPr>
              <w:spacing w:after="0"/>
            </w:pPr>
            <w:r>
              <w:t>People from South Asian and Black family backgrounds are at highest risk of CVD and rates are higher among these groups than white groups (King’s Fund, 2022 and 2023).</w:t>
            </w:r>
          </w:p>
          <w:p w14:paraId="4C4CDA01" w14:textId="77777777" w:rsidR="00487954" w:rsidRDefault="00487954" w:rsidP="00487954">
            <w:pPr>
              <w:pStyle w:val="Paragraph"/>
              <w:numPr>
                <w:ilvl w:val="0"/>
                <w:numId w:val="16"/>
              </w:numPr>
              <w:spacing w:after="0"/>
            </w:pPr>
            <w:r w:rsidRPr="008814F4">
              <w:t xml:space="preserve">People in Black and mixed ethnic groups are the least likely to be prescribed </w:t>
            </w:r>
            <w:r>
              <w:t>lipid lowering</w:t>
            </w:r>
            <w:r w:rsidRPr="008814F4">
              <w:t xml:space="preserve"> therapy</w:t>
            </w:r>
            <w:r>
              <w:t xml:space="preserve"> for secondary prevention of CVD when compared to other ethnic groups (CVDPREVENT, 2023).</w:t>
            </w:r>
          </w:p>
          <w:p w14:paraId="3B543546" w14:textId="77777777" w:rsidR="00487954" w:rsidRDefault="00487954" w:rsidP="00487954">
            <w:pPr>
              <w:pStyle w:val="Paragraph"/>
              <w:numPr>
                <w:ilvl w:val="0"/>
                <w:numId w:val="16"/>
              </w:numPr>
              <w:spacing w:after="0"/>
            </w:pPr>
            <w:r>
              <w:t>People in the Asian ethnic group category are most likely to have a prescription for lipid lowering therapy for both primary and secondary prevention of CVD when compared to other ethnic groups (CVDPREVENT, 2023).</w:t>
            </w:r>
          </w:p>
          <w:p w14:paraId="288CA143" w14:textId="77777777" w:rsidR="00487954" w:rsidRDefault="00487954" w:rsidP="00487954">
            <w:pPr>
              <w:pStyle w:val="Paragraph"/>
              <w:numPr>
                <w:ilvl w:val="0"/>
                <w:numId w:val="16"/>
              </w:numPr>
              <w:spacing w:after="0"/>
            </w:pPr>
            <w:r>
              <w:t xml:space="preserve">People in Black and mixed ethnic groups are the least likely to </w:t>
            </w:r>
            <w:r w:rsidRPr="008814F4">
              <w:t>be treated to targets</w:t>
            </w:r>
            <w:r>
              <w:t xml:space="preserve"> or </w:t>
            </w:r>
            <w:r w:rsidRPr="008814F4">
              <w:t>thresholds when compared to other ethnic groups (CVD</w:t>
            </w:r>
            <w:r>
              <w:t>PREVENT</w:t>
            </w:r>
            <w:r w:rsidRPr="008814F4">
              <w:t>, 2023)</w:t>
            </w:r>
            <w:r>
              <w:t>.</w:t>
            </w:r>
          </w:p>
          <w:p w14:paraId="36135138" w14:textId="77777777" w:rsidR="00487954" w:rsidRDefault="00487954" w:rsidP="00487954">
            <w:pPr>
              <w:pStyle w:val="Paragraph"/>
              <w:numPr>
                <w:ilvl w:val="0"/>
                <w:numId w:val="16"/>
              </w:numPr>
              <w:spacing w:after="0"/>
            </w:pPr>
            <w:r>
              <w:t xml:space="preserve">CVD Prevent reports data on ethnicities aggregated from SNOMED ethnicity codes to wider census groups. These are White, Black, Asian, Mixed, Other, Not Stated and Missing (CVDPREVENT, 2022). </w:t>
            </w:r>
          </w:p>
          <w:p w14:paraId="1E1FAEEE" w14:textId="77777777" w:rsidR="00487954" w:rsidRPr="003259F2" w:rsidRDefault="00487954" w:rsidP="00487954">
            <w:pPr>
              <w:pStyle w:val="Paragraph"/>
              <w:spacing w:after="0"/>
              <w:ind w:left="360"/>
            </w:pPr>
            <w:r w:rsidRPr="003259F2">
              <w:rPr>
                <w:i/>
                <w:iCs/>
              </w:rPr>
              <w:t xml:space="preserve">Religion or belief: </w:t>
            </w:r>
            <w:r w:rsidRPr="003259F2">
              <w:t>No issue identified.</w:t>
            </w:r>
          </w:p>
          <w:p w14:paraId="4086B548" w14:textId="77777777" w:rsidR="00487954" w:rsidRPr="003259F2" w:rsidRDefault="00487954" w:rsidP="00487954">
            <w:pPr>
              <w:pStyle w:val="Paragraph"/>
              <w:spacing w:after="0"/>
              <w:ind w:left="360"/>
              <w:rPr>
                <w:i/>
                <w:iCs/>
              </w:rPr>
            </w:pPr>
            <w:r w:rsidRPr="003259F2">
              <w:rPr>
                <w:i/>
                <w:iCs/>
              </w:rPr>
              <w:t xml:space="preserve">Sex: </w:t>
            </w:r>
          </w:p>
          <w:p w14:paraId="0AE55650" w14:textId="77777777" w:rsidR="00487954" w:rsidRPr="00764CE1" w:rsidRDefault="00487954" w:rsidP="00487954">
            <w:pPr>
              <w:pStyle w:val="Paragraph"/>
              <w:numPr>
                <w:ilvl w:val="0"/>
                <w:numId w:val="15"/>
              </w:numPr>
              <w:spacing w:after="0"/>
            </w:pPr>
            <w:r w:rsidRPr="00764CE1">
              <w:t>Among people with cardiovascular disease, females were less likely than males to have a recent prescription for lipid lowering therapy</w:t>
            </w:r>
            <w:r>
              <w:t xml:space="preserve"> </w:t>
            </w:r>
            <w:r w:rsidRPr="00764CE1">
              <w:t>(CVD</w:t>
            </w:r>
            <w:r>
              <w:t>PREVENT</w:t>
            </w:r>
            <w:r w:rsidRPr="00764CE1">
              <w:t>, 2024)</w:t>
            </w:r>
            <w:r>
              <w:t>. Data shows a considerable gap between prescriptions in males and females in younger age groups (CVDPREVENT, 2023).</w:t>
            </w:r>
            <w:r w:rsidRPr="00764CE1">
              <w:t xml:space="preserve"> </w:t>
            </w:r>
          </w:p>
          <w:p w14:paraId="1B2CF5A9" w14:textId="77777777" w:rsidR="00487954" w:rsidRDefault="00487954" w:rsidP="00487954">
            <w:pPr>
              <w:pStyle w:val="Paragraph"/>
              <w:numPr>
                <w:ilvl w:val="0"/>
                <w:numId w:val="15"/>
              </w:numPr>
              <w:spacing w:after="0"/>
            </w:pPr>
            <w:r w:rsidRPr="00764CE1">
              <w:t>Among people with CVD, females were less likely to achieve threshold cholesterol levels compared to males (CVD</w:t>
            </w:r>
            <w:r>
              <w:t>PREVENT</w:t>
            </w:r>
            <w:r w:rsidRPr="00764CE1">
              <w:t>, 2024).</w:t>
            </w:r>
          </w:p>
          <w:p w14:paraId="26D90985" w14:textId="77777777" w:rsidR="00487954" w:rsidRDefault="00487954" w:rsidP="00487954">
            <w:pPr>
              <w:pStyle w:val="Paragraph"/>
              <w:numPr>
                <w:ilvl w:val="0"/>
                <w:numId w:val="15"/>
              </w:numPr>
              <w:spacing w:after="0"/>
            </w:pPr>
            <w:r>
              <w:t xml:space="preserve">Further work is needed to investigate the reasons for these inequalities. CVD was the second leading cause of death among females in </w:t>
            </w:r>
            <w:proofErr w:type="gramStart"/>
            <w:r>
              <w:t>2022</w:t>
            </w:r>
            <w:proofErr w:type="gramEnd"/>
            <w:r>
              <w:t xml:space="preserve"> and inequalities have also been reported in diagnosis and prevention of CVD as well as management. Data from CVDPREVENT is limited to what can be extracted from primary care data and can only know whether a medication was prescribed or not, adherence to medication, or other factors, cannot be inferred (CVDPREVENT, 2024).</w:t>
            </w:r>
          </w:p>
          <w:p w14:paraId="6F4F04D6" w14:textId="77777777" w:rsidR="00487954" w:rsidRPr="003259F2" w:rsidRDefault="00487954" w:rsidP="00487954">
            <w:pPr>
              <w:pStyle w:val="Paragraph"/>
              <w:spacing w:after="0"/>
              <w:ind w:left="360"/>
              <w:rPr>
                <w:i/>
                <w:iCs/>
              </w:rPr>
            </w:pPr>
            <w:r w:rsidRPr="003259F2">
              <w:rPr>
                <w:i/>
                <w:iCs/>
              </w:rPr>
              <w:t xml:space="preserve">Sexual orientation: </w:t>
            </w:r>
            <w:r w:rsidRPr="003259F2">
              <w:t>No issue</w:t>
            </w:r>
            <w:r>
              <w:t>s</w:t>
            </w:r>
            <w:r w:rsidRPr="003259F2">
              <w:t xml:space="preserve"> identified.</w:t>
            </w:r>
          </w:p>
          <w:p w14:paraId="4579778F" w14:textId="77777777" w:rsidR="00487954" w:rsidRPr="008814F4" w:rsidRDefault="00487954" w:rsidP="00487954">
            <w:pPr>
              <w:pStyle w:val="Paragraph"/>
              <w:numPr>
                <w:ilvl w:val="0"/>
                <w:numId w:val="8"/>
              </w:numPr>
              <w:spacing w:after="0"/>
              <w:rPr>
                <w:i/>
                <w:iCs/>
              </w:rPr>
            </w:pPr>
            <w:r w:rsidRPr="008814F4">
              <w:rPr>
                <w:i/>
                <w:iCs/>
              </w:rPr>
              <w:t>Socioeconomic status and deprivation (for example, variation by area deprivation such as Index of Multiple Deprivation, National Statistics Socio-economic Classification, employment status, income):</w:t>
            </w:r>
          </w:p>
          <w:p w14:paraId="5FEC7F7D" w14:textId="77777777" w:rsidR="00487954" w:rsidRDefault="00487954" w:rsidP="00487954">
            <w:pPr>
              <w:pStyle w:val="Paragraph"/>
              <w:numPr>
                <w:ilvl w:val="1"/>
                <w:numId w:val="8"/>
              </w:numPr>
              <w:spacing w:after="0"/>
            </w:pPr>
            <w:r>
              <w:t>Cardiovascular disease is more prevalent in areas with high deprivation (NG238 final EHIA, 2023)</w:t>
            </w:r>
          </w:p>
          <w:p w14:paraId="0EE3D6C0" w14:textId="77777777" w:rsidR="00487954" w:rsidRDefault="00487954" w:rsidP="00487954">
            <w:pPr>
              <w:pStyle w:val="Paragraph"/>
              <w:numPr>
                <w:ilvl w:val="1"/>
                <w:numId w:val="8"/>
              </w:numPr>
              <w:spacing w:after="0"/>
            </w:pPr>
            <w:r>
              <w:t>People who live in England’s most deprived areas are almost 4 times more likely to die prematurely from CVD than those in the least deprived areas. 40% of amenable CVD deaths occurred in the 3 most deprived deciles (Public Health England, 2019)</w:t>
            </w:r>
          </w:p>
          <w:p w14:paraId="55B22C49" w14:textId="77777777" w:rsidR="00487954" w:rsidRPr="008814F4" w:rsidRDefault="00487954" w:rsidP="00487954">
            <w:pPr>
              <w:pStyle w:val="Paragraph"/>
              <w:numPr>
                <w:ilvl w:val="1"/>
                <w:numId w:val="8"/>
              </w:numPr>
              <w:spacing w:after="0"/>
            </w:pPr>
            <w:r w:rsidRPr="008814F4">
              <w:lastRenderedPageBreak/>
              <w:t xml:space="preserve">People in more deprived quintiles are more likely to be prescribed appropriate drug therapy </w:t>
            </w:r>
            <w:r>
              <w:t xml:space="preserve">for both primary and secondary prevention of CVD </w:t>
            </w:r>
            <w:r w:rsidRPr="008814F4">
              <w:t>when compared to less deprived quintiles (CVD</w:t>
            </w:r>
            <w:r>
              <w:t>PREVENT</w:t>
            </w:r>
            <w:r w:rsidRPr="008814F4">
              <w:t>, 2023)</w:t>
            </w:r>
          </w:p>
          <w:p w14:paraId="2F59D0A0" w14:textId="77777777" w:rsidR="00487954" w:rsidRPr="00D4291E" w:rsidRDefault="00487954" w:rsidP="00487954">
            <w:pPr>
              <w:pStyle w:val="Paragraph"/>
              <w:numPr>
                <w:ilvl w:val="1"/>
                <w:numId w:val="8"/>
              </w:numPr>
              <w:spacing w:after="0"/>
            </w:pPr>
            <w:r w:rsidRPr="00D4291E">
              <w:t>People in more deprived quintiles are less likely to be treated to cholesterol treatment thresholds</w:t>
            </w:r>
            <w:r>
              <w:t xml:space="preserve"> for secondary prevention of CVD</w:t>
            </w:r>
            <w:r w:rsidRPr="00D4291E">
              <w:t xml:space="preserve"> when compared to less deprived quintiles (CVD</w:t>
            </w:r>
            <w:r>
              <w:t>PREVENT</w:t>
            </w:r>
            <w:r w:rsidRPr="00D4291E">
              <w:t>, 2023).</w:t>
            </w:r>
          </w:p>
          <w:p w14:paraId="23A55761" w14:textId="77777777" w:rsidR="00487954" w:rsidRPr="00D4291E" w:rsidRDefault="00487954" w:rsidP="00487954">
            <w:pPr>
              <w:pStyle w:val="Paragraph"/>
              <w:numPr>
                <w:ilvl w:val="0"/>
                <w:numId w:val="8"/>
              </w:numPr>
              <w:spacing w:after="0"/>
              <w:rPr>
                <w:i/>
                <w:iCs/>
              </w:rPr>
            </w:pPr>
            <w:r w:rsidRPr="00D4291E">
              <w:rPr>
                <w:i/>
                <w:iCs/>
              </w:rPr>
              <w:t xml:space="preserve">Geographical area variation (for example, geographical differences in epidemiology or service provision- urban/rural, coastal, north/south): </w:t>
            </w:r>
          </w:p>
          <w:p w14:paraId="1915E222" w14:textId="77777777" w:rsidR="00487954" w:rsidRPr="00D4291E" w:rsidRDefault="00487954" w:rsidP="00487954">
            <w:pPr>
              <w:pStyle w:val="Paragraph"/>
              <w:numPr>
                <w:ilvl w:val="1"/>
                <w:numId w:val="8"/>
              </w:numPr>
              <w:spacing w:after="0"/>
              <w:rPr>
                <w:i/>
                <w:iCs/>
              </w:rPr>
            </w:pPr>
            <w:r w:rsidRPr="00D4291E">
              <w:t>People in geographically remote areas may have difficulty accessing specialist care to start recommended lipid lowering therapies (NG238 final EHIA, 2023).</w:t>
            </w:r>
          </w:p>
          <w:p w14:paraId="7790E72C" w14:textId="68003DE2" w:rsidR="00487954" w:rsidRPr="006E63F2" w:rsidRDefault="00487954" w:rsidP="00487954">
            <w:pPr>
              <w:pStyle w:val="Paragraph"/>
              <w:numPr>
                <w:ilvl w:val="1"/>
                <w:numId w:val="8"/>
              </w:numPr>
              <w:spacing w:after="0"/>
            </w:pPr>
            <w:r w:rsidRPr="00D4291E">
              <w:t>Early deaths for CVD (before</w:t>
            </w:r>
            <w:r w:rsidRPr="006E63F2">
              <w:t xml:space="preserve"> the age of 75) are most common in the Northwest of England, and lowest in the Southeast</w:t>
            </w:r>
            <w:r>
              <w:t>. The latest premature (under 75) death rate for Manchester is over three times higher than that for Rutland in the East Midlands.</w:t>
            </w:r>
            <w:r w:rsidRPr="006E63F2">
              <w:t xml:space="preserve"> (</w:t>
            </w:r>
            <w:r w:rsidR="005A6D50">
              <w:t>compiled</w:t>
            </w:r>
            <w:r>
              <w:t xml:space="preserve"> by </w:t>
            </w:r>
            <w:r w:rsidRPr="006E63F2">
              <w:t xml:space="preserve">British </w:t>
            </w:r>
            <w:r>
              <w:t>H</w:t>
            </w:r>
            <w:r w:rsidRPr="006E63F2">
              <w:t>ear</w:t>
            </w:r>
            <w:r>
              <w:t>t</w:t>
            </w:r>
            <w:r w:rsidRPr="006E63F2">
              <w:t xml:space="preserve"> Foundation, 2024).</w:t>
            </w:r>
          </w:p>
          <w:p w14:paraId="0D01855D" w14:textId="77777777" w:rsidR="00487954" w:rsidRPr="003F4DF1" w:rsidRDefault="00487954" w:rsidP="00487954">
            <w:pPr>
              <w:pStyle w:val="Paragraph"/>
              <w:numPr>
                <w:ilvl w:val="0"/>
                <w:numId w:val="8"/>
              </w:numPr>
              <w:rPr>
                <w:i/>
                <w:iCs/>
              </w:rPr>
            </w:pPr>
            <w:r w:rsidRPr="003F4DF1">
              <w:rPr>
                <w:i/>
                <w:iCs/>
              </w:rPr>
              <w:t xml:space="preserve">Inclusion health and vulnerable groups (for example, vulnerable migrants, people experiencing homelessness, people in contact with the criminal justice system, sex workers, Gypsy, Roma and Traveller communities, young people leaving care and victims of trafficking): </w:t>
            </w:r>
            <w:r w:rsidRPr="003F4DF1">
              <w:t>No issues identified.</w:t>
            </w:r>
          </w:p>
          <w:p w14:paraId="64A867B8" w14:textId="5996595C" w:rsidR="00487954" w:rsidRPr="00247034" w:rsidRDefault="00487954" w:rsidP="00487954">
            <w:pPr>
              <w:pStyle w:val="Paragraph"/>
              <w:rPr>
                <w:i/>
                <w:iCs/>
              </w:rPr>
            </w:pP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shd w:val="clear" w:color="auto" w:fill="auto"/>
          </w:tcPr>
          <w:p w14:paraId="466DB04B" w14:textId="0B8A3024" w:rsidR="00694918" w:rsidRPr="00094590" w:rsidRDefault="00694918" w:rsidP="00487954">
            <w:pPr>
              <w:pStyle w:val="Paragraph"/>
              <w:numPr>
                <w:ilvl w:val="1"/>
                <w:numId w:val="9"/>
              </w:numPr>
              <w:rPr>
                <w:rFonts w:cs="Arial"/>
              </w:rPr>
            </w:pPr>
            <w:bookmarkStart w:id="5"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5"/>
          </w:p>
        </w:tc>
      </w:tr>
      <w:tr w:rsidR="00487954" w:rsidRPr="00094590" w14:paraId="2F2C4AFA" w14:textId="77777777" w:rsidTr="00487954">
        <w:trPr>
          <w:trHeight w:val="2967"/>
        </w:trPr>
        <w:tc>
          <w:tcPr>
            <w:tcW w:w="9704" w:type="dxa"/>
            <w:shd w:val="clear" w:color="auto" w:fill="auto"/>
          </w:tcPr>
          <w:p w14:paraId="6001266E" w14:textId="77777777" w:rsidR="00487954" w:rsidRDefault="00487954" w:rsidP="00487954">
            <w:pPr>
              <w:pStyle w:val="Paragraph"/>
              <w:numPr>
                <w:ilvl w:val="0"/>
                <w:numId w:val="18"/>
              </w:numPr>
              <w:spacing w:after="0"/>
            </w:pPr>
            <w:r w:rsidRPr="003F4DF1">
              <w:t xml:space="preserve">The equality and health inequality issues identified in 1.2 could inform comments on area of priority for quality improvement from stakeholders. </w:t>
            </w:r>
          </w:p>
          <w:p w14:paraId="272C2C7E" w14:textId="77777777" w:rsidR="00487954" w:rsidRDefault="00487954" w:rsidP="00487954">
            <w:pPr>
              <w:pStyle w:val="Paragraph"/>
              <w:numPr>
                <w:ilvl w:val="0"/>
                <w:numId w:val="18"/>
              </w:numPr>
              <w:spacing w:after="0"/>
            </w:pPr>
            <w:r w:rsidRPr="003F4DF1">
              <w:t xml:space="preserve">The issues identified in section 1.2 could also be used to inform focus of quality statements, quality measures or equality and diversity considerations for statements once topic engagement comments have been received from stakeholders and reviewed by the quality standards advisory committee (QSAC). </w:t>
            </w:r>
          </w:p>
          <w:p w14:paraId="64B3B224" w14:textId="77777777" w:rsidR="00487954" w:rsidRDefault="00487954" w:rsidP="00487954">
            <w:pPr>
              <w:pStyle w:val="Paragraph"/>
              <w:numPr>
                <w:ilvl w:val="1"/>
                <w:numId w:val="18"/>
              </w:numPr>
              <w:spacing w:after="0"/>
            </w:pPr>
            <w:r>
              <w:t xml:space="preserve">For the issues highlighted regarding access to injectable therapies for people with a disability, the statement audience descriptors or equality and diversity considerations could highlight alternative approaches to implementation as noted in the NICE guideline EHIA (NG238) if this area is prioritised. </w:t>
            </w:r>
          </w:p>
          <w:p w14:paraId="5CC5FD25" w14:textId="77777777" w:rsidR="00487954" w:rsidRDefault="00487954" w:rsidP="00487954">
            <w:pPr>
              <w:pStyle w:val="Paragraph"/>
              <w:numPr>
                <w:ilvl w:val="1"/>
                <w:numId w:val="18"/>
              </w:numPr>
              <w:spacing w:after="0"/>
            </w:pPr>
            <w:r>
              <w:t xml:space="preserve">The inequality issues noted regarding race could inform the focus of a quality statement such as those statements in the </w:t>
            </w:r>
            <w:hyperlink r:id="rId25" w:history="1">
              <w:r w:rsidRPr="00EB76A9">
                <w:rPr>
                  <w:rStyle w:val="Hyperlink"/>
                </w:rPr>
                <w:t>NICE quality standard on promoting health and preventing premature mortality in black , Asian and other minority ethnic groups</w:t>
              </w:r>
            </w:hyperlink>
            <w:r>
              <w:t xml:space="preserve"> (QS167) if this is prioritised.</w:t>
            </w:r>
          </w:p>
          <w:p w14:paraId="328D6E20" w14:textId="77777777" w:rsidR="00487954" w:rsidRDefault="00487954" w:rsidP="00487954">
            <w:pPr>
              <w:pStyle w:val="Paragraph"/>
              <w:numPr>
                <w:ilvl w:val="1"/>
                <w:numId w:val="18"/>
              </w:numPr>
              <w:spacing w:after="0"/>
            </w:pPr>
            <w:r>
              <w:t xml:space="preserve">Access to specialist services for some therapies and issues regarding geographical differences could be highlighted in audience descriptors or the </w:t>
            </w:r>
            <w:r>
              <w:lastRenderedPageBreak/>
              <w:t xml:space="preserve">equality and diversity considerations for a statement if this area is prioritised. </w:t>
            </w:r>
          </w:p>
          <w:p w14:paraId="76C69ADD" w14:textId="77777777" w:rsidR="00487954" w:rsidRDefault="00487954" w:rsidP="00487954">
            <w:pPr>
              <w:pStyle w:val="Paragraph"/>
              <w:numPr>
                <w:ilvl w:val="1"/>
                <w:numId w:val="18"/>
              </w:numPr>
              <w:spacing w:after="0"/>
            </w:pPr>
            <w:r>
              <w:t xml:space="preserve">The quality standard could highlight data collection and monitoring for certain groups, for example by age, by deprivation quintile, for people with a learning disability, different ethnic groups and sex. Data is disaggregated and reported by CVDPREVENT for cholesterol measurement and use of lipid lowering therapies and this could be highlighted in the quality standard. </w:t>
            </w:r>
          </w:p>
          <w:p w14:paraId="3B00F7B9" w14:textId="77777777" w:rsidR="00487954" w:rsidRDefault="00487954" w:rsidP="00487954">
            <w:pPr>
              <w:pStyle w:val="Paragraphnonumbers"/>
            </w:pP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shd w:val="clear" w:color="auto" w:fill="auto"/>
          </w:tcPr>
          <w:p w14:paraId="62E9BAC7" w14:textId="69874389" w:rsidR="00537554" w:rsidRPr="000D39D9" w:rsidRDefault="00537554" w:rsidP="00487954">
            <w:pPr>
              <w:pStyle w:val="Paragraph"/>
              <w:numPr>
                <w:ilvl w:val="1"/>
                <w:numId w:val="9"/>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w:t>
            </w:r>
            <w:r w:rsidR="006320D4">
              <w:t>topic engagement</w:t>
            </w:r>
            <w:r w:rsidR="006320D4" w:rsidRPr="000D39D9">
              <w:t xml:space="preserve"> </w:t>
            </w:r>
            <w:r w:rsidR="00651308" w:rsidRPr="000D39D9">
              <w:t>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EB653E">
        <w:trPr>
          <w:trHeight w:val="1323"/>
        </w:trPr>
        <w:tc>
          <w:tcPr>
            <w:tcW w:w="9703" w:type="dxa"/>
            <w:shd w:val="clear" w:color="auto" w:fill="auto"/>
          </w:tcPr>
          <w:p w14:paraId="50727B6D" w14:textId="61EE7995" w:rsidR="00F96E99" w:rsidRDefault="00487954" w:rsidP="00F96E99">
            <w:pPr>
              <w:rPr>
                <w:rFonts w:ascii="Arial" w:hAnsi="Arial"/>
                <w:i/>
                <w:iCs/>
              </w:rPr>
            </w:pPr>
            <w:r w:rsidRPr="00487954">
              <w:rPr>
                <w:rFonts w:ascii="Arial" w:hAnsi="Arial" w:cs="Arial"/>
              </w:rPr>
              <w:t xml:space="preserve">We have identified </w:t>
            </w:r>
            <w:proofErr w:type="gramStart"/>
            <w:r w:rsidRPr="00487954">
              <w:rPr>
                <w:rFonts w:ascii="Arial" w:hAnsi="Arial" w:cs="Arial"/>
              </w:rPr>
              <w:t>a number of</w:t>
            </w:r>
            <w:proofErr w:type="gramEnd"/>
            <w:r w:rsidRPr="00487954">
              <w:rPr>
                <w:rFonts w:ascii="Arial" w:hAnsi="Arial" w:cs="Arial"/>
              </w:rPr>
              <w:t xml:space="preserve"> key stakeholders that represent people affected by cardiovascular disease and the wider stakeholder list includes organisations that are associated with some of the equality and health inequality issues in this area.</w:t>
            </w:r>
          </w:p>
          <w:p w14:paraId="4EA45C5E" w14:textId="1038DC63" w:rsidR="00451133" w:rsidRPr="00DA13AC" w:rsidRDefault="00F96E99" w:rsidP="00DA13AC">
            <w:pPr>
              <w:tabs>
                <w:tab w:val="left" w:pos="6270"/>
              </w:tabs>
              <w:rPr>
                <w:i/>
              </w:rPr>
            </w:pPr>
            <w:r>
              <w:tab/>
            </w: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shd w:val="clear" w:color="auto" w:fill="auto"/>
          </w:tcPr>
          <w:p w14:paraId="5125968B" w14:textId="0536D144" w:rsidR="00651308" w:rsidRPr="000D39D9" w:rsidRDefault="00651308" w:rsidP="00487954">
            <w:pPr>
              <w:pStyle w:val="Paragraph"/>
              <w:numPr>
                <w:ilvl w:val="1"/>
                <w:numId w:val="9"/>
              </w:numPr>
              <w:rPr>
                <w:rFonts w:cs="Arial"/>
              </w:rPr>
            </w:pPr>
            <w:r w:rsidRPr="00DA13AC">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w:t>
            </w:r>
            <w:r w:rsidR="006320D4">
              <w:t>quality standard</w:t>
            </w:r>
            <w:r w:rsidR="006320D4" w:rsidRPr="00DA13AC">
              <w:t xml:space="preserve"> </w:t>
            </w:r>
            <w:r w:rsidRPr="00DA13AC">
              <w:t xml:space="preserve">development process going forward? </w:t>
            </w:r>
          </w:p>
        </w:tc>
      </w:tr>
      <w:tr w:rsidR="00651308" w:rsidRPr="00094590" w14:paraId="67CB7081" w14:textId="77777777" w:rsidTr="001553E9">
        <w:trPr>
          <w:trHeight w:val="3433"/>
        </w:trPr>
        <w:tc>
          <w:tcPr>
            <w:tcW w:w="9719" w:type="dxa"/>
            <w:shd w:val="clear" w:color="auto" w:fill="auto"/>
          </w:tcPr>
          <w:p w14:paraId="5667D10B" w14:textId="5F3DF160" w:rsidR="00651308" w:rsidRPr="00487954" w:rsidRDefault="00487954" w:rsidP="00651308">
            <w:pPr>
              <w:pStyle w:val="Paragraphnonumbers"/>
            </w:pPr>
            <w:r w:rsidRPr="00487954">
              <w:t xml:space="preserve">The quality standards advisory committee for this topic includes </w:t>
            </w:r>
            <w:proofErr w:type="gramStart"/>
            <w:r w:rsidRPr="00487954">
              <w:t>a number of</w:t>
            </w:r>
            <w:proofErr w:type="gramEnd"/>
            <w:r w:rsidRPr="00487954">
              <w:t xml:space="preserve"> standing and specialist committee members who represent the lay views on this topic. Some of the committee members will have lived experience in this area. The briefing paper could focus on health inequalities if these are highlighted by stakeholder at topic engagement. The committee meeting for this topic will include a section on equality and health inequalities and these will be revisited throughout development.</w:t>
            </w:r>
          </w:p>
        </w:tc>
      </w:tr>
    </w:tbl>
    <w:p w14:paraId="02A7F915" w14:textId="77777777" w:rsidR="00651308" w:rsidRDefault="00651308"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shd w:val="clear" w:color="auto" w:fill="auto"/>
          </w:tcPr>
          <w:p w14:paraId="0B9FF55D" w14:textId="5F518B25" w:rsidR="00843091" w:rsidRDefault="00242ABB" w:rsidP="00487954">
            <w:pPr>
              <w:pStyle w:val="Paragraph"/>
              <w:numPr>
                <w:ilvl w:val="1"/>
                <w:numId w:val="9"/>
              </w:numPr>
            </w:pPr>
            <w:r>
              <w:rPr>
                <w:rFonts w:cs="Arial"/>
              </w:rPr>
              <w:t xml:space="preserve"> </w:t>
            </w:r>
            <w:bookmarkStart w:id="6" w:name="_Hlk161151815"/>
            <w:r w:rsidR="00843091" w:rsidRPr="00094590">
              <w:rPr>
                <w:rFonts w:cs="Arial"/>
              </w:rPr>
              <w:t xml:space="preserve">Has it been proposed to exclude any population groups from </w:t>
            </w:r>
            <w:r w:rsidR="006320D4">
              <w:rPr>
                <w:rFonts w:cs="Arial"/>
              </w:rPr>
              <w:t>coverage by the quality standard</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6"/>
          </w:p>
        </w:tc>
      </w:tr>
      <w:tr w:rsidR="00451133" w:rsidRPr="00094590" w14:paraId="51FC9179" w14:textId="77777777" w:rsidTr="00B025EB">
        <w:trPr>
          <w:trHeight w:val="1408"/>
        </w:trPr>
        <w:tc>
          <w:tcPr>
            <w:tcW w:w="9731" w:type="dxa"/>
            <w:shd w:val="clear" w:color="auto" w:fill="auto"/>
          </w:tcPr>
          <w:p w14:paraId="694688D7" w14:textId="1E132D14" w:rsidR="00451133" w:rsidRPr="00BD63F3" w:rsidRDefault="00487954" w:rsidP="00451133">
            <w:pPr>
              <w:pStyle w:val="Paragraph"/>
              <w:rPr>
                <w:rFonts w:cs="Arial"/>
                <w:i/>
                <w:iCs/>
              </w:rPr>
            </w:pPr>
            <w:r w:rsidRPr="00EE62A0">
              <w:rPr>
                <w:rFonts w:cs="Arial"/>
              </w:rPr>
              <w:lastRenderedPageBreak/>
              <w:t>The key source guidance</w:t>
            </w:r>
            <w:r>
              <w:rPr>
                <w:rFonts w:cs="Arial"/>
              </w:rPr>
              <w:t xml:space="preserve"> (NICE guideline NG238) </w:t>
            </w:r>
            <w:r w:rsidRPr="00EE62A0">
              <w:rPr>
                <w:rFonts w:cs="Arial"/>
              </w:rPr>
              <w:t>has recommendation</w:t>
            </w:r>
            <w:r>
              <w:rPr>
                <w:rFonts w:cs="Arial"/>
              </w:rPr>
              <w:t>s</w:t>
            </w:r>
            <w:r w:rsidRPr="00EE62A0">
              <w:rPr>
                <w:rFonts w:cs="Arial"/>
              </w:rPr>
              <w:t xml:space="preserve"> for adults who are at risk of CVD or who have CVD only, therefore people aged under 18 are excluded from the quality standard.</w:t>
            </w:r>
          </w:p>
        </w:tc>
      </w:tr>
    </w:tbl>
    <w:p w14:paraId="6165A1FA" w14:textId="77777777" w:rsidR="00843091" w:rsidRDefault="00843091" w:rsidP="00C14F15">
      <w:pPr>
        <w:pStyle w:val="Paragraphnonumbers"/>
        <w:rPr>
          <w:rFonts w:cs="Arial"/>
        </w:rPr>
      </w:pPr>
    </w:p>
    <w:p w14:paraId="32D28A73" w14:textId="4071825A"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487954">
        <w:rPr>
          <w:rFonts w:cs="Arial"/>
        </w:rPr>
        <w:t>Charlotte Fairclough</w:t>
      </w:r>
    </w:p>
    <w:p w14:paraId="52163644" w14:textId="77777777" w:rsidR="001431B0" w:rsidRPr="0078563E" w:rsidRDefault="001431B0" w:rsidP="001431B0">
      <w:pPr>
        <w:pStyle w:val="Paragraphnonumbers"/>
        <w:spacing w:after="0"/>
        <w:rPr>
          <w:rFonts w:cs="Arial"/>
        </w:rPr>
      </w:pPr>
    </w:p>
    <w:p w14:paraId="392CBC66" w14:textId="7B7677CC"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487954">
        <w:rPr>
          <w:rFonts w:cs="Arial"/>
        </w:rPr>
        <w:t>16 / 08 / 2024</w:t>
      </w:r>
    </w:p>
    <w:p w14:paraId="62CF53E5" w14:textId="77777777" w:rsidR="001431B0" w:rsidRDefault="001431B0" w:rsidP="001431B0">
      <w:pPr>
        <w:pStyle w:val="Paragraphnonumbers"/>
        <w:spacing w:after="0"/>
        <w:rPr>
          <w:rFonts w:cs="Arial"/>
        </w:rPr>
      </w:pPr>
    </w:p>
    <w:p w14:paraId="46D256C1" w14:textId="45E3B164"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487954">
        <w:rPr>
          <w:rFonts w:cs="Arial"/>
        </w:rPr>
        <w:t>Mark Minchin</w:t>
      </w:r>
    </w:p>
    <w:p w14:paraId="0E56F1E6" w14:textId="77777777" w:rsidR="001431B0" w:rsidRPr="0078563E" w:rsidRDefault="001431B0" w:rsidP="001431B0">
      <w:pPr>
        <w:pStyle w:val="Paragraphnonumbers"/>
        <w:spacing w:after="0"/>
        <w:rPr>
          <w:rFonts w:cs="Arial"/>
        </w:rPr>
      </w:pPr>
    </w:p>
    <w:p w14:paraId="388AB87B" w14:textId="5A35BAA9" w:rsidR="001431B0" w:rsidRPr="0078563E" w:rsidRDefault="001431B0" w:rsidP="001431B0">
      <w:pPr>
        <w:pStyle w:val="Paragraphnonumbers"/>
        <w:spacing w:after="0"/>
        <w:rPr>
          <w:rFonts w:cs="Arial"/>
        </w:rPr>
      </w:pPr>
      <w:r w:rsidRPr="0078563E">
        <w:rPr>
          <w:rFonts w:cs="Arial"/>
        </w:rPr>
        <w:t>Date</w:t>
      </w:r>
      <w:r w:rsidRPr="001431B0">
        <w:rPr>
          <w:rFonts w:cs="Arial"/>
          <w:i/>
          <w:iCs/>
        </w:rPr>
        <w:t xml:space="preserve">: </w:t>
      </w:r>
      <w:r w:rsidR="00487954">
        <w:rPr>
          <w:rFonts w:cs="Arial"/>
        </w:rPr>
        <w:t>22 / 08 / 2024</w:t>
      </w:r>
    </w:p>
    <w:p w14:paraId="2D404D03" w14:textId="7EDF2E9A" w:rsidR="00BF1C2F" w:rsidRDefault="00C46D8E" w:rsidP="00487954">
      <w:pPr>
        <w:pStyle w:val="Heading1"/>
      </w:pPr>
      <w:r>
        <w:br w:type="page"/>
      </w:r>
      <w:bookmarkStart w:id="7" w:name="_Toc138944321"/>
      <w:bookmarkStart w:id="8" w:name="_Toc109224100"/>
      <w:r w:rsidR="001B335E">
        <w:lastRenderedPageBreak/>
        <w:t xml:space="preserve">STAGE </w:t>
      </w:r>
      <w:r w:rsidR="00FE3A12">
        <w:t>2</w:t>
      </w:r>
      <w:r w:rsidR="001B335E">
        <w:t xml:space="preserve">. </w:t>
      </w:r>
      <w:r w:rsidR="002024BA">
        <w:t>Consultation</w:t>
      </w:r>
      <w:bookmarkEnd w:id="7"/>
      <w:r w:rsidR="001B335E" w:rsidRPr="001B335E">
        <w:t xml:space="preserve"> </w:t>
      </w:r>
      <w:bookmarkEnd w:id="8"/>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66EDA" w:rsidRPr="0078563E" w14:paraId="579DD6D3" w14:textId="77777777" w:rsidTr="00E6447B">
        <w:trPr>
          <w:trHeight w:val="932"/>
        </w:trPr>
        <w:tc>
          <w:tcPr>
            <w:tcW w:w="9736" w:type="dxa"/>
            <w:shd w:val="clear" w:color="auto" w:fill="auto"/>
          </w:tcPr>
          <w:p w14:paraId="16806B37" w14:textId="710A7BB1" w:rsidR="00066EDA" w:rsidRPr="0078563E" w:rsidRDefault="00066EDA" w:rsidP="00487954">
            <w:pPr>
              <w:pStyle w:val="Paragraph"/>
              <w:numPr>
                <w:ilvl w:val="1"/>
                <w:numId w:val="10"/>
              </w:numPr>
            </w:pPr>
            <w:r w:rsidRPr="003D03EE">
              <w:t>How inclusive was the</w:t>
            </w:r>
            <w:r>
              <w:t xml:space="preserve"> topic engagement</w:t>
            </w:r>
            <w:r w:rsidRPr="003D03EE">
              <w:t xml:space="preserve"> process</w:t>
            </w:r>
            <w:r w:rsidRPr="008F19F0">
              <w:rPr>
                <w:rFonts w:cs="Arial"/>
              </w:rPr>
              <w:t xml:space="preserve"> in terms of response from stakeholders who may experience inequalities related to the topic (identified in </w:t>
            </w:r>
            <w:r w:rsidR="008B5091">
              <w:rPr>
                <w:rFonts w:cs="Arial"/>
              </w:rPr>
              <w:t>1</w:t>
            </w:r>
            <w:r w:rsidRPr="008F19F0">
              <w:rPr>
                <w:rFonts w:cs="Arial"/>
              </w:rPr>
              <w:t>.2)?</w:t>
            </w:r>
          </w:p>
        </w:tc>
      </w:tr>
      <w:tr w:rsidR="00066EDA" w:rsidRPr="0078563E" w14:paraId="3BE3571F" w14:textId="77777777" w:rsidTr="00E6447B">
        <w:trPr>
          <w:trHeight w:val="2168"/>
        </w:trPr>
        <w:tc>
          <w:tcPr>
            <w:tcW w:w="9736" w:type="dxa"/>
            <w:shd w:val="clear" w:color="auto" w:fill="auto"/>
          </w:tcPr>
          <w:p w14:paraId="1A3B4CE9" w14:textId="77777777" w:rsidR="00BD4162" w:rsidRPr="00412E1D" w:rsidRDefault="00BD4162" w:rsidP="00E6447B">
            <w:pPr>
              <w:pStyle w:val="Paragraphnonumbers"/>
            </w:pPr>
            <w:r w:rsidRPr="00412E1D">
              <w:t>We had responses from 17 stakeholders. These included national organisations, professional groups, organisations that represent patients and the public and individuals. We also had responses from 4 specialist committee members.</w:t>
            </w:r>
          </w:p>
          <w:p w14:paraId="79AE9113" w14:textId="23188DD2" w:rsidR="00066EDA" w:rsidRPr="00412E1D" w:rsidRDefault="001002BF" w:rsidP="00E6447B">
            <w:pPr>
              <w:pStyle w:val="Paragraphnonumbers"/>
            </w:pPr>
            <w:r>
              <w:t>Five</w:t>
            </w:r>
            <w:r w:rsidRPr="00412E1D">
              <w:t xml:space="preserve"> </w:t>
            </w:r>
            <w:r w:rsidR="00BD4162" w:rsidRPr="00412E1D">
              <w:t xml:space="preserve">stakeholders highlighted inequality issues, including the specific points noted below in section 2.2. </w:t>
            </w:r>
            <w:r w:rsidR="008D7FC8" w:rsidRPr="00412E1D">
              <w:t>One stakeholder highlighted inequalities specific to people who have had a stroke.</w:t>
            </w:r>
          </w:p>
          <w:p w14:paraId="3C2709EF" w14:textId="000586B6" w:rsidR="000B0F28" w:rsidRPr="00412E1D" w:rsidRDefault="00BD4162" w:rsidP="00E6447B">
            <w:pPr>
              <w:pStyle w:val="Paragraphnonumbers"/>
            </w:pPr>
            <w:r w:rsidRPr="00412E1D">
              <w:t xml:space="preserve">There are </w:t>
            </w:r>
            <w:r w:rsidR="00770F55">
              <w:t>2</w:t>
            </w:r>
            <w:r w:rsidR="00770F55" w:rsidRPr="00412E1D">
              <w:t xml:space="preserve"> </w:t>
            </w:r>
            <w:r w:rsidRPr="00412E1D">
              <w:t xml:space="preserve">specialist committee members recruited to the quality standards advisory committee for this quality standard with lived experience (lay members) and the standing committee has 2 standing lay members. </w:t>
            </w:r>
          </w:p>
          <w:p w14:paraId="114FC272" w14:textId="7C101CFF" w:rsidR="00066EDA" w:rsidRPr="00651308" w:rsidRDefault="000B0F28" w:rsidP="00E6447B">
            <w:pPr>
              <w:pStyle w:val="Paragraphnonumbers"/>
              <w:rPr>
                <w:i/>
                <w:iCs/>
              </w:rPr>
            </w:pPr>
            <w:r w:rsidRPr="00412E1D">
              <w:t xml:space="preserve">We liaised with the NICE People and Communities Involvement and Engagement team to identify key stakeholders for this topic. </w:t>
            </w:r>
            <w:r w:rsidR="00BD4162" w:rsidRPr="00412E1D">
              <w:t xml:space="preserve">We received comments from HEART UK – the cholesterol charity. </w:t>
            </w:r>
          </w:p>
        </w:tc>
      </w:tr>
    </w:tbl>
    <w:p w14:paraId="613C2E33" w14:textId="1559E19B" w:rsidR="005C7BF6" w:rsidRPr="00BF1C2F" w:rsidRDefault="005C7BF6" w:rsidP="00BF1C2F">
      <w:pPr>
        <w:pStyle w:val="Paragraph"/>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6171A" w:rsidRPr="0078563E" w14:paraId="37ED6AA9" w14:textId="77777777" w:rsidTr="0096171A">
        <w:tc>
          <w:tcPr>
            <w:tcW w:w="9747" w:type="dxa"/>
            <w:shd w:val="clear" w:color="auto" w:fill="auto"/>
          </w:tcPr>
          <w:p w14:paraId="20960FEB" w14:textId="3B6CA898" w:rsidR="0096171A" w:rsidRPr="00003A98" w:rsidRDefault="00CD77E9" w:rsidP="00CD77E9">
            <w:pPr>
              <w:pStyle w:val="Paragraph"/>
              <w:spacing w:after="0"/>
            </w:pPr>
            <w:bookmarkStart w:id="9" w:name="_Hlk110608537"/>
            <w:r>
              <w:t>2.</w:t>
            </w:r>
            <w:r w:rsidR="00066EDA">
              <w:t>2</w:t>
            </w:r>
            <w:r>
              <w:t xml:space="preserve"> </w:t>
            </w:r>
            <w:r w:rsidR="0096171A" w:rsidRPr="00003A98">
              <w:t xml:space="preserve">From the </w:t>
            </w:r>
            <w:r w:rsidR="002024BA">
              <w:t>topic engagement exercise</w:t>
            </w:r>
            <w:r w:rsidR="0096171A">
              <w:t xml:space="preserve"> and the committee’s considerations thereof</w:t>
            </w:r>
            <w:r w:rsidR="0096171A" w:rsidRPr="00003A98">
              <w:t>, what were the main equalit</w:t>
            </w:r>
            <w:r w:rsidR="0096171A">
              <w:t>y</w:t>
            </w:r>
            <w:r w:rsidR="0096171A" w:rsidRPr="00003A98">
              <w:t xml:space="preserve"> and health inequalities issues identified? </w:t>
            </w:r>
            <w:bookmarkEnd w:id="9"/>
          </w:p>
        </w:tc>
      </w:tr>
      <w:tr w:rsidR="001B335E" w:rsidRPr="0078563E" w14:paraId="0F872E23" w14:textId="77777777" w:rsidTr="00CD77E9">
        <w:trPr>
          <w:trHeight w:val="8921"/>
        </w:trPr>
        <w:tc>
          <w:tcPr>
            <w:tcW w:w="9747" w:type="dxa"/>
            <w:shd w:val="clear" w:color="auto" w:fill="auto"/>
          </w:tcPr>
          <w:p w14:paraId="1D85F93A" w14:textId="77777777" w:rsidR="002E0A2C" w:rsidRPr="000B0F28" w:rsidRDefault="002E0A2C" w:rsidP="00412E1D">
            <w:pPr>
              <w:pStyle w:val="Paragraph"/>
              <w:spacing w:after="0"/>
              <w:rPr>
                <w:i/>
                <w:iCs/>
              </w:rPr>
            </w:pPr>
            <w:r w:rsidRPr="000B0F28">
              <w:rPr>
                <w:i/>
                <w:iCs/>
              </w:rPr>
              <w:lastRenderedPageBreak/>
              <w:t xml:space="preserve">Protected characteristics outlined in the Equality Act 2010 </w:t>
            </w:r>
          </w:p>
          <w:p w14:paraId="79A1CC74" w14:textId="77777777" w:rsidR="000B0F28" w:rsidRDefault="002E0A2C" w:rsidP="000B0F28">
            <w:pPr>
              <w:pStyle w:val="Paragraph"/>
              <w:spacing w:after="0"/>
              <w:ind w:left="360"/>
              <w:rPr>
                <w:i/>
                <w:iCs/>
              </w:rPr>
            </w:pPr>
            <w:r w:rsidRPr="000B0F28">
              <w:rPr>
                <w:i/>
                <w:iCs/>
              </w:rPr>
              <w:t>Age:</w:t>
            </w:r>
            <w:r w:rsidR="000B0F28" w:rsidRPr="000B0F28">
              <w:rPr>
                <w:i/>
                <w:iCs/>
              </w:rPr>
              <w:t xml:space="preserve"> </w:t>
            </w:r>
          </w:p>
          <w:p w14:paraId="4D3CF304" w14:textId="77777777" w:rsidR="000B0F28" w:rsidRDefault="000B0F28" w:rsidP="00487954">
            <w:pPr>
              <w:pStyle w:val="Paragraph"/>
              <w:numPr>
                <w:ilvl w:val="0"/>
                <w:numId w:val="12"/>
              </w:numPr>
              <w:spacing w:after="0"/>
            </w:pPr>
            <w:r w:rsidRPr="000B0F28">
              <w:t>Stakeholders suggested that identification of risk of CVD in children and young people as an area for quality improvement as they would be excluded from identification via the NHS Health Check programme and using the QRISK3 tool.</w:t>
            </w:r>
            <w:r>
              <w:t xml:space="preserve"> </w:t>
            </w:r>
          </w:p>
          <w:p w14:paraId="35B287EB" w14:textId="0D172D99" w:rsidR="000B0F28" w:rsidRDefault="000B0F28" w:rsidP="00487954">
            <w:pPr>
              <w:pStyle w:val="Paragraph"/>
              <w:numPr>
                <w:ilvl w:val="0"/>
                <w:numId w:val="12"/>
              </w:numPr>
              <w:spacing w:after="0"/>
            </w:pPr>
            <w:r>
              <w:t xml:space="preserve">Stakeholders noted that younger people are less likely to be treated to </w:t>
            </w:r>
            <w:r w:rsidRPr="008D7FC8">
              <w:t>cholesterol targets when compared with people in older age groups.</w:t>
            </w:r>
          </w:p>
          <w:p w14:paraId="7C3AA7BC" w14:textId="77777777" w:rsidR="002E0A2C" w:rsidRPr="008D7FC8" w:rsidRDefault="002E0A2C" w:rsidP="002E0A2C">
            <w:pPr>
              <w:pStyle w:val="Paragraph"/>
              <w:spacing w:after="0"/>
              <w:ind w:left="360"/>
              <w:rPr>
                <w:i/>
                <w:iCs/>
              </w:rPr>
            </w:pPr>
            <w:r w:rsidRPr="008D7FC8">
              <w:rPr>
                <w:i/>
                <w:iCs/>
              </w:rPr>
              <w:t xml:space="preserve">Disability: </w:t>
            </w:r>
          </w:p>
          <w:p w14:paraId="5DA813ED" w14:textId="7E1D4471" w:rsidR="000B0F28" w:rsidRDefault="000B0F28" w:rsidP="00487954">
            <w:pPr>
              <w:pStyle w:val="Paragraph"/>
              <w:numPr>
                <w:ilvl w:val="0"/>
                <w:numId w:val="12"/>
              </w:numPr>
              <w:spacing w:after="0"/>
            </w:pPr>
            <w:r w:rsidRPr="008D7FC8">
              <w:t>Stakeholders highlighted a need to improve physical health checks for people with a learning disability and noted data on avoidable deaths in this group</w:t>
            </w:r>
            <w:r w:rsidR="008D7FC8">
              <w:t xml:space="preserve"> that showed a higher percentage for people with a learning disability compared to the general population</w:t>
            </w:r>
            <w:r w:rsidRPr="008D7FC8">
              <w:t xml:space="preserve">. </w:t>
            </w:r>
          </w:p>
          <w:p w14:paraId="10654751" w14:textId="494F55CD" w:rsidR="008D0F77" w:rsidRPr="008D7FC8" w:rsidRDefault="008D0F77" w:rsidP="00487954">
            <w:pPr>
              <w:pStyle w:val="Paragraph"/>
              <w:numPr>
                <w:ilvl w:val="0"/>
                <w:numId w:val="12"/>
              </w:numPr>
              <w:spacing w:after="0"/>
            </w:pPr>
            <w:r>
              <w:t xml:space="preserve">Stakeholder comments noted the impact of intersectionality of race and disability. </w:t>
            </w:r>
          </w:p>
          <w:p w14:paraId="319AEC93" w14:textId="5BB951F8" w:rsidR="008D0F77" w:rsidRPr="008D0F77" w:rsidRDefault="008D0F77" w:rsidP="00487954">
            <w:pPr>
              <w:pStyle w:val="Paragraph"/>
              <w:numPr>
                <w:ilvl w:val="0"/>
                <w:numId w:val="12"/>
              </w:numPr>
              <w:spacing w:after="0"/>
            </w:pPr>
            <w:r>
              <w:t>The committee was presented with data from CVDPREVENT on primary and secondary prevention with lipid lowering treatment, lipid measurement and treatment target for secondary prevention to enable comparison between people with and without a learning disability.</w:t>
            </w:r>
          </w:p>
          <w:p w14:paraId="7141DD0B" w14:textId="4438BBAC" w:rsidR="002E0A2C" w:rsidRPr="008D7FC8" w:rsidRDefault="002E0A2C" w:rsidP="002E0A2C">
            <w:pPr>
              <w:pStyle w:val="Paragraph"/>
              <w:spacing w:after="0"/>
              <w:ind w:left="360"/>
              <w:rPr>
                <w:i/>
                <w:iCs/>
              </w:rPr>
            </w:pPr>
            <w:r w:rsidRPr="008D7FC8">
              <w:rPr>
                <w:i/>
                <w:iCs/>
              </w:rPr>
              <w:t>Gender reassignment:</w:t>
            </w:r>
            <w:r w:rsidR="008D7FC8" w:rsidRPr="008D7FC8">
              <w:rPr>
                <w:i/>
                <w:iCs/>
              </w:rPr>
              <w:t xml:space="preserve"> </w:t>
            </w:r>
            <w:r w:rsidR="00D91C52">
              <w:t xml:space="preserve">An SCM highlighted that formal risk assessment tools are not validated for use in people who have had gender reassignment surgery and as such may over- or underestimate cardiovascular disease risk. </w:t>
            </w:r>
          </w:p>
          <w:p w14:paraId="06C9D1AE" w14:textId="050CE44E" w:rsidR="002E0A2C" w:rsidRPr="008D7FC8" w:rsidRDefault="002E0A2C" w:rsidP="002E0A2C">
            <w:pPr>
              <w:pStyle w:val="Paragraph"/>
              <w:spacing w:after="0"/>
              <w:ind w:left="360"/>
              <w:rPr>
                <w:i/>
                <w:iCs/>
              </w:rPr>
            </w:pPr>
            <w:r w:rsidRPr="008D7FC8">
              <w:rPr>
                <w:i/>
                <w:iCs/>
              </w:rPr>
              <w:t>Pregnancy and maternity:</w:t>
            </w:r>
            <w:r w:rsidR="008D7FC8" w:rsidRPr="008D7FC8">
              <w:rPr>
                <w:i/>
                <w:iCs/>
              </w:rPr>
              <w:t xml:space="preserve"> </w:t>
            </w:r>
            <w:r w:rsidR="008D7FC8" w:rsidRPr="008D7FC8">
              <w:t>No issue identified.</w:t>
            </w:r>
          </w:p>
          <w:p w14:paraId="5328D31C" w14:textId="77777777" w:rsidR="008D7FC8" w:rsidRDefault="002E0A2C" w:rsidP="002E0A2C">
            <w:pPr>
              <w:pStyle w:val="Paragraph"/>
              <w:spacing w:after="0"/>
              <w:ind w:left="360"/>
              <w:rPr>
                <w:i/>
                <w:iCs/>
              </w:rPr>
            </w:pPr>
            <w:r w:rsidRPr="008D7FC8">
              <w:rPr>
                <w:i/>
                <w:iCs/>
              </w:rPr>
              <w:t xml:space="preserve">Race: </w:t>
            </w:r>
          </w:p>
          <w:p w14:paraId="0C79ECE0" w14:textId="77777777" w:rsidR="008D7FC8" w:rsidRPr="008D7FC8" w:rsidRDefault="008D7FC8" w:rsidP="00487954">
            <w:pPr>
              <w:pStyle w:val="Paragraph"/>
              <w:numPr>
                <w:ilvl w:val="0"/>
                <w:numId w:val="12"/>
              </w:numPr>
              <w:spacing w:after="0"/>
              <w:rPr>
                <w:i/>
                <w:iCs/>
              </w:rPr>
            </w:pPr>
            <w:r w:rsidRPr="008D7FC8">
              <w:t>Stakeholders highlighted inequality in cholesterol management based on ethnicity</w:t>
            </w:r>
            <w:r>
              <w:t xml:space="preserve">. </w:t>
            </w:r>
          </w:p>
          <w:p w14:paraId="077DBC3B" w14:textId="44079E98" w:rsidR="002E0A2C" w:rsidRPr="008D7FC8" w:rsidRDefault="008D7FC8" w:rsidP="00487954">
            <w:pPr>
              <w:pStyle w:val="Paragraph"/>
              <w:numPr>
                <w:ilvl w:val="0"/>
                <w:numId w:val="12"/>
              </w:numPr>
              <w:spacing w:after="0"/>
              <w:rPr>
                <w:i/>
                <w:iCs/>
              </w:rPr>
            </w:pPr>
            <w:r>
              <w:t>They noted data that showed that people from South Asian and Black family backgrounds are at highest risk of CVD and rates are higher</w:t>
            </w:r>
            <w:r w:rsidR="008D0F77">
              <w:t xml:space="preserve"> than in people from white family backgrounds</w:t>
            </w:r>
            <w:r>
              <w:t xml:space="preserve">. They note the need for early prevention pathways for these groups. </w:t>
            </w:r>
          </w:p>
          <w:p w14:paraId="1E07D655" w14:textId="4B171750" w:rsidR="008D7FC8" w:rsidRDefault="008D7FC8" w:rsidP="00487954">
            <w:pPr>
              <w:pStyle w:val="Paragraph"/>
              <w:numPr>
                <w:ilvl w:val="0"/>
                <w:numId w:val="12"/>
              </w:numPr>
              <w:spacing w:after="0"/>
            </w:pPr>
            <w:r w:rsidRPr="008D7FC8">
              <w:t>Stakeholders highlighted data from CVDPREVENT that showed that people in Black and mixed ethnic groups are least likely to be treated to cholesterol targets when compared to other ethnic groups.</w:t>
            </w:r>
          </w:p>
          <w:p w14:paraId="2C316001" w14:textId="11AC0C6A" w:rsidR="008D0F77" w:rsidRDefault="008D0F77" w:rsidP="00487954">
            <w:pPr>
              <w:pStyle w:val="Paragraph"/>
              <w:numPr>
                <w:ilvl w:val="0"/>
                <w:numId w:val="12"/>
              </w:numPr>
              <w:spacing w:after="0"/>
            </w:pPr>
            <w:r>
              <w:t>Stakeholder</w:t>
            </w:r>
            <w:r w:rsidR="008F5646">
              <w:t>s</w:t>
            </w:r>
            <w:r>
              <w:t xml:space="preserve"> also noted the impact of intersectionality of sex, race and deprivation.</w:t>
            </w:r>
          </w:p>
          <w:p w14:paraId="1F43DD45" w14:textId="528F392A" w:rsidR="008D0F77" w:rsidRPr="008D7FC8" w:rsidRDefault="008D0F77" w:rsidP="00487954">
            <w:pPr>
              <w:pStyle w:val="Paragraph"/>
              <w:numPr>
                <w:ilvl w:val="0"/>
                <w:numId w:val="12"/>
              </w:numPr>
              <w:spacing w:after="0"/>
            </w:pPr>
            <w:r>
              <w:t xml:space="preserve">The committee was presented with data from CVDPREVENT on primary and secondary prevention with lipid lowering treatment, lipid measurement and treatment target for secondary prevention to enable comparison between reported </w:t>
            </w:r>
            <w:r w:rsidR="005A6D50">
              <w:t>ethnicities</w:t>
            </w:r>
            <w:r>
              <w:t>.</w:t>
            </w:r>
          </w:p>
          <w:p w14:paraId="7DAAE9DD" w14:textId="1A1BA1BE" w:rsidR="002E0A2C" w:rsidRPr="008D7FC8" w:rsidRDefault="002E0A2C" w:rsidP="002E0A2C">
            <w:pPr>
              <w:pStyle w:val="Paragraph"/>
              <w:spacing w:after="0"/>
              <w:ind w:left="360"/>
              <w:rPr>
                <w:i/>
                <w:iCs/>
              </w:rPr>
            </w:pPr>
            <w:r w:rsidRPr="008D7FC8">
              <w:rPr>
                <w:i/>
                <w:iCs/>
              </w:rPr>
              <w:t>Religion or belief:</w:t>
            </w:r>
            <w:r w:rsidR="008D7FC8" w:rsidRPr="008D7FC8">
              <w:rPr>
                <w:i/>
                <w:iCs/>
              </w:rPr>
              <w:t xml:space="preserve"> </w:t>
            </w:r>
            <w:r w:rsidR="008D7FC8" w:rsidRPr="008D7FC8">
              <w:t>No issue identified.</w:t>
            </w:r>
          </w:p>
          <w:p w14:paraId="722F730C" w14:textId="77777777" w:rsidR="008D0F77" w:rsidRDefault="002E0A2C" w:rsidP="002E0A2C">
            <w:pPr>
              <w:pStyle w:val="Paragraph"/>
              <w:spacing w:after="0"/>
              <w:ind w:left="360"/>
              <w:rPr>
                <w:i/>
                <w:iCs/>
              </w:rPr>
            </w:pPr>
            <w:r w:rsidRPr="008D7FC8">
              <w:rPr>
                <w:i/>
                <w:iCs/>
              </w:rPr>
              <w:t>Sex:</w:t>
            </w:r>
            <w:r w:rsidR="008D7FC8">
              <w:rPr>
                <w:i/>
                <w:iCs/>
              </w:rPr>
              <w:t xml:space="preserve">  </w:t>
            </w:r>
          </w:p>
          <w:p w14:paraId="20DAB999" w14:textId="49AC4DBF" w:rsidR="002E0A2C" w:rsidRDefault="008D7FC8" w:rsidP="00487954">
            <w:pPr>
              <w:pStyle w:val="Paragraph"/>
              <w:numPr>
                <w:ilvl w:val="0"/>
                <w:numId w:val="12"/>
              </w:numPr>
              <w:spacing w:after="0"/>
              <w:rPr>
                <w:i/>
                <w:iCs/>
              </w:rPr>
            </w:pPr>
            <w:r w:rsidRPr="008D7FC8">
              <w:t>Stakeholders highlighted inequality in cholesterol management based on sex</w:t>
            </w:r>
            <w:r>
              <w:t>, specifically prescriptions of lipid lowering treatment for women</w:t>
            </w:r>
            <w:r w:rsidRPr="008D7FC8">
              <w:t>.</w:t>
            </w:r>
            <w:r>
              <w:rPr>
                <w:i/>
                <w:iCs/>
              </w:rPr>
              <w:t xml:space="preserve"> </w:t>
            </w:r>
          </w:p>
          <w:p w14:paraId="514CBC42" w14:textId="747BE07C" w:rsidR="008D0F77" w:rsidRPr="008D0F77" w:rsidRDefault="008D0F77" w:rsidP="00487954">
            <w:pPr>
              <w:pStyle w:val="Paragraph"/>
              <w:numPr>
                <w:ilvl w:val="0"/>
                <w:numId w:val="12"/>
              </w:numPr>
              <w:spacing w:after="0"/>
            </w:pPr>
            <w:r>
              <w:lastRenderedPageBreak/>
              <w:t>The committee was presented with data from CVDPREVENT on primary and secondary prevention with lipid lowering treatment, lipid measurement and treatment target for secondary prevention to enable comparison between males and females.</w:t>
            </w:r>
          </w:p>
          <w:p w14:paraId="020EF53B" w14:textId="494A1B57" w:rsidR="002E0A2C" w:rsidRPr="008D7FC8" w:rsidRDefault="002E0A2C" w:rsidP="002E0A2C">
            <w:pPr>
              <w:pStyle w:val="Paragraph"/>
              <w:spacing w:after="0"/>
              <w:ind w:left="360"/>
            </w:pPr>
            <w:r w:rsidRPr="008D7FC8">
              <w:rPr>
                <w:i/>
                <w:iCs/>
              </w:rPr>
              <w:t>Sexual orientation:</w:t>
            </w:r>
            <w:r w:rsidR="008D7FC8" w:rsidRPr="008D7FC8">
              <w:rPr>
                <w:i/>
                <w:iCs/>
              </w:rPr>
              <w:t xml:space="preserve"> </w:t>
            </w:r>
            <w:r w:rsidR="008D7FC8" w:rsidRPr="008D7FC8">
              <w:t>No issue identified.</w:t>
            </w:r>
          </w:p>
          <w:p w14:paraId="32FDF97C" w14:textId="77777777" w:rsidR="008D0F77" w:rsidRDefault="003D6A0E" w:rsidP="00487954">
            <w:pPr>
              <w:pStyle w:val="Paragraph"/>
              <w:numPr>
                <w:ilvl w:val="0"/>
                <w:numId w:val="13"/>
              </w:numPr>
              <w:spacing w:after="0"/>
              <w:rPr>
                <w:i/>
                <w:iCs/>
              </w:rPr>
            </w:pPr>
            <w:r w:rsidRPr="008D7FC8">
              <w:rPr>
                <w:i/>
                <w:iCs/>
              </w:rPr>
              <w:t>Socioeconomic status and deprivation (for example, variation by area deprivation such as Index of Multiple Deprivation, National Statistics Socio-economic Classification, employment status, income)</w:t>
            </w:r>
            <w:r w:rsidR="008D7FC8">
              <w:rPr>
                <w:i/>
                <w:iCs/>
              </w:rPr>
              <w:t xml:space="preserve">:  </w:t>
            </w:r>
          </w:p>
          <w:p w14:paraId="5C66635F" w14:textId="55E450D6" w:rsidR="003D6A0E" w:rsidRPr="008D0F77" w:rsidRDefault="008D7FC8" w:rsidP="00487954">
            <w:pPr>
              <w:pStyle w:val="Paragraph"/>
              <w:numPr>
                <w:ilvl w:val="0"/>
                <w:numId w:val="12"/>
              </w:numPr>
              <w:spacing w:after="0"/>
              <w:rPr>
                <w:i/>
                <w:iCs/>
              </w:rPr>
            </w:pPr>
            <w:r w:rsidRPr="008D7FC8">
              <w:t>Stakeholders highlighted inequality in cholesterol management based on deprivation quintile</w:t>
            </w:r>
            <w:r w:rsidR="008D0F77">
              <w:t xml:space="preserve"> and noted data that showed higher premature death from CVD in deprived areas.</w:t>
            </w:r>
          </w:p>
          <w:p w14:paraId="6449E594" w14:textId="7FB525F9" w:rsidR="008D0F77" w:rsidRPr="008D0F77" w:rsidRDefault="008D0F77" w:rsidP="00487954">
            <w:pPr>
              <w:pStyle w:val="Paragraph"/>
              <w:numPr>
                <w:ilvl w:val="0"/>
                <w:numId w:val="12"/>
              </w:numPr>
              <w:spacing w:after="0"/>
              <w:rPr>
                <w:i/>
                <w:iCs/>
              </w:rPr>
            </w:pPr>
            <w:r>
              <w:t>Stakeholder comments noted CVDPREVENT data that showed that people in more deprived quintiles are less likely to be treated to cholesterol treatment thresholds for secondary prevention of CVD.</w:t>
            </w:r>
          </w:p>
          <w:p w14:paraId="10CA303D" w14:textId="40479BFD" w:rsidR="008D0F77" w:rsidRPr="008D0F77" w:rsidRDefault="008D0F77" w:rsidP="00487954">
            <w:pPr>
              <w:pStyle w:val="Paragraph"/>
              <w:numPr>
                <w:ilvl w:val="0"/>
                <w:numId w:val="12"/>
              </w:numPr>
              <w:spacing w:after="0"/>
            </w:pPr>
            <w:r>
              <w:t>The committee was presented with data from CVDPREVENT on primary and secondary prevention with lipid lowering treatment, lipid measurement and treatment target for secondary prevention to enable comparison between least and most deprived quintiles.</w:t>
            </w:r>
          </w:p>
          <w:p w14:paraId="5EFF0901" w14:textId="551E1F0D" w:rsidR="003D6A0E" w:rsidRPr="008D7FC8" w:rsidRDefault="003D6A0E" w:rsidP="00487954">
            <w:pPr>
              <w:pStyle w:val="Paragraph"/>
              <w:numPr>
                <w:ilvl w:val="0"/>
                <w:numId w:val="13"/>
              </w:numPr>
              <w:spacing w:after="0"/>
              <w:rPr>
                <w:i/>
                <w:iCs/>
              </w:rPr>
            </w:pPr>
            <w:r w:rsidRPr="008D7FC8">
              <w:rPr>
                <w:i/>
                <w:iCs/>
              </w:rPr>
              <w:t>Geographical area variation (for example, geographical differences in epidemiology or service provision- urban/rural, coastal, north/south)</w:t>
            </w:r>
            <w:r w:rsidR="008D7FC8">
              <w:rPr>
                <w:i/>
                <w:iCs/>
              </w:rPr>
              <w:t xml:space="preserve">: </w:t>
            </w:r>
            <w:r w:rsidR="008D7FC8" w:rsidRPr="008D7FC8">
              <w:t>No issues identified.</w:t>
            </w:r>
          </w:p>
          <w:p w14:paraId="42F46D88" w14:textId="10B7F34A" w:rsidR="008D7FC8" w:rsidRPr="008D7FC8" w:rsidRDefault="003D6A0E" w:rsidP="00487954">
            <w:pPr>
              <w:pStyle w:val="Paragraph"/>
              <w:numPr>
                <w:ilvl w:val="0"/>
                <w:numId w:val="13"/>
              </w:numPr>
              <w:rPr>
                <w:i/>
                <w:iCs/>
              </w:rPr>
            </w:pPr>
            <w:r w:rsidRPr="008D7FC8">
              <w:rPr>
                <w:i/>
                <w:iCs/>
              </w:rPr>
              <w:t>Inclusion health and vulnerable groups (for example, vulnerable migrants, people experiencing homelessness, people in contact with the criminal justice system, sex workers, Gypsy, Roma and Traveller communities, young people leaving care and victims of trafficking)</w:t>
            </w:r>
            <w:r w:rsidR="008D7FC8" w:rsidRPr="008D7FC8">
              <w:rPr>
                <w:i/>
                <w:iCs/>
              </w:rPr>
              <w:t xml:space="preserve">. </w:t>
            </w:r>
            <w:r w:rsidR="008D7FC8" w:rsidRPr="008D7FC8">
              <w:t>Committee members highlighted the high risk of CVD for people who are institutionalised and people who are in contact with the criminal justice system.</w:t>
            </w:r>
          </w:p>
          <w:p w14:paraId="4DA6B554" w14:textId="2777A61C" w:rsidR="00F801B1" w:rsidRPr="00DD3C48" w:rsidRDefault="00F801B1" w:rsidP="00225650">
            <w:pPr>
              <w:pStyle w:val="Paragraph"/>
              <w:rPr>
                <w:i/>
                <w:iCs/>
              </w:rPr>
            </w:pP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F28BE" w14:paraId="5F2FCCA5" w14:textId="77777777" w:rsidTr="0066741D">
        <w:trPr>
          <w:trHeight w:val="598"/>
        </w:trPr>
        <w:tc>
          <w:tcPr>
            <w:tcW w:w="9781" w:type="dxa"/>
            <w:shd w:val="clear" w:color="auto" w:fill="auto"/>
          </w:tcPr>
          <w:p w14:paraId="11ED7F0D" w14:textId="57E62E2B" w:rsidR="005F28BE" w:rsidRDefault="00CD77E9" w:rsidP="00487954">
            <w:pPr>
              <w:pStyle w:val="Paragraph"/>
              <w:numPr>
                <w:ilvl w:val="1"/>
                <w:numId w:val="11"/>
              </w:numPr>
              <w:spacing w:after="0"/>
            </w:pPr>
            <w:bookmarkStart w:id="10" w:name="_Hlk110608933"/>
            <w:r>
              <w:lastRenderedPageBreak/>
              <w:t xml:space="preserve"> </w:t>
            </w:r>
            <w:bookmarkStart w:id="11" w:name="_Hlk161151855"/>
            <w:r w:rsidR="005F28BE" w:rsidRPr="000C6FAB">
              <w:t xml:space="preserve">How have the committee’s considerations of equality and health inequalities issues identified in </w:t>
            </w:r>
            <w:r w:rsidR="00FE3A12">
              <w:t>1</w:t>
            </w:r>
            <w:r w:rsidR="00951620">
              <w:t>.2</w:t>
            </w:r>
            <w:r w:rsidR="005F28BE">
              <w:t xml:space="preserve"> and </w:t>
            </w:r>
            <w:r>
              <w:t>2</w:t>
            </w:r>
            <w:r w:rsidR="00951620">
              <w:t>.</w:t>
            </w:r>
            <w:r w:rsidR="008B5091">
              <w:t>2</w:t>
            </w:r>
            <w:r w:rsidR="005F28BE" w:rsidRPr="000C6FAB">
              <w:t xml:space="preserve"> been reflected in the</w:t>
            </w:r>
            <w:r w:rsidR="0008759D">
              <w:t xml:space="preserve"> </w:t>
            </w:r>
            <w:r w:rsidR="00FE3A12">
              <w:t>quality standard</w:t>
            </w:r>
            <w:r w:rsidR="005F28BE" w:rsidRPr="000C6FAB">
              <w:t xml:space="preserve">? </w:t>
            </w:r>
            <w:bookmarkEnd w:id="11"/>
            <w:r w:rsidR="005F28BE" w:rsidRPr="000C6FAB">
              <w:t xml:space="preserve"> </w:t>
            </w:r>
            <w:bookmarkEnd w:id="10"/>
          </w:p>
        </w:tc>
      </w:tr>
      <w:tr w:rsidR="005F28BE" w14:paraId="469833E3" w14:textId="77777777" w:rsidTr="00474B42">
        <w:trPr>
          <w:trHeight w:val="3846"/>
        </w:trPr>
        <w:tc>
          <w:tcPr>
            <w:tcW w:w="9781" w:type="dxa"/>
            <w:shd w:val="clear" w:color="auto" w:fill="auto"/>
          </w:tcPr>
          <w:p w14:paraId="7DB2CD18" w14:textId="06CD1891" w:rsidR="001F729A" w:rsidRDefault="001F729A" w:rsidP="00DA67D8">
            <w:pPr>
              <w:pStyle w:val="Paragraph"/>
            </w:pPr>
            <w:r>
              <w:lastRenderedPageBreak/>
              <w:t xml:space="preserve">The measures and audience descriptors for quality statement 1 suggests that identification of CVD risk could be focussed on </w:t>
            </w:r>
            <w:r w:rsidR="0039265C">
              <w:t xml:space="preserve">known local health inequalities, NHS England’s Core20PLUS5 or </w:t>
            </w:r>
            <w:r>
              <w:t xml:space="preserve">adults who are disadvantaged (see </w:t>
            </w:r>
            <w:hyperlink r:id="rId26" w:history="1">
              <w:r w:rsidRPr="001F729A">
                <w:rPr>
                  <w:rStyle w:val="Hyperlink"/>
                </w:rPr>
                <w:t>NICE’s guideline on cardiovascular disease: identifying and supporting people most at risk of dying early</w:t>
              </w:r>
            </w:hyperlink>
            <w:r>
              <w:t xml:space="preserve">). This includes members of </w:t>
            </w:r>
            <w:r w:rsidR="00D91C52">
              <w:t xml:space="preserve">ethnic minority groups. </w:t>
            </w:r>
            <w:r>
              <w:t>those with a learning disability and those who are institutionalised.</w:t>
            </w:r>
          </w:p>
          <w:p w14:paraId="4AA533CE" w14:textId="6605E653" w:rsidR="008D0F77" w:rsidRDefault="001F729A" w:rsidP="00DA67D8">
            <w:pPr>
              <w:pStyle w:val="Paragraph"/>
            </w:pPr>
            <w:proofErr w:type="gramStart"/>
            <w:r>
              <w:t xml:space="preserve">The </w:t>
            </w:r>
            <w:r w:rsidR="000723C5">
              <w:t>majority of</w:t>
            </w:r>
            <w:proofErr w:type="gramEnd"/>
            <w:r w:rsidR="000723C5">
              <w:t xml:space="preserve"> </w:t>
            </w:r>
            <w:r>
              <w:t>people aged under 25 are not at high risk for CVD</w:t>
            </w:r>
            <w:r w:rsidR="006E6CD7">
              <w:t xml:space="preserve"> (10-year risk)</w:t>
            </w:r>
            <w:r>
              <w:t xml:space="preserve"> unless they have a specific condition that increases risk</w:t>
            </w:r>
            <w:r w:rsidR="006B778C">
              <w:t xml:space="preserve"> (such as familial hypercholesterolaemia)</w:t>
            </w:r>
            <w:r>
              <w:t xml:space="preserve">. This is based on </w:t>
            </w:r>
            <w:hyperlink r:id="rId27" w:history="1">
              <w:r w:rsidRPr="001F729A">
                <w:rPr>
                  <w:rStyle w:val="Hyperlink"/>
                </w:rPr>
                <w:t>NICE’s guideline on cardiovascular disease: risk assessment and reduction, including lipid modification</w:t>
              </w:r>
            </w:hyperlink>
            <w:r>
              <w:t>.</w:t>
            </w:r>
            <w:r w:rsidR="006B778C">
              <w:t xml:space="preserve"> They are therefore excluded from calculation of a CVD risk assessment</w:t>
            </w:r>
            <w:r>
              <w:t xml:space="preserve"> </w:t>
            </w:r>
            <w:r w:rsidR="006B778C">
              <w:t>score using QRISK3.</w:t>
            </w:r>
          </w:p>
          <w:p w14:paraId="0EC9C41D" w14:textId="6331BDF4" w:rsidR="001F729A" w:rsidRDefault="001F729A" w:rsidP="00DA67D8">
            <w:pPr>
              <w:pStyle w:val="Paragraph"/>
            </w:pPr>
            <w:r>
              <w:t xml:space="preserve">The measures for quality statements </w:t>
            </w:r>
            <w:r w:rsidR="00225650">
              <w:t>3</w:t>
            </w:r>
            <w:r>
              <w:t xml:space="preserve"> and </w:t>
            </w:r>
            <w:r w:rsidR="00225650">
              <w:t>4</w:t>
            </w:r>
            <w:r>
              <w:t xml:space="preserve"> note that data can be reported for inequalities markers (including sex, age, ethnicity, deprivation quintile and diagnosis of a learning disability</w:t>
            </w:r>
            <w:r w:rsidR="00D91C52">
              <w:t xml:space="preserve"> as reported by CVDPREVENT data</w:t>
            </w:r>
            <w:r>
              <w:t>).</w:t>
            </w:r>
          </w:p>
          <w:p w14:paraId="34F60BEC" w14:textId="77777777" w:rsidR="001F729A" w:rsidRDefault="001F729A" w:rsidP="00DA67D8">
            <w:pPr>
              <w:pStyle w:val="Paragraph"/>
            </w:pPr>
            <w:r>
              <w:t xml:space="preserve">The equality and diversity considerations for quality statements </w:t>
            </w:r>
            <w:r w:rsidR="00225650">
              <w:t>3</w:t>
            </w:r>
            <w:r>
              <w:t xml:space="preserve"> and </w:t>
            </w:r>
            <w:r w:rsidR="00225650">
              <w:t>4</w:t>
            </w:r>
            <w:r>
              <w:t xml:space="preserve"> note that treatment should be considered with awareness of other factors, such as presence of comorbidities, multiple medication, frailty, for adults aged 85 and older. </w:t>
            </w:r>
          </w:p>
          <w:p w14:paraId="47CAB540" w14:textId="5D484C4C" w:rsidR="00D91C52" w:rsidRPr="008D0F77" w:rsidRDefault="00D91C52" w:rsidP="00DA67D8">
            <w:pPr>
              <w:pStyle w:val="Paragraph"/>
            </w:pPr>
            <w:r>
              <w:t>The equality and diversity considerations for quality statements</w:t>
            </w:r>
            <w:r w:rsidR="008010A1">
              <w:t xml:space="preserve"> </w:t>
            </w:r>
            <w:r>
              <w:t>2 and 3 note that</w:t>
            </w:r>
            <w:r w:rsidR="006B778C">
              <w:t xml:space="preserve"> CVD risk assessment scores will vary according to sex.</w:t>
            </w:r>
            <w:r w:rsidR="00BA34ED">
              <w:t xml:space="preserve"> Adults</w:t>
            </w:r>
            <w:r w:rsidR="006B778C">
              <w:t xml:space="preserve"> should discuss with their healthcare professional the most appropriate score for them as an individual. This includes people who disclose gender reassignment, trans people and non-binary people.</w:t>
            </w:r>
            <w:r>
              <w:t xml:space="preserve"> </w:t>
            </w:r>
          </w:p>
        </w:tc>
      </w:tr>
    </w:tbl>
    <w:p w14:paraId="39BA380A" w14:textId="77777777" w:rsidR="001B335E" w:rsidRDefault="001B335E" w:rsidP="00EB653E">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D4093" w14:paraId="2414036B" w14:textId="77777777" w:rsidTr="00137396">
        <w:trPr>
          <w:trHeight w:val="408"/>
        </w:trPr>
        <w:tc>
          <w:tcPr>
            <w:tcW w:w="9781" w:type="dxa"/>
            <w:shd w:val="clear" w:color="auto" w:fill="auto"/>
          </w:tcPr>
          <w:p w14:paraId="38049D51" w14:textId="593F16C0" w:rsidR="00AD4093" w:rsidRPr="00750D21" w:rsidRDefault="00CD77E9" w:rsidP="00487954">
            <w:pPr>
              <w:pStyle w:val="Paragraph"/>
              <w:numPr>
                <w:ilvl w:val="1"/>
                <w:numId w:val="11"/>
              </w:numPr>
              <w:spacing w:after="0"/>
            </w:pPr>
            <w:bookmarkStart w:id="12" w:name="_Hlk110610089"/>
            <w:r>
              <w:rPr>
                <w:rFonts w:cs="Arial"/>
              </w:rPr>
              <w:t xml:space="preserve"> </w:t>
            </w:r>
            <w:r w:rsidR="007A114F" w:rsidRPr="007A114F">
              <w:rPr>
                <w:rFonts w:cs="Arial"/>
              </w:rPr>
              <w:t xml:space="preserve">Could any draft </w:t>
            </w:r>
            <w:r w:rsidR="00FE3A12">
              <w:rPr>
                <w:rFonts w:cs="Arial"/>
              </w:rPr>
              <w:t>quality statements</w:t>
            </w:r>
            <w:r w:rsidR="00FE3A12" w:rsidRPr="007A114F">
              <w:rPr>
                <w:rFonts w:cs="Arial"/>
              </w:rPr>
              <w:t xml:space="preserve"> </w:t>
            </w:r>
            <w:r w:rsidR="00037CE1">
              <w:rPr>
                <w:rFonts w:cs="Arial"/>
              </w:rPr>
              <w:t>potentially increase inequalities?</w:t>
            </w:r>
            <w:bookmarkEnd w:id="12"/>
          </w:p>
        </w:tc>
      </w:tr>
      <w:tr w:rsidR="00AD4093" w14:paraId="1475F46C" w14:textId="77777777" w:rsidTr="00750D21">
        <w:trPr>
          <w:trHeight w:val="3108"/>
        </w:trPr>
        <w:tc>
          <w:tcPr>
            <w:tcW w:w="9781" w:type="dxa"/>
            <w:shd w:val="clear" w:color="auto" w:fill="auto"/>
          </w:tcPr>
          <w:p w14:paraId="2ED3F54A" w14:textId="5244818E" w:rsidR="00FB7E38" w:rsidRPr="00412E1D" w:rsidRDefault="00FB7E38" w:rsidP="00DA67D8">
            <w:pPr>
              <w:pStyle w:val="Paragraph"/>
            </w:pPr>
            <w:r w:rsidRPr="00412E1D">
              <w:t xml:space="preserve">Adults aged under 25 </w:t>
            </w:r>
            <w:r w:rsidR="006B778C">
              <w:t xml:space="preserve">and over 84 </w:t>
            </w:r>
            <w:r w:rsidRPr="00412E1D">
              <w:t>would be excluded from statements</w:t>
            </w:r>
            <w:r w:rsidR="008010A1">
              <w:t xml:space="preserve"> </w:t>
            </w:r>
            <w:r w:rsidRPr="00412E1D">
              <w:t xml:space="preserve">2 and 3 as they are excluded from assessment using the QRISK3 tool. This is consistent with the source guidance. </w:t>
            </w:r>
          </w:p>
        </w:tc>
      </w:tr>
    </w:tbl>
    <w:p w14:paraId="0C2E933A" w14:textId="77777777" w:rsidR="00037CE1" w:rsidRDefault="00037CE1" w:rsidP="00037CE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70B5E" w14:paraId="1C6CC767" w14:textId="77777777" w:rsidTr="00BC186C">
        <w:trPr>
          <w:trHeight w:val="1397"/>
        </w:trPr>
        <w:tc>
          <w:tcPr>
            <w:tcW w:w="9781" w:type="dxa"/>
            <w:shd w:val="clear" w:color="auto" w:fill="auto"/>
          </w:tcPr>
          <w:p w14:paraId="7D896ECE" w14:textId="169C1EE4" w:rsidR="00C70B5E" w:rsidRPr="00482EF3" w:rsidRDefault="00C70B5E" w:rsidP="00487954">
            <w:pPr>
              <w:pStyle w:val="Paragraph"/>
              <w:numPr>
                <w:ilvl w:val="1"/>
                <w:numId w:val="11"/>
              </w:numPr>
              <w:spacing w:after="0"/>
            </w:pPr>
            <w:bookmarkStart w:id="13" w:name="_Hlk161151895"/>
            <w:r w:rsidRPr="00482EF3">
              <w:lastRenderedPageBreak/>
              <w:t>Based on</w:t>
            </w:r>
            <w:r w:rsidR="005B1BF8" w:rsidRPr="00482EF3">
              <w:t xml:space="preserve"> the</w:t>
            </w:r>
            <w:r w:rsidRPr="00482EF3">
              <w:t xml:space="preserve"> equal</w:t>
            </w:r>
            <w:r w:rsidR="009B06BC" w:rsidRPr="00482EF3">
              <w:t>ity</w:t>
            </w:r>
            <w:r w:rsidR="005B1BF8" w:rsidRPr="00482EF3">
              <w:t xml:space="preserve"> and </w:t>
            </w:r>
            <w:r w:rsidRPr="00482EF3">
              <w:t xml:space="preserve">health inequalities issues identified in </w:t>
            </w:r>
            <w:r w:rsidR="00FE3A12">
              <w:t>1</w:t>
            </w:r>
            <w:r w:rsidRPr="00482EF3">
              <w:t>.2</w:t>
            </w:r>
            <w:r w:rsidR="00CD77E9">
              <w:t xml:space="preserve"> </w:t>
            </w:r>
            <w:r w:rsidRPr="00482EF3">
              <w:t xml:space="preserve">and </w:t>
            </w:r>
            <w:r w:rsidR="00CD77E9">
              <w:t>2</w:t>
            </w:r>
            <w:r w:rsidRPr="00482EF3">
              <w:t>.</w:t>
            </w:r>
            <w:r w:rsidR="008B5091">
              <w:t>2</w:t>
            </w:r>
            <w:r w:rsidRPr="00482EF3">
              <w:t xml:space="preserve">, do you have </w:t>
            </w:r>
            <w:r w:rsidRPr="003D03EE">
              <w:t xml:space="preserve">representation from </w:t>
            </w:r>
            <w:r w:rsidR="00E1272E" w:rsidRPr="003D03EE">
              <w:t xml:space="preserve">relevant </w:t>
            </w:r>
            <w:r w:rsidRPr="003D03EE">
              <w:t>stakeholder groups</w:t>
            </w:r>
            <w:r w:rsidRPr="00482EF3">
              <w:t xml:space="preserve"> for the </w:t>
            </w:r>
            <w:r w:rsidR="00FE3A12">
              <w:t>quality standard</w:t>
            </w:r>
            <w:r w:rsidR="005B1BF8" w:rsidRPr="00482EF3">
              <w:t xml:space="preserve"> </w:t>
            </w:r>
            <w:r w:rsidRPr="00482EF3">
              <w:t xml:space="preserve">consultation process, including groups who are known to be affected by these issues? If not, what plans are in place to </w:t>
            </w:r>
            <w:r w:rsidR="005B1BF8" w:rsidRPr="00482EF3">
              <w:t>ensure relevant stakeholders are represented and included</w:t>
            </w:r>
            <w:r w:rsidRPr="00482EF3">
              <w:t xml:space="preserve">?  </w:t>
            </w:r>
            <w:bookmarkEnd w:id="13"/>
          </w:p>
        </w:tc>
      </w:tr>
      <w:tr w:rsidR="00451133" w14:paraId="3EF9CB7F" w14:textId="77777777" w:rsidTr="0066517A">
        <w:trPr>
          <w:trHeight w:val="2068"/>
        </w:trPr>
        <w:tc>
          <w:tcPr>
            <w:tcW w:w="9781" w:type="dxa"/>
            <w:shd w:val="clear" w:color="auto" w:fill="auto"/>
          </w:tcPr>
          <w:p w14:paraId="142A89EB" w14:textId="54D88DB8" w:rsidR="00FB7E38" w:rsidRPr="00487954" w:rsidRDefault="00FB7E38" w:rsidP="00451133">
            <w:pPr>
              <w:pStyle w:val="Paragraph"/>
              <w:spacing w:after="0"/>
              <w:rPr>
                <w:iCs/>
              </w:rPr>
            </w:pPr>
            <w:r w:rsidRPr="00487954">
              <w:rPr>
                <w:iCs/>
              </w:rPr>
              <w:t xml:space="preserve">We have relevant stakeholders registered for this topic and have </w:t>
            </w:r>
            <w:proofErr w:type="gramStart"/>
            <w:r w:rsidRPr="00487954">
              <w:rPr>
                <w:iCs/>
              </w:rPr>
              <w:t>a number of</w:t>
            </w:r>
            <w:proofErr w:type="gramEnd"/>
            <w:r w:rsidRPr="00487954">
              <w:rPr>
                <w:iCs/>
              </w:rPr>
              <w:t xml:space="preserve"> key stakeholders will be contacted for comment. </w:t>
            </w:r>
          </w:p>
        </w:tc>
      </w:tr>
    </w:tbl>
    <w:p w14:paraId="100099C9" w14:textId="77777777" w:rsidR="000E6A0F" w:rsidRDefault="000E6A0F" w:rsidP="00037CE1">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3C1DE9" w:rsidRPr="00094590" w14:paraId="7F49CDA8" w14:textId="77777777" w:rsidTr="00BC186C">
        <w:trPr>
          <w:trHeight w:val="525"/>
        </w:trPr>
        <w:tc>
          <w:tcPr>
            <w:tcW w:w="9719" w:type="dxa"/>
            <w:shd w:val="clear" w:color="auto" w:fill="auto"/>
          </w:tcPr>
          <w:p w14:paraId="021874E9" w14:textId="08F95C90" w:rsidR="003C1DE9" w:rsidRPr="00094590" w:rsidRDefault="003C1DE9" w:rsidP="00487954">
            <w:pPr>
              <w:pStyle w:val="Paragraph"/>
              <w:numPr>
                <w:ilvl w:val="1"/>
                <w:numId w:val="11"/>
              </w:numPr>
              <w:spacing w:after="0"/>
              <w:rPr>
                <w:rFonts w:cs="Arial"/>
              </w:rPr>
            </w:pPr>
            <w:bookmarkStart w:id="14" w:name="_Hlk161151945"/>
            <w:r>
              <w:t xml:space="preserve">What questions will you ask at the stakeholder consultation about the </w:t>
            </w:r>
            <w:r w:rsidR="005B1BF8">
              <w:t xml:space="preserve">impact of the </w:t>
            </w:r>
            <w:r w:rsidR="00FE3A12">
              <w:t>quality standard</w:t>
            </w:r>
            <w:r>
              <w:t xml:space="preserve"> on equalit</w:t>
            </w:r>
            <w:r w:rsidR="009B06BC">
              <w:t>y</w:t>
            </w:r>
            <w:r>
              <w:t xml:space="preserve"> and health inequalities?</w:t>
            </w:r>
            <w:bookmarkEnd w:id="14"/>
          </w:p>
        </w:tc>
      </w:tr>
      <w:tr w:rsidR="003C1DE9" w:rsidRPr="00094590" w14:paraId="018BA475" w14:textId="77777777" w:rsidTr="0066517A">
        <w:trPr>
          <w:trHeight w:val="1916"/>
        </w:trPr>
        <w:tc>
          <w:tcPr>
            <w:tcW w:w="9719" w:type="dxa"/>
            <w:shd w:val="clear" w:color="auto" w:fill="auto"/>
          </w:tcPr>
          <w:p w14:paraId="4D639D05" w14:textId="41BDCEC2" w:rsidR="003C1DE9" w:rsidRDefault="00225650" w:rsidP="00D13DE1">
            <w:pPr>
              <w:pStyle w:val="Paragraphnonumbers"/>
            </w:pPr>
            <w:r>
              <w:t>No questions will be asked at consultation.</w:t>
            </w:r>
          </w:p>
        </w:tc>
      </w:tr>
    </w:tbl>
    <w:p w14:paraId="6530D599" w14:textId="77777777" w:rsidR="003C1DE9" w:rsidRPr="0078563E" w:rsidRDefault="003C1DE9" w:rsidP="00037CE1">
      <w:pPr>
        <w:pStyle w:val="Paragraphnonumbers"/>
        <w:rPr>
          <w:rFonts w:cs="Arial"/>
          <w:b/>
        </w:rPr>
      </w:pPr>
    </w:p>
    <w:p w14:paraId="39DB5C66" w14:textId="18DD9D64" w:rsidR="001431B0" w:rsidRPr="001431B0" w:rsidRDefault="001431B0" w:rsidP="001431B0">
      <w:pPr>
        <w:pStyle w:val="Paragraphnonumbers"/>
        <w:spacing w:after="0"/>
        <w:rPr>
          <w:rFonts w:cs="Arial"/>
        </w:rPr>
      </w:pPr>
      <w:r w:rsidRPr="001431B0">
        <w:rPr>
          <w:rFonts w:cs="Arial"/>
        </w:rPr>
        <w:t xml:space="preserve">Completed by lead analyst: </w:t>
      </w:r>
      <w:r w:rsidR="00C51B2D">
        <w:rPr>
          <w:rFonts w:cs="Arial"/>
        </w:rPr>
        <w:t>Charlotte Fairclough</w:t>
      </w:r>
    </w:p>
    <w:p w14:paraId="2F748B13" w14:textId="77777777" w:rsidR="001431B0" w:rsidRPr="001431B0" w:rsidRDefault="001431B0" w:rsidP="001431B0">
      <w:pPr>
        <w:pStyle w:val="Paragraphnonumbers"/>
        <w:spacing w:after="0"/>
        <w:rPr>
          <w:rFonts w:cs="Arial"/>
        </w:rPr>
      </w:pPr>
    </w:p>
    <w:p w14:paraId="25081F76" w14:textId="69059EFB" w:rsidR="001431B0" w:rsidRPr="001431B0" w:rsidRDefault="001431B0" w:rsidP="001431B0">
      <w:pPr>
        <w:pStyle w:val="Paragraphnonumbers"/>
        <w:spacing w:after="0"/>
        <w:rPr>
          <w:rFonts w:cs="Arial"/>
        </w:rPr>
      </w:pPr>
      <w:r w:rsidRPr="001431B0">
        <w:rPr>
          <w:rFonts w:cs="Arial"/>
        </w:rPr>
        <w:t xml:space="preserve">Date: </w:t>
      </w:r>
      <w:r w:rsidR="00D91C52">
        <w:rPr>
          <w:rFonts w:cs="Arial"/>
        </w:rPr>
        <w:t>17/01/2025</w:t>
      </w:r>
    </w:p>
    <w:p w14:paraId="43ABB740" w14:textId="77777777" w:rsidR="001431B0" w:rsidRPr="001431B0" w:rsidRDefault="001431B0" w:rsidP="001431B0">
      <w:pPr>
        <w:pStyle w:val="Paragraphnonumbers"/>
        <w:spacing w:after="0"/>
        <w:rPr>
          <w:rFonts w:cs="Arial"/>
        </w:rPr>
      </w:pPr>
    </w:p>
    <w:p w14:paraId="2DA1F3BC" w14:textId="16E1334D" w:rsidR="001431B0" w:rsidRPr="001431B0" w:rsidRDefault="001431B0" w:rsidP="001431B0">
      <w:pPr>
        <w:pStyle w:val="Paragraphnonumbers"/>
        <w:spacing w:after="0"/>
        <w:rPr>
          <w:rFonts w:cs="Arial"/>
        </w:rPr>
      </w:pPr>
      <w:r w:rsidRPr="001431B0">
        <w:rPr>
          <w:rFonts w:cs="Arial"/>
        </w:rPr>
        <w:t xml:space="preserve">Approved by committee chair: </w:t>
      </w:r>
      <w:r w:rsidR="008010A1">
        <w:rPr>
          <w:rFonts w:cs="Arial"/>
        </w:rPr>
        <w:t>Anica Alvarez Nishio</w:t>
      </w:r>
    </w:p>
    <w:p w14:paraId="391032D6" w14:textId="77777777" w:rsidR="001431B0" w:rsidRPr="001431B0" w:rsidRDefault="001431B0" w:rsidP="001431B0">
      <w:pPr>
        <w:pStyle w:val="Paragraphnonumbers"/>
        <w:spacing w:after="0"/>
        <w:rPr>
          <w:rFonts w:cs="Arial"/>
        </w:rPr>
      </w:pPr>
    </w:p>
    <w:p w14:paraId="3D7B16C8" w14:textId="49C29F59" w:rsidR="001431B0" w:rsidRPr="001431B0" w:rsidRDefault="001431B0" w:rsidP="001431B0">
      <w:pPr>
        <w:pStyle w:val="Paragraphnonumbers"/>
        <w:spacing w:after="0"/>
        <w:rPr>
          <w:rFonts w:cs="Arial"/>
        </w:rPr>
      </w:pPr>
      <w:r w:rsidRPr="001431B0">
        <w:rPr>
          <w:rFonts w:cs="Arial"/>
        </w:rPr>
        <w:t xml:space="preserve">Date:  </w:t>
      </w:r>
      <w:r w:rsidR="008010A1">
        <w:rPr>
          <w:rFonts w:cs="Arial"/>
        </w:rPr>
        <w:t>30/01/2025</w:t>
      </w:r>
      <w:r w:rsidRPr="001431B0">
        <w:rPr>
          <w:rFonts w:cs="Arial"/>
        </w:rPr>
        <w:t xml:space="preserve"> </w:t>
      </w:r>
    </w:p>
    <w:p w14:paraId="3625C4BC" w14:textId="77777777" w:rsidR="001431B0" w:rsidRPr="001431B0" w:rsidRDefault="001431B0" w:rsidP="001431B0">
      <w:pPr>
        <w:pStyle w:val="Paragraphnonumbers"/>
        <w:spacing w:after="0"/>
        <w:rPr>
          <w:rFonts w:cs="Arial"/>
        </w:rPr>
      </w:pPr>
    </w:p>
    <w:p w14:paraId="61F91E1C" w14:textId="4F34B19A" w:rsidR="001431B0" w:rsidRPr="001431B0" w:rsidRDefault="001431B0" w:rsidP="001431B0">
      <w:pPr>
        <w:pStyle w:val="Paragraphnonumbers"/>
        <w:spacing w:after="0"/>
        <w:rPr>
          <w:rFonts w:cs="Arial"/>
        </w:rPr>
      </w:pPr>
      <w:r w:rsidRPr="001431B0">
        <w:rPr>
          <w:rFonts w:cs="Arial"/>
        </w:rPr>
        <w:t xml:space="preserve">Approved by NICE quality assurance lead: </w:t>
      </w:r>
      <w:r w:rsidR="008010A1">
        <w:rPr>
          <w:rFonts w:cs="Arial"/>
        </w:rPr>
        <w:t>Nicola Greenway</w:t>
      </w:r>
    </w:p>
    <w:p w14:paraId="2D0512C2" w14:textId="77777777" w:rsidR="001431B0" w:rsidRPr="001431B0" w:rsidRDefault="001431B0" w:rsidP="001431B0">
      <w:pPr>
        <w:pStyle w:val="Paragraphnonumbers"/>
        <w:spacing w:after="0"/>
        <w:rPr>
          <w:rFonts w:cs="Arial"/>
        </w:rPr>
      </w:pPr>
    </w:p>
    <w:p w14:paraId="36AD563F" w14:textId="22CD2107" w:rsidR="001431B0" w:rsidRPr="001431B0" w:rsidRDefault="001431B0" w:rsidP="001431B0">
      <w:pPr>
        <w:pStyle w:val="Paragraphnonumbers"/>
        <w:spacing w:after="0"/>
        <w:rPr>
          <w:rFonts w:cs="Arial"/>
        </w:rPr>
      </w:pPr>
      <w:r w:rsidRPr="001431B0">
        <w:rPr>
          <w:rFonts w:cs="Arial"/>
        </w:rPr>
        <w:t xml:space="preserve">Date: </w:t>
      </w:r>
      <w:r w:rsidR="008010A1">
        <w:rPr>
          <w:rFonts w:cs="Arial"/>
        </w:rPr>
        <w:t>06/02/25</w:t>
      </w:r>
    </w:p>
    <w:p w14:paraId="183F04DF" w14:textId="4C37753D" w:rsidR="00B014D9" w:rsidRDefault="00B014D9">
      <w:pPr>
        <w:rPr>
          <w:rStyle w:val="cf01"/>
        </w:rPr>
      </w:pPr>
      <w:r>
        <w:rPr>
          <w:rStyle w:val="cf01"/>
        </w:rPr>
        <w:br w:type="page"/>
      </w:r>
    </w:p>
    <w:p w14:paraId="155E8607" w14:textId="77777777" w:rsidR="00B014D9" w:rsidRDefault="00B014D9" w:rsidP="00B014D9">
      <w:pPr>
        <w:pStyle w:val="Heading1"/>
      </w:pPr>
      <w:bookmarkStart w:id="15" w:name="_Toc109224101"/>
      <w:bookmarkStart w:id="16" w:name="_Toc138944322"/>
      <w:r>
        <w:lastRenderedPageBreak/>
        <w:t xml:space="preserve">STAGE 3. </w:t>
      </w:r>
      <w:bookmarkEnd w:id="15"/>
      <w:r>
        <w:t>Final quality standard</w:t>
      </w:r>
      <w:bookmarkEnd w:id="16"/>
    </w:p>
    <w:p w14:paraId="66487CA1" w14:textId="447DB185" w:rsidR="00B014D9" w:rsidRDefault="00B014D9" w:rsidP="00B014D9">
      <w:pPr>
        <w:pStyle w:val="Heading2"/>
        <w:spacing w:after="240"/>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014D9" w14:paraId="4C4A487A" w14:textId="77777777" w:rsidTr="00A13E93">
        <w:trPr>
          <w:trHeight w:val="598"/>
        </w:trPr>
        <w:tc>
          <w:tcPr>
            <w:tcW w:w="9781" w:type="dxa"/>
            <w:shd w:val="clear" w:color="auto" w:fill="auto"/>
          </w:tcPr>
          <w:p w14:paraId="05E20E46" w14:textId="77777777" w:rsidR="00B014D9" w:rsidRDefault="00B014D9" w:rsidP="00B014D9">
            <w:pPr>
              <w:pStyle w:val="Paragraph"/>
              <w:numPr>
                <w:ilvl w:val="1"/>
                <w:numId w:val="19"/>
              </w:numPr>
              <w:spacing w:after="0"/>
            </w:pPr>
            <w:r w:rsidRPr="003D03EE">
              <w:t>How inclusive was the consultation process</w:t>
            </w:r>
            <w:r w:rsidRPr="00482EF3">
              <w:t xml:space="preserve"> on</w:t>
            </w:r>
            <w:r>
              <w:t xml:space="preserve"> the draft quality standard </w:t>
            </w:r>
            <w:r w:rsidRPr="00C90B04">
              <w:t xml:space="preserve">in terms of response from groups (identified in box </w:t>
            </w:r>
            <w:r>
              <w:t>1</w:t>
            </w:r>
            <w:r w:rsidRPr="00C90B04">
              <w:t>.</w:t>
            </w:r>
            <w:r>
              <w:t>2 and 2.2</w:t>
            </w:r>
            <w:r w:rsidRPr="00C90B04">
              <w:t>) who may experience inequalities related to the topic?</w:t>
            </w:r>
          </w:p>
        </w:tc>
      </w:tr>
      <w:tr w:rsidR="00B014D9" w14:paraId="47EC3825" w14:textId="77777777" w:rsidTr="00A13E93">
        <w:trPr>
          <w:trHeight w:val="3841"/>
        </w:trPr>
        <w:tc>
          <w:tcPr>
            <w:tcW w:w="9781" w:type="dxa"/>
            <w:shd w:val="clear" w:color="auto" w:fill="auto"/>
          </w:tcPr>
          <w:p w14:paraId="71807263" w14:textId="5571D35F" w:rsidR="00B014D9" w:rsidRPr="000115E9" w:rsidRDefault="001002BF" w:rsidP="00A13E93">
            <w:pPr>
              <w:pStyle w:val="Paragraph"/>
            </w:pPr>
            <w:r>
              <w:t>Twenty</w:t>
            </w:r>
            <w:r w:rsidRPr="000115E9">
              <w:t xml:space="preserve"> </w:t>
            </w:r>
            <w:r w:rsidR="00B014D9" w:rsidRPr="000115E9">
              <w:t xml:space="preserve">stakeholders responded to consultation, including Royal Societies, professional organisations and voluntary and charity sector organisations. </w:t>
            </w:r>
          </w:p>
          <w:p w14:paraId="30EDB1EF" w14:textId="0DE59948" w:rsidR="00263C03" w:rsidRPr="000115E9" w:rsidRDefault="000115E9" w:rsidP="00A13E93">
            <w:pPr>
              <w:pStyle w:val="Paragraph"/>
            </w:pPr>
            <w:r>
              <w:t>Topic specific e</w:t>
            </w:r>
            <w:r w:rsidR="00263C03" w:rsidRPr="000115E9">
              <w:t>quality issues raised at consultation include:</w:t>
            </w:r>
          </w:p>
          <w:p w14:paraId="299CD24C" w14:textId="2B6307BA" w:rsidR="00263C03" w:rsidRPr="000115E9" w:rsidRDefault="00263C03" w:rsidP="00A346F6">
            <w:pPr>
              <w:pStyle w:val="Paragraph"/>
              <w:numPr>
                <w:ilvl w:val="0"/>
                <w:numId w:val="21"/>
              </w:numPr>
            </w:pPr>
            <w:r w:rsidRPr="000115E9">
              <w:t>Assessment and treatment of CVD for people aged 85 and over</w:t>
            </w:r>
            <w:r w:rsidR="00F63AD6" w:rsidRPr="000115E9">
              <w:t>.</w:t>
            </w:r>
          </w:p>
          <w:p w14:paraId="375924FF" w14:textId="3D63DB02" w:rsidR="00263C03" w:rsidRPr="000115E9" w:rsidRDefault="00263C03" w:rsidP="00A346F6">
            <w:pPr>
              <w:pStyle w:val="Paragraph"/>
              <w:numPr>
                <w:ilvl w:val="0"/>
                <w:numId w:val="21"/>
              </w:numPr>
            </w:pPr>
            <w:r w:rsidRPr="000115E9">
              <w:t>How the QS could better reach underserved communities (specific examples given of deprivation and ethnicity)</w:t>
            </w:r>
            <w:r w:rsidR="00F63AD6" w:rsidRPr="000115E9">
              <w:t>.</w:t>
            </w:r>
          </w:p>
          <w:p w14:paraId="6A17AEFD" w14:textId="3C1FFDE7" w:rsidR="00F63AD6" w:rsidRPr="000115E9" w:rsidRDefault="00F63AD6" w:rsidP="00A346F6">
            <w:pPr>
              <w:pStyle w:val="Paragraph"/>
              <w:numPr>
                <w:ilvl w:val="0"/>
                <w:numId w:val="21"/>
              </w:numPr>
            </w:pPr>
            <w:r w:rsidRPr="000115E9">
              <w:t>Identification of risk of CVD in people aged under 40.</w:t>
            </w:r>
          </w:p>
          <w:p w14:paraId="144576D3" w14:textId="7EDE83D6" w:rsidR="00B014D9" w:rsidRPr="00B268DE" w:rsidRDefault="003E65B3" w:rsidP="00A13E93">
            <w:pPr>
              <w:pStyle w:val="Paragraph"/>
              <w:numPr>
                <w:ilvl w:val="0"/>
                <w:numId w:val="21"/>
              </w:numPr>
            </w:pPr>
            <w:r w:rsidRPr="000115E9">
              <w:t xml:space="preserve">Measurement of Lp(a) and use </w:t>
            </w:r>
            <w:r w:rsidR="0025409B">
              <w:t>i</w:t>
            </w:r>
            <w:r w:rsidRPr="000115E9">
              <w:t>n CVD risk assessment</w:t>
            </w:r>
            <w:r w:rsidR="00770F55">
              <w:t xml:space="preserve"> including the link between Lp(a) levels and </w:t>
            </w:r>
            <w:r w:rsidRPr="000115E9">
              <w:t>ethnicity.</w:t>
            </w:r>
          </w:p>
        </w:tc>
      </w:tr>
    </w:tbl>
    <w:p w14:paraId="4C32C5D2" w14:textId="77777777" w:rsidR="00B014D9" w:rsidRDefault="00B014D9" w:rsidP="00B014D9">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014D9" w14:paraId="5B7C79F0" w14:textId="77777777" w:rsidTr="00A13E93">
        <w:tc>
          <w:tcPr>
            <w:tcW w:w="9781" w:type="dxa"/>
            <w:shd w:val="clear" w:color="auto" w:fill="auto"/>
          </w:tcPr>
          <w:p w14:paraId="52DBF616" w14:textId="77777777" w:rsidR="00B014D9" w:rsidRPr="00C70B5E" w:rsidRDefault="00B014D9" w:rsidP="00B014D9">
            <w:pPr>
              <w:pStyle w:val="Paragraph"/>
              <w:numPr>
                <w:ilvl w:val="1"/>
                <w:numId w:val="19"/>
              </w:numPr>
              <w:spacing w:after="0"/>
            </w:pPr>
            <w:r w:rsidRPr="00C70B5E">
              <w:t xml:space="preserve">Have any </w:t>
            </w:r>
            <w:r w:rsidRPr="00951620">
              <w:rPr>
                <w:b/>
                <w:bCs/>
              </w:rPr>
              <w:t xml:space="preserve">further </w:t>
            </w:r>
            <w:r w:rsidRPr="00C70B5E">
              <w:t>equality and health inequalities issues beyond those identified at</w:t>
            </w:r>
            <w:r>
              <w:t xml:space="preserve"> topic engagement</w:t>
            </w:r>
            <w:r w:rsidRPr="00C70B5E">
              <w:t xml:space="preserve"> and during development been raised during the consultation on the draft </w:t>
            </w:r>
            <w:r>
              <w:t>quality standard</w:t>
            </w:r>
            <w:r w:rsidRPr="00C70B5E">
              <w:t xml:space="preserve">, and, if so, how has the </w:t>
            </w:r>
            <w:r>
              <w:t>c</w:t>
            </w:r>
            <w:r w:rsidRPr="00C70B5E">
              <w:t xml:space="preserve">ommittee </w:t>
            </w:r>
            <w:r>
              <w:t xml:space="preserve">considered and </w:t>
            </w:r>
            <w:r w:rsidRPr="00C70B5E">
              <w:t>addressed them?</w:t>
            </w:r>
          </w:p>
        </w:tc>
      </w:tr>
      <w:tr w:rsidR="00B014D9" w14:paraId="51CDFB4D" w14:textId="77777777" w:rsidTr="00A13E93">
        <w:trPr>
          <w:trHeight w:val="3818"/>
        </w:trPr>
        <w:tc>
          <w:tcPr>
            <w:tcW w:w="9781" w:type="dxa"/>
            <w:shd w:val="clear" w:color="auto" w:fill="auto"/>
          </w:tcPr>
          <w:p w14:paraId="57CFDBFE" w14:textId="77777777" w:rsidR="00B014D9" w:rsidRPr="009E4850" w:rsidRDefault="00B014D9" w:rsidP="00B014D9">
            <w:pPr>
              <w:pStyle w:val="Paragraph"/>
              <w:numPr>
                <w:ilvl w:val="0"/>
                <w:numId w:val="20"/>
              </w:numPr>
              <w:spacing w:after="0"/>
              <w:rPr>
                <w:i/>
                <w:iCs/>
              </w:rPr>
            </w:pPr>
            <w:r w:rsidRPr="009E4850">
              <w:rPr>
                <w:i/>
                <w:iCs/>
              </w:rPr>
              <w:t xml:space="preserve">Protected characteristics outlined in the Equality Act 2010 </w:t>
            </w:r>
          </w:p>
          <w:p w14:paraId="0BA96A45" w14:textId="77777777" w:rsidR="0048604D" w:rsidRPr="009E4850" w:rsidRDefault="00B014D9" w:rsidP="00A13E93">
            <w:pPr>
              <w:pStyle w:val="Paragraph"/>
              <w:spacing w:after="0"/>
              <w:ind w:left="360"/>
              <w:rPr>
                <w:i/>
                <w:iCs/>
              </w:rPr>
            </w:pPr>
            <w:r w:rsidRPr="009E4850">
              <w:rPr>
                <w:i/>
                <w:iCs/>
              </w:rPr>
              <w:t>Age:</w:t>
            </w:r>
            <w:r w:rsidR="003E65B3" w:rsidRPr="009E4850">
              <w:rPr>
                <w:i/>
                <w:iCs/>
              </w:rPr>
              <w:t xml:space="preserve"> </w:t>
            </w:r>
          </w:p>
          <w:p w14:paraId="53D32731" w14:textId="7C4BC287" w:rsidR="0048604D" w:rsidRPr="009E4850" w:rsidRDefault="003E65B3" w:rsidP="00A346F6">
            <w:pPr>
              <w:pStyle w:val="Paragraph"/>
              <w:numPr>
                <w:ilvl w:val="0"/>
                <w:numId w:val="22"/>
              </w:numPr>
              <w:spacing w:after="0"/>
            </w:pPr>
            <w:r w:rsidRPr="009E4850">
              <w:t xml:space="preserve">Statement 1 </w:t>
            </w:r>
            <w:r w:rsidR="0048604D" w:rsidRPr="009E4850">
              <w:t>aims to increase identification of adults with an increased risk of cardiovascular disease. The draft measures focused on adults aged 40 and over. Stakeholders highlighted that adults aged under 40 with long</w:t>
            </w:r>
            <w:r w:rsidR="00770F55">
              <w:t>-</w:t>
            </w:r>
            <w:r w:rsidR="0048604D" w:rsidRPr="009E4850">
              <w:t xml:space="preserve">term conditions could have an increased risk of CVD and are excluded from these measures. </w:t>
            </w:r>
          </w:p>
          <w:p w14:paraId="5C3795E2" w14:textId="077BFE4F" w:rsidR="00B014D9" w:rsidRPr="009E4850" w:rsidRDefault="003E65B3" w:rsidP="009E4850">
            <w:pPr>
              <w:pStyle w:val="Paragraph"/>
              <w:numPr>
                <w:ilvl w:val="0"/>
                <w:numId w:val="22"/>
              </w:numPr>
              <w:spacing w:after="0"/>
            </w:pPr>
            <w:r w:rsidRPr="009E4850">
              <w:t>Statement 3 covers treatment with lipid lowering medicines</w:t>
            </w:r>
            <w:r w:rsidR="0048604D" w:rsidRPr="009E4850">
              <w:t xml:space="preserve">. There </w:t>
            </w:r>
            <w:r w:rsidR="001A4E05" w:rsidRPr="009E4850">
              <w:t xml:space="preserve">are equality and diversity considerations in the supporting section of the statement that relate to adults aged 85 and over. Stakeholders noted that decisions regarding statin therapy in the very elderly should be made on a </w:t>
            </w:r>
            <w:r w:rsidR="005A6D50" w:rsidRPr="009E4850">
              <w:t>case-by-case</w:t>
            </w:r>
            <w:r w:rsidR="001A4E05" w:rsidRPr="009E4850">
              <w:t xml:space="preserve"> basis, considering factors such as frailty, functional capacity, polypharmacy and life expectancy. A committee member also highlighted the importance of taking quality of life into consideration.</w:t>
            </w:r>
          </w:p>
          <w:p w14:paraId="5B7DED8B" w14:textId="2479053A" w:rsidR="00B014D9" w:rsidRPr="009E4850" w:rsidRDefault="00B014D9" w:rsidP="00A13E93">
            <w:pPr>
              <w:pStyle w:val="Paragraph"/>
              <w:spacing w:after="0"/>
              <w:ind w:left="360"/>
              <w:rPr>
                <w:i/>
                <w:iCs/>
              </w:rPr>
            </w:pPr>
            <w:r w:rsidRPr="009E4850">
              <w:rPr>
                <w:i/>
                <w:iCs/>
              </w:rPr>
              <w:t xml:space="preserve">Disability: </w:t>
            </w:r>
            <w:r w:rsidR="001A4E05" w:rsidRPr="00D13E72">
              <w:t>None</w:t>
            </w:r>
            <w:r w:rsidR="00004158" w:rsidRPr="00D13E72">
              <w:t>.</w:t>
            </w:r>
          </w:p>
          <w:p w14:paraId="090EE3A9" w14:textId="05F6B421" w:rsidR="00B014D9" w:rsidRPr="009E4850" w:rsidRDefault="00B014D9" w:rsidP="00A13E93">
            <w:pPr>
              <w:pStyle w:val="Paragraph"/>
              <w:spacing w:after="0"/>
              <w:ind w:left="360"/>
              <w:rPr>
                <w:i/>
                <w:iCs/>
              </w:rPr>
            </w:pPr>
            <w:r w:rsidRPr="009E4850">
              <w:rPr>
                <w:i/>
                <w:iCs/>
              </w:rPr>
              <w:t>Gender reassignment:</w:t>
            </w:r>
            <w:r w:rsidR="001A4E05" w:rsidRPr="009E4850">
              <w:rPr>
                <w:i/>
                <w:iCs/>
              </w:rPr>
              <w:t xml:space="preserve"> </w:t>
            </w:r>
            <w:r w:rsidR="001A4E05" w:rsidRPr="009E4850">
              <w:t>None</w:t>
            </w:r>
            <w:r w:rsidR="00004158" w:rsidRPr="009E4850">
              <w:rPr>
                <w:i/>
                <w:iCs/>
              </w:rPr>
              <w:t>.</w:t>
            </w:r>
          </w:p>
          <w:p w14:paraId="1B408F08" w14:textId="0C458657" w:rsidR="00B014D9" w:rsidRPr="009E4850" w:rsidRDefault="00B014D9" w:rsidP="00A13E93">
            <w:pPr>
              <w:pStyle w:val="Paragraph"/>
              <w:spacing w:after="0"/>
              <w:ind w:left="360"/>
              <w:rPr>
                <w:i/>
                <w:iCs/>
              </w:rPr>
            </w:pPr>
            <w:r w:rsidRPr="009E4850">
              <w:rPr>
                <w:i/>
                <w:iCs/>
              </w:rPr>
              <w:t>Pregnancy and maternity:</w:t>
            </w:r>
            <w:r w:rsidR="001A4E05" w:rsidRPr="009E4850">
              <w:rPr>
                <w:i/>
                <w:iCs/>
              </w:rPr>
              <w:t xml:space="preserve"> </w:t>
            </w:r>
            <w:r w:rsidR="001A4E05" w:rsidRPr="009E4850">
              <w:t>None</w:t>
            </w:r>
            <w:r w:rsidR="001A4E05" w:rsidRPr="009E4850">
              <w:rPr>
                <w:i/>
                <w:iCs/>
              </w:rPr>
              <w:t>.</w:t>
            </w:r>
          </w:p>
          <w:p w14:paraId="55F6F53F" w14:textId="77777777" w:rsidR="00594C24" w:rsidRPr="009E4850" w:rsidRDefault="00B014D9" w:rsidP="00A13E93">
            <w:pPr>
              <w:pStyle w:val="Paragraph"/>
              <w:spacing w:after="0"/>
              <w:ind w:left="360"/>
              <w:rPr>
                <w:i/>
                <w:iCs/>
              </w:rPr>
            </w:pPr>
            <w:r w:rsidRPr="009E4850">
              <w:rPr>
                <w:i/>
                <w:iCs/>
              </w:rPr>
              <w:t xml:space="preserve">Race: </w:t>
            </w:r>
          </w:p>
          <w:p w14:paraId="2C775297" w14:textId="121C513D" w:rsidR="00342CAB" w:rsidRPr="009E4850" w:rsidRDefault="00004158" w:rsidP="00A346F6">
            <w:pPr>
              <w:pStyle w:val="Paragraph"/>
              <w:numPr>
                <w:ilvl w:val="0"/>
                <w:numId w:val="24"/>
              </w:numPr>
              <w:spacing w:after="0"/>
            </w:pPr>
            <w:r w:rsidRPr="009E4850">
              <w:lastRenderedPageBreak/>
              <w:t xml:space="preserve">A committee member highlighted a report by </w:t>
            </w:r>
            <w:hyperlink r:id="rId28" w:history="1">
              <w:r w:rsidR="009916F3" w:rsidRPr="009E4850">
                <w:rPr>
                  <w:rStyle w:val="Hyperlink"/>
                </w:rPr>
                <w:t>T</w:t>
              </w:r>
              <w:r w:rsidRPr="009E4850">
                <w:rPr>
                  <w:rStyle w:val="Hyperlink"/>
                </w:rPr>
                <w:t>he King</w:t>
              </w:r>
              <w:r w:rsidR="009916F3" w:rsidRPr="009E4850">
                <w:rPr>
                  <w:rStyle w:val="Hyperlink"/>
                </w:rPr>
                <w:t>’</w:t>
              </w:r>
              <w:r w:rsidRPr="009E4850">
                <w:rPr>
                  <w:rStyle w:val="Hyperlink"/>
                </w:rPr>
                <w:t>s Fund on the health of women from ethnic minority groups in England</w:t>
              </w:r>
            </w:hyperlink>
            <w:r w:rsidRPr="009E4850">
              <w:t xml:space="preserve">. This report notes that </w:t>
            </w:r>
            <w:r w:rsidR="009916F3" w:rsidRPr="009E4850">
              <w:t>CVD imposes a disproportionately heavy burden of ill health and mortality among people from South Asian and Black groups in the UK. The report suggests that women from ethnic minorities</w:t>
            </w:r>
            <w:r w:rsidR="00BA458B">
              <w:t xml:space="preserve"> are likely to</w:t>
            </w:r>
            <w:r w:rsidR="009916F3" w:rsidRPr="009E4850">
              <w:t xml:space="preserve"> face similar sex differences in the diagnosis and management of CVD as </w:t>
            </w:r>
            <w:r w:rsidR="00BA458B">
              <w:t>highlighted in previous sections</w:t>
            </w:r>
            <w:r w:rsidR="009916F3" w:rsidRPr="009E4850">
              <w:t>.</w:t>
            </w:r>
            <w:r w:rsidR="00342CAB" w:rsidRPr="009E4850">
              <w:t xml:space="preserve"> </w:t>
            </w:r>
          </w:p>
          <w:p w14:paraId="0A781FF3" w14:textId="438FCC57" w:rsidR="00594C24" w:rsidRPr="009E4850" w:rsidRDefault="00342CAB" w:rsidP="00A346F6">
            <w:pPr>
              <w:pStyle w:val="Paragraph"/>
              <w:numPr>
                <w:ilvl w:val="0"/>
                <w:numId w:val="24"/>
              </w:numPr>
              <w:spacing w:after="0"/>
            </w:pPr>
            <w:r w:rsidRPr="009E4850">
              <w:t xml:space="preserve">Stakeholders suggested measurement of Lp(a) and use in CVD risk assessment as an area for quality improvement. They noted the association between prevalence of </w:t>
            </w:r>
            <w:r w:rsidR="00BA458B">
              <w:t xml:space="preserve">higher </w:t>
            </w:r>
            <w:proofErr w:type="spellStart"/>
            <w:r w:rsidRPr="009E4850">
              <w:t>Lp</w:t>
            </w:r>
            <w:proofErr w:type="spellEnd"/>
            <w:r w:rsidRPr="009E4850">
              <w:t>(a) and ethnicity and suggested a focus on this would help to reduce health inequalities associated with CVD.</w:t>
            </w:r>
          </w:p>
          <w:p w14:paraId="288933E9" w14:textId="697FEC6B" w:rsidR="00342CAB" w:rsidRPr="009E4850" w:rsidRDefault="00342CAB" w:rsidP="009E4850">
            <w:pPr>
              <w:pStyle w:val="Paragraph"/>
              <w:numPr>
                <w:ilvl w:val="0"/>
                <w:numId w:val="24"/>
              </w:numPr>
              <w:spacing w:after="0"/>
            </w:pPr>
            <w:r w:rsidRPr="009E4850">
              <w:t>Stakeholders noted that measurement of triglycerides was not prioritised as an area for quality improvement and suggested that this be included in the quality standard. The committee discussed this and noted</w:t>
            </w:r>
            <w:r w:rsidR="00C43ABC" w:rsidRPr="009E4850">
              <w:t xml:space="preserve"> a link between triglycerides and ethnicity.</w:t>
            </w:r>
            <w:r w:rsidR="00DA6DDC">
              <w:t xml:space="preserve"> </w:t>
            </w:r>
          </w:p>
          <w:p w14:paraId="41C2BCED" w14:textId="02780BFD" w:rsidR="00B014D9" w:rsidRPr="009E4850" w:rsidRDefault="00B014D9" w:rsidP="00A13E93">
            <w:pPr>
              <w:pStyle w:val="Paragraph"/>
              <w:spacing w:after="0"/>
              <w:ind w:left="360"/>
              <w:rPr>
                <w:i/>
                <w:iCs/>
              </w:rPr>
            </w:pPr>
            <w:r w:rsidRPr="009E4850">
              <w:rPr>
                <w:i/>
                <w:iCs/>
              </w:rPr>
              <w:t>Religion or belief:</w:t>
            </w:r>
            <w:r w:rsidR="001A4E05" w:rsidRPr="009E4850">
              <w:rPr>
                <w:i/>
                <w:iCs/>
              </w:rPr>
              <w:t xml:space="preserve"> </w:t>
            </w:r>
            <w:r w:rsidR="001A4E05" w:rsidRPr="009E4850">
              <w:t>None</w:t>
            </w:r>
            <w:r w:rsidR="00004158" w:rsidRPr="009E4850">
              <w:rPr>
                <w:i/>
                <w:iCs/>
              </w:rPr>
              <w:t>.</w:t>
            </w:r>
          </w:p>
          <w:p w14:paraId="13FAE0BB" w14:textId="77777777" w:rsidR="001A4E05" w:rsidRPr="009E4850" w:rsidRDefault="00B014D9" w:rsidP="00A13E93">
            <w:pPr>
              <w:pStyle w:val="Paragraph"/>
              <w:spacing w:after="0"/>
              <w:ind w:left="360"/>
              <w:rPr>
                <w:i/>
                <w:iCs/>
              </w:rPr>
            </w:pPr>
            <w:r w:rsidRPr="009E4850">
              <w:rPr>
                <w:i/>
                <w:iCs/>
              </w:rPr>
              <w:t>Sex:</w:t>
            </w:r>
            <w:r w:rsidR="001A4E05" w:rsidRPr="009E4850">
              <w:rPr>
                <w:i/>
                <w:iCs/>
              </w:rPr>
              <w:t xml:space="preserve"> </w:t>
            </w:r>
          </w:p>
          <w:p w14:paraId="66D6A763" w14:textId="4CE54E55" w:rsidR="00B014D9" w:rsidRPr="009E4850" w:rsidRDefault="001A4E05" w:rsidP="00A346F6">
            <w:pPr>
              <w:pStyle w:val="Paragraph"/>
              <w:numPr>
                <w:ilvl w:val="0"/>
                <w:numId w:val="23"/>
              </w:numPr>
              <w:spacing w:after="0"/>
            </w:pPr>
            <w:r w:rsidRPr="009E4850">
              <w:t>Committee members highlighted that use of hormone replacement therapy is beneficial in prevention of CVD in women and noted that this is not referenced in the QS.</w:t>
            </w:r>
          </w:p>
          <w:p w14:paraId="1D8461DF" w14:textId="75457E5C" w:rsidR="00594C24" w:rsidRPr="009E4850" w:rsidRDefault="00594C24" w:rsidP="009E4850">
            <w:pPr>
              <w:pStyle w:val="Paragraph"/>
              <w:numPr>
                <w:ilvl w:val="0"/>
                <w:numId w:val="23"/>
              </w:numPr>
              <w:spacing w:after="0"/>
            </w:pPr>
            <w:r w:rsidRPr="009E4850">
              <w:t xml:space="preserve">Statement 3 references strategies to address adverse effects of statins. Committee members noted that women are more likely to suffer side effects than men and suggested that dose adjustment strategies may be important. </w:t>
            </w:r>
          </w:p>
          <w:p w14:paraId="53E07241" w14:textId="308C8EA5" w:rsidR="00B014D9" w:rsidRPr="009E4850" w:rsidRDefault="00B014D9" w:rsidP="00A13E93">
            <w:pPr>
              <w:pStyle w:val="Paragraph"/>
              <w:spacing w:after="0"/>
              <w:ind w:left="360"/>
              <w:rPr>
                <w:i/>
                <w:iCs/>
              </w:rPr>
            </w:pPr>
            <w:r w:rsidRPr="009E4850">
              <w:rPr>
                <w:i/>
                <w:iCs/>
              </w:rPr>
              <w:t>Sexual orientation:</w:t>
            </w:r>
            <w:r w:rsidR="001A4E05" w:rsidRPr="009E4850">
              <w:rPr>
                <w:i/>
                <w:iCs/>
              </w:rPr>
              <w:t xml:space="preserve"> </w:t>
            </w:r>
            <w:r w:rsidR="001A4E05" w:rsidRPr="009E4850">
              <w:t>None</w:t>
            </w:r>
            <w:r w:rsidR="001A4E05" w:rsidRPr="009E4850">
              <w:rPr>
                <w:i/>
                <w:iCs/>
              </w:rPr>
              <w:t>.</w:t>
            </w:r>
          </w:p>
          <w:p w14:paraId="648C1A07" w14:textId="777E0984" w:rsidR="00B014D9" w:rsidRPr="009E4850" w:rsidRDefault="00B014D9" w:rsidP="00B014D9">
            <w:pPr>
              <w:pStyle w:val="Paragraph"/>
              <w:numPr>
                <w:ilvl w:val="0"/>
                <w:numId w:val="20"/>
              </w:numPr>
              <w:spacing w:after="0"/>
              <w:rPr>
                <w:i/>
                <w:iCs/>
              </w:rPr>
            </w:pPr>
            <w:r w:rsidRPr="009E4850">
              <w:rPr>
                <w:i/>
                <w:iCs/>
              </w:rPr>
              <w:t>Socioeconomic status and deprivation (for example, variation by area deprivation such as Index of Multiple Deprivation, National Statistics Socio-economic Classification, employment status, income)</w:t>
            </w:r>
            <w:r w:rsidR="00594C24" w:rsidRPr="009E4850">
              <w:rPr>
                <w:i/>
                <w:iCs/>
              </w:rPr>
              <w:t xml:space="preserve">: </w:t>
            </w:r>
            <w:r w:rsidR="009E4850">
              <w:t xml:space="preserve">No </w:t>
            </w:r>
            <w:r w:rsidR="00D4086D">
              <w:t xml:space="preserve">additional </w:t>
            </w:r>
            <w:r w:rsidR="009E4850">
              <w:t>issues.</w:t>
            </w:r>
          </w:p>
          <w:p w14:paraId="6DCF6664" w14:textId="38AF2B83" w:rsidR="00B014D9" w:rsidRPr="009E4850" w:rsidRDefault="00B014D9" w:rsidP="00B014D9">
            <w:pPr>
              <w:pStyle w:val="Paragraph"/>
              <w:numPr>
                <w:ilvl w:val="0"/>
                <w:numId w:val="20"/>
              </w:numPr>
              <w:spacing w:after="0"/>
              <w:rPr>
                <w:i/>
                <w:iCs/>
              </w:rPr>
            </w:pPr>
            <w:r w:rsidRPr="009E4850">
              <w:rPr>
                <w:i/>
                <w:iCs/>
              </w:rPr>
              <w:t>Geographical area variation (for example, geographical differences in epidemiology or service provision- urban/rural, coastal, north/south)</w:t>
            </w:r>
            <w:r w:rsidR="00004158" w:rsidRPr="009E4850">
              <w:rPr>
                <w:i/>
                <w:iCs/>
              </w:rPr>
              <w:t xml:space="preserve">: </w:t>
            </w:r>
            <w:r w:rsidR="00004158" w:rsidRPr="009E4850">
              <w:t>None</w:t>
            </w:r>
            <w:r w:rsidR="00004158" w:rsidRPr="009E4850">
              <w:rPr>
                <w:i/>
                <w:iCs/>
              </w:rPr>
              <w:t>.</w:t>
            </w:r>
          </w:p>
          <w:p w14:paraId="48980117" w14:textId="14401FCB" w:rsidR="00B014D9" w:rsidRPr="009E4850" w:rsidRDefault="00B014D9" w:rsidP="00B014D9">
            <w:pPr>
              <w:pStyle w:val="Paragraph"/>
              <w:numPr>
                <w:ilvl w:val="0"/>
                <w:numId w:val="20"/>
              </w:numPr>
              <w:rPr>
                <w:i/>
                <w:iCs/>
              </w:rPr>
            </w:pPr>
            <w:r w:rsidRPr="009E4850">
              <w:rPr>
                <w:i/>
                <w:iCs/>
              </w:rPr>
              <w:t>Inclusion health and vulnerable groups (for example, vulnerable migrants, people experiencing homelessness, people in contact with the criminal justice system, sex workers, Gypsy, Roma and Traveller communities, young people leaving care and victims of trafficking)</w:t>
            </w:r>
            <w:r w:rsidR="00004158" w:rsidRPr="009E4850">
              <w:rPr>
                <w:i/>
                <w:iCs/>
              </w:rPr>
              <w:t xml:space="preserve">: </w:t>
            </w:r>
            <w:r w:rsidR="00004158" w:rsidRPr="009E4850">
              <w:t>None.</w:t>
            </w:r>
          </w:p>
          <w:p w14:paraId="0A6EA574" w14:textId="3B7F3550" w:rsidR="00B014D9" w:rsidRDefault="00B014D9" w:rsidP="00A13E93">
            <w:pPr>
              <w:pStyle w:val="Paragraph"/>
              <w:spacing w:after="0"/>
            </w:pPr>
          </w:p>
        </w:tc>
      </w:tr>
    </w:tbl>
    <w:p w14:paraId="662EA099" w14:textId="77777777" w:rsidR="00B014D9" w:rsidRDefault="00B014D9" w:rsidP="00B014D9">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014D9" w14:paraId="4E957E11" w14:textId="77777777" w:rsidTr="00A13E93">
        <w:trPr>
          <w:trHeight w:val="598"/>
        </w:trPr>
        <w:tc>
          <w:tcPr>
            <w:tcW w:w="9781" w:type="dxa"/>
            <w:shd w:val="clear" w:color="auto" w:fill="auto"/>
          </w:tcPr>
          <w:p w14:paraId="25D3EF71" w14:textId="77777777" w:rsidR="00B014D9" w:rsidRDefault="00B014D9" w:rsidP="00B014D9">
            <w:pPr>
              <w:pStyle w:val="Paragraph"/>
              <w:numPr>
                <w:ilvl w:val="1"/>
                <w:numId w:val="19"/>
              </w:numPr>
              <w:spacing w:after="0"/>
              <w:ind w:left="567" w:hanging="567"/>
            </w:pPr>
            <w:r w:rsidRPr="00482EF3">
              <w:t xml:space="preserve">If any </w:t>
            </w:r>
            <w:r>
              <w:t>quality statements</w:t>
            </w:r>
            <w:r w:rsidRPr="00482EF3">
              <w:t xml:space="preserve"> have changed after consultation, how could these changes impact on equality and health inequalities issues?</w:t>
            </w:r>
            <w:r w:rsidRPr="0078563E">
              <w:rPr>
                <w:rFonts w:cs="Arial"/>
              </w:rPr>
              <w:t xml:space="preserve"> </w:t>
            </w:r>
          </w:p>
        </w:tc>
      </w:tr>
      <w:tr w:rsidR="00B014D9" w14:paraId="4F06A668" w14:textId="77777777" w:rsidTr="00B268DE">
        <w:trPr>
          <w:trHeight w:val="416"/>
        </w:trPr>
        <w:tc>
          <w:tcPr>
            <w:tcW w:w="9781" w:type="dxa"/>
            <w:shd w:val="clear" w:color="auto" w:fill="auto"/>
          </w:tcPr>
          <w:p w14:paraId="58123EF8" w14:textId="46FE04B1" w:rsidR="006E0DBB" w:rsidRPr="009E4850" w:rsidRDefault="006E0DBB" w:rsidP="00A13E93">
            <w:pPr>
              <w:pStyle w:val="Paragraph"/>
            </w:pPr>
            <w:r w:rsidRPr="009E4850">
              <w:t xml:space="preserve">No statements have had changes after consultation which impact on health inequalities. </w:t>
            </w:r>
          </w:p>
        </w:tc>
      </w:tr>
    </w:tbl>
    <w:p w14:paraId="4D2AB65A" w14:textId="77777777" w:rsidR="00B014D9" w:rsidRDefault="00B014D9" w:rsidP="00B014D9">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014D9" w14:paraId="4654B252" w14:textId="77777777" w:rsidTr="00A13E93">
        <w:trPr>
          <w:trHeight w:val="1113"/>
        </w:trPr>
        <w:tc>
          <w:tcPr>
            <w:tcW w:w="9781" w:type="dxa"/>
            <w:shd w:val="clear" w:color="auto" w:fill="auto"/>
          </w:tcPr>
          <w:p w14:paraId="7AA27AFA" w14:textId="77777777" w:rsidR="00B014D9" w:rsidRDefault="00B014D9" w:rsidP="00B014D9">
            <w:pPr>
              <w:pStyle w:val="Paragraph"/>
              <w:numPr>
                <w:ilvl w:val="1"/>
                <w:numId w:val="19"/>
              </w:numPr>
              <w:spacing w:after="0"/>
              <w:ind w:left="567" w:hanging="567"/>
            </w:pPr>
            <w:r w:rsidRPr="008A7F87">
              <w:lastRenderedPageBreak/>
              <w:t xml:space="preserve">Following the consultation on the draft </w:t>
            </w:r>
            <w:r>
              <w:t>quality standard</w:t>
            </w:r>
            <w:r w:rsidRPr="008A7F87">
              <w:t xml:space="preserve"> and response to question</w:t>
            </w:r>
            <w:r>
              <w:t>s</w:t>
            </w:r>
            <w:r w:rsidRPr="008A7F87">
              <w:t xml:space="preserve"> </w:t>
            </w:r>
            <w:r>
              <w:t>2</w:t>
            </w:r>
            <w:r w:rsidRPr="008A7F87">
              <w:t>.</w:t>
            </w:r>
            <w:r>
              <w:t>2</w:t>
            </w:r>
            <w:r w:rsidRPr="008A7F87">
              <w:t xml:space="preserve"> and </w:t>
            </w:r>
            <w:r>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t>quality standard</w:t>
            </w:r>
            <w:r w:rsidRPr="008A7F87">
              <w:t xml:space="preserve">?   </w:t>
            </w:r>
          </w:p>
        </w:tc>
      </w:tr>
      <w:tr w:rsidR="00B014D9" w14:paraId="3AF27BB7" w14:textId="77777777" w:rsidTr="00A13E93">
        <w:trPr>
          <w:trHeight w:val="4243"/>
        </w:trPr>
        <w:tc>
          <w:tcPr>
            <w:tcW w:w="9781" w:type="dxa"/>
            <w:shd w:val="clear" w:color="auto" w:fill="auto"/>
          </w:tcPr>
          <w:p w14:paraId="4BE0320D" w14:textId="2885D667" w:rsidR="0030331B" w:rsidRPr="009E4850" w:rsidRDefault="0030331B" w:rsidP="00A346F6">
            <w:pPr>
              <w:pStyle w:val="Paragraph"/>
              <w:numPr>
                <w:ilvl w:val="0"/>
                <w:numId w:val="25"/>
              </w:numPr>
            </w:pPr>
            <w:r w:rsidRPr="009E4850">
              <w:t>The committee discussed age and the inclusion of measures in statement 1 that cover adults aged 40 or over only. The committee noted that adults aged under 40 with a condition that could increase their risk of CVD would be under regular review with a healthcare professional and would be identified in this way. They suggested that statement 1 did not need to specifically mention adults under 40. Measure</w:t>
            </w:r>
            <w:r w:rsidR="00D4086D">
              <w:t>s</w:t>
            </w:r>
            <w:r w:rsidRPr="009E4850">
              <w:t xml:space="preserve"> associate with each statement are examples only and can be adapted and use flexibility by localities.</w:t>
            </w:r>
            <w:r w:rsidR="001940A2">
              <w:t xml:space="preserve"> These measures have been removed from the final quality standard to allow flexibility in measurement dependent on local needs.</w:t>
            </w:r>
          </w:p>
          <w:p w14:paraId="67B3D75C" w14:textId="464FEC85" w:rsidR="0030331B" w:rsidRPr="009E4850" w:rsidRDefault="0030331B" w:rsidP="00A346F6">
            <w:pPr>
              <w:pStyle w:val="Paragraph"/>
              <w:numPr>
                <w:ilvl w:val="0"/>
                <w:numId w:val="25"/>
              </w:numPr>
            </w:pPr>
            <w:r w:rsidRPr="009E4850">
              <w:t>Statement 3 included some equality and diversity considerations for adults aged over 85 but additio</w:t>
            </w:r>
            <w:r w:rsidR="00342CAB" w:rsidRPr="009E4850">
              <w:t>nal factors were added (</w:t>
            </w:r>
            <w:r w:rsidRPr="009E4850">
              <w:t>their cognitive status and quality of life</w:t>
            </w:r>
            <w:r w:rsidR="00342CAB" w:rsidRPr="009E4850">
              <w:t xml:space="preserve">) based on stakeholder and committee comments. </w:t>
            </w:r>
            <w:r w:rsidR="009E4850" w:rsidRPr="009E4850">
              <w:t>This should address quality and experience when considering use of statins in this group.</w:t>
            </w:r>
          </w:p>
          <w:p w14:paraId="3A0EF7B3" w14:textId="6492D2E0" w:rsidR="00342CAB" w:rsidRPr="009E4850" w:rsidRDefault="00342CAB" w:rsidP="00A346F6">
            <w:pPr>
              <w:pStyle w:val="Paragraph"/>
              <w:numPr>
                <w:ilvl w:val="0"/>
                <w:numId w:val="25"/>
              </w:numPr>
            </w:pPr>
            <w:r w:rsidRPr="009E4850">
              <w:t>Statement 1 references NHS England’s Core20PLUS5 and suggests that localities could focus on known health inequalities when implementing and measuring against the quality statement. Statements 1, 3 and 5 in the final quality standard also highlight CVDPREVENT as a data source and notes that data is also reported by inequality marker, including sex, age, ethnicity, depr</w:t>
            </w:r>
            <w:r w:rsidR="00DA6DDC">
              <w:t>i</w:t>
            </w:r>
            <w:r w:rsidRPr="009E4850">
              <w:t>vation level and presence of a learning disability. This data can be used by services and ICBs to target quality improvement at groups who experience health inequalities such as sex, by ethnicity and areas of deprivation.</w:t>
            </w:r>
          </w:p>
          <w:p w14:paraId="4D1406C0" w14:textId="7D3B843A" w:rsidR="00ED4F4C" w:rsidRDefault="00ED4F4C" w:rsidP="00A346F6">
            <w:pPr>
              <w:pStyle w:val="Paragraph"/>
              <w:numPr>
                <w:ilvl w:val="0"/>
                <w:numId w:val="25"/>
              </w:numPr>
            </w:pPr>
            <w:r>
              <w:t>The quality standard does not include reference to triglycerides. Recommendations in the source guidance did not support the addition of management of triglycerides to the prioritised areas and quality statements.</w:t>
            </w:r>
          </w:p>
          <w:p w14:paraId="5BA8B490" w14:textId="4752C31D" w:rsidR="00C43ABC" w:rsidRPr="009E4850" w:rsidRDefault="00C43ABC" w:rsidP="00A346F6">
            <w:pPr>
              <w:pStyle w:val="Paragraph"/>
              <w:numPr>
                <w:ilvl w:val="0"/>
                <w:numId w:val="25"/>
              </w:numPr>
            </w:pPr>
            <w:r w:rsidRPr="009E4850">
              <w:t>The quality standard does not include reference to hormone replacement therapy for prevention of CVD as there are no NICE recommendations to support this. NICE’s guideline on menopause includes a do not offer recommendation (do not offer combined or oestrogen-only HRT for primary or secondary prevention of CVD, NG23, recommendation 1.6.4).</w:t>
            </w:r>
          </w:p>
          <w:p w14:paraId="3A49C40A" w14:textId="6BFAB9E5" w:rsidR="006E0DBB" w:rsidRPr="009E4850" w:rsidRDefault="006E0DBB" w:rsidP="009E4850">
            <w:pPr>
              <w:pStyle w:val="Paragraph"/>
              <w:numPr>
                <w:ilvl w:val="0"/>
                <w:numId w:val="25"/>
              </w:numPr>
            </w:pPr>
            <w:r w:rsidRPr="009E4850">
              <w:t>Statement 3 in the final quality standard highlights the NHS England statin intolerance pathway and the NICE patient decision aid on should I take a statin? Both resources could be useful to address statin intolerance in women as well as the general population for primary prevention.</w:t>
            </w:r>
          </w:p>
        </w:tc>
      </w:tr>
    </w:tbl>
    <w:p w14:paraId="0380EB48" w14:textId="77777777" w:rsidR="00B014D9" w:rsidRDefault="00B014D9" w:rsidP="00B014D9">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014D9" w14:paraId="348546E9" w14:textId="77777777" w:rsidTr="00A13E93">
        <w:trPr>
          <w:trHeight w:val="1113"/>
        </w:trPr>
        <w:tc>
          <w:tcPr>
            <w:tcW w:w="9781" w:type="dxa"/>
            <w:shd w:val="clear" w:color="auto" w:fill="auto"/>
          </w:tcPr>
          <w:p w14:paraId="03CEEDCB" w14:textId="77777777" w:rsidR="00B014D9" w:rsidRDefault="00B014D9" w:rsidP="00B014D9">
            <w:pPr>
              <w:pStyle w:val="Paragraph"/>
              <w:numPr>
                <w:ilvl w:val="1"/>
                <w:numId w:val="19"/>
              </w:numPr>
              <w:spacing w:after="0"/>
              <w:ind w:left="567" w:hanging="567"/>
            </w:pPr>
            <w:r>
              <w:lastRenderedPageBreak/>
              <w:t>Please provide a summary of the key equality and health inequalities</w:t>
            </w:r>
            <w:r w:rsidRPr="008A7F87">
              <w:t xml:space="preserve"> </w:t>
            </w:r>
            <w:r>
              <w:t xml:space="preserve">issues that should be highlighted in the guidance executive report before sign-off of the final quality standard. </w:t>
            </w:r>
          </w:p>
        </w:tc>
      </w:tr>
      <w:tr w:rsidR="00B014D9" w14:paraId="6A5FD932" w14:textId="77777777" w:rsidTr="00A13E93">
        <w:trPr>
          <w:trHeight w:val="2551"/>
        </w:trPr>
        <w:tc>
          <w:tcPr>
            <w:tcW w:w="9781" w:type="dxa"/>
            <w:shd w:val="clear" w:color="auto" w:fill="auto"/>
          </w:tcPr>
          <w:p w14:paraId="6DDFCAC6" w14:textId="4A541B8B" w:rsidR="00B014D9" w:rsidRPr="009E4850" w:rsidRDefault="006E0DBB" w:rsidP="00A13E93">
            <w:pPr>
              <w:pStyle w:val="Paragraph"/>
            </w:pPr>
            <w:r w:rsidRPr="009E4850">
              <w:t xml:space="preserve">Most of the key equality and health inequality issues raised by stakeholders were addressed to some extent in the quality standard. </w:t>
            </w:r>
          </w:p>
          <w:p w14:paraId="77FE1B07" w14:textId="6A5868D8" w:rsidR="006E0DBB" w:rsidRPr="00972056" w:rsidRDefault="006E0DBB" w:rsidP="00A13E93">
            <w:pPr>
              <w:pStyle w:val="Paragraph"/>
              <w:rPr>
                <w:i/>
                <w:iCs/>
                <w:highlight w:val="lightGray"/>
              </w:rPr>
            </w:pPr>
            <w:r w:rsidRPr="009E4850">
              <w:t xml:space="preserve">Stakeholders noted difficulties in implementing the quality standard </w:t>
            </w:r>
            <w:r w:rsidR="001002BF">
              <w:t xml:space="preserve">especially </w:t>
            </w:r>
            <w:r w:rsidR="001002BF" w:rsidRPr="009E4850">
              <w:t>regarding</w:t>
            </w:r>
            <w:r w:rsidRPr="009E4850">
              <w:t xml:space="preserve"> underserved and hard to reach groups. The quality standard has highlighted CVDPREVENT as a data source to help with quality improvement and the NICE guideline NG238 also in</w:t>
            </w:r>
            <w:r w:rsidR="00977F4E" w:rsidRPr="009E4850">
              <w:t>cl</w:t>
            </w:r>
            <w:r w:rsidRPr="009E4850">
              <w:t>udes links to CVDPREVENT data packs for quality improvement, which could help.</w:t>
            </w:r>
          </w:p>
        </w:tc>
      </w:tr>
    </w:tbl>
    <w:p w14:paraId="7A1C4487" w14:textId="77777777" w:rsidR="00B014D9" w:rsidRDefault="00B014D9" w:rsidP="00B014D9">
      <w:pPr>
        <w:pStyle w:val="Paragraph"/>
      </w:pPr>
    </w:p>
    <w:p w14:paraId="297DE86E" w14:textId="208D3963" w:rsidR="00B014D9" w:rsidRPr="001431B0" w:rsidRDefault="00B014D9" w:rsidP="00B014D9">
      <w:pPr>
        <w:pStyle w:val="Paragraphnonumbers"/>
        <w:spacing w:after="0"/>
        <w:rPr>
          <w:rFonts w:cs="Arial"/>
        </w:rPr>
      </w:pPr>
      <w:r w:rsidRPr="001431B0">
        <w:rPr>
          <w:rFonts w:cs="Arial"/>
        </w:rPr>
        <w:t xml:space="preserve">Completed by lead analyst: </w:t>
      </w:r>
      <w:r w:rsidR="006E0DBB">
        <w:rPr>
          <w:rFonts w:cs="Arial"/>
        </w:rPr>
        <w:t>Charlotte Fairclough</w:t>
      </w:r>
    </w:p>
    <w:p w14:paraId="5E4A8153" w14:textId="77777777" w:rsidR="00B014D9" w:rsidRPr="001431B0" w:rsidRDefault="00B014D9" w:rsidP="00B014D9">
      <w:pPr>
        <w:pStyle w:val="Paragraphnonumbers"/>
        <w:spacing w:after="0"/>
        <w:rPr>
          <w:rFonts w:cs="Arial"/>
        </w:rPr>
      </w:pPr>
    </w:p>
    <w:p w14:paraId="6B504449" w14:textId="76D9DFA6" w:rsidR="00B014D9" w:rsidRPr="001431B0" w:rsidRDefault="00B014D9" w:rsidP="00B014D9">
      <w:pPr>
        <w:pStyle w:val="Paragraphnonumbers"/>
        <w:spacing w:after="0"/>
        <w:rPr>
          <w:rFonts w:cs="Arial"/>
        </w:rPr>
      </w:pPr>
      <w:r w:rsidRPr="001431B0">
        <w:rPr>
          <w:rFonts w:cs="Arial"/>
        </w:rPr>
        <w:t xml:space="preserve">Date: </w:t>
      </w:r>
      <w:r w:rsidR="006E0DBB">
        <w:rPr>
          <w:rFonts w:cs="Arial"/>
        </w:rPr>
        <w:t>06/05/2025</w:t>
      </w:r>
    </w:p>
    <w:p w14:paraId="01589D62" w14:textId="77777777" w:rsidR="00B014D9" w:rsidRPr="001431B0" w:rsidRDefault="00B014D9" w:rsidP="00B014D9">
      <w:pPr>
        <w:pStyle w:val="Paragraphnonumbers"/>
        <w:spacing w:after="0"/>
        <w:rPr>
          <w:rFonts w:cs="Arial"/>
        </w:rPr>
      </w:pPr>
    </w:p>
    <w:p w14:paraId="3F9A6BA1" w14:textId="078149AD" w:rsidR="00B014D9" w:rsidRPr="001431B0" w:rsidRDefault="00B014D9" w:rsidP="00B014D9">
      <w:pPr>
        <w:pStyle w:val="Paragraphnonumbers"/>
        <w:spacing w:after="0"/>
        <w:rPr>
          <w:rFonts w:cs="Arial"/>
        </w:rPr>
      </w:pPr>
      <w:r w:rsidRPr="001431B0">
        <w:rPr>
          <w:rFonts w:cs="Arial"/>
        </w:rPr>
        <w:t xml:space="preserve">Approved by committee chair: </w:t>
      </w:r>
      <w:r w:rsidR="006025EE">
        <w:rPr>
          <w:rFonts w:cs="Arial"/>
        </w:rPr>
        <w:t>Anica Alvarez Nishio</w:t>
      </w:r>
    </w:p>
    <w:p w14:paraId="221FCDB7" w14:textId="77777777" w:rsidR="00B014D9" w:rsidRPr="001431B0" w:rsidRDefault="00B014D9" w:rsidP="00B014D9">
      <w:pPr>
        <w:pStyle w:val="Paragraphnonumbers"/>
        <w:spacing w:after="0"/>
        <w:rPr>
          <w:rFonts w:cs="Arial"/>
        </w:rPr>
      </w:pPr>
    </w:p>
    <w:p w14:paraId="3923BCB3" w14:textId="09F276BA" w:rsidR="00B014D9" w:rsidRPr="001431B0" w:rsidRDefault="00B014D9" w:rsidP="00B014D9">
      <w:pPr>
        <w:pStyle w:val="Paragraphnonumbers"/>
        <w:spacing w:after="0"/>
        <w:rPr>
          <w:rFonts w:cs="Arial"/>
        </w:rPr>
      </w:pPr>
      <w:r w:rsidRPr="001431B0">
        <w:rPr>
          <w:rFonts w:cs="Arial"/>
        </w:rPr>
        <w:t xml:space="preserve">Date:  </w:t>
      </w:r>
      <w:r w:rsidR="006025EE">
        <w:rPr>
          <w:rFonts w:cs="Arial"/>
        </w:rPr>
        <w:t>11/06/2025</w:t>
      </w:r>
      <w:r w:rsidRPr="001431B0">
        <w:rPr>
          <w:rFonts w:cs="Arial"/>
        </w:rPr>
        <w:t xml:space="preserve"> </w:t>
      </w:r>
    </w:p>
    <w:p w14:paraId="2B0AE2FD" w14:textId="77777777" w:rsidR="00B014D9" w:rsidRPr="001431B0" w:rsidRDefault="00B014D9" w:rsidP="00B014D9">
      <w:pPr>
        <w:pStyle w:val="Paragraphnonumbers"/>
        <w:spacing w:after="0"/>
        <w:rPr>
          <w:rFonts w:cs="Arial"/>
        </w:rPr>
      </w:pPr>
    </w:p>
    <w:p w14:paraId="5BB2D415" w14:textId="52C97A1B" w:rsidR="00B014D9" w:rsidRPr="001431B0" w:rsidRDefault="00B014D9" w:rsidP="00B014D9">
      <w:pPr>
        <w:pStyle w:val="Paragraphnonumbers"/>
        <w:spacing w:after="0"/>
        <w:rPr>
          <w:rFonts w:cs="Arial"/>
        </w:rPr>
      </w:pPr>
      <w:r w:rsidRPr="001431B0">
        <w:rPr>
          <w:rFonts w:cs="Arial"/>
        </w:rPr>
        <w:t xml:space="preserve">Approved by NICE quality assurance lead: </w:t>
      </w:r>
      <w:r w:rsidR="006025EE">
        <w:rPr>
          <w:rFonts w:cs="Arial"/>
        </w:rPr>
        <w:t>Nicola Greenway</w:t>
      </w:r>
    </w:p>
    <w:p w14:paraId="767F111A" w14:textId="77777777" w:rsidR="00B014D9" w:rsidRPr="001431B0" w:rsidRDefault="00B014D9" w:rsidP="00B014D9">
      <w:pPr>
        <w:pStyle w:val="Paragraphnonumbers"/>
        <w:spacing w:after="0"/>
        <w:rPr>
          <w:rFonts w:cs="Arial"/>
        </w:rPr>
      </w:pPr>
    </w:p>
    <w:p w14:paraId="03C00CBB" w14:textId="042E5536" w:rsidR="006025EE" w:rsidRDefault="00B014D9" w:rsidP="00B014D9">
      <w:pPr>
        <w:pStyle w:val="Paragraphnonumbers"/>
        <w:spacing w:after="0"/>
        <w:rPr>
          <w:rFonts w:cs="Arial"/>
        </w:rPr>
      </w:pPr>
      <w:r w:rsidRPr="001431B0">
        <w:rPr>
          <w:rFonts w:cs="Arial"/>
        </w:rPr>
        <w:t xml:space="preserve">Date: </w:t>
      </w:r>
      <w:r w:rsidR="006025EE">
        <w:rPr>
          <w:rFonts w:cs="Arial"/>
        </w:rPr>
        <w:t>25/06/2025</w:t>
      </w:r>
    </w:p>
    <w:p w14:paraId="4AD44FAA" w14:textId="77777777" w:rsidR="006025EE" w:rsidRDefault="006025EE">
      <w:pPr>
        <w:rPr>
          <w:rFonts w:ascii="Arial" w:hAnsi="Arial" w:cs="Arial"/>
        </w:rPr>
      </w:pPr>
      <w:r>
        <w:rPr>
          <w:rFonts w:cs="Arial"/>
        </w:rPr>
        <w:br w:type="page"/>
      </w:r>
    </w:p>
    <w:p w14:paraId="2B4CD621" w14:textId="77777777" w:rsidR="006025EE" w:rsidRPr="001431B0" w:rsidRDefault="006025EE" w:rsidP="006025EE">
      <w:pPr>
        <w:pStyle w:val="Heading1"/>
        <w:rPr>
          <w:highlight w:val="lightGray"/>
        </w:rPr>
      </w:pPr>
      <w:bookmarkStart w:id="17" w:name="_Toc109224102"/>
      <w:bookmarkStart w:id="18" w:name="_Toc138944323"/>
      <w:r>
        <w:lastRenderedPageBreak/>
        <w:t xml:space="preserve">STAGE 4. </w:t>
      </w:r>
      <w:r w:rsidRPr="000F355E">
        <w:t xml:space="preserve">After </w:t>
      </w:r>
      <w:r>
        <w:t>g</w:t>
      </w:r>
      <w:r w:rsidRPr="000F355E">
        <w:t xml:space="preserve">uidance </w:t>
      </w:r>
      <w:r>
        <w:t>e</w:t>
      </w:r>
      <w:r w:rsidRPr="000F355E">
        <w:t>xecutive amendments</w:t>
      </w:r>
      <w:r w:rsidRPr="0078563E">
        <w:rPr>
          <w:rFonts w:cs="Arial"/>
          <w:b w:val="0"/>
        </w:rPr>
        <w:t xml:space="preserve"> </w:t>
      </w:r>
      <w:bookmarkEnd w:id="17"/>
      <w:bookmarkEnd w:id="18"/>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025EE" w14:paraId="50C4AB3F" w14:textId="77777777" w:rsidTr="002C1758">
        <w:trPr>
          <w:trHeight w:val="553"/>
        </w:trPr>
        <w:tc>
          <w:tcPr>
            <w:tcW w:w="9781" w:type="dxa"/>
            <w:shd w:val="clear" w:color="auto" w:fill="auto"/>
          </w:tcPr>
          <w:p w14:paraId="77960181" w14:textId="77777777" w:rsidR="006025EE" w:rsidRDefault="006025EE" w:rsidP="006025EE">
            <w:pPr>
              <w:pStyle w:val="Paragraph"/>
              <w:numPr>
                <w:ilvl w:val="1"/>
                <w:numId w:val="26"/>
              </w:numPr>
              <w:spacing w:after="0"/>
            </w:pPr>
            <w:r w:rsidRPr="0078563E">
              <w:rPr>
                <w:rFonts w:cs="Arial"/>
              </w:rPr>
              <w:t>Outline</w:t>
            </w:r>
            <w:r>
              <w:rPr>
                <w:rFonts w:cs="Arial"/>
              </w:rPr>
              <w:t xml:space="preserve"> any</w:t>
            </w:r>
            <w:r w:rsidRPr="0078563E">
              <w:rPr>
                <w:rFonts w:cs="Arial"/>
              </w:rPr>
              <w:t xml:space="preserve"> amendments </w:t>
            </w:r>
            <w:r>
              <w:rPr>
                <w:rFonts w:cs="Arial"/>
              </w:rPr>
              <w:t xml:space="preserve">related to equality and health inequalities issues suggested </w:t>
            </w:r>
            <w:r w:rsidRPr="0078563E">
              <w:rPr>
                <w:rFonts w:cs="Arial"/>
              </w:rPr>
              <w:t xml:space="preserve">by </w:t>
            </w:r>
            <w:r>
              <w:rPr>
                <w:rFonts w:cs="Arial"/>
              </w:rPr>
              <w:t>g</w:t>
            </w:r>
            <w:r w:rsidRPr="0078563E">
              <w:rPr>
                <w:rFonts w:cs="Arial"/>
              </w:rPr>
              <w:t xml:space="preserve">uidance </w:t>
            </w:r>
            <w:r>
              <w:rPr>
                <w:rFonts w:cs="Arial"/>
              </w:rPr>
              <w:t>ex</w:t>
            </w:r>
            <w:r w:rsidRPr="0078563E">
              <w:rPr>
                <w:rFonts w:cs="Arial"/>
              </w:rPr>
              <w:t xml:space="preserve">ecutive </w:t>
            </w:r>
            <w:r>
              <w:rPr>
                <w:rFonts w:cs="Arial"/>
              </w:rPr>
              <w:t>and what the outcome was.</w:t>
            </w:r>
          </w:p>
        </w:tc>
      </w:tr>
      <w:tr w:rsidR="006025EE" w14:paraId="7462452B" w14:textId="77777777" w:rsidTr="002C1758">
        <w:trPr>
          <w:trHeight w:val="4531"/>
        </w:trPr>
        <w:tc>
          <w:tcPr>
            <w:tcW w:w="9781" w:type="dxa"/>
            <w:shd w:val="clear" w:color="auto" w:fill="auto"/>
          </w:tcPr>
          <w:p w14:paraId="23EA739E" w14:textId="1AECF5B8" w:rsidR="006025EE" w:rsidRPr="002004E2" w:rsidRDefault="006025EE" w:rsidP="002C1758">
            <w:pPr>
              <w:pStyle w:val="Paragraph"/>
              <w:rPr>
                <w:i/>
                <w:iCs/>
              </w:rPr>
            </w:pPr>
            <w:r>
              <w:rPr>
                <w:i/>
                <w:iCs/>
              </w:rPr>
              <w:t>None.</w:t>
            </w:r>
          </w:p>
        </w:tc>
      </w:tr>
    </w:tbl>
    <w:p w14:paraId="79047B7A" w14:textId="77777777" w:rsidR="006025EE" w:rsidRPr="0078563E" w:rsidRDefault="006025EE" w:rsidP="006025EE">
      <w:pPr>
        <w:pStyle w:val="Paragraphnonumbers"/>
        <w:rPr>
          <w:rFonts w:cs="Arial"/>
          <w:b/>
        </w:rPr>
      </w:pPr>
    </w:p>
    <w:p w14:paraId="3C01F713" w14:textId="628AD473" w:rsidR="006025EE" w:rsidRPr="001431B0" w:rsidRDefault="006025EE" w:rsidP="006025EE">
      <w:pPr>
        <w:pStyle w:val="Paragraphnonumbers"/>
        <w:spacing w:after="0"/>
        <w:rPr>
          <w:rFonts w:cs="Arial"/>
        </w:rPr>
      </w:pPr>
      <w:r w:rsidRPr="001431B0">
        <w:rPr>
          <w:rFonts w:cs="Arial"/>
        </w:rPr>
        <w:t xml:space="preserve">Completed by lead analyst: </w:t>
      </w:r>
      <w:r>
        <w:rPr>
          <w:rFonts w:cs="Arial"/>
        </w:rPr>
        <w:t>Charlotte Fairclough</w:t>
      </w:r>
    </w:p>
    <w:p w14:paraId="32706234" w14:textId="77777777" w:rsidR="006025EE" w:rsidRPr="001431B0" w:rsidRDefault="006025EE" w:rsidP="006025EE">
      <w:pPr>
        <w:pStyle w:val="Paragraphnonumbers"/>
        <w:spacing w:after="0"/>
        <w:rPr>
          <w:rFonts w:cs="Arial"/>
        </w:rPr>
      </w:pPr>
    </w:p>
    <w:p w14:paraId="1C74379D" w14:textId="2BD953EE" w:rsidR="006025EE" w:rsidRPr="001431B0" w:rsidRDefault="006025EE" w:rsidP="006025EE">
      <w:pPr>
        <w:pStyle w:val="Paragraphnonumbers"/>
        <w:spacing w:after="0"/>
        <w:rPr>
          <w:rFonts w:cs="Arial"/>
        </w:rPr>
      </w:pPr>
      <w:r w:rsidRPr="001431B0">
        <w:rPr>
          <w:rFonts w:cs="Arial"/>
        </w:rPr>
        <w:t xml:space="preserve">Date: </w:t>
      </w:r>
      <w:r>
        <w:rPr>
          <w:rFonts w:cs="Arial"/>
        </w:rPr>
        <w:t>11/07/2025</w:t>
      </w:r>
    </w:p>
    <w:p w14:paraId="318649E5" w14:textId="77777777" w:rsidR="006025EE" w:rsidRPr="001431B0" w:rsidRDefault="006025EE" w:rsidP="006025EE">
      <w:pPr>
        <w:pStyle w:val="Paragraphnonumbers"/>
        <w:spacing w:after="0"/>
        <w:rPr>
          <w:rFonts w:cs="Arial"/>
        </w:rPr>
      </w:pPr>
    </w:p>
    <w:p w14:paraId="5498C9D5" w14:textId="0F96E9AD" w:rsidR="006025EE" w:rsidRPr="001431B0" w:rsidRDefault="006025EE" w:rsidP="006025EE">
      <w:pPr>
        <w:pStyle w:val="Paragraphnonumbers"/>
        <w:spacing w:after="0"/>
        <w:rPr>
          <w:rFonts w:cs="Arial"/>
        </w:rPr>
      </w:pPr>
      <w:r w:rsidRPr="001431B0">
        <w:rPr>
          <w:rFonts w:cs="Arial"/>
        </w:rPr>
        <w:t xml:space="preserve">Approved by NICE quality assurance lead: </w:t>
      </w:r>
      <w:r>
        <w:rPr>
          <w:rFonts w:cs="Arial"/>
        </w:rPr>
        <w:t>Nicola Greenway</w:t>
      </w:r>
    </w:p>
    <w:p w14:paraId="0483DC0E" w14:textId="77777777" w:rsidR="006025EE" w:rsidRPr="001431B0" w:rsidRDefault="006025EE" w:rsidP="006025EE">
      <w:pPr>
        <w:pStyle w:val="Paragraphnonumbers"/>
        <w:spacing w:after="0"/>
        <w:rPr>
          <w:rFonts w:cs="Arial"/>
        </w:rPr>
      </w:pPr>
    </w:p>
    <w:p w14:paraId="519DB93C" w14:textId="3519D3D2" w:rsidR="006025EE" w:rsidRPr="001431B0" w:rsidRDefault="006025EE" w:rsidP="006025EE">
      <w:pPr>
        <w:pStyle w:val="Paragraphnonumbers"/>
        <w:spacing w:after="0"/>
        <w:rPr>
          <w:rFonts w:cs="Arial"/>
        </w:rPr>
      </w:pPr>
      <w:r w:rsidRPr="001431B0">
        <w:rPr>
          <w:rFonts w:cs="Arial"/>
        </w:rPr>
        <w:t xml:space="preserve">Date: </w:t>
      </w:r>
      <w:r w:rsidR="00C16D7A">
        <w:rPr>
          <w:rFonts w:cs="Arial"/>
        </w:rPr>
        <w:t>11/07/2025</w:t>
      </w:r>
    </w:p>
    <w:p w14:paraId="35310F23" w14:textId="77777777" w:rsidR="00B014D9" w:rsidRPr="001431B0" w:rsidRDefault="00B014D9" w:rsidP="00B014D9">
      <w:pPr>
        <w:pStyle w:val="Paragraphnonumbers"/>
        <w:spacing w:after="0"/>
        <w:rPr>
          <w:rFonts w:cs="Arial"/>
        </w:rPr>
      </w:pPr>
    </w:p>
    <w:p w14:paraId="06999110" w14:textId="2B8F58E2" w:rsidR="00712E9A" w:rsidRDefault="00712E9A" w:rsidP="00B014D9">
      <w:pPr>
        <w:pStyle w:val="pf0"/>
        <w:rPr>
          <w:rStyle w:val="cf01"/>
        </w:rPr>
      </w:pPr>
    </w:p>
    <w:p w14:paraId="5F650468" w14:textId="77777777" w:rsidR="00712E9A" w:rsidRDefault="00712E9A" w:rsidP="00DA0765">
      <w:pPr>
        <w:pStyle w:val="pf0"/>
        <w:rPr>
          <w:rStyle w:val="cf01"/>
        </w:rPr>
      </w:pPr>
    </w:p>
    <w:p w14:paraId="0253DCB8" w14:textId="6A05E0FB" w:rsidR="00DA0765" w:rsidRPr="003D03EE" w:rsidRDefault="00DA0765" w:rsidP="00DA0765">
      <w:pPr>
        <w:pStyle w:val="pf0"/>
        <w:rPr>
          <w:b/>
          <w:kern w:val="32"/>
          <w:sz w:val="28"/>
        </w:rPr>
      </w:pPr>
      <w:r>
        <w:rPr>
          <w:rStyle w:val="cf01"/>
        </w:rPr>
        <w:t xml:space="preserve">© NICE </w:t>
      </w:r>
      <w:r w:rsidRPr="00C16D7A">
        <w:rPr>
          <w:rStyle w:val="cf11"/>
        </w:rPr>
        <w:t>202</w:t>
      </w:r>
      <w:r w:rsidR="00225650" w:rsidRPr="00C16D7A">
        <w:rPr>
          <w:rStyle w:val="cf11"/>
        </w:rPr>
        <w:t>5</w:t>
      </w:r>
      <w:r w:rsidRPr="00C16D7A">
        <w:rPr>
          <w:rStyle w:val="cf11"/>
        </w:rPr>
        <w:t>.</w:t>
      </w:r>
      <w:r>
        <w:rPr>
          <w:rStyle w:val="cf01"/>
        </w:rPr>
        <w:t xml:space="preserve"> All rights reserved. Subject to </w:t>
      </w:r>
      <w:hyperlink r:id="rId29" w:anchor="notice-of-rights" w:history="1">
        <w:r>
          <w:rPr>
            <w:rStyle w:val="cf01"/>
            <w:color w:val="0000FF"/>
            <w:u w:val="single"/>
          </w:rPr>
          <w:t>Notice of rights</w:t>
        </w:r>
      </w:hyperlink>
      <w:r>
        <w:rPr>
          <w:rStyle w:val="cf01"/>
        </w:rPr>
        <w:t>.</w:t>
      </w:r>
    </w:p>
    <w:sectPr w:rsidR="00DA0765" w:rsidRPr="003D03EE" w:rsidSect="00636759">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2A9F" w14:textId="77777777" w:rsidR="00AC7299" w:rsidRDefault="00AC7299" w:rsidP="00446BEE">
      <w:r>
        <w:separator/>
      </w:r>
    </w:p>
  </w:endnote>
  <w:endnote w:type="continuationSeparator" w:id="0">
    <w:p w14:paraId="15AC0654" w14:textId="77777777" w:rsidR="00AC7299" w:rsidRDefault="00AC7299" w:rsidP="00446BEE">
      <w:r>
        <w:continuationSeparator/>
      </w:r>
    </w:p>
  </w:endnote>
  <w:endnote w:type="continuationNotice" w:id="1">
    <w:p w14:paraId="34DF041E" w14:textId="77777777" w:rsidR="00AC7299" w:rsidRDefault="00AC7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A1CC" w14:textId="77777777" w:rsidR="00AC7299" w:rsidRDefault="00AC7299" w:rsidP="00446BEE">
      <w:r>
        <w:separator/>
      </w:r>
    </w:p>
  </w:footnote>
  <w:footnote w:type="continuationSeparator" w:id="0">
    <w:p w14:paraId="37C3C733" w14:textId="77777777" w:rsidR="00AC7299" w:rsidRDefault="00AC7299" w:rsidP="00446BEE">
      <w:r>
        <w:continuationSeparator/>
      </w:r>
    </w:p>
  </w:footnote>
  <w:footnote w:type="continuationNotice" w:id="1">
    <w:p w14:paraId="4702B6E8" w14:textId="77777777" w:rsidR="00AC7299" w:rsidRDefault="00AC7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EB3E" w14:textId="53C8FF72"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06DFEAF5" w14:textId="34F0D622" w:rsidR="00DF198B" w:rsidRDefault="003D6A0E">
    <w:pPr>
      <w:pStyle w:val="Header"/>
      <w:rPr>
        <w:rFonts w:cs="Arial"/>
        <w:b/>
        <w:sz w:val="20"/>
        <w:szCs w:val="20"/>
      </w:rPr>
    </w:pPr>
    <w:r>
      <w:rPr>
        <w:rFonts w:cs="Arial"/>
        <w:b/>
        <w:sz w:val="20"/>
        <w:szCs w:val="20"/>
      </w:rPr>
      <w:t>V</w:t>
    </w:r>
    <w:r w:rsidR="00DA1A98">
      <w:rPr>
        <w:rFonts w:cs="Arial"/>
        <w:b/>
        <w:sz w:val="20"/>
        <w:szCs w:val="20"/>
      </w:rPr>
      <w:t>7</w:t>
    </w:r>
    <w:r w:rsidR="00D8277C">
      <w:rPr>
        <w:rFonts w:cs="Arial"/>
        <w:b/>
        <w:sz w:val="20"/>
        <w:szCs w:val="20"/>
      </w:rPr>
      <w:t>.0</w:t>
    </w:r>
    <w:r w:rsidR="00FE16C4">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0D744ABA"/>
    <w:multiLevelType w:val="hybridMultilevel"/>
    <w:tmpl w:val="17D8F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D96377"/>
    <w:multiLevelType w:val="hybridMultilevel"/>
    <w:tmpl w:val="229AB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E16A5B"/>
    <w:multiLevelType w:val="hybridMultilevel"/>
    <w:tmpl w:val="C92C4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7" w15:restartNumberingAfterBreak="0">
    <w:nsid w:val="24A74B3C"/>
    <w:multiLevelType w:val="hybridMultilevel"/>
    <w:tmpl w:val="24D4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9" w15:restartNumberingAfterBreak="0">
    <w:nsid w:val="2FD11414"/>
    <w:multiLevelType w:val="hybridMultilevel"/>
    <w:tmpl w:val="DAC42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90556F"/>
    <w:multiLevelType w:val="hybridMultilevel"/>
    <w:tmpl w:val="D89C8C6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07239"/>
    <w:multiLevelType w:val="hybridMultilevel"/>
    <w:tmpl w:val="6FDCD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9A56225"/>
    <w:multiLevelType w:val="hybridMultilevel"/>
    <w:tmpl w:val="F63058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F9A66BD"/>
    <w:multiLevelType w:val="hybridMultilevel"/>
    <w:tmpl w:val="261C6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8"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9812ED"/>
    <w:multiLevelType w:val="hybridMultilevel"/>
    <w:tmpl w:val="9828B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6D0B0A1F"/>
    <w:multiLevelType w:val="hybridMultilevel"/>
    <w:tmpl w:val="14C0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996854"/>
    <w:multiLevelType w:val="hybridMultilevel"/>
    <w:tmpl w:val="352EB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5"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17"/>
  </w:num>
  <w:num w:numId="2" w16cid:durableId="1236670440">
    <w:abstractNumId w:val="6"/>
  </w:num>
  <w:num w:numId="3" w16cid:durableId="1918830326">
    <w:abstractNumId w:val="16"/>
  </w:num>
  <w:num w:numId="4" w16cid:durableId="1849562648">
    <w:abstractNumId w:val="23"/>
  </w:num>
  <w:num w:numId="5" w16cid:durableId="360518129">
    <w:abstractNumId w:val="20"/>
  </w:num>
  <w:num w:numId="6" w16cid:durableId="987831213">
    <w:abstractNumId w:val="8"/>
  </w:num>
  <w:num w:numId="7" w16cid:durableId="940183058">
    <w:abstractNumId w:val="24"/>
  </w:num>
  <w:num w:numId="8" w16cid:durableId="175115875">
    <w:abstractNumId w:val="3"/>
  </w:num>
  <w:num w:numId="9" w16cid:durableId="1564372752">
    <w:abstractNumId w:val="25"/>
  </w:num>
  <w:num w:numId="10" w16cid:durableId="1519781089">
    <w:abstractNumId w:val="18"/>
  </w:num>
  <w:num w:numId="11" w16cid:durableId="1448887418">
    <w:abstractNumId w:val="4"/>
  </w:num>
  <w:num w:numId="12" w16cid:durableId="845364601">
    <w:abstractNumId w:val="5"/>
  </w:num>
  <w:num w:numId="13" w16cid:durableId="96565644">
    <w:abstractNumId w:val="10"/>
  </w:num>
  <w:num w:numId="14" w16cid:durableId="1267008587">
    <w:abstractNumId w:val="14"/>
  </w:num>
  <w:num w:numId="15" w16cid:durableId="1705985715">
    <w:abstractNumId w:val="1"/>
  </w:num>
  <w:num w:numId="16" w16cid:durableId="1614165749">
    <w:abstractNumId w:val="2"/>
  </w:num>
  <w:num w:numId="17" w16cid:durableId="1418945827">
    <w:abstractNumId w:val="9"/>
  </w:num>
  <w:num w:numId="18" w16cid:durableId="1132089468">
    <w:abstractNumId w:val="19"/>
  </w:num>
  <w:num w:numId="19" w16cid:durableId="1455443758">
    <w:abstractNumId w:val="15"/>
  </w:num>
  <w:num w:numId="20" w16cid:durableId="2045325553">
    <w:abstractNumId w:val="12"/>
  </w:num>
  <w:num w:numId="21" w16cid:durableId="1858499098">
    <w:abstractNumId w:val="7"/>
  </w:num>
  <w:num w:numId="22" w16cid:durableId="1572692040">
    <w:abstractNumId w:val="22"/>
  </w:num>
  <w:num w:numId="23" w16cid:durableId="1829856234">
    <w:abstractNumId w:val="13"/>
  </w:num>
  <w:num w:numId="24" w16cid:durableId="1729382736">
    <w:abstractNumId w:val="11"/>
  </w:num>
  <w:num w:numId="25" w16cid:durableId="558174431">
    <w:abstractNumId w:val="21"/>
  </w:num>
  <w:num w:numId="26" w16cid:durableId="71396382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4158"/>
    <w:rsid w:val="000053F8"/>
    <w:rsid w:val="00005F33"/>
    <w:rsid w:val="0000789E"/>
    <w:rsid w:val="00010E2D"/>
    <w:rsid w:val="000115E9"/>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67D59"/>
    <w:rsid w:val="00070065"/>
    <w:rsid w:val="00070C6C"/>
    <w:rsid w:val="00070E12"/>
    <w:rsid w:val="00071E7C"/>
    <w:rsid w:val="000723C5"/>
    <w:rsid w:val="000732ED"/>
    <w:rsid w:val="00073DD6"/>
    <w:rsid w:val="00073F3F"/>
    <w:rsid w:val="00075ECD"/>
    <w:rsid w:val="0008249E"/>
    <w:rsid w:val="00082A6E"/>
    <w:rsid w:val="0008315D"/>
    <w:rsid w:val="0008333F"/>
    <w:rsid w:val="00083591"/>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B0F28"/>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381B"/>
    <w:rsid w:val="000E41BE"/>
    <w:rsid w:val="000E476F"/>
    <w:rsid w:val="000E6978"/>
    <w:rsid w:val="000E6A0F"/>
    <w:rsid w:val="000E7E79"/>
    <w:rsid w:val="000F0F35"/>
    <w:rsid w:val="000F1FA7"/>
    <w:rsid w:val="000F2591"/>
    <w:rsid w:val="000F2B84"/>
    <w:rsid w:val="000F355E"/>
    <w:rsid w:val="000F4137"/>
    <w:rsid w:val="000F575B"/>
    <w:rsid w:val="000F5C74"/>
    <w:rsid w:val="000F6E9C"/>
    <w:rsid w:val="000F7B9F"/>
    <w:rsid w:val="001002BF"/>
    <w:rsid w:val="00100DFF"/>
    <w:rsid w:val="00102D6C"/>
    <w:rsid w:val="001060A0"/>
    <w:rsid w:val="00106948"/>
    <w:rsid w:val="00107273"/>
    <w:rsid w:val="0011019F"/>
    <w:rsid w:val="0011183F"/>
    <w:rsid w:val="00111CCE"/>
    <w:rsid w:val="001121E3"/>
    <w:rsid w:val="001134E7"/>
    <w:rsid w:val="001157B9"/>
    <w:rsid w:val="001277BE"/>
    <w:rsid w:val="00130898"/>
    <w:rsid w:val="0013103A"/>
    <w:rsid w:val="001314A8"/>
    <w:rsid w:val="00132B16"/>
    <w:rsid w:val="00135DFB"/>
    <w:rsid w:val="00136B55"/>
    <w:rsid w:val="00137396"/>
    <w:rsid w:val="00141E9B"/>
    <w:rsid w:val="0014211F"/>
    <w:rsid w:val="0014267F"/>
    <w:rsid w:val="0014271F"/>
    <w:rsid w:val="001431B0"/>
    <w:rsid w:val="001477A9"/>
    <w:rsid w:val="001553E9"/>
    <w:rsid w:val="00157BDA"/>
    <w:rsid w:val="0016466B"/>
    <w:rsid w:val="00165556"/>
    <w:rsid w:val="00170504"/>
    <w:rsid w:val="001710AD"/>
    <w:rsid w:val="0017149E"/>
    <w:rsid w:val="0017169E"/>
    <w:rsid w:val="00173681"/>
    <w:rsid w:val="00173AC8"/>
    <w:rsid w:val="00177047"/>
    <w:rsid w:val="0018006C"/>
    <w:rsid w:val="00181A4A"/>
    <w:rsid w:val="00182034"/>
    <w:rsid w:val="00184F53"/>
    <w:rsid w:val="00191F0E"/>
    <w:rsid w:val="001940A2"/>
    <w:rsid w:val="00194121"/>
    <w:rsid w:val="00194419"/>
    <w:rsid w:val="00194940"/>
    <w:rsid w:val="00197954"/>
    <w:rsid w:val="001A0D39"/>
    <w:rsid w:val="001A3FAE"/>
    <w:rsid w:val="001A4E05"/>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1F729A"/>
    <w:rsid w:val="002004E2"/>
    <w:rsid w:val="002010F3"/>
    <w:rsid w:val="00201ED2"/>
    <w:rsid w:val="002023EC"/>
    <w:rsid w:val="002024BA"/>
    <w:rsid w:val="00202664"/>
    <w:rsid w:val="002029A6"/>
    <w:rsid w:val="00202E9C"/>
    <w:rsid w:val="00203F4A"/>
    <w:rsid w:val="00204710"/>
    <w:rsid w:val="002047CC"/>
    <w:rsid w:val="00206A36"/>
    <w:rsid w:val="00210A86"/>
    <w:rsid w:val="00210AFB"/>
    <w:rsid w:val="00212DD4"/>
    <w:rsid w:val="00213D84"/>
    <w:rsid w:val="00222ADD"/>
    <w:rsid w:val="00223163"/>
    <w:rsid w:val="00224896"/>
    <w:rsid w:val="00225650"/>
    <w:rsid w:val="002274F5"/>
    <w:rsid w:val="00230224"/>
    <w:rsid w:val="00231F35"/>
    <w:rsid w:val="0023546E"/>
    <w:rsid w:val="002406A6"/>
    <w:rsid w:val="002408EA"/>
    <w:rsid w:val="00241AFE"/>
    <w:rsid w:val="00242ABB"/>
    <w:rsid w:val="00242ECF"/>
    <w:rsid w:val="002459B4"/>
    <w:rsid w:val="00246552"/>
    <w:rsid w:val="00247034"/>
    <w:rsid w:val="0024719E"/>
    <w:rsid w:val="00252B9F"/>
    <w:rsid w:val="0025409B"/>
    <w:rsid w:val="00260995"/>
    <w:rsid w:val="0026199E"/>
    <w:rsid w:val="00263C03"/>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EC3"/>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222"/>
    <w:rsid w:val="002D3376"/>
    <w:rsid w:val="002D44CE"/>
    <w:rsid w:val="002D4C17"/>
    <w:rsid w:val="002D4E4E"/>
    <w:rsid w:val="002D7324"/>
    <w:rsid w:val="002E016D"/>
    <w:rsid w:val="002E0A2C"/>
    <w:rsid w:val="002E1322"/>
    <w:rsid w:val="002E4DCF"/>
    <w:rsid w:val="002E5724"/>
    <w:rsid w:val="002E7EC9"/>
    <w:rsid w:val="002F30AC"/>
    <w:rsid w:val="00303133"/>
    <w:rsid w:val="0030331B"/>
    <w:rsid w:val="00310467"/>
    <w:rsid w:val="00310638"/>
    <w:rsid w:val="00311656"/>
    <w:rsid w:val="00311ED0"/>
    <w:rsid w:val="00321400"/>
    <w:rsid w:val="00321A30"/>
    <w:rsid w:val="00322B8E"/>
    <w:rsid w:val="003235D8"/>
    <w:rsid w:val="0032543B"/>
    <w:rsid w:val="00325A49"/>
    <w:rsid w:val="003276C9"/>
    <w:rsid w:val="003321AE"/>
    <w:rsid w:val="00335B0F"/>
    <w:rsid w:val="0033615E"/>
    <w:rsid w:val="0033752D"/>
    <w:rsid w:val="00342CAB"/>
    <w:rsid w:val="003455B4"/>
    <w:rsid w:val="003501DC"/>
    <w:rsid w:val="0035212E"/>
    <w:rsid w:val="003542E8"/>
    <w:rsid w:val="00356F7D"/>
    <w:rsid w:val="00357F64"/>
    <w:rsid w:val="00360652"/>
    <w:rsid w:val="003648C5"/>
    <w:rsid w:val="0036785C"/>
    <w:rsid w:val="003722FA"/>
    <w:rsid w:val="00373DC3"/>
    <w:rsid w:val="00373F5F"/>
    <w:rsid w:val="00374246"/>
    <w:rsid w:val="003762DF"/>
    <w:rsid w:val="00376F28"/>
    <w:rsid w:val="003778FE"/>
    <w:rsid w:val="003814C0"/>
    <w:rsid w:val="00384F8C"/>
    <w:rsid w:val="0038531C"/>
    <w:rsid w:val="003856F3"/>
    <w:rsid w:val="00386DC4"/>
    <w:rsid w:val="003871B2"/>
    <w:rsid w:val="0039265C"/>
    <w:rsid w:val="0039265E"/>
    <w:rsid w:val="00392E57"/>
    <w:rsid w:val="00395CF6"/>
    <w:rsid w:val="00396A79"/>
    <w:rsid w:val="00397625"/>
    <w:rsid w:val="003A0077"/>
    <w:rsid w:val="003A010D"/>
    <w:rsid w:val="003A08C5"/>
    <w:rsid w:val="003A4DDD"/>
    <w:rsid w:val="003A65F7"/>
    <w:rsid w:val="003B05C7"/>
    <w:rsid w:val="003B3B81"/>
    <w:rsid w:val="003C1DE9"/>
    <w:rsid w:val="003C3B0A"/>
    <w:rsid w:val="003C3E98"/>
    <w:rsid w:val="003C7AAF"/>
    <w:rsid w:val="003D03EE"/>
    <w:rsid w:val="003D4FF1"/>
    <w:rsid w:val="003D5119"/>
    <w:rsid w:val="003D6A0E"/>
    <w:rsid w:val="003E30AB"/>
    <w:rsid w:val="003E650A"/>
    <w:rsid w:val="003E65B3"/>
    <w:rsid w:val="003F09BE"/>
    <w:rsid w:val="003F4009"/>
    <w:rsid w:val="003F4F50"/>
    <w:rsid w:val="003F6EAE"/>
    <w:rsid w:val="003F74DA"/>
    <w:rsid w:val="003F7538"/>
    <w:rsid w:val="004051B3"/>
    <w:rsid w:val="00406F68"/>
    <w:rsid w:val="004075B6"/>
    <w:rsid w:val="00407D0C"/>
    <w:rsid w:val="00410BF0"/>
    <w:rsid w:val="0041119E"/>
    <w:rsid w:val="00412901"/>
    <w:rsid w:val="00412E1D"/>
    <w:rsid w:val="00413A21"/>
    <w:rsid w:val="00413B6D"/>
    <w:rsid w:val="00416AA6"/>
    <w:rsid w:val="00420326"/>
    <w:rsid w:val="00420952"/>
    <w:rsid w:val="0042101C"/>
    <w:rsid w:val="00421AD0"/>
    <w:rsid w:val="00422109"/>
    <w:rsid w:val="00422895"/>
    <w:rsid w:val="00423283"/>
    <w:rsid w:val="004249E1"/>
    <w:rsid w:val="0042574D"/>
    <w:rsid w:val="00427866"/>
    <w:rsid w:val="00430791"/>
    <w:rsid w:val="004312F1"/>
    <w:rsid w:val="00433318"/>
    <w:rsid w:val="004333AE"/>
    <w:rsid w:val="00433EFF"/>
    <w:rsid w:val="00443081"/>
    <w:rsid w:val="0044431D"/>
    <w:rsid w:val="00446BEE"/>
    <w:rsid w:val="00447058"/>
    <w:rsid w:val="00447236"/>
    <w:rsid w:val="00451133"/>
    <w:rsid w:val="00451E26"/>
    <w:rsid w:val="0045211E"/>
    <w:rsid w:val="00453A15"/>
    <w:rsid w:val="00453FCC"/>
    <w:rsid w:val="00454DA6"/>
    <w:rsid w:val="00460B06"/>
    <w:rsid w:val="00466CF3"/>
    <w:rsid w:val="00472E5D"/>
    <w:rsid w:val="00474B42"/>
    <w:rsid w:val="004805DE"/>
    <w:rsid w:val="00481591"/>
    <w:rsid w:val="00482EF3"/>
    <w:rsid w:val="0048317C"/>
    <w:rsid w:val="0048604D"/>
    <w:rsid w:val="0048608B"/>
    <w:rsid w:val="00486634"/>
    <w:rsid w:val="00486A0C"/>
    <w:rsid w:val="004874F3"/>
    <w:rsid w:val="00487954"/>
    <w:rsid w:val="004948F2"/>
    <w:rsid w:val="004957A2"/>
    <w:rsid w:val="00497425"/>
    <w:rsid w:val="004A0041"/>
    <w:rsid w:val="004A1E7C"/>
    <w:rsid w:val="004C5A80"/>
    <w:rsid w:val="004C7498"/>
    <w:rsid w:val="004D0952"/>
    <w:rsid w:val="004D0CE2"/>
    <w:rsid w:val="004D1B7D"/>
    <w:rsid w:val="004D56C5"/>
    <w:rsid w:val="004D5EDB"/>
    <w:rsid w:val="004E0B1B"/>
    <w:rsid w:val="004E13F9"/>
    <w:rsid w:val="004E25C7"/>
    <w:rsid w:val="004E3358"/>
    <w:rsid w:val="004E33F0"/>
    <w:rsid w:val="004E4586"/>
    <w:rsid w:val="004E579F"/>
    <w:rsid w:val="004F35C9"/>
    <w:rsid w:val="004F5C74"/>
    <w:rsid w:val="004F75D3"/>
    <w:rsid w:val="005025A1"/>
    <w:rsid w:val="00502D36"/>
    <w:rsid w:val="00502E47"/>
    <w:rsid w:val="005049FA"/>
    <w:rsid w:val="0050675B"/>
    <w:rsid w:val="005067D8"/>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4CFA"/>
    <w:rsid w:val="0056677C"/>
    <w:rsid w:val="005667A4"/>
    <w:rsid w:val="00570494"/>
    <w:rsid w:val="0057339A"/>
    <w:rsid w:val="00576330"/>
    <w:rsid w:val="00577077"/>
    <w:rsid w:val="00585FFE"/>
    <w:rsid w:val="00586E8A"/>
    <w:rsid w:val="00587445"/>
    <w:rsid w:val="00591766"/>
    <w:rsid w:val="00593134"/>
    <w:rsid w:val="00594C24"/>
    <w:rsid w:val="005A2389"/>
    <w:rsid w:val="005A4151"/>
    <w:rsid w:val="005A5D38"/>
    <w:rsid w:val="005A6D50"/>
    <w:rsid w:val="005A6DD2"/>
    <w:rsid w:val="005A7D55"/>
    <w:rsid w:val="005B1A47"/>
    <w:rsid w:val="005B1BF8"/>
    <w:rsid w:val="005B1D30"/>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25EE"/>
    <w:rsid w:val="006044E7"/>
    <w:rsid w:val="00605097"/>
    <w:rsid w:val="006060CC"/>
    <w:rsid w:val="00607DA8"/>
    <w:rsid w:val="00614200"/>
    <w:rsid w:val="00615B44"/>
    <w:rsid w:val="00620721"/>
    <w:rsid w:val="006210D3"/>
    <w:rsid w:val="00621355"/>
    <w:rsid w:val="006218D9"/>
    <w:rsid w:val="00621B2D"/>
    <w:rsid w:val="0062386B"/>
    <w:rsid w:val="006243B8"/>
    <w:rsid w:val="006248D8"/>
    <w:rsid w:val="0062513E"/>
    <w:rsid w:val="00627DDA"/>
    <w:rsid w:val="006320D4"/>
    <w:rsid w:val="006328AF"/>
    <w:rsid w:val="00635C91"/>
    <w:rsid w:val="00636759"/>
    <w:rsid w:val="00637EC7"/>
    <w:rsid w:val="0064116E"/>
    <w:rsid w:val="0064134F"/>
    <w:rsid w:val="0064518F"/>
    <w:rsid w:val="006461FE"/>
    <w:rsid w:val="00647E28"/>
    <w:rsid w:val="006501C4"/>
    <w:rsid w:val="00651308"/>
    <w:rsid w:val="006544A3"/>
    <w:rsid w:val="0065713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525"/>
    <w:rsid w:val="00694918"/>
    <w:rsid w:val="006949BF"/>
    <w:rsid w:val="006A242A"/>
    <w:rsid w:val="006A309E"/>
    <w:rsid w:val="006A546A"/>
    <w:rsid w:val="006A69ED"/>
    <w:rsid w:val="006B0239"/>
    <w:rsid w:val="006B0855"/>
    <w:rsid w:val="006B202A"/>
    <w:rsid w:val="006B25CB"/>
    <w:rsid w:val="006B25F6"/>
    <w:rsid w:val="006B3487"/>
    <w:rsid w:val="006B57D4"/>
    <w:rsid w:val="006B778C"/>
    <w:rsid w:val="006C1200"/>
    <w:rsid w:val="006D0362"/>
    <w:rsid w:val="006D4B80"/>
    <w:rsid w:val="006D70ED"/>
    <w:rsid w:val="006E0DBB"/>
    <w:rsid w:val="006E2970"/>
    <w:rsid w:val="006E4FCD"/>
    <w:rsid w:val="006E510A"/>
    <w:rsid w:val="006E5F32"/>
    <w:rsid w:val="006E6CD7"/>
    <w:rsid w:val="006E7763"/>
    <w:rsid w:val="006F19CE"/>
    <w:rsid w:val="006F37C8"/>
    <w:rsid w:val="006F4B25"/>
    <w:rsid w:val="006F50EA"/>
    <w:rsid w:val="006F5291"/>
    <w:rsid w:val="006F5E5D"/>
    <w:rsid w:val="006F6496"/>
    <w:rsid w:val="006F7681"/>
    <w:rsid w:val="007023B0"/>
    <w:rsid w:val="007028B0"/>
    <w:rsid w:val="00702B7E"/>
    <w:rsid w:val="0070537F"/>
    <w:rsid w:val="007055EA"/>
    <w:rsid w:val="00711675"/>
    <w:rsid w:val="007126D3"/>
    <w:rsid w:val="00712E9A"/>
    <w:rsid w:val="007148C4"/>
    <w:rsid w:val="007167E4"/>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307A"/>
    <w:rsid w:val="0076632A"/>
    <w:rsid w:val="007703B3"/>
    <w:rsid w:val="00770818"/>
    <w:rsid w:val="00770F55"/>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5EC1"/>
    <w:rsid w:val="007C728B"/>
    <w:rsid w:val="007D04FD"/>
    <w:rsid w:val="007D0E31"/>
    <w:rsid w:val="007D0E8D"/>
    <w:rsid w:val="007D1EE7"/>
    <w:rsid w:val="007D3D2F"/>
    <w:rsid w:val="007D73AA"/>
    <w:rsid w:val="007E0493"/>
    <w:rsid w:val="007E0EB1"/>
    <w:rsid w:val="007E3B7D"/>
    <w:rsid w:val="007E7674"/>
    <w:rsid w:val="007F0B5E"/>
    <w:rsid w:val="007F1FB1"/>
    <w:rsid w:val="007F238D"/>
    <w:rsid w:val="007F7266"/>
    <w:rsid w:val="008010A1"/>
    <w:rsid w:val="0080359E"/>
    <w:rsid w:val="008036A2"/>
    <w:rsid w:val="00803903"/>
    <w:rsid w:val="0080636B"/>
    <w:rsid w:val="008076E9"/>
    <w:rsid w:val="00807F16"/>
    <w:rsid w:val="00810001"/>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AA1"/>
    <w:rsid w:val="00856C8A"/>
    <w:rsid w:val="00861357"/>
    <w:rsid w:val="00861B92"/>
    <w:rsid w:val="00861E78"/>
    <w:rsid w:val="00877E41"/>
    <w:rsid w:val="008801F4"/>
    <w:rsid w:val="00880FE0"/>
    <w:rsid w:val="008814FB"/>
    <w:rsid w:val="00883E7A"/>
    <w:rsid w:val="00884392"/>
    <w:rsid w:val="008843D7"/>
    <w:rsid w:val="00885ABF"/>
    <w:rsid w:val="00895408"/>
    <w:rsid w:val="00895C24"/>
    <w:rsid w:val="008A08A2"/>
    <w:rsid w:val="008A5763"/>
    <w:rsid w:val="008A6492"/>
    <w:rsid w:val="008A7F87"/>
    <w:rsid w:val="008B19DF"/>
    <w:rsid w:val="008B3C84"/>
    <w:rsid w:val="008B5091"/>
    <w:rsid w:val="008B71AF"/>
    <w:rsid w:val="008C585C"/>
    <w:rsid w:val="008C5B58"/>
    <w:rsid w:val="008C5E9C"/>
    <w:rsid w:val="008C757D"/>
    <w:rsid w:val="008D0F77"/>
    <w:rsid w:val="008D1F91"/>
    <w:rsid w:val="008D40CD"/>
    <w:rsid w:val="008D5C98"/>
    <w:rsid w:val="008D7FC8"/>
    <w:rsid w:val="008E1741"/>
    <w:rsid w:val="008F19F0"/>
    <w:rsid w:val="008F1D5A"/>
    <w:rsid w:val="008F2F94"/>
    <w:rsid w:val="008F3856"/>
    <w:rsid w:val="008F4CA8"/>
    <w:rsid w:val="008F5646"/>
    <w:rsid w:val="008F5E30"/>
    <w:rsid w:val="009000EF"/>
    <w:rsid w:val="00901998"/>
    <w:rsid w:val="00901F9C"/>
    <w:rsid w:val="009044E1"/>
    <w:rsid w:val="00905479"/>
    <w:rsid w:val="009132A7"/>
    <w:rsid w:val="009138A2"/>
    <w:rsid w:val="00914D7F"/>
    <w:rsid w:val="00915AE6"/>
    <w:rsid w:val="009170E3"/>
    <w:rsid w:val="009215F2"/>
    <w:rsid w:val="009322F0"/>
    <w:rsid w:val="00932D54"/>
    <w:rsid w:val="00933BA4"/>
    <w:rsid w:val="009400C6"/>
    <w:rsid w:val="009447C5"/>
    <w:rsid w:val="00944BD2"/>
    <w:rsid w:val="00945166"/>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1385"/>
    <w:rsid w:val="00972056"/>
    <w:rsid w:val="00972BD3"/>
    <w:rsid w:val="00974B04"/>
    <w:rsid w:val="00975299"/>
    <w:rsid w:val="00977F4E"/>
    <w:rsid w:val="009836BF"/>
    <w:rsid w:val="00983DAF"/>
    <w:rsid w:val="0098723D"/>
    <w:rsid w:val="009916F3"/>
    <w:rsid w:val="00991E7C"/>
    <w:rsid w:val="00993860"/>
    <w:rsid w:val="00994311"/>
    <w:rsid w:val="00997792"/>
    <w:rsid w:val="009A070B"/>
    <w:rsid w:val="009A2431"/>
    <w:rsid w:val="009B06BC"/>
    <w:rsid w:val="009B0F82"/>
    <w:rsid w:val="009B6547"/>
    <w:rsid w:val="009B7B99"/>
    <w:rsid w:val="009C033C"/>
    <w:rsid w:val="009C516C"/>
    <w:rsid w:val="009C60B5"/>
    <w:rsid w:val="009C6894"/>
    <w:rsid w:val="009C748C"/>
    <w:rsid w:val="009C7677"/>
    <w:rsid w:val="009C7F08"/>
    <w:rsid w:val="009D0C73"/>
    <w:rsid w:val="009D77DF"/>
    <w:rsid w:val="009E32C7"/>
    <w:rsid w:val="009E36E9"/>
    <w:rsid w:val="009E4850"/>
    <w:rsid w:val="009E545F"/>
    <w:rsid w:val="009E6439"/>
    <w:rsid w:val="009E680B"/>
    <w:rsid w:val="009F05BB"/>
    <w:rsid w:val="009F1B51"/>
    <w:rsid w:val="009F6413"/>
    <w:rsid w:val="00A00B99"/>
    <w:rsid w:val="00A02944"/>
    <w:rsid w:val="00A07B88"/>
    <w:rsid w:val="00A11A9F"/>
    <w:rsid w:val="00A15723"/>
    <w:rsid w:val="00A15A1F"/>
    <w:rsid w:val="00A24239"/>
    <w:rsid w:val="00A246B1"/>
    <w:rsid w:val="00A25095"/>
    <w:rsid w:val="00A26BF5"/>
    <w:rsid w:val="00A27309"/>
    <w:rsid w:val="00A302B7"/>
    <w:rsid w:val="00A3281B"/>
    <w:rsid w:val="00A32D00"/>
    <w:rsid w:val="00A331A8"/>
    <w:rsid w:val="00A3325A"/>
    <w:rsid w:val="00A346F6"/>
    <w:rsid w:val="00A35647"/>
    <w:rsid w:val="00A36CF4"/>
    <w:rsid w:val="00A40627"/>
    <w:rsid w:val="00A410EC"/>
    <w:rsid w:val="00A43013"/>
    <w:rsid w:val="00A4326C"/>
    <w:rsid w:val="00A5044D"/>
    <w:rsid w:val="00A50587"/>
    <w:rsid w:val="00A52D07"/>
    <w:rsid w:val="00A53BC2"/>
    <w:rsid w:val="00A5793D"/>
    <w:rsid w:val="00A6314D"/>
    <w:rsid w:val="00A67E60"/>
    <w:rsid w:val="00A702A9"/>
    <w:rsid w:val="00A70368"/>
    <w:rsid w:val="00A70B33"/>
    <w:rsid w:val="00A71D8B"/>
    <w:rsid w:val="00A7373D"/>
    <w:rsid w:val="00A76BF6"/>
    <w:rsid w:val="00A776EB"/>
    <w:rsid w:val="00A85EF2"/>
    <w:rsid w:val="00A919B2"/>
    <w:rsid w:val="00A92706"/>
    <w:rsid w:val="00A97044"/>
    <w:rsid w:val="00AA31A4"/>
    <w:rsid w:val="00AA3C58"/>
    <w:rsid w:val="00AA4A17"/>
    <w:rsid w:val="00AB03D5"/>
    <w:rsid w:val="00AB07B2"/>
    <w:rsid w:val="00AB1723"/>
    <w:rsid w:val="00AB17E9"/>
    <w:rsid w:val="00AB1B0F"/>
    <w:rsid w:val="00AB476A"/>
    <w:rsid w:val="00AB551B"/>
    <w:rsid w:val="00AB7AC7"/>
    <w:rsid w:val="00AB7C2D"/>
    <w:rsid w:val="00AC6A2B"/>
    <w:rsid w:val="00AC7299"/>
    <w:rsid w:val="00AC7C93"/>
    <w:rsid w:val="00AD0891"/>
    <w:rsid w:val="00AD0A6B"/>
    <w:rsid w:val="00AD1005"/>
    <w:rsid w:val="00AD2311"/>
    <w:rsid w:val="00AD2C6A"/>
    <w:rsid w:val="00AD3698"/>
    <w:rsid w:val="00AD4093"/>
    <w:rsid w:val="00AD55C3"/>
    <w:rsid w:val="00AD6267"/>
    <w:rsid w:val="00AE1EF2"/>
    <w:rsid w:val="00AE205D"/>
    <w:rsid w:val="00AE36D0"/>
    <w:rsid w:val="00AF108A"/>
    <w:rsid w:val="00AF1BE5"/>
    <w:rsid w:val="00AF7399"/>
    <w:rsid w:val="00AF7B61"/>
    <w:rsid w:val="00AF7D51"/>
    <w:rsid w:val="00B014D9"/>
    <w:rsid w:val="00B014E3"/>
    <w:rsid w:val="00B025EB"/>
    <w:rsid w:val="00B02E55"/>
    <w:rsid w:val="00B036C1"/>
    <w:rsid w:val="00B03C58"/>
    <w:rsid w:val="00B03DBB"/>
    <w:rsid w:val="00B0537F"/>
    <w:rsid w:val="00B05634"/>
    <w:rsid w:val="00B06BE9"/>
    <w:rsid w:val="00B100BD"/>
    <w:rsid w:val="00B13653"/>
    <w:rsid w:val="00B14AA1"/>
    <w:rsid w:val="00B14DF7"/>
    <w:rsid w:val="00B15318"/>
    <w:rsid w:val="00B15C5F"/>
    <w:rsid w:val="00B15DCA"/>
    <w:rsid w:val="00B17503"/>
    <w:rsid w:val="00B213DC"/>
    <w:rsid w:val="00B22CD4"/>
    <w:rsid w:val="00B2402A"/>
    <w:rsid w:val="00B24C34"/>
    <w:rsid w:val="00B268DE"/>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5E"/>
    <w:rsid w:val="00B736F4"/>
    <w:rsid w:val="00B742D9"/>
    <w:rsid w:val="00B750DF"/>
    <w:rsid w:val="00B75B42"/>
    <w:rsid w:val="00B75F8C"/>
    <w:rsid w:val="00B76E35"/>
    <w:rsid w:val="00B77255"/>
    <w:rsid w:val="00B807B9"/>
    <w:rsid w:val="00B818CD"/>
    <w:rsid w:val="00B850E4"/>
    <w:rsid w:val="00B9082E"/>
    <w:rsid w:val="00B91C46"/>
    <w:rsid w:val="00B92895"/>
    <w:rsid w:val="00B92DB8"/>
    <w:rsid w:val="00B93D48"/>
    <w:rsid w:val="00B94D73"/>
    <w:rsid w:val="00B95772"/>
    <w:rsid w:val="00B95D9B"/>
    <w:rsid w:val="00BA1056"/>
    <w:rsid w:val="00BA2251"/>
    <w:rsid w:val="00BA2ED7"/>
    <w:rsid w:val="00BA3243"/>
    <w:rsid w:val="00BA34ED"/>
    <w:rsid w:val="00BA4546"/>
    <w:rsid w:val="00BA458B"/>
    <w:rsid w:val="00BA5290"/>
    <w:rsid w:val="00BB18D3"/>
    <w:rsid w:val="00BB30A5"/>
    <w:rsid w:val="00BB3A5A"/>
    <w:rsid w:val="00BB62D5"/>
    <w:rsid w:val="00BC05DB"/>
    <w:rsid w:val="00BC0BE5"/>
    <w:rsid w:val="00BC153A"/>
    <w:rsid w:val="00BC186C"/>
    <w:rsid w:val="00BC4028"/>
    <w:rsid w:val="00BC40D0"/>
    <w:rsid w:val="00BC5C99"/>
    <w:rsid w:val="00BD2E05"/>
    <w:rsid w:val="00BD4162"/>
    <w:rsid w:val="00BD5661"/>
    <w:rsid w:val="00BD599B"/>
    <w:rsid w:val="00BD5DED"/>
    <w:rsid w:val="00BD63F3"/>
    <w:rsid w:val="00BE00B9"/>
    <w:rsid w:val="00BE085C"/>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16D7A"/>
    <w:rsid w:val="00C20BC6"/>
    <w:rsid w:val="00C22C9A"/>
    <w:rsid w:val="00C242A1"/>
    <w:rsid w:val="00C249B9"/>
    <w:rsid w:val="00C266CC"/>
    <w:rsid w:val="00C30015"/>
    <w:rsid w:val="00C32F16"/>
    <w:rsid w:val="00C35EC0"/>
    <w:rsid w:val="00C372E6"/>
    <w:rsid w:val="00C379E7"/>
    <w:rsid w:val="00C40A81"/>
    <w:rsid w:val="00C43000"/>
    <w:rsid w:val="00C43618"/>
    <w:rsid w:val="00C43ABC"/>
    <w:rsid w:val="00C43C2D"/>
    <w:rsid w:val="00C46D8E"/>
    <w:rsid w:val="00C50746"/>
    <w:rsid w:val="00C51B2D"/>
    <w:rsid w:val="00C537F0"/>
    <w:rsid w:val="00C578B4"/>
    <w:rsid w:val="00C6067F"/>
    <w:rsid w:val="00C61DB4"/>
    <w:rsid w:val="00C622A1"/>
    <w:rsid w:val="00C652E4"/>
    <w:rsid w:val="00C65CB9"/>
    <w:rsid w:val="00C67DD8"/>
    <w:rsid w:val="00C70B5E"/>
    <w:rsid w:val="00C72429"/>
    <w:rsid w:val="00C74C81"/>
    <w:rsid w:val="00C7721D"/>
    <w:rsid w:val="00C81104"/>
    <w:rsid w:val="00C82D91"/>
    <w:rsid w:val="00C84125"/>
    <w:rsid w:val="00C843C9"/>
    <w:rsid w:val="00C84ACF"/>
    <w:rsid w:val="00C86044"/>
    <w:rsid w:val="00C87D66"/>
    <w:rsid w:val="00C90DD9"/>
    <w:rsid w:val="00C943A9"/>
    <w:rsid w:val="00C9536F"/>
    <w:rsid w:val="00C96411"/>
    <w:rsid w:val="00C97841"/>
    <w:rsid w:val="00CA08B1"/>
    <w:rsid w:val="00CA1918"/>
    <w:rsid w:val="00CA1D9B"/>
    <w:rsid w:val="00CA20EB"/>
    <w:rsid w:val="00CB0497"/>
    <w:rsid w:val="00CB0E35"/>
    <w:rsid w:val="00CB13A9"/>
    <w:rsid w:val="00CB1435"/>
    <w:rsid w:val="00CB3858"/>
    <w:rsid w:val="00CB3B42"/>
    <w:rsid w:val="00CB42F9"/>
    <w:rsid w:val="00CB5671"/>
    <w:rsid w:val="00CC0123"/>
    <w:rsid w:val="00CC1DDA"/>
    <w:rsid w:val="00CC3ACC"/>
    <w:rsid w:val="00CC3F1D"/>
    <w:rsid w:val="00CC3FD6"/>
    <w:rsid w:val="00CC6D55"/>
    <w:rsid w:val="00CD2896"/>
    <w:rsid w:val="00CD39B6"/>
    <w:rsid w:val="00CD6C61"/>
    <w:rsid w:val="00CD77E9"/>
    <w:rsid w:val="00CE08A1"/>
    <w:rsid w:val="00CE1CFF"/>
    <w:rsid w:val="00CE2EE9"/>
    <w:rsid w:val="00CE6CCE"/>
    <w:rsid w:val="00CE6FC2"/>
    <w:rsid w:val="00CE752A"/>
    <w:rsid w:val="00CF1191"/>
    <w:rsid w:val="00CF58B7"/>
    <w:rsid w:val="00CF7F7A"/>
    <w:rsid w:val="00D01580"/>
    <w:rsid w:val="00D0460E"/>
    <w:rsid w:val="00D05B58"/>
    <w:rsid w:val="00D10B71"/>
    <w:rsid w:val="00D12317"/>
    <w:rsid w:val="00D13423"/>
    <w:rsid w:val="00D13C79"/>
    <w:rsid w:val="00D13DE1"/>
    <w:rsid w:val="00D13E72"/>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86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1C52"/>
    <w:rsid w:val="00D927F6"/>
    <w:rsid w:val="00D93469"/>
    <w:rsid w:val="00D93623"/>
    <w:rsid w:val="00D93B85"/>
    <w:rsid w:val="00D97EA1"/>
    <w:rsid w:val="00DA0765"/>
    <w:rsid w:val="00DA0BCC"/>
    <w:rsid w:val="00DA12C2"/>
    <w:rsid w:val="00DA13AC"/>
    <w:rsid w:val="00DA1A98"/>
    <w:rsid w:val="00DA21FE"/>
    <w:rsid w:val="00DA46AF"/>
    <w:rsid w:val="00DA67D8"/>
    <w:rsid w:val="00DA6852"/>
    <w:rsid w:val="00DA6DDC"/>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2156D"/>
    <w:rsid w:val="00E21AA7"/>
    <w:rsid w:val="00E222D4"/>
    <w:rsid w:val="00E30F37"/>
    <w:rsid w:val="00E3419E"/>
    <w:rsid w:val="00E363AD"/>
    <w:rsid w:val="00E36ACC"/>
    <w:rsid w:val="00E37AAC"/>
    <w:rsid w:val="00E40FDC"/>
    <w:rsid w:val="00E4189A"/>
    <w:rsid w:val="00E41AFF"/>
    <w:rsid w:val="00E42A4F"/>
    <w:rsid w:val="00E444D5"/>
    <w:rsid w:val="00E45255"/>
    <w:rsid w:val="00E46F4F"/>
    <w:rsid w:val="00E5053F"/>
    <w:rsid w:val="00E51920"/>
    <w:rsid w:val="00E52DE1"/>
    <w:rsid w:val="00E5308E"/>
    <w:rsid w:val="00E532AE"/>
    <w:rsid w:val="00E55889"/>
    <w:rsid w:val="00E566C7"/>
    <w:rsid w:val="00E61B95"/>
    <w:rsid w:val="00E64120"/>
    <w:rsid w:val="00E660A1"/>
    <w:rsid w:val="00E66195"/>
    <w:rsid w:val="00E70E9A"/>
    <w:rsid w:val="00E724EC"/>
    <w:rsid w:val="00E818D7"/>
    <w:rsid w:val="00E84EE4"/>
    <w:rsid w:val="00E86240"/>
    <w:rsid w:val="00E86E74"/>
    <w:rsid w:val="00E86F6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4F4C"/>
    <w:rsid w:val="00ED774C"/>
    <w:rsid w:val="00EE0B0F"/>
    <w:rsid w:val="00EE719C"/>
    <w:rsid w:val="00EF0088"/>
    <w:rsid w:val="00EF1567"/>
    <w:rsid w:val="00EF1597"/>
    <w:rsid w:val="00EF22E6"/>
    <w:rsid w:val="00EF4B90"/>
    <w:rsid w:val="00EF5126"/>
    <w:rsid w:val="00F009F4"/>
    <w:rsid w:val="00F00FFB"/>
    <w:rsid w:val="00F055F1"/>
    <w:rsid w:val="00F06675"/>
    <w:rsid w:val="00F06A5C"/>
    <w:rsid w:val="00F100D1"/>
    <w:rsid w:val="00F11B13"/>
    <w:rsid w:val="00F11C4D"/>
    <w:rsid w:val="00F160A3"/>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3AD6"/>
    <w:rsid w:val="00F64445"/>
    <w:rsid w:val="00F65230"/>
    <w:rsid w:val="00F70741"/>
    <w:rsid w:val="00F71C58"/>
    <w:rsid w:val="00F74BD0"/>
    <w:rsid w:val="00F75CEB"/>
    <w:rsid w:val="00F76FFA"/>
    <w:rsid w:val="00F801B1"/>
    <w:rsid w:val="00F80FF4"/>
    <w:rsid w:val="00F83A22"/>
    <w:rsid w:val="00F843E3"/>
    <w:rsid w:val="00F8734C"/>
    <w:rsid w:val="00F90088"/>
    <w:rsid w:val="00F900F4"/>
    <w:rsid w:val="00F94A3D"/>
    <w:rsid w:val="00F950D2"/>
    <w:rsid w:val="00F95115"/>
    <w:rsid w:val="00F95F13"/>
    <w:rsid w:val="00F96E99"/>
    <w:rsid w:val="00FA2C5A"/>
    <w:rsid w:val="00FA3587"/>
    <w:rsid w:val="00FA4BEB"/>
    <w:rsid w:val="00FA7E31"/>
    <w:rsid w:val="00FB01BE"/>
    <w:rsid w:val="00FB363A"/>
    <w:rsid w:val="00FB3F63"/>
    <w:rsid w:val="00FB7E38"/>
    <w:rsid w:val="00FC00BD"/>
    <w:rsid w:val="00FC0759"/>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E7E55"/>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vdprevent.nhs.uk/outputs" TargetMode="External"/><Relationship Id="rId18" Type="http://schemas.openxmlformats.org/officeDocument/2006/relationships/hyperlink" Target="https://data.cvdprevent.nhs.uk/methodology" TargetMode="External"/><Relationship Id="rId26" Type="http://schemas.openxmlformats.org/officeDocument/2006/relationships/hyperlink" Target="https://www.nice.org.uk/guidance/ph15" TargetMode="External"/><Relationship Id="rId3" Type="http://schemas.openxmlformats.org/officeDocument/2006/relationships/styles" Target="styles.xml"/><Relationship Id="rId21" Type="http://schemas.openxmlformats.org/officeDocument/2006/relationships/hyperlink" Target="https://www.gov.uk/government/publications/health-matters-preventing-cardiovascular-disease/health-matters-preventing-cardiovascular-disease" TargetMode="External"/><Relationship Id="rId7" Type="http://schemas.openxmlformats.org/officeDocument/2006/relationships/endnotes" Target="endnotes.xml"/><Relationship Id="rId12" Type="http://schemas.openxmlformats.org/officeDocument/2006/relationships/hyperlink" Target="https://www.nuffieldtrust.org.uk/research/preventing-people-with-a-learning-disability-from-dying-too-young" TargetMode="External"/><Relationship Id="rId17" Type="http://schemas.openxmlformats.org/officeDocument/2006/relationships/hyperlink" Target="https://www.kingsfund.org.uk/insight-and-analysis/reports/cardiovascular-disease-england" TargetMode="External"/><Relationship Id="rId25" Type="http://schemas.openxmlformats.org/officeDocument/2006/relationships/hyperlink" Target="https://www.nice.org.uk/guidance/qs16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cl.ac.uk/research/leder" TargetMode="External"/><Relationship Id="rId20" Type="http://schemas.openxmlformats.org/officeDocument/2006/relationships/hyperlink" Target="https://www.nice.org.uk/guidance/ng238/evidence" TargetMode="External"/><Relationship Id="rId29" Type="http://schemas.openxmlformats.org/officeDocument/2006/relationships/hyperlink" Target="https://www.nice.org.uk/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vdprevent.nhs.uk/data-explorer" TargetMode="External"/><Relationship Id="rId24" Type="http://schemas.openxmlformats.org/officeDocument/2006/relationships/hyperlink" Target="https://www.bhf.org.uk/what-we-do/our-research/heart-statistics/health-inequalities-research/inequalities-in-heart-and-circulatory-diseases-in-englan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ingsfund.org.uk/insight-and-analysis/long-reads/health-people-ethnic-minority-groups-england" TargetMode="External"/><Relationship Id="rId23" Type="http://schemas.openxmlformats.org/officeDocument/2006/relationships/hyperlink" Target="https://www.nice.org.uk/guidance/qs100/history" TargetMode="External"/><Relationship Id="rId28" Type="http://schemas.openxmlformats.org/officeDocument/2006/relationships/hyperlink" Target="https://www.kingsfund.org.uk/insight-and-analysis/long-reads/the-health-of-women-from-ethnic-minority-groups-england" TargetMode="External"/><Relationship Id="rId10" Type="http://schemas.openxmlformats.org/officeDocument/2006/relationships/hyperlink" Target="https://www.cvdprevent.nhs.uk/outputs" TargetMode="External"/><Relationship Id="rId19" Type="http://schemas.openxmlformats.org/officeDocument/2006/relationships/hyperlink" Target="https://www.nice.org.uk/guidance/ng238/history"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hf.org.uk/what-we-do/our-research/heart-statistics" TargetMode="External"/><Relationship Id="rId14" Type="http://schemas.openxmlformats.org/officeDocument/2006/relationships/hyperlink" Target="https://data.cvdprevent.nhs.uk/outcomes-intro" TargetMode="External"/><Relationship Id="rId22" Type="http://schemas.openxmlformats.org/officeDocument/2006/relationships/hyperlink" Target="https://www.nice.org.uk/guidance/ng238/evidence" TargetMode="External"/><Relationship Id="rId27" Type="http://schemas.openxmlformats.org/officeDocument/2006/relationships/hyperlink" Target="https://www.nice.org.uk/guidance/ng238" TargetMode="External"/><Relationship Id="rId30" Type="http://schemas.openxmlformats.org/officeDocument/2006/relationships/header" Target="header1.xml"/><Relationship Id="rId8" Type="http://schemas.openxmlformats.org/officeDocument/2006/relationships/hyperlink" Target="https://www.nice.org.uk/standards-and-indicators/timeline-developing-quality-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4464</Words>
  <Characters>25449</Characters>
  <Application>Microsoft Office Word</Application>
  <DocSecurity>0</DocSecurity>
  <Lines>212</Lines>
  <Paragraphs>59</Paragraphs>
  <ScaleCrop>false</ScaleCrop>
  <Company/>
  <LinksUpToDate>false</LinksUpToDate>
  <CharactersWithSpaces>29854</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2025-07-15T08:23:00Z</dcterms:created>
  <dcterms:modified xsi:type="dcterms:W3CDTF">2025-07-15T08:23:00Z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2025-07-15T08:23:52Z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70f4698e-f37b-41a0-9b80-de235cb62f94</vt:lpwstr>
  </property>
  <property fmtid="{D5CDD505-2E9C-101B-9397-08002B2CF9AE}" pid="8" name="MSIP_Label_37c1caf1-e4f0-4b5d-9415-ebd897024cb8_ContentBits">
    <vt:lpwstr>0</vt:lpwstr>
  </property>
  <property fmtid="{D5CDD505-2E9C-101B-9397-08002B2CF9AE}" pid="9" name="MSIP_Label_37c1caf1-e4f0-4b5d-9415-ebd897024cb8_Tag">
    <vt:lpwstr>10, 0, 1, 1</vt:lpwstr>
  </property>
</Properties>
</file>