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346CF"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29902D58" w14:textId="77777777" w:rsidR="003C514C" w:rsidRDefault="0009123A" w:rsidP="00DE6F78">
      <w:pPr>
        <w:pStyle w:val="Title"/>
      </w:pPr>
      <w:r w:rsidRPr="00712CAA">
        <w:t>Q</w:t>
      </w:r>
      <w:r>
        <w:t>uality standard</w:t>
      </w:r>
      <w:r w:rsidR="003C514C">
        <w:t>s</w:t>
      </w:r>
    </w:p>
    <w:p w14:paraId="1B286103" w14:textId="6956F329" w:rsidR="00DE6F78" w:rsidRPr="00712CAA" w:rsidRDefault="003C514C" w:rsidP="003C514C">
      <w:pPr>
        <w:pStyle w:val="Title"/>
        <w:rPr>
          <w:b w:val="0"/>
          <w:bCs w:val="0"/>
          <w:sz w:val="32"/>
        </w:rPr>
      </w:pPr>
      <w:r>
        <w:t>C</w:t>
      </w:r>
      <w:r w:rsidR="0009123A">
        <w:t>onsultation summary report</w:t>
      </w:r>
      <w:r w:rsidR="004A1476">
        <w:t xml:space="preserve">: </w:t>
      </w:r>
      <w:r w:rsidR="00A3579B" w:rsidRPr="00A3579B">
        <w:t>Pneumonia: diagnosis and management (update)</w:t>
      </w:r>
    </w:p>
    <w:p w14:paraId="771E73F9" w14:textId="77777777" w:rsidR="00DE6F78" w:rsidRPr="003C514C" w:rsidRDefault="003C514C" w:rsidP="003C514C">
      <w:pPr>
        <w:pStyle w:val="Paragraph"/>
      </w:pPr>
      <w:r w:rsidRPr="003C514C">
        <w:rPr>
          <w:rStyle w:val="Addbold"/>
        </w:rPr>
        <w:t>Quality Standards Advisory Committee post-consultation meeting:</w:t>
      </w:r>
      <w:r w:rsidRPr="003C514C">
        <w:t xml:space="preserve"> </w:t>
      </w:r>
      <w:r w:rsidR="00A3579B">
        <w:t>19 June 2025</w:t>
      </w:r>
    </w:p>
    <w:p w14:paraId="66540706" w14:textId="77777777" w:rsidR="00DE6F78" w:rsidRPr="00712CAA" w:rsidRDefault="00DE6F78" w:rsidP="00DE6F78">
      <w:pPr>
        <w:pStyle w:val="Numberedheading1"/>
        <w:numPr>
          <w:ilvl w:val="0"/>
          <w:numId w:val="1"/>
        </w:numPr>
      </w:pPr>
      <w:r w:rsidRPr="00712CAA">
        <w:t>Introduction</w:t>
      </w:r>
    </w:p>
    <w:p w14:paraId="409E5CDA" w14:textId="45C4BC31" w:rsidR="00DE6F78" w:rsidRDefault="00DE6F78" w:rsidP="00DE6F78">
      <w:pPr>
        <w:pStyle w:val="NICEnormal"/>
      </w:pPr>
      <w:r w:rsidRPr="00712CAA">
        <w:t xml:space="preserve">The draft quality standard for </w:t>
      </w:r>
      <w:r w:rsidR="00A3579B">
        <w:t>p</w:t>
      </w:r>
      <w:r w:rsidR="00A3579B" w:rsidRPr="00A3579B">
        <w:t>neumonia: diagnosis and management (update)</w:t>
      </w:r>
      <w:r w:rsidRPr="00712CAA">
        <w:t xml:space="preserve"> was</w:t>
      </w:r>
      <w:r w:rsidR="00BF5E34">
        <w:t xml:space="preserve"> </w:t>
      </w:r>
      <w:r>
        <w:t xml:space="preserve">made available on the </w:t>
      </w:r>
      <w:r w:rsidRPr="00595E08">
        <w:t xml:space="preserve">NICE website for a </w:t>
      </w:r>
      <w:r w:rsidR="00A3579B" w:rsidRPr="00595E08">
        <w:t>3</w:t>
      </w:r>
      <w:r w:rsidRPr="00595E08">
        <w:t>-week public</w:t>
      </w:r>
      <w:r>
        <w:t xml:space="preserve"> </w:t>
      </w:r>
      <w:r w:rsidRPr="00712CAA">
        <w:t xml:space="preserve">consultation </w:t>
      </w:r>
      <w:r>
        <w:t xml:space="preserve">period </w:t>
      </w:r>
      <w:r w:rsidRPr="00712CAA">
        <w:t xml:space="preserve">between </w:t>
      </w:r>
      <w:r w:rsidR="004763BE">
        <w:t xml:space="preserve">13 May </w:t>
      </w:r>
      <w:r w:rsidRPr="00914EA4">
        <w:t xml:space="preserve">and </w:t>
      </w:r>
      <w:r w:rsidR="004763BE">
        <w:t>4 June 2025.</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165CF1B6" w14:textId="7F54C43B" w:rsidR="001774F4" w:rsidRDefault="00DE6F78" w:rsidP="004A1476">
      <w:pPr>
        <w:pStyle w:val="NICEnormal"/>
        <w:rPr>
          <w:rFonts w:cs="Arial"/>
          <w:b/>
          <w:bCs/>
        </w:rPr>
      </w:pPr>
      <w:r>
        <w:t xml:space="preserve">Comments were received </w:t>
      </w:r>
      <w:r w:rsidRPr="006D301B">
        <w:t xml:space="preserve">from </w:t>
      </w:r>
      <w:r w:rsidR="00595E08" w:rsidRPr="006D301B">
        <w:t>1</w:t>
      </w:r>
      <w:r w:rsidR="00D15260">
        <w:t>4</w:t>
      </w:r>
      <w:r w:rsidRPr="006D301B">
        <w:t xml:space="preserve"> </w:t>
      </w:r>
      <w:r w:rsidRPr="006D301B">
        <w:t>organisations, which</w:t>
      </w:r>
      <w:r>
        <w:t xml:space="preserve">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06B196C8"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65F22AF4" w14:textId="326B3920"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w:t>
      </w:r>
      <w:r w:rsidR="00674028">
        <w:lastRenderedPageBreak/>
        <w:t xml:space="preserve">requests to change </w:t>
      </w:r>
      <w:r w:rsidR="00674028">
        <w:t xml:space="preserve">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w:t>
      </w:r>
      <w:r w:rsidR="00D15260">
        <w:t>appendix 1</w:t>
      </w:r>
      <w:r w:rsidR="00865DF8">
        <w:t>.</w:t>
      </w:r>
    </w:p>
    <w:p w14:paraId="1666CA9B" w14:textId="77777777" w:rsidR="001774F4" w:rsidRDefault="001774F4">
      <w:pPr>
        <w:rPr>
          <w:rFonts w:ascii="Arial" w:hAnsi="Arial" w:cs="Arial"/>
          <w:b/>
          <w:bCs/>
          <w:kern w:val="32"/>
          <w:sz w:val="32"/>
        </w:rPr>
      </w:pPr>
      <w:r>
        <w:br w:type="page"/>
      </w:r>
    </w:p>
    <w:p w14:paraId="0077485F" w14:textId="77777777" w:rsidR="00DE6F78" w:rsidRDefault="00DE6F78" w:rsidP="00DE6F78">
      <w:pPr>
        <w:pStyle w:val="Numberedheading1"/>
        <w:numPr>
          <w:ilvl w:val="0"/>
          <w:numId w:val="1"/>
        </w:numPr>
      </w:pPr>
      <w:r>
        <w:lastRenderedPageBreak/>
        <w:t>Questions for consultation</w:t>
      </w:r>
    </w:p>
    <w:p w14:paraId="7B20107E" w14:textId="77777777" w:rsidR="00DE6F78" w:rsidRPr="00BD14E4" w:rsidRDefault="00DE6F78" w:rsidP="00DE6F78">
      <w:pPr>
        <w:pStyle w:val="NICEnormal"/>
      </w:pPr>
      <w:r w:rsidRPr="00BD14E4">
        <w:t xml:space="preserve">Stakeholders were invited to respond to the following general questions: </w:t>
      </w:r>
    </w:p>
    <w:p w14:paraId="1825A385"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76FED9FD" w14:textId="77777777" w:rsidR="00EA1087" w:rsidRDefault="00DE6F78" w:rsidP="00DE6F78">
      <w:pPr>
        <w:pStyle w:val="NICEnormal"/>
      </w:pPr>
      <w:r w:rsidRPr="008D56D8">
        <w:t>2.</w:t>
      </w:r>
      <w:r>
        <w:t xml:space="preserve"> </w:t>
      </w:r>
      <w:r w:rsidR="0052391A" w:rsidRPr="0052391A">
        <w:t>Can data for the proposed quality measures be collected locally? Please include in your answer any data sources that can be used or reasons why data cannot be collected</w:t>
      </w:r>
      <w:r w:rsidR="00EA1087">
        <w:t>.</w:t>
      </w:r>
    </w:p>
    <w:p w14:paraId="29FDB35A" w14:textId="77777777" w:rsidR="00D62A3E" w:rsidRDefault="00A07F72" w:rsidP="00374820">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04D641AA" w14:textId="77777777" w:rsidR="00374820" w:rsidRDefault="00D62A3E" w:rsidP="000229A9">
      <w:pPr>
        <w:pStyle w:val="NICEnormal"/>
      </w:pPr>
      <w:r>
        <w:t xml:space="preserve">4. </w:t>
      </w:r>
      <w:r w:rsidR="004763BE" w:rsidRPr="004763BE">
        <w:t>Please provide your comments on the equality and health inequalities assessment (EHIA) and the equality and diversity considerations section for each quality statement. Please confirm any issues that have been missed and how they can be addressed by health care services and practitioners.</w:t>
      </w:r>
    </w:p>
    <w:p w14:paraId="2AA1D28D" w14:textId="77777777" w:rsidR="00DE6F78" w:rsidRPr="00BD14E4" w:rsidRDefault="00DE6F78" w:rsidP="00DE6F78">
      <w:pPr>
        <w:pStyle w:val="NICEnormal"/>
      </w:pPr>
      <w:r w:rsidRPr="00BD14E4">
        <w:t>Stakeholders were also invited to respond to the following statement</w:t>
      </w:r>
      <w:r w:rsidR="007F073D">
        <w:t>-</w:t>
      </w:r>
      <w:r w:rsidRPr="00BD14E4">
        <w:t>specific question:</w:t>
      </w:r>
    </w:p>
    <w:p w14:paraId="1D17431E" w14:textId="77777777" w:rsidR="004F0733" w:rsidRDefault="00D62A3E" w:rsidP="004F0733">
      <w:pPr>
        <w:pStyle w:val="NICEnormal"/>
        <w:rPr>
          <w:rStyle w:val="NICEnormalChar"/>
        </w:rPr>
      </w:pPr>
      <w:r>
        <w:rPr>
          <w:rStyle w:val="NICEnormalChar"/>
        </w:rPr>
        <w:t>5</w:t>
      </w:r>
      <w:r w:rsidR="00EB1D58">
        <w:rPr>
          <w:rStyle w:val="NICEnormalChar"/>
        </w:rPr>
        <w:t xml:space="preserve">. </w:t>
      </w:r>
      <w:r w:rsidR="004763BE" w:rsidRPr="004763BE">
        <w:t>For draft quality statement 2: The draft NICE guideline on pneumonia notes that lung ultrasound can be used in the diagnosis of pneumonia in hospital. Should statement 2 include lung ultrasound as an alternative to chest X-ray?</w:t>
      </w:r>
    </w:p>
    <w:p w14:paraId="20768BD9" w14:textId="77777777" w:rsidR="00DE6F78" w:rsidRDefault="00DE6F78" w:rsidP="00DE6F78">
      <w:pPr>
        <w:pStyle w:val="Numberedheading1"/>
        <w:numPr>
          <w:ilvl w:val="0"/>
          <w:numId w:val="1"/>
        </w:numPr>
      </w:pPr>
      <w:r>
        <w:t>General comments</w:t>
      </w:r>
    </w:p>
    <w:p w14:paraId="7EDFD547"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6C05EFA3" w14:textId="07BCEB17" w:rsidR="00DE6F78" w:rsidRPr="00651A73" w:rsidRDefault="00830DB2" w:rsidP="00651A73">
      <w:pPr>
        <w:pStyle w:val="Bulletleft1"/>
      </w:pPr>
      <w:r w:rsidRPr="00651A73">
        <w:t>Suggestions to include children and young people throughout</w:t>
      </w:r>
      <w:r w:rsidR="00651A73">
        <w:t>.</w:t>
      </w:r>
    </w:p>
    <w:p w14:paraId="3AC74151" w14:textId="14A09077" w:rsidR="00DE6F78" w:rsidRPr="001666E3" w:rsidRDefault="00830DB2" w:rsidP="00651A73">
      <w:pPr>
        <w:pStyle w:val="Bulletleft1last"/>
        <w:spacing w:after="0"/>
      </w:pPr>
      <w:r w:rsidRPr="00651A73">
        <w:t xml:space="preserve">Consider how the quality standard fits with the UKHSA’s </w:t>
      </w:r>
      <w:r w:rsidRPr="001666E3">
        <w:t xml:space="preserve">surveillance on severe acute respiratory infection. </w:t>
      </w:r>
    </w:p>
    <w:p w14:paraId="305D5E1C" w14:textId="59C157F7" w:rsidR="00D21B8D" w:rsidRDefault="0043647C" w:rsidP="00651A73">
      <w:pPr>
        <w:pStyle w:val="Bulletleft1last"/>
        <w:spacing w:after="0"/>
      </w:pPr>
      <w:r w:rsidRPr="001666E3">
        <w:t xml:space="preserve">Covering </w:t>
      </w:r>
      <w:r w:rsidR="00D21B8D" w:rsidRPr="001666E3">
        <w:t xml:space="preserve">adults and paediatrics </w:t>
      </w:r>
      <w:r w:rsidRPr="001666E3">
        <w:t xml:space="preserve">together </w:t>
      </w:r>
      <w:r w:rsidR="00D21B8D" w:rsidRPr="001666E3">
        <w:t xml:space="preserve">is not always helpful. </w:t>
      </w:r>
      <w:r w:rsidR="001666E3" w:rsidRPr="001666E3">
        <w:t>Some healthcare professionals</w:t>
      </w:r>
      <w:r w:rsidR="00D21B8D" w:rsidRPr="001666E3">
        <w:t xml:space="preserve">, </w:t>
      </w:r>
      <w:r w:rsidR="001666E3" w:rsidRPr="001666E3">
        <w:t>particularly</w:t>
      </w:r>
      <w:r w:rsidR="00D21B8D" w:rsidRPr="001666E3">
        <w:t xml:space="preserve"> in primary care </w:t>
      </w:r>
      <w:r w:rsidR="001666E3" w:rsidRPr="001666E3">
        <w:t>may</w:t>
      </w:r>
      <w:r w:rsidR="00D21B8D" w:rsidRPr="001666E3">
        <w:t xml:space="preserve"> not distinguish </w:t>
      </w:r>
      <w:r w:rsidR="001666E3" w:rsidRPr="001666E3">
        <w:t xml:space="preserve">between some respiratory infections </w:t>
      </w:r>
      <w:r w:rsidR="00C57448">
        <w:t xml:space="preserve">in children </w:t>
      </w:r>
      <w:r w:rsidR="00D21B8D" w:rsidRPr="001666E3">
        <w:t>and a standard bacterial pneumonia.</w:t>
      </w:r>
      <w:r w:rsidR="001666E3" w:rsidRPr="001666E3">
        <w:t xml:space="preserve"> </w:t>
      </w:r>
    </w:p>
    <w:p w14:paraId="7FAF0E91" w14:textId="693A85C0" w:rsidR="007739B5" w:rsidRPr="001666E3" w:rsidRDefault="00F21F3A" w:rsidP="00651A73">
      <w:pPr>
        <w:pStyle w:val="Bulletleft1last"/>
        <w:spacing w:after="0"/>
      </w:pPr>
      <w:r>
        <w:t>M</w:t>
      </w:r>
      <w:r w:rsidR="007739B5">
        <w:t xml:space="preserve">ake it very clear </w:t>
      </w:r>
      <w:r>
        <w:t>the quality standard</w:t>
      </w:r>
      <w:r w:rsidR="007739B5">
        <w:t xml:space="preserve"> relates to bacterial pneumonias only. </w:t>
      </w:r>
    </w:p>
    <w:p w14:paraId="09219912" w14:textId="77777777" w:rsidR="00DE6F78" w:rsidRPr="00651A73" w:rsidRDefault="00972142" w:rsidP="00651A73">
      <w:pPr>
        <w:pStyle w:val="Bulletleft1last"/>
        <w:spacing w:after="0"/>
      </w:pPr>
      <w:r w:rsidRPr="00651A73">
        <w:t>Some support for the content of the quality standard.</w:t>
      </w:r>
    </w:p>
    <w:p w14:paraId="68F9F671" w14:textId="77777777" w:rsidR="00674028" w:rsidRDefault="00D72897" w:rsidP="00674028">
      <w:pPr>
        <w:pStyle w:val="Heading3"/>
      </w:pPr>
      <w:r>
        <w:t>General c</w:t>
      </w:r>
      <w:r w:rsidR="00674028" w:rsidRPr="00F56503">
        <w:t xml:space="preserve">onsultation </w:t>
      </w:r>
      <w:r w:rsidR="00674028" w:rsidRPr="00660F4E">
        <w:t>comments</w:t>
      </w:r>
      <w:r w:rsidR="00674028">
        <w:t xml:space="preserve"> on data collection</w:t>
      </w:r>
    </w:p>
    <w:p w14:paraId="4A825F0E" w14:textId="02723D65" w:rsidR="00651A73" w:rsidRPr="001666E3" w:rsidRDefault="00651A73" w:rsidP="00651A73">
      <w:pPr>
        <w:pStyle w:val="Bulletleft1"/>
      </w:pPr>
      <w:r w:rsidRPr="00651A73">
        <w:t>G</w:t>
      </w:r>
      <w:r w:rsidR="00F82FB8" w:rsidRPr="00651A73">
        <w:t>enerally the data can be collected</w:t>
      </w:r>
      <w:r w:rsidR="00D21B8D">
        <w:t>, provided cases o</w:t>
      </w:r>
      <w:r w:rsidR="001666E3">
        <w:t>f</w:t>
      </w:r>
      <w:r w:rsidR="00D21B8D">
        <w:t xml:space="preserve"> pneumonia have been </w:t>
      </w:r>
      <w:r w:rsidR="00D21B8D" w:rsidRPr="001666E3">
        <w:t>correctly coded</w:t>
      </w:r>
      <w:r w:rsidR="00F82FB8" w:rsidRPr="001666E3">
        <w:t xml:space="preserve">. </w:t>
      </w:r>
      <w:r w:rsidR="009A6478" w:rsidRPr="001666E3">
        <w:t xml:space="preserve"> </w:t>
      </w:r>
    </w:p>
    <w:p w14:paraId="054C816F" w14:textId="072A36C9" w:rsidR="00D21B8D" w:rsidRPr="001666E3" w:rsidRDefault="00F21F3A" w:rsidP="00651A73">
      <w:pPr>
        <w:pStyle w:val="Bulletleft1"/>
      </w:pPr>
      <w:r>
        <w:t>T</w:t>
      </w:r>
      <w:r w:rsidR="001666E3" w:rsidRPr="001666E3">
        <w:t xml:space="preserve">he </w:t>
      </w:r>
      <w:r w:rsidR="00D21B8D" w:rsidRPr="001666E3">
        <w:t>British Thoracic Society</w:t>
      </w:r>
      <w:r w:rsidR="001666E3" w:rsidRPr="001666E3">
        <w:t xml:space="preserve"> </w:t>
      </w:r>
      <w:r w:rsidR="00D21B8D" w:rsidRPr="001666E3">
        <w:t>paediatric pneumonia audit c</w:t>
      </w:r>
      <w:r w:rsidR="001666E3" w:rsidRPr="001666E3">
        <w:t>ould be used as a data source</w:t>
      </w:r>
      <w:r>
        <w:t xml:space="preserve"> if it is restarted</w:t>
      </w:r>
      <w:r w:rsidR="001666E3">
        <w:t>.</w:t>
      </w:r>
    </w:p>
    <w:p w14:paraId="39709642" w14:textId="4F920F3C" w:rsidR="00D21B8D" w:rsidRPr="001666E3" w:rsidRDefault="00D21B8D" w:rsidP="00651A73">
      <w:pPr>
        <w:pStyle w:val="Bulletleft1"/>
      </w:pPr>
      <w:r w:rsidRPr="001666E3">
        <w:t>Agreement with proposal to use local data such as primary and secondary care records to collect the data.</w:t>
      </w:r>
    </w:p>
    <w:p w14:paraId="3822F9FE" w14:textId="34916FFF" w:rsidR="00651A73" w:rsidRPr="00651A73" w:rsidRDefault="00651A73" w:rsidP="00651A73">
      <w:pPr>
        <w:pStyle w:val="Bulletleft1"/>
      </w:pPr>
      <w:r w:rsidRPr="00651A73">
        <w:t xml:space="preserve">Data collection will be more difficult for NHS trusts that have not fully moved to an electronic health record. It was noted that most GP practices have access to electronic records. </w:t>
      </w:r>
    </w:p>
    <w:p w14:paraId="65A15BAF" w14:textId="2577F909" w:rsidR="009A6478" w:rsidRPr="00651A73" w:rsidRDefault="00651A73" w:rsidP="00674028">
      <w:pPr>
        <w:pStyle w:val="Bulletleft1"/>
      </w:pPr>
      <w:r w:rsidRPr="00651A73">
        <w:t>C</w:t>
      </w:r>
      <w:r w:rsidR="009A6478" w:rsidRPr="00651A73">
        <w:t xml:space="preserve">hildren are </w:t>
      </w:r>
      <w:r w:rsidRPr="00651A73">
        <w:t xml:space="preserve">often </w:t>
      </w:r>
      <w:r w:rsidR="009A6478" w:rsidRPr="00651A73">
        <w:t xml:space="preserve">misdiagnosed as having pneumonia when they have viral illness which is likely to heavily confound data collected. </w:t>
      </w:r>
    </w:p>
    <w:p w14:paraId="16958775" w14:textId="0F21F174" w:rsidR="009A6478" w:rsidRPr="00651A73" w:rsidRDefault="009A6478" w:rsidP="00674028">
      <w:pPr>
        <w:pStyle w:val="Bulletleft1"/>
      </w:pPr>
      <w:r w:rsidRPr="00651A73">
        <w:t xml:space="preserve">Some data will </w:t>
      </w:r>
      <w:r w:rsidR="00967373">
        <w:t xml:space="preserve">be </w:t>
      </w:r>
      <w:r w:rsidRPr="00651A73">
        <w:t>relatively easy to collect, for example CRB65 and prescribing data</w:t>
      </w:r>
      <w:r w:rsidR="00651A73">
        <w:t xml:space="preserve"> (statements 1, 3 and 4)</w:t>
      </w:r>
      <w:r w:rsidRPr="00651A73">
        <w:t>. Other data will be more difficult to access, such as timing of antibiotics and advice given (statements 2 and 5).</w:t>
      </w:r>
    </w:p>
    <w:p w14:paraId="4D57C1F5" w14:textId="77777777" w:rsidR="00B014B3" w:rsidRDefault="00D72897" w:rsidP="00B014B3">
      <w:pPr>
        <w:pStyle w:val="Heading3"/>
      </w:pPr>
      <w:r>
        <w:t>General c</w:t>
      </w:r>
      <w:r w:rsidR="00B014B3" w:rsidRPr="00F56503">
        <w:t xml:space="preserve">onsultation </w:t>
      </w:r>
      <w:r w:rsidR="00B014B3" w:rsidRPr="00660F4E">
        <w:t>comments</w:t>
      </w:r>
      <w:r w:rsidR="00B014B3">
        <w:t xml:space="preserve"> on resource impact</w:t>
      </w:r>
    </w:p>
    <w:p w14:paraId="3AB8A035" w14:textId="0619FBEC" w:rsidR="00D72897" w:rsidRPr="00651A73" w:rsidRDefault="00651A73" w:rsidP="00651A73">
      <w:pPr>
        <w:pStyle w:val="Bulletleft1last"/>
        <w:spacing w:after="0"/>
      </w:pPr>
      <w:r w:rsidRPr="00651A73">
        <w:rPr>
          <w:rFonts w:cs="Times New Roman"/>
        </w:rPr>
        <w:t>T</w:t>
      </w:r>
      <w:r w:rsidR="00D72897" w:rsidRPr="00651A73">
        <w:rPr>
          <w:rFonts w:cs="Times New Roman"/>
        </w:rPr>
        <w:t xml:space="preserve">he </w:t>
      </w:r>
      <w:r w:rsidRPr="00651A73">
        <w:rPr>
          <w:rFonts w:cs="Times New Roman"/>
        </w:rPr>
        <w:t xml:space="preserve">quality statements </w:t>
      </w:r>
      <w:r w:rsidR="00D72897" w:rsidRPr="00651A73">
        <w:rPr>
          <w:rFonts w:cs="Times New Roman"/>
        </w:rPr>
        <w:t xml:space="preserve">are achievable with the resources available. </w:t>
      </w:r>
    </w:p>
    <w:p w14:paraId="57E6EC24" w14:textId="6E3EBA24" w:rsidR="00D72897" w:rsidRPr="00651A73" w:rsidRDefault="00651A73" w:rsidP="00651A73">
      <w:pPr>
        <w:pStyle w:val="Bulletleft1last"/>
        <w:spacing w:after="0"/>
      </w:pPr>
      <w:r w:rsidRPr="00651A73">
        <w:rPr>
          <w:rFonts w:cs="Times New Roman"/>
        </w:rPr>
        <w:t>T</w:t>
      </w:r>
      <w:r w:rsidR="00D72897" w:rsidRPr="00651A73">
        <w:rPr>
          <w:rFonts w:cs="Times New Roman"/>
        </w:rPr>
        <w:t>ime and resource pressures</w:t>
      </w:r>
      <w:r w:rsidRPr="00651A73">
        <w:rPr>
          <w:rFonts w:cs="Times New Roman"/>
        </w:rPr>
        <w:t xml:space="preserve">, and the complexity of consultations, faced by </w:t>
      </w:r>
      <w:r w:rsidR="00D72897" w:rsidRPr="00651A73">
        <w:rPr>
          <w:rFonts w:cs="Times New Roman"/>
        </w:rPr>
        <w:t xml:space="preserve">clinicians </w:t>
      </w:r>
      <w:r w:rsidRPr="00651A73">
        <w:rPr>
          <w:rFonts w:cs="Times New Roman"/>
        </w:rPr>
        <w:t>was noted</w:t>
      </w:r>
      <w:r w:rsidR="00D72897" w:rsidRPr="00651A73">
        <w:rPr>
          <w:rFonts w:cs="Times New Roman"/>
        </w:rPr>
        <w:t xml:space="preserve">. </w:t>
      </w:r>
    </w:p>
    <w:p w14:paraId="50FE0794" w14:textId="77777777" w:rsidR="00D72897" w:rsidRPr="00D32E66" w:rsidRDefault="00D72897" w:rsidP="00D72897">
      <w:pPr>
        <w:pStyle w:val="Heading3"/>
      </w:pPr>
      <w:r w:rsidRPr="00D32E66">
        <w:t xml:space="preserve">General consultation comments on </w:t>
      </w:r>
      <w:r w:rsidRPr="007829EF">
        <w:t>equality</w:t>
      </w:r>
      <w:r w:rsidRPr="00D32E66">
        <w:t xml:space="preserve"> and diversity considerations</w:t>
      </w:r>
    </w:p>
    <w:p w14:paraId="3C75A530" w14:textId="4DDD3854" w:rsidR="00D72897" w:rsidRPr="00936F37" w:rsidRDefault="004621CB" w:rsidP="00651A73">
      <w:pPr>
        <w:pStyle w:val="Bulletleft1last"/>
        <w:spacing w:after="0"/>
      </w:pPr>
      <w:r>
        <w:rPr>
          <w:rFonts w:cs="Times New Roman"/>
        </w:rPr>
        <w:t>Support for the EHIA and the areas identified for the quality statements, with a comment that t</w:t>
      </w:r>
      <w:r w:rsidR="00651A73" w:rsidRPr="00D32E66">
        <w:rPr>
          <w:rFonts w:cs="Times New Roman"/>
        </w:rPr>
        <w:t>he p</w:t>
      </w:r>
      <w:r w:rsidR="00D72897" w:rsidRPr="00D32E66">
        <w:rPr>
          <w:rFonts w:cs="Times New Roman"/>
        </w:rPr>
        <w:t xml:space="preserve">rotected characteristics have been considered in a systematic way. </w:t>
      </w:r>
    </w:p>
    <w:p w14:paraId="6CA1C5AD" w14:textId="397E9752" w:rsidR="00936F37" w:rsidRPr="00D32E66" w:rsidRDefault="00936F37" w:rsidP="00936F37">
      <w:pPr>
        <w:pStyle w:val="Bulletleft1last"/>
        <w:spacing w:after="0"/>
      </w:pPr>
      <w:r>
        <w:t>Equality and diversity considerations for people with learning disabilities suggested.</w:t>
      </w:r>
    </w:p>
    <w:p w14:paraId="084EF5E9" w14:textId="1E9684EB" w:rsidR="00D72897" w:rsidRPr="00D32E66" w:rsidRDefault="00F21F3A" w:rsidP="00651A73">
      <w:pPr>
        <w:pStyle w:val="Bulletleft1last"/>
        <w:spacing w:after="0"/>
        <w:rPr>
          <w:rFonts w:cs="Times New Roman"/>
        </w:rPr>
      </w:pPr>
      <w:r>
        <w:rPr>
          <w:rFonts w:cs="Times New Roman"/>
        </w:rPr>
        <w:t>E</w:t>
      </w:r>
      <w:r w:rsidR="00D72897" w:rsidRPr="00D32E66">
        <w:rPr>
          <w:rFonts w:cs="Times New Roman"/>
        </w:rPr>
        <w:t xml:space="preserve">mphasise the impact of temporary accommodation and homelessness </w:t>
      </w:r>
      <w:r w:rsidR="00651A73" w:rsidRPr="00D32E66">
        <w:rPr>
          <w:rFonts w:cs="Times New Roman"/>
        </w:rPr>
        <w:t>specifically in</w:t>
      </w:r>
      <w:r w:rsidR="00D72897" w:rsidRPr="00D32E66">
        <w:rPr>
          <w:rFonts w:cs="Times New Roman"/>
        </w:rPr>
        <w:t xml:space="preserve"> children</w:t>
      </w:r>
      <w:r w:rsidR="00651A73" w:rsidRPr="00D32E66">
        <w:rPr>
          <w:rFonts w:cs="Times New Roman"/>
        </w:rPr>
        <w:t>.</w:t>
      </w:r>
      <w:r w:rsidR="00D72897" w:rsidRPr="00D32E66">
        <w:rPr>
          <w:rFonts w:cs="Times New Roman"/>
        </w:rPr>
        <w:t xml:space="preserve"> </w:t>
      </w:r>
    </w:p>
    <w:p w14:paraId="583CAC75" w14:textId="71AE4E8B" w:rsidR="00D72897" w:rsidRPr="00D32E66" w:rsidRDefault="00F21F3A" w:rsidP="00651A73">
      <w:pPr>
        <w:pStyle w:val="Bulletleft1last"/>
        <w:spacing w:after="0"/>
      </w:pPr>
      <w:r>
        <w:rPr>
          <w:rFonts w:cs="Times New Roman"/>
        </w:rPr>
        <w:t>T</w:t>
      </w:r>
      <w:r w:rsidR="00D72897" w:rsidRPr="00D32E66">
        <w:rPr>
          <w:rFonts w:cs="Times New Roman"/>
        </w:rPr>
        <w:t xml:space="preserve">he </w:t>
      </w:r>
      <w:r w:rsidR="00D32E66" w:rsidRPr="00D32E66">
        <w:rPr>
          <w:rFonts w:cs="Times New Roman"/>
        </w:rPr>
        <w:t>patient and public involvement and engagement</w:t>
      </w:r>
      <w:r w:rsidR="00D72897" w:rsidRPr="00D32E66">
        <w:rPr>
          <w:rFonts w:cs="Times New Roman"/>
        </w:rPr>
        <w:t xml:space="preserve"> groups </w:t>
      </w:r>
      <w:r w:rsidR="00D32E66" w:rsidRPr="00D32E66">
        <w:rPr>
          <w:rFonts w:cs="Times New Roman"/>
        </w:rPr>
        <w:t xml:space="preserve">relate to adults only with a suggestion to </w:t>
      </w:r>
      <w:r w:rsidR="00D72897" w:rsidRPr="00D32E66">
        <w:rPr>
          <w:rFonts w:cs="Times New Roman"/>
        </w:rPr>
        <w:t>consult parents and carers of children</w:t>
      </w:r>
      <w:r w:rsidR="00D32E66" w:rsidRPr="00D32E66">
        <w:rPr>
          <w:rFonts w:cs="Times New Roman"/>
        </w:rPr>
        <w:t>.</w:t>
      </w:r>
    </w:p>
    <w:p w14:paraId="2AB0E2EA" w14:textId="2775AA4B" w:rsidR="00D72897" w:rsidRPr="00D32E66" w:rsidRDefault="00F21F3A" w:rsidP="00651A73">
      <w:pPr>
        <w:pStyle w:val="Bulletleft1last"/>
        <w:spacing w:after="0"/>
        <w:rPr>
          <w:rFonts w:cs="Times New Roman"/>
        </w:rPr>
      </w:pPr>
      <w:r>
        <w:rPr>
          <w:rFonts w:cs="Times New Roman"/>
        </w:rPr>
        <w:t>T</w:t>
      </w:r>
      <w:r w:rsidR="00D72897" w:rsidRPr="00D32E66">
        <w:rPr>
          <w:rFonts w:cs="Times New Roman"/>
        </w:rPr>
        <w:t>he lack of paediatric guidance for statements 1, 2 and 4 constitute</w:t>
      </w:r>
      <w:r w:rsidR="00D32E66" w:rsidRPr="00D32E66">
        <w:rPr>
          <w:rFonts w:cs="Times New Roman"/>
        </w:rPr>
        <w:t>s</w:t>
      </w:r>
      <w:r w:rsidR="00D72897" w:rsidRPr="00D32E66">
        <w:rPr>
          <w:rFonts w:cs="Times New Roman"/>
        </w:rPr>
        <w:t xml:space="preserve"> an inequality.</w:t>
      </w:r>
    </w:p>
    <w:p w14:paraId="37430014" w14:textId="77777777" w:rsidR="00015A21" w:rsidRDefault="00015A21">
      <w:pPr>
        <w:rPr>
          <w:rFonts w:ascii="Arial" w:hAnsi="Arial" w:cs="Arial"/>
          <w:b/>
          <w:bCs/>
          <w:kern w:val="32"/>
          <w:sz w:val="32"/>
        </w:rPr>
      </w:pPr>
      <w:r>
        <w:br w:type="page"/>
      </w:r>
    </w:p>
    <w:p w14:paraId="5EFDFFC0" w14:textId="434132B4" w:rsidR="00DE6F78" w:rsidRPr="00712CAA" w:rsidRDefault="00DE6F78" w:rsidP="00DE6F78">
      <w:pPr>
        <w:pStyle w:val="Numberedheading1"/>
        <w:numPr>
          <w:ilvl w:val="0"/>
          <w:numId w:val="1"/>
        </w:numPr>
      </w:pPr>
      <w:r>
        <w:t>Summary of consultation feedback by draft statement</w:t>
      </w:r>
    </w:p>
    <w:p w14:paraId="5149534C" w14:textId="77777777" w:rsidR="00DE6F78" w:rsidRDefault="00DE6F78" w:rsidP="004A1476">
      <w:pPr>
        <w:pStyle w:val="Numberedheading2"/>
      </w:pPr>
      <w:r>
        <w:t>Draft statement 1</w:t>
      </w:r>
    </w:p>
    <w:p w14:paraId="050D6FB1" w14:textId="77777777" w:rsidR="004763BE" w:rsidRDefault="004763BE" w:rsidP="004763BE">
      <w:pPr>
        <w:pStyle w:val="NICEnormal"/>
        <w:rPr>
          <w:b/>
          <w:bCs/>
        </w:rPr>
      </w:pPr>
      <w:r w:rsidRPr="004763BE">
        <w:t>Adults diagnosed with community-acquired pneumonia have a mortality risk assessment using CRB65 in primary care or CURB65 in hospital.  [2016, updated 2025]</w:t>
      </w:r>
    </w:p>
    <w:p w14:paraId="6F828E0C" w14:textId="77777777" w:rsidR="00DE6F78" w:rsidRDefault="00DE6F78" w:rsidP="00DE6F78">
      <w:pPr>
        <w:pStyle w:val="Heading3"/>
      </w:pPr>
      <w:r w:rsidRPr="00F56503">
        <w:t xml:space="preserve">Consultation </w:t>
      </w:r>
      <w:r w:rsidRPr="00660F4E">
        <w:t>comments</w:t>
      </w:r>
    </w:p>
    <w:p w14:paraId="7E905DC3" w14:textId="77777777" w:rsidR="00DE6F78" w:rsidRDefault="00DE6F78" w:rsidP="00DE6F78">
      <w:pPr>
        <w:pStyle w:val="NICEnormal"/>
      </w:pPr>
      <w:r>
        <w:t>Stakeholders made the following comments in relation to draft statement 1:</w:t>
      </w:r>
    </w:p>
    <w:p w14:paraId="036A0857" w14:textId="77777777" w:rsidR="00D9746C" w:rsidRPr="00DE6F78" w:rsidRDefault="00014EEB" w:rsidP="00967373">
      <w:pPr>
        <w:pStyle w:val="NICEnormal"/>
        <w:spacing w:after="0"/>
      </w:pPr>
      <w:r>
        <w:t>General</w:t>
      </w:r>
    </w:p>
    <w:p w14:paraId="15CEA6E2" w14:textId="46238EF1" w:rsidR="00D9746C" w:rsidRPr="00022673" w:rsidRDefault="008D3A42" w:rsidP="00DE6F78">
      <w:pPr>
        <w:pStyle w:val="Bulletleft1"/>
      </w:pPr>
      <w:r w:rsidRPr="00022673">
        <w:t xml:space="preserve">This </w:t>
      </w:r>
      <w:r w:rsidR="000C7D02">
        <w:t xml:space="preserve">statement </w:t>
      </w:r>
      <w:r w:rsidRPr="00022673">
        <w:t xml:space="preserve">does not include children. </w:t>
      </w:r>
    </w:p>
    <w:p w14:paraId="6F3998BC" w14:textId="777DFF0D" w:rsidR="00D9746C" w:rsidRPr="00DD7025" w:rsidRDefault="008D3A42" w:rsidP="008F1CCF">
      <w:pPr>
        <w:pStyle w:val="Bulletleft1"/>
      </w:pPr>
      <w:r w:rsidRPr="00022673">
        <w:t xml:space="preserve">Agreement with content of the statement with comment that it is important to ensure </w:t>
      </w:r>
      <w:r w:rsidR="00D9746C" w:rsidRPr="00022673">
        <w:t>that the use of the CURB65 does not adversely affect sepsis management</w:t>
      </w:r>
      <w:r w:rsidR="00022673" w:rsidRPr="00022673">
        <w:t xml:space="preserve"> where it </w:t>
      </w:r>
      <w:r w:rsidR="00022673" w:rsidRPr="00DD7025">
        <w:t>has a respiratory cause</w:t>
      </w:r>
      <w:r w:rsidR="00D9746C" w:rsidRPr="00DD7025">
        <w:t>.</w:t>
      </w:r>
    </w:p>
    <w:p w14:paraId="19FEB1AF" w14:textId="47673B75" w:rsidR="00936F37" w:rsidRPr="00DD7025" w:rsidRDefault="00936F37" w:rsidP="0052013F">
      <w:pPr>
        <w:pStyle w:val="Bulletleft1"/>
        <w:spacing w:after="240"/>
      </w:pPr>
      <w:r w:rsidRPr="00DD7025">
        <w:t xml:space="preserve">Primary care often complete remote assessments so it is important </w:t>
      </w:r>
      <w:r w:rsidR="00DD7025" w:rsidRPr="00DD7025">
        <w:t>emphasise that people</w:t>
      </w:r>
      <w:r w:rsidRPr="00DD7025">
        <w:t xml:space="preserve"> should always </w:t>
      </w:r>
      <w:r w:rsidR="00DD7025" w:rsidRPr="00DD7025">
        <w:t>have</w:t>
      </w:r>
      <w:r w:rsidRPr="00DD7025">
        <w:t xml:space="preserve"> a face-to-face assessment if pneumonia is suspected in </w:t>
      </w:r>
      <w:r w:rsidR="00DD7025" w:rsidRPr="00DD7025">
        <w:t>p</w:t>
      </w:r>
      <w:r w:rsidRPr="00DD7025">
        <w:t xml:space="preserve">rimary care. </w:t>
      </w:r>
    </w:p>
    <w:p w14:paraId="29604799" w14:textId="77777777" w:rsidR="00014EEB" w:rsidRDefault="00014EEB" w:rsidP="00967373">
      <w:pPr>
        <w:pStyle w:val="Bulletleft1last"/>
        <w:numPr>
          <w:ilvl w:val="0"/>
          <w:numId w:val="0"/>
        </w:numPr>
        <w:spacing w:after="0"/>
      </w:pPr>
      <w:r>
        <w:t>Measures</w:t>
      </w:r>
    </w:p>
    <w:p w14:paraId="2EAA30BB" w14:textId="7DD0DBC0" w:rsidR="00022673" w:rsidRPr="00022673" w:rsidRDefault="00D9746C" w:rsidP="00D9746C">
      <w:pPr>
        <w:pStyle w:val="Bulletleft1"/>
      </w:pPr>
      <w:r w:rsidRPr="00022673">
        <w:t>Consider</w:t>
      </w:r>
      <w:r w:rsidR="00022673" w:rsidRPr="00022673">
        <w:t xml:space="preserve"> collecting the CURB65 scores </w:t>
      </w:r>
      <w:r w:rsidRPr="00022673">
        <w:t xml:space="preserve">in a smaller but representative subset of the population. </w:t>
      </w:r>
    </w:p>
    <w:p w14:paraId="50025268" w14:textId="73F4D7AB" w:rsidR="00D9746C" w:rsidRDefault="000F53C5" w:rsidP="000F53C5">
      <w:pPr>
        <w:pStyle w:val="Bulletleft1"/>
      </w:pPr>
      <w:r>
        <w:t xml:space="preserve">In primary care </w:t>
      </w:r>
      <w:r w:rsidR="00D9746C" w:rsidRPr="00CD3AFA">
        <w:t>CRB65 score is available on GP clinical systems</w:t>
      </w:r>
      <w:r w:rsidR="00CD3AFA">
        <w:t>, though often clinicians do not use CRB65</w:t>
      </w:r>
      <w:r>
        <w:t xml:space="preserve"> and c</w:t>
      </w:r>
      <w:r w:rsidR="00CD3AFA">
        <w:t>oding of pneumonia is</w:t>
      </w:r>
      <w:r w:rsidR="00D9746C" w:rsidRPr="00CD3AFA">
        <w:t xml:space="preserve"> not always accurately recorded.</w:t>
      </w:r>
    </w:p>
    <w:p w14:paraId="2C014DB3" w14:textId="2251441F" w:rsidR="000F53C5" w:rsidRPr="00CD3AFA" w:rsidRDefault="000F53C5" w:rsidP="000F53C5">
      <w:pPr>
        <w:pStyle w:val="Bulletleft1"/>
      </w:pPr>
      <w:r w:rsidRPr="00CD3AFA">
        <w:t>CRB65 and CURB65 is not routinely coded and will require a free text search or review of medical notes.</w:t>
      </w:r>
    </w:p>
    <w:p w14:paraId="737A57BF" w14:textId="45E80A6B" w:rsidR="00CD3AFA" w:rsidRPr="00CD3AFA" w:rsidRDefault="00F21F3A" w:rsidP="000F53C5">
      <w:pPr>
        <w:pStyle w:val="Bulletleft1"/>
        <w:spacing w:after="240"/>
      </w:pPr>
      <w:r>
        <w:t>T</w:t>
      </w:r>
      <w:r w:rsidR="00CD3AFA" w:rsidRPr="00CD3AFA">
        <w:t xml:space="preserve">here is </w:t>
      </w:r>
      <w:r w:rsidR="00F41C5B">
        <w:t>R</w:t>
      </w:r>
      <w:r w:rsidR="00D9746C" w:rsidRPr="00CD3AFA">
        <w:t>ead code and therefore, data can be collected efficiently</w:t>
      </w:r>
      <w:r w:rsidR="00E17288">
        <w:t xml:space="preserve"> and </w:t>
      </w:r>
      <w:r w:rsidR="00D9746C" w:rsidRPr="00CD3AFA">
        <w:t xml:space="preserve">effectively. </w:t>
      </w:r>
    </w:p>
    <w:p w14:paraId="0F5156CE" w14:textId="77777777" w:rsidR="00014EEB" w:rsidRDefault="00014EEB" w:rsidP="00967373">
      <w:pPr>
        <w:pStyle w:val="Bulletleft1last"/>
        <w:numPr>
          <w:ilvl w:val="0"/>
          <w:numId w:val="0"/>
        </w:numPr>
        <w:spacing w:after="0"/>
      </w:pPr>
      <w:r>
        <w:t>Audience descriptors</w:t>
      </w:r>
    </w:p>
    <w:p w14:paraId="3E7BC9F1" w14:textId="0E18E65C" w:rsidR="00014EEB" w:rsidRPr="00DE6F78" w:rsidRDefault="00F21F3A" w:rsidP="0052013F">
      <w:pPr>
        <w:pStyle w:val="Bulletleft1"/>
        <w:spacing w:after="240"/>
      </w:pPr>
      <w:r>
        <w:t>I</w:t>
      </w:r>
      <w:r w:rsidR="004621CB">
        <w:t xml:space="preserve">nclude paramedics as they also diagnose possible pneumonia and initiate treatment. </w:t>
      </w:r>
    </w:p>
    <w:p w14:paraId="2C2502FB" w14:textId="77777777" w:rsidR="00014EEB" w:rsidRDefault="00014EEB" w:rsidP="00967373">
      <w:pPr>
        <w:pStyle w:val="Bulletleft1last"/>
        <w:numPr>
          <w:ilvl w:val="0"/>
          <w:numId w:val="0"/>
        </w:numPr>
        <w:spacing w:after="0"/>
      </w:pPr>
      <w:r>
        <w:t>Definitions</w:t>
      </w:r>
    </w:p>
    <w:p w14:paraId="22F02BEE" w14:textId="0337B446" w:rsidR="00D9746C" w:rsidRPr="000C7D02" w:rsidRDefault="00D9746C" w:rsidP="00967373">
      <w:pPr>
        <w:pStyle w:val="Bulletleft1"/>
        <w:spacing w:after="240"/>
      </w:pPr>
      <w:r w:rsidRPr="000C7D02">
        <w:t xml:space="preserve">Community acquired pneumonia </w:t>
      </w:r>
      <w:r w:rsidR="00E17288" w:rsidRPr="000C7D02">
        <w:t>definition: query of whether</w:t>
      </w:r>
      <w:r w:rsidRPr="000C7D02">
        <w:t xml:space="preserve"> 48hrs </w:t>
      </w:r>
      <w:r w:rsidR="000C7D02" w:rsidRPr="000C7D02">
        <w:t xml:space="preserve">after admission is </w:t>
      </w:r>
      <w:r w:rsidRPr="000C7D02">
        <w:t>enough time to differentiate between community and hospital acquired</w:t>
      </w:r>
      <w:r w:rsidR="00E17288" w:rsidRPr="000C7D02">
        <w:t xml:space="preserve"> pneumonia</w:t>
      </w:r>
      <w:r w:rsidRPr="000C7D02">
        <w:t xml:space="preserve">. </w:t>
      </w:r>
    </w:p>
    <w:p w14:paraId="7AD79300" w14:textId="77777777" w:rsidR="00014EEB" w:rsidRDefault="00014EEB" w:rsidP="00967373">
      <w:pPr>
        <w:pStyle w:val="Bulletleft1last"/>
        <w:numPr>
          <w:ilvl w:val="0"/>
          <w:numId w:val="0"/>
        </w:numPr>
        <w:spacing w:after="0"/>
      </w:pPr>
      <w:r>
        <w:t>Equality and diversity considerations</w:t>
      </w:r>
    </w:p>
    <w:p w14:paraId="74D6248C" w14:textId="77777777" w:rsidR="00A758F8" w:rsidRDefault="00D9746C" w:rsidP="006679BA">
      <w:pPr>
        <w:pStyle w:val="Bulletleft1"/>
      </w:pPr>
      <w:r w:rsidRPr="000C7D02">
        <w:t xml:space="preserve">Add consideration of language barriers </w:t>
      </w:r>
      <w:r w:rsidR="000C7D02" w:rsidRPr="000C7D02">
        <w:t>when assessing confusion.</w:t>
      </w:r>
    </w:p>
    <w:p w14:paraId="2F33096D" w14:textId="77777777" w:rsidR="00DB11C5" w:rsidRPr="0067426A" w:rsidRDefault="00DB11C5" w:rsidP="005D7E50">
      <w:pPr>
        <w:pStyle w:val="Heading3"/>
      </w:pPr>
      <w:r w:rsidRPr="0067426A">
        <w:t>Issues for consideration</w:t>
      </w:r>
    </w:p>
    <w:p w14:paraId="53FD5EB5" w14:textId="77777777" w:rsidR="00DB11C5" w:rsidRPr="00B413F2" w:rsidRDefault="00DB11C5" w:rsidP="005D7E50">
      <w:pPr>
        <w:pStyle w:val="Heading4"/>
      </w:pPr>
      <w:r w:rsidRPr="00A6218A">
        <w:t>For discussion:</w:t>
      </w:r>
    </w:p>
    <w:p w14:paraId="3A2723DD" w14:textId="02991961" w:rsidR="00DB11C5" w:rsidRDefault="00F41C5B" w:rsidP="005D7E50">
      <w:pPr>
        <w:pStyle w:val="Bulletleft1"/>
      </w:pPr>
      <w:r>
        <w:t>Should the quality standard h</w:t>
      </w:r>
      <w:r w:rsidR="00CC74B7">
        <w:t xml:space="preserve">ighlight the need for face to face appointment in primary care if pneumonia is suspected? </w:t>
      </w:r>
    </w:p>
    <w:p w14:paraId="7A7A4E9C" w14:textId="42109A21" w:rsidR="0052013F" w:rsidRDefault="00AF4827" w:rsidP="005D7E50">
      <w:pPr>
        <w:pStyle w:val="Bulletleft1"/>
      </w:pPr>
      <w:r>
        <w:t xml:space="preserve">Should </w:t>
      </w:r>
      <w:r w:rsidR="0052013F">
        <w:t xml:space="preserve">paramedics </w:t>
      </w:r>
      <w:r>
        <w:t xml:space="preserve">be included </w:t>
      </w:r>
      <w:r w:rsidR="0052013F">
        <w:t>in the audience descriptor?</w:t>
      </w:r>
    </w:p>
    <w:p w14:paraId="09E80234" w14:textId="42E9EBA1" w:rsidR="00CC74B7" w:rsidRPr="005D7E50" w:rsidRDefault="00F21F3A" w:rsidP="005D7E50">
      <w:pPr>
        <w:pStyle w:val="Bulletleft1"/>
      </w:pPr>
      <w:r>
        <w:t>Stakeholders have noted that this statement is measurable but improvements to data quality may be needed.</w:t>
      </w:r>
      <w:r w:rsidR="00CC74B7">
        <w:t xml:space="preserve"> </w:t>
      </w:r>
    </w:p>
    <w:p w14:paraId="0A97B486" w14:textId="57365636" w:rsidR="00DB11C5" w:rsidRDefault="00AC10AE" w:rsidP="005D7E50">
      <w:pPr>
        <w:pStyle w:val="Bulletleft1last"/>
      </w:pPr>
      <w:r w:rsidRPr="00AC10AE">
        <w:t xml:space="preserve">A stakeholder questioned the timeframe used in </w:t>
      </w:r>
      <w:r>
        <w:t xml:space="preserve">the </w:t>
      </w:r>
      <w:r w:rsidRPr="00AC10AE">
        <w:t xml:space="preserve">definition of </w:t>
      </w:r>
      <w:r>
        <w:t>community-acquired pneumonia</w:t>
      </w:r>
      <w:r w:rsidRPr="00AC10AE">
        <w:t xml:space="preserve"> (within 48 hours of admission) however this is reflective of the underpinning guidelin</w:t>
      </w:r>
      <w:r>
        <w:t>e</w:t>
      </w:r>
      <w:r w:rsidR="00CC74B7">
        <w:t>.</w:t>
      </w:r>
    </w:p>
    <w:p w14:paraId="1EDF9A57" w14:textId="77777777" w:rsidR="00DB11C5" w:rsidRDefault="00DB11C5" w:rsidP="005D7E50">
      <w:pPr>
        <w:pStyle w:val="Heading4"/>
      </w:pPr>
      <w:r w:rsidRPr="00A65BD8">
        <w:t>For decision:</w:t>
      </w:r>
    </w:p>
    <w:p w14:paraId="77F477C5" w14:textId="4BC9BF0F" w:rsidR="00CC74B7" w:rsidRDefault="00CC74B7" w:rsidP="00CC74B7">
      <w:pPr>
        <w:pStyle w:val="Bulletleft1"/>
      </w:pPr>
      <w:r>
        <w:t xml:space="preserve">Should this quality statement wording be ‘adults with a clinical diagnosis ….’ </w:t>
      </w:r>
      <w:r w:rsidR="00AC10AE">
        <w:t>t</w:t>
      </w:r>
      <w:r>
        <w:t>o match the guideline recommendation wording?</w:t>
      </w:r>
    </w:p>
    <w:p w14:paraId="12A37A0E" w14:textId="1400A632" w:rsidR="00CC74B7" w:rsidRDefault="00CC74B7" w:rsidP="00CC74B7">
      <w:pPr>
        <w:pStyle w:val="Bulletleft1"/>
      </w:pPr>
      <w:r w:rsidRPr="00CC74B7">
        <w:t xml:space="preserve">Should a definition of pneumonia be added to the quality standard? The guideline includes a definition of </w:t>
      </w:r>
      <w:r>
        <w:t>c</w:t>
      </w:r>
      <w:r w:rsidRPr="00CC74B7">
        <w:t>linical</w:t>
      </w:r>
      <w:r>
        <w:t xml:space="preserve"> diagnosis of community-acquired pneumonia:   </w:t>
      </w:r>
    </w:p>
    <w:p w14:paraId="0330B0A9" w14:textId="248E2801" w:rsidR="00DB11C5" w:rsidRPr="00CC74B7" w:rsidRDefault="00CC74B7" w:rsidP="00CC74B7">
      <w:pPr>
        <w:pStyle w:val="Bulletleft1"/>
        <w:numPr>
          <w:ilvl w:val="0"/>
          <w:numId w:val="0"/>
        </w:numPr>
        <w:ind w:left="284"/>
        <w:rPr>
          <w:b/>
          <w:bCs/>
          <w:highlight w:val="darkGray"/>
        </w:rPr>
      </w:pPr>
      <w:r>
        <w:t>Diagnosis based on symptoms and signs of lower respiratory tract infection in a patient who, in the opinion of the healthcare professional and in the absence of a chest X-ray, is likely to have community-acquired pneumonia. This might be because of the presence of focal chest signs, illness severity or other features.</w:t>
      </w:r>
    </w:p>
    <w:p w14:paraId="081BE7BD" w14:textId="77777777" w:rsidR="00CC74B7" w:rsidRDefault="00CC74B7">
      <w:pPr>
        <w:rPr>
          <w:rFonts w:ascii="Arial" w:hAnsi="Arial" w:cs="Arial"/>
          <w:b/>
          <w:bCs/>
          <w:sz w:val="28"/>
          <w:szCs w:val="28"/>
        </w:rPr>
      </w:pPr>
      <w:r>
        <w:br w:type="page"/>
      </w:r>
    </w:p>
    <w:p w14:paraId="454BB4C2" w14:textId="6FB183D8" w:rsidR="00DE6F78" w:rsidRDefault="00DE6F78" w:rsidP="004A1476">
      <w:pPr>
        <w:pStyle w:val="Numberedheading2"/>
      </w:pPr>
      <w:r>
        <w:t>Draft statement 2</w:t>
      </w:r>
    </w:p>
    <w:p w14:paraId="04625ACF" w14:textId="77777777" w:rsidR="004763BE" w:rsidRDefault="004763BE" w:rsidP="004763BE">
      <w:pPr>
        <w:pStyle w:val="NICEnormal"/>
        <w:rPr>
          <w:b/>
          <w:bCs/>
        </w:rPr>
      </w:pPr>
      <w:r w:rsidRPr="004763BE">
        <w:t>Adults presenting to hospital with suspected community-acquired or hospital-acquired pneumonia receive chest X-ray and, if a diagnosis of pneumonia is confirmed, antibiotic treatment within 4 hours of presentation. [2016, updated 2025]</w:t>
      </w:r>
    </w:p>
    <w:p w14:paraId="4C4272FE" w14:textId="77777777" w:rsidR="00DE6F78" w:rsidRDefault="00DE6F78" w:rsidP="00DE6F78">
      <w:pPr>
        <w:pStyle w:val="Heading3"/>
      </w:pPr>
      <w:r>
        <w:t>Consultation comments</w:t>
      </w:r>
    </w:p>
    <w:p w14:paraId="2C42522A"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0756F193" w14:textId="77777777" w:rsidR="00014EEB" w:rsidRPr="00660F4E" w:rsidRDefault="00014EEB" w:rsidP="00967373">
      <w:pPr>
        <w:pStyle w:val="NICEnormal"/>
        <w:spacing w:after="0"/>
      </w:pPr>
      <w:r>
        <w:t>General</w:t>
      </w:r>
    </w:p>
    <w:p w14:paraId="2D7E3F7D" w14:textId="1A9B4E9B" w:rsidR="00014EEB" w:rsidRPr="00CB565A" w:rsidRDefault="000C7D02" w:rsidP="00014EEB">
      <w:pPr>
        <w:pStyle w:val="Bulletleft1"/>
      </w:pPr>
      <w:r w:rsidRPr="00CB565A">
        <w:t xml:space="preserve">This statement does not include </w:t>
      </w:r>
      <w:r w:rsidR="00046378" w:rsidRPr="00CB565A">
        <w:t>children</w:t>
      </w:r>
      <w:r w:rsidR="00CB565A">
        <w:t xml:space="preserve">, however, the guideline recommendation on starting treatment (1.5.1) </w:t>
      </w:r>
      <w:r w:rsidR="00CC74B7">
        <w:t>does include them</w:t>
      </w:r>
      <w:r w:rsidR="00CB565A">
        <w:t xml:space="preserve">. </w:t>
      </w:r>
    </w:p>
    <w:p w14:paraId="5F5662E5" w14:textId="4FE5573E" w:rsidR="00046378" w:rsidRPr="00CB565A" w:rsidRDefault="00046378" w:rsidP="00CB565A">
      <w:pPr>
        <w:pStyle w:val="Bulletleft1last"/>
        <w:spacing w:after="0"/>
      </w:pPr>
      <w:r w:rsidRPr="00CB565A">
        <w:t>This guidance appears</w:t>
      </w:r>
      <w:r w:rsidR="000C7D02" w:rsidRPr="00CB565A">
        <w:t xml:space="preserve"> different to guidance on sepsis</w:t>
      </w:r>
      <w:r w:rsidR="00CB565A" w:rsidRPr="00CB565A">
        <w:t xml:space="preserve"> and should align with this. </w:t>
      </w:r>
      <w:r w:rsidR="00AC10AE">
        <w:t>A</w:t>
      </w:r>
      <w:r w:rsidR="00CB565A" w:rsidRPr="00CB565A">
        <w:t xml:space="preserve"> stakeholder commented that this would </w:t>
      </w:r>
      <w:r w:rsidR="00CC74B7">
        <w:t xml:space="preserve">mean </w:t>
      </w:r>
      <w:r w:rsidR="00CB565A" w:rsidRPr="00CB565A">
        <w:t xml:space="preserve">antibiotics should be given within 1 hours of diagnosis. </w:t>
      </w:r>
    </w:p>
    <w:p w14:paraId="3ADC5449" w14:textId="3390D7D1" w:rsidR="00046378" w:rsidRPr="00CB565A" w:rsidRDefault="00AC10AE" w:rsidP="00CC74B7">
      <w:pPr>
        <w:pStyle w:val="Bulletleft1last"/>
        <w:spacing w:after="0"/>
      </w:pPr>
      <w:r>
        <w:t>C</w:t>
      </w:r>
      <w:r w:rsidR="00CB565A" w:rsidRPr="00CB565A">
        <w:t xml:space="preserve">linicians should </w:t>
      </w:r>
      <w:r w:rsidR="00046378" w:rsidRPr="00CB565A">
        <w:t xml:space="preserve">start antibiotics before </w:t>
      </w:r>
      <w:r w:rsidR="00CB565A" w:rsidRPr="00CB565A">
        <w:t xml:space="preserve">chest </w:t>
      </w:r>
      <w:r w:rsidR="00AF4827">
        <w:t>X</w:t>
      </w:r>
      <w:r w:rsidR="00CB565A" w:rsidRPr="00CB565A">
        <w:t xml:space="preserve">-ray </w:t>
      </w:r>
      <w:r w:rsidR="00046378" w:rsidRPr="00CB565A">
        <w:t>confirmation if there is high suspicion</w:t>
      </w:r>
      <w:r w:rsidR="00CB565A" w:rsidRPr="00CB565A">
        <w:t xml:space="preserve"> of pneumonia, rather than waiting for </w:t>
      </w:r>
      <w:r w:rsidR="00AF4827">
        <w:t>X</w:t>
      </w:r>
      <w:r w:rsidR="00CB565A" w:rsidRPr="00CB565A">
        <w:t>-ray reports.</w:t>
      </w:r>
      <w:r w:rsidR="00CB565A" w:rsidRPr="00CB565A">
        <w:rPr>
          <w:rStyle w:val="CommentReference"/>
          <w:rFonts w:ascii="Times New Roman" w:hAnsi="Times New Roman" w:cs="Times New Roman"/>
        </w:rPr>
        <w:t xml:space="preserve"> </w:t>
      </w:r>
    </w:p>
    <w:p w14:paraId="319A4B10" w14:textId="51407504" w:rsidR="00046378" w:rsidRPr="004E5072" w:rsidRDefault="00046378" w:rsidP="00CB565A">
      <w:pPr>
        <w:pStyle w:val="Bulletleft1last"/>
        <w:spacing w:after="0"/>
      </w:pPr>
      <w:r w:rsidRPr="00CB565A">
        <w:t>Disagreement with the inclusion of this statement</w:t>
      </w:r>
      <w:r w:rsidR="00CB565A" w:rsidRPr="00CB565A">
        <w:t xml:space="preserve">. Stakeholder suggested various types of testing to be carried out to identify </w:t>
      </w:r>
      <w:r w:rsidRPr="00CB565A">
        <w:t xml:space="preserve">the causative organism </w:t>
      </w:r>
      <w:r w:rsidR="00CB565A" w:rsidRPr="00CB565A">
        <w:t xml:space="preserve">or </w:t>
      </w:r>
      <w:r w:rsidRPr="00CB565A">
        <w:t xml:space="preserve">differential </w:t>
      </w:r>
      <w:r w:rsidRPr="004E5072">
        <w:t>diagnosis of viral pneumonia or other infections</w:t>
      </w:r>
      <w:r w:rsidR="00CB565A" w:rsidRPr="004E5072">
        <w:t xml:space="preserve">. </w:t>
      </w:r>
    </w:p>
    <w:p w14:paraId="073E76CA" w14:textId="7F5E55D9" w:rsidR="00046378" w:rsidRPr="004E5072" w:rsidRDefault="00AC10AE" w:rsidP="00CB565A">
      <w:pPr>
        <w:pStyle w:val="Bulletleft1last"/>
        <w:spacing w:after="0"/>
      </w:pPr>
      <w:r>
        <w:t>S</w:t>
      </w:r>
      <w:r w:rsidR="00046378" w:rsidRPr="004E5072">
        <w:t xml:space="preserve">plit </w:t>
      </w:r>
      <w:r w:rsidR="00CB565A" w:rsidRPr="004E5072">
        <w:t xml:space="preserve">the quality statement into one on community-acquired pneumonia and the other on hospital-acquired pneumonia. </w:t>
      </w:r>
    </w:p>
    <w:p w14:paraId="301EDA7A" w14:textId="1150A8F3" w:rsidR="00AD0A0E" w:rsidRPr="004E5072" w:rsidRDefault="00CB565A" w:rsidP="004E5072">
      <w:pPr>
        <w:pStyle w:val="Bulletleft1last"/>
      </w:pPr>
      <w:r w:rsidRPr="004E5072">
        <w:t xml:space="preserve">Agreement that chest </w:t>
      </w:r>
      <w:r w:rsidR="00AF4827">
        <w:t>X</w:t>
      </w:r>
      <w:r w:rsidRPr="004E5072">
        <w:t>-ray should be carried out promptly but concern about starting antibiotic treatment as some</w:t>
      </w:r>
      <w:r w:rsidR="00AD0A0E" w:rsidRPr="004E5072">
        <w:t xml:space="preserve"> pneumonia is viral</w:t>
      </w:r>
      <w:r w:rsidRPr="004E5072">
        <w:t xml:space="preserve">. Suggestion to make it clear that antibiotic treatment is for bacterial pneumonia only. </w:t>
      </w:r>
    </w:p>
    <w:p w14:paraId="417B900D" w14:textId="77777777" w:rsidR="00014EEB" w:rsidRDefault="00014EEB" w:rsidP="00967373">
      <w:pPr>
        <w:pStyle w:val="Bulletleft1last"/>
        <w:numPr>
          <w:ilvl w:val="0"/>
          <w:numId w:val="0"/>
        </w:numPr>
        <w:spacing w:after="0"/>
      </w:pPr>
      <w:r>
        <w:t>Measures</w:t>
      </w:r>
    </w:p>
    <w:p w14:paraId="46B456D3" w14:textId="77777777" w:rsidR="004E5072" w:rsidRPr="004E5072" w:rsidRDefault="004E5072" w:rsidP="004E5072">
      <w:pPr>
        <w:pStyle w:val="Bulletleft1"/>
      </w:pPr>
      <w:r w:rsidRPr="004E5072">
        <w:t>D</w:t>
      </w:r>
      <w:r w:rsidR="00014EEB" w:rsidRPr="004E5072">
        <w:t xml:space="preserve">ata </w:t>
      </w:r>
      <w:r w:rsidRPr="004E5072">
        <w:t xml:space="preserve">on the timing of antibiotics may be difficult to access. </w:t>
      </w:r>
    </w:p>
    <w:p w14:paraId="3F8645EE" w14:textId="0A505407" w:rsidR="004E5072" w:rsidRPr="004E5072" w:rsidRDefault="004E5072" w:rsidP="004E5072">
      <w:pPr>
        <w:pStyle w:val="Bulletleft1"/>
        <w:spacing w:after="240"/>
      </w:pPr>
      <w:r w:rsidRPr="004E5072">
        <w:t xml:space="preserve">Cross reference checks will be needed to measure and collect the data. </w:t>
      </w:r>
    </w:p>
    <w:p w14:paraId="5EC09097" w14:textId="77777777" w:rsidR="00046378" w:rsidRPr="002E5685" w:rsidRDefault="00046378" w:rsidP="00967373">
      <w:pPr>
        <w:pStyle w:val="Bulletleft1last"/>
        <w:numPr>
          <w:ilvl w:val="0"/>
          <w:numId w:val="0"/>
        </w:numPr>
        <w:spacing w:after="0"/>
      </w:pPr>
      <w:r w:rsidRPr="002E5685">
        <w:t>Resource impact</w:t>
      </w:r>
    </w:p>
    <w:p w14:paraId="1C77C9A6" w14:textId="66871619" w:rsidR="00046378" w:rsidRPr="002E5685" w:rsidRDefault="004E5072" w:rsidP="002E5685">
      <w:pPr>
        <w:pStyle w:val="Bulletleft1last"/>
        <w:spacing w:after="0"/>
        <w:rPr>
          <w:rFonts w:cs="Times New Roman"/>
        </w:rPr>
      </w:pPr>
      <w:r w:rsidRPr="002E5685">
        <w:rPr>
          <w:rFonts w:cs="Times New Roman"/>
        </w:rPr>
        <w:t>T</w:t>
      </w:r>
      <w:r w:rsidR="00046378" w:rsidRPr="002E5685">
        <w:rPr>
          <w:rFonts w:cs="Times New Roman"/>
        </w:rPr>
        <w:t xml:space="preserve">his may put a strain on radiology services to provide </w:t>
      </w:r>
      <w:r w:rsidRPr="002E5685">
        <w:rPr>
          <w:rFonts w:cs="Times New Roman"/>
        </w:rPr>
        <w:t xml:space="preserve">chest </w:t>
      </w:r>
      <w:r w:rsidR="00F1039D">
        <w:rPr>
          <w:rFonts w:cs="Times New Roman"/>
        </w:rPr>
        <w:t>X</w:t>
      </w:r>
      <w:r w:rsidRPr="002E5685">
        <w:rPr>
          <w:rFonts w:cs="Times New Roman"/>
        </w:rPr>
        <w:t xml:space="preserve">-ray </w:t>
      </w:r>
      <w:r w:rsidR="00046378" w:rsidRPr="002E5685">
        <w:rPr>
          <w:rFonts w:cs="Times New Roman"/>
        </w:rPr>
        <w:t xml:space="preserve">within the 4 hour time frame, especially factoring in the time taken from presentation to assessment by the </w:t>
      </w:r>
      <w:r w:rsidR="002E5685" w:rsidRPr="002E5685">
        <w:rPr>
          <w:rFonts w:cs="Times New Roman"/>
        </w:rPr>
        <w:t xml:space="preserve">receiving </w:t>
      </w:r>
      <w:r w:rsidR="00046378" w:rsidRPr="002E5685">
        <w:rPr>
          <w:rFonts w:cs="Times New Roman"/>
        </w:rPr>
        <w:t>team</w:t>
      </w:r>
      <w:r w:rsidR="002E5685" w:rsidRPr="002E5685">
        <w:rPr>
          <w:rFonts w:cs="Times New Roman"/>
        </w:rPr>
        <w:t>, eg emergency department</w:t>
      </w:r>
      <w:r w:rsidR="00046378" w:rsidRPr="002E5685">
        <w:rPr>
          <w:rFonts w:cs="Times New Roman"/>
        </w:rPr>
        <w:t xml:space="preserve">. </w:t>
      </w:r>
    </w:p>
    <w:p w14:paraId="3A7FA226" w14:textId="5BDD424F" w:rsidR="00046378" w:rsidRPr="002E5685" w:rsidRDefault="00046378" w:rsidP="002E5685">
      <w:pPr>
        <w:pStyle w:val="Bulletleft1last"/>
        <w:spacing w:after="0"/>
        <w:rPr>
          <w:rFonts w:cs="Times New Roman"/>
        </w:rPr>
      </w:pPr>
      <w:r w:rsidRPr="002E5685">
        <w:rPr>
          <w:rFonts w:cs="Times New Roman"/>
        </w:rPr>
        <w:t>This statement may be difficult to achieve given time</w:t>
      </w:r>
      <w:r w:rsidR="002E5685" w:rsidRPr="002E5685">
        <w:rPr>
          <w:rFonts w:cs="Times New Roman"/>
        </w:rPr>
        <w:t xml:space="preserve"> and </w:t>
      </w:r>
      <w:r w:rsidRPr="002E5685">
        <w:rPr>
          <w:rFonts w:cs="Times New Roman"/>
        </w:rPr>
        <w:t>resource pressures</w:t>
      </w:r>
      <w:r w:rsidR="002E5685" w:rsidRPr="002E5685">
        <w:rPr>
          <w:rFonts w:cs="Times New Roman"/>
        </w:rPr>
        <w:t>, with associated longer waiting times,</w:t>
      </w:r>
      <w:r w:rsidRPr="002E5685">
        <w:rPr>
          <w:rFonts w:cs="Times New Roman"/>
        </w:rPr>
        <w:t xml:space="preserve"> in </w:t>
      </w:r>
      <w:r w:rsidR="002E5685" w:rsidRPr="002E5685">
        <w:rPr>
          <w:rFonts w:cs="Times New Roman"/>
        </w:rPr>
        <w:t>emergency departments</w:t>
      </w:r>
      <w:r w:rsidRPr="002E5685">
        <w:rPr>
          <w:rFonts w:cs="Times New Roman"/>
        </w:rPr>
        <w:t xml:space="preserve">. </w:t>
      </w:r>
    </w:p>
    <w:p w14:paraId="3281AB1B" w14:textId="77777777" w:rsidR="00E47CAC" w:rsidRDefault="00E47CAC" w:rsidP="00E47CAC">
      <w:pPr>
        <w:pStyle w:val="Heading3"/>
      </w:pPr>
      <w:r w:rsidRPr="00F56503">
        <w:t xml:space="preserve">Consultation </w:t>
      </w:r>
      <w:r>
        <w:t xml:space="preserve">question </w:t>
      </w:r>
      <w:r w:rsidR="00440962">
        <w:t>5</w:t>
      </w:r>
    </w:p>
    <w:p w14:paraId="338DF178" w14:textId="77777777" w:rsidR="00440962" w:rsidRDefault="00440962" w:rsidP="00E47CAC">
      <w:pPr>
        <w:pStyle w:val="NICEnormal"/>
      </w:pPr>
      <w:r w:rsidRPr="00440962">
        <w:t xml:space="preserve">The draft NICE guideline on pneumonia notes that lung ultrasound can be used in the diagnosis of pneumonia in hospital. Should statement 2 include lung ultrasound as an alternative to chest X-ray? </w:t>
      </w:r>
    </w:p>
    <w:p w14:paraId="67754715" w14:textId="77777777" w:rsidR="00E47CAC" w:rsidRPr="00660F4E" w:rsidRDefault="00E47CAC" w:rsidP="00E47CAC">
      <w:pPr>
        <w:pStyle w:val="NICEnormal"/>
      </w:pPr>
      <w:r>
        <w:t xml:space="preserve">Stakeholders made the following comments in relation to consultation question </w:t>
      </w:r>
      <w:r w:rsidR="00440962">
        <w:t>5</w:t>
      </w:r>
      <w:r>
        <w:t>:</w:t>
      </w:r>
    </w:p>
    <w:p w14:paraId="38009D71" w14:textId="532C9241" w:rsidR="002E5685" w:rsidRPr="00C9684A" w:rsidRDefault="002E5685" w:rsidP="00E47CAC">
      <w:pPr>
        <w:pStyle w:val="Bulletleft1"/>
      </w:pPr>
      <w:r w:rsidRPr="00C9684A">
        <w:t>Some agreement to include ultrasound</w:t>
      </w:r>
      <w:r w:rsidR="00C9684A" w:rsidRPr="00C9684A">
        <w:t>:</w:t>
      </w:r>
    </w:p>
    <w:p w14:paraId="1934DD34" w14:textId="45E697FE" w:rsidR="00E47CAC" w:rsidRPr="00C9684A" w:rsidRDefault="002E5685" w:rsidP="00C9684A">
      <w:pPr>
        <w:pStyle w:val="Bulletleft1"/>
        <w:numPr>
          <w:ilvl w:val="1"/>
          <w:numId w:val="6"/>
        </w:numPr>
      </w:pPr>
      <w:r w:rsidRPr="00C9684A">
        <w:t>I</w:t>
      </w:r>
      <w:r w:rsidR="00046378" w:rsidRPr="00C9684A">
        <w:t xml:space="preserve">nclusion of ultrasound might reduce unnecessary </w:t>
      </w:r>
      <w:r w:rsidR="000855E8">
        <w:t>X</w:t>
      </w:r>
      <w:r w:rsidR="00046378" w:rsidRPr="00C9684A">
        <w:t xml:space="preserve">-rays </w:t>
      </w:r>
      <w:r w:rsidRPr="00C9684A">
        <w:t>and</w:t>
      </w:r>
      <w:r w:rsidR="00046378" w:rsidRPr="00C9684A">
        <w:t xml:space="preserve"> antibiotics in viral illness</w:t>
      </w:r>
      <w:r w:rsidRPr="00C9684A">
        <w:t>.</w:t>
      </w:r>
    </w:p>
    <w:p w14:paraId="31E87FA8" w14:textId="4C5BF827" w:rsidR="00A272B8" w:rsidRPr="00C9684A" w:rsidRDefault="00A272B8" w:rsidP="00C9684A">
      <w:pPr>
        <w:pStyle w:val="Bulletleft1"/>
        <w:numPr>
          <w:ilvl w:val="1"/>
          <w:numId w:val="6"/>
        </w:numPr>
      </w:pPr>
      <w:r w:rsidRPr="00C9684A">
        <w:t xml:space="preserve">Agreement with inclusion but suggestion to state that lung ultrasound can be used in the diagnosis </w:t>
      </w:r>
      <w:r w:rsidR="007D7CDE">
        <w:t>of</w:t>
      </w:r>
      <w:r w:rsidRPr="00C9684A">
        <w:t xml:space="preserve"> pneumonia in hospital where available and where clinically appropriate.</w:t>
      </w:r>
    </w:p>
    <w:p w14:paraId="64BD3294" w14:textId="7DF1C0A4" w:rsidR="00A272B8" w:rsidRDefault="002E5685" w:rsidP="00C9684A">
      <w:pPr>
        <w:pStyle w:val="Bulletleft1"/>
        <w:numPr>
          <w:ilvl w:val="1"/>
          <w:numId w:val="6"/>
        </w:numPr>
      </w:pPr>
      <w:r w:rsidRPr="00C9684A">
        <w:t>L</w:t>
      </w:r>
      <w:r w:rsidR="00AD0A0E" w:rsidRPr="00C9684A">
        <w:t>ung ultrasound may be useful</w:t>
      </w:r>
      <w:r w:rsidRPr="00C9684A">
        <w:t xml:space="preserve">, however </w:t>
      </w:r>
      <w:r w:rsidR="00AD0A0E" w:rsidRPr="00C9684A">
        <w:t xml:space="preserve">a chest </w:t>
      </w:r>
      <w:r w:rsidR="000855E8">
        <w:t>X</w:t>
      </w:r>
      <w:r w:rsidR="00AD0A0E" w:rsidRPr="00C9684A">
        <w:t xml:space="preserve">-ray </w:t>
      </w:r>
      <w:r w:rsidRPr="00C9684A">
        <w:t xml:space="preserve">should </w:t>
      </w:r>
      <w:r w:rsidR="00AD0A0E" w:rsidRPr="00C9684A">
        <w:t xml:space="preserve">still </w:t>
      </w:r>
      <w:r w:rsidRPr="00C9684A">
        <w:t xml:space="preserve">be carried out </w:t>
      </w:r>
      <w:r w:rsidR="00AD0A0E" w:rsidRPr="00C9684A">
        <w:t xml:space="preserve">in secondary care unless a CT has been performed. </w:t>
      </w:r>
    </w:p>
    <w:p w14:paraId="320D85C2" w14:textId="3F0932F5" w:rsidR="00AD0A0E" w:rsidRPr="00C9684A" w:rsidRDefault="00A272B8" w:rsidP="00C9684A">
      <w:pPr>
        <w:pStyle w:val="Bulletleft1"/>
        <w:numPr>
          <w:ilvl w:val="1"/>
          <w:numId w:val="6"/>
        </w:numPr>
      </w:pPr>
      <w:r w:rsidRPr="00C9684A">
        <w:t xml:space="preserve">Concerns raised about </w:t>
      </w:r>
      <w:r w:rsidR="00AD0A0E" w:rsidRPr="00C9684A">
        <w:t>over-reliance on ultrasound given issues</w:t>
      </w:r>
      <w:r w:rsidRPr="00C9684A">
        <w:t xml:space="preserve"> around </w:t>
      </w:r>
      <w:r w:rsidR="00AD0A0E" w:rsidRPr="00C9684A">
        <w:t>training, competence, image storage etc</w:t>
      </w:r>
      <w:r w:rsidRPr="00C9684A">
        <w:t>.</w:t>
      </w:r>
      <w:r w:rsidR="00AD0A0E" w:rsidRPr="00C9684A">
        <w:t xml:space="preserve"> Ultrasound for diagnosis of pneumonia is not yet an embedded clinical practice</w:t>
      </w:r>
      <w:r w:rsidRPr="00C9684A">
        <w:t xml:space="preserve">. </w:t>
      </w:r>
    </w:p>
    <w:p w14:paraId="27E78942" w14:textId="5D8EBC15" w:rsidR="00A272B8" w:rsidRPr="00C9684A" w:rsidRDefault="00A272B8" w:rsidP="00875CFD">
      <w:pPr>
        <w:pStyle w:val="Bulletleft1"/>
      </w:pPr>
      <w:r w:rsidRPr="00C9684A">
        <w:t>Some d</w:t>
      </w:r>
      <w:r w:rsidR="00AD0A0E" w:rsidRPr="00C9684A">
        <w:t xml:space="preserve">isagreement with </w:t>
      </w:r>
      <w:r w:rsidR="00C9684A" w:rsidRPr="00C9684A">
        <w:t>including</w:t>
      </w:r>
      <w:r w:rsidR="00AD0A0E" w:rsidRPr="00C9684A">
        <w:t xml:space="preserve"> ultrasound</w:t>
      </w:r>
      <w:r w:rsidR="00C9684A" w:rsidRPr="00C9684A">
        <w:t>:</w:t>
      </w:r>
    </w:p>
    <w:p w14:paraId="35498F9B" w14:textId="119638BF" w:rsidR="00A272B8" w:rsidRPr="00C9684A" w:rsidRDefault="00AD0A0E" w:rsidP="00C9684A">
      <w:pPr>
        <w:pStyle w:val="Bulletleft1"/>
        <w:numPr>
          <w:ilvl w:val="1"/>
          <w:numId w:val="6"/>
        </w:numPr>
      </w:pPr>
      <w:r w:rsidRPr="00C9684A">
        <w:t xml:space="preserve">Lung ultrasound </w:t>
      </w:r>
      <w:r w:rsidR="00A272B8" w:rsidRPr="00C9684A">
        <w:t xml:space="preserve">can </w:t>
      </w:r>
      <w:r w:rsidRPr="00C9684A">
        <w:t>be used as an adjunctive tool in diagnosis, particularly</w:t>
      </w:r>
      <w:r w:rsidR="007D7CDE">
        <w:t xml:space="preserve"> for people who are</w:t>
      </w:r>
      <w:r w:rsidRPr="00C9684A">
        <w:t xml:space="preserve"> critically ill </w:t>
      </w:r>
      <w:r w:rsidR="007D7CDE">
        <w:t xml:space="preserve">and </w:t>
      </w:r>
      <w:r w:rsidRPr="00C9684A">
        <w:t>where chest X-ray is not immediately available</w:t>
      </w:r>
      <w:r w:rsidR="00A272B8" w:rsidRPr="00C9684A">
        <w:t>,</w:t>
      </w:r>
      <w:r w:rsidR="00AC10AE">
        <w:t xml:space="preserve"> </w:t>
      </w:r>
      <w:r w:rsidR="00A272B8" w:rsidRPr="00C9684A">
        <w:t xml:space="preserve">but </w:t>
      </w:r>
      <w:r w:rsidR="007D7CDE">
        <w:t xml:space="preserve">it </w:t>
      </w:r>
      <w:r w:rsidR="00A272B8" w:rsidRPr="00C9684A">
        <w:t xml:space="preserve">should </w:t>
      </w:r>
      <w:r w:rsidRPr="00C9684A">
        <w:t xml:space="preserve">not be a routine alternative to chest X-ray. </w:t>
      </w:r>
    </w:p>
    <w:p w14:paraId="4BD142A3" w14:textId="6216F5D6" w:rsidR="00AD0A0E" w:rsidRPr="00C9684A" w:rsidRDefault="00A272B8" w:rsidP="00C9684A">
      <w:pPr>
        <w:pStyle w:val="Bulletleft1"/>
        <w:numPr>
          <w:ilvl w:val="1"/>
          <w:numId w:val="6"/>
        </w:numPr>
      </w:pPr>
      <w:r w:rsidRPr="00C9684A">
        <w:t>F</w:t>
      </w:r>
      <w:r w:rsidR="00AD0A0E" w:rsidRPr="00C9684A">
        <w:t>urther evidence is needed before widespread adoption into standard diagnostic pathways</w:t>
      </w:r>
    </w:p>
    <w:p w14:paraId="35F634EB" w14:textId="73EDC1D4" w:rsidR="00AD0A0E" w:rsidRPr="00C9684A" w:rsidRDefault="00A272B8" w:rsidP="00875CFD">
      <w:pPr>
        <w:pStyle w:val="Bulletleft1"/>
      </w:pPr>
      <w:r w:rsidRPr="00C9684A">
        <w:t>Comment that this statement is n</w:t>
      </w:r>
      <w:r w:rsidR="00AD0A0E" w:rsidRPr="00C9684A">
        <w:t xml:space="preserve">ot relevant to paediatrics. </w:t>
      </w:r>
      <w:r w:rsidRPr="00C9684A">
        <w:t>It was noted that t</w:t>
      </w:r>
      <w:r w:rsidR="00AD0A0E" w:rsidRPr="00C9684A">
        <w:t xml:space="preserve">he number of practitioners trained in </w:t>
      </w:r>
      <w:r w:rsidRPr="00C9684A">
        <w:t>paediatric lung u</w:t>
      </w:r>
      <w:r w:rsidR="00AD0A0E" w:rsidRPr="00C9684A">
        <w:t>ltrasound would not be sufficient to add this.</w:t>
      </w:r>
    </w:p>
    <w:p w14:paraId="770EB006" w14:textId="5D4F6743" w:rsidR="00DB11C5" w:rsidRPr="0067426A" w:rsidRDefault="00DB11C5" w:rsidP="005D7E50">
      <w:pPr>
        <w:pStyle w:val="Heading3"/>
      </w:pPr>
      <w:r w:rsidRPr="0067426A">
        <w:t>Issues for consideration</w:t>
      </w:r>
    </w:p>
    <w:p w14:paraId="0983C35B" w14:textId="1E538134" w:rsidR="00DB11C5" w:rsidRPr="00B413F2" w:rsidRDefault="00DB11C5" w:rsidP="005D7E50">
      <w:pPr>
        <w:pStyle w:val="Heading4"/>
      </w:pPr>
      <w:r w:rsidRPr="00A6218A">
        <w:t>For discussion:</w:t>
      </w:r>
    </w:p>
    <w:p w14:paraId="4CAE840E" w14:textId="1A425DFF" w:rsidR="00967373" w:rsidRDefault="00967373" w:rsidP="00967373">
      <w:pPr>
        <w:pStyle w:val="Bulletleft1"/>
      </w:pPr>
      <w:r>
        <w:t xml:space="preserve">Stakeholders generally happy with chest </w:t>
      </w:r>
      <w:r w:rsidR="00AF4827">
        <w:t>X</w:t>
      </w:r>
      <w:r>
        <w:t>-ray and antibiotics within 4 hours</w:t>
      </w:r>
      <w:r w:rsidR="007D7CDE">
        <w:t xml:space="preserve"> however </w:t>
      </w:r>
      <w:r>
        <w:t xml:space="preserve">concerns were raised about: </w:t>
      </w:r>
    </w:p>
    <w:p w14:paraId="5E0CDDDB" w14:textId="30A9F639" w:rsidR="00967373" w:rsidRDefault="00967373" w:rsidP="00967373">
      <w:pPr>
        <w:pStyle w:val="Bulletleft1"/>
        <w:numPr>
          <w:ilvl w:val="1"/>
          <w:numId w:val="6"/>
        </w:numPr>
      </w:pPr>
      <w:r>
        <w:t xml:space="preserve">waiting </w:t>
      </w:r>
      <w:r w:rsidR="007D7CDE">
        <w:t xml:space="preserve">times </w:t>
      </w:r>
      <w:r>
        <w:t xml:space="preserve">for the chest </w:t>
      </w:r>
      <w:r w:rsidR="00B56C30">
        <w:t>X</w:t>
      </w:r>
      <w:r>
        <w:t xml:space="preserve">-ray </w:t>
      </w:r>
    </w:p>
    <w:p w14:paraId="2EA8136B" w14:textId="2B5AE0CF" w:rsidR="00967373" w:rsidRDefault="00967373" w:rsidP="00967373">
      <w:pPr>
        <w:pStyle w:val="Bulletleft1"/>
        <w:numPr>
          <w:ilvl w:val="1"/>
          <w:numId w:val="6"/>
        </w:numPr>
      </w:pPr>
      <w:r>
        <w:t xml:space="preserve">resource impact </w:t>
      </w:r>
    </w:p>
    <w:p w14:paraId="00FDC931" w14:textId="0883C0B2" w:rsidR="00967373" w:rsidRDefault="00967373" w:rsidP="00967373">
      <w:pPr>
        <w:pStyle w:val="Bulletleft1"/>
        <w:numPr>
          <w:ilvl w:val="1"/>
          <w:numId w:val="6"/>
        </w:numPr>
      </w:pPr>
      <w:r>
        <w:t xml:space="preserve">alignment with sepsis </w:t>
      </w:r>
      <w:r w:rsidR="007D7CDE">
        <w:t>guideline</w:t>
      </w:r>
    </w:p>
    <w:p w14:paraId="5E7347D7" w14:textId="23426B40" w:rsidR="00967373" w:rsidRDefault="00967373" w:rsidP="00967373">
      <w:pPr>
        <w:pStyle w:val="Bulletleft1"/>
        <w:numPr>
          <w:ilvl w:val="1"/>
          <w:numId w:val="6"/>
        </w:numPr>
      </w:pPr>
      <w:r>
        <w:t>people incorrectly receiving antibiotics for viral pneumonia</w:t>
      </w:r>
    </w:p>
    <w:p w14:paraId="684D97A0" w14:textId="45ECC465" w:rsidR="00967373" w:rsidRDefault="00967373">
      <w:pPr>
        <w:pStyle w:val="Bulletleft1"/>
      </w:pPr>
      <w:r>
        <w:t xml:space="preserve">Stakeholders had mixed views on the inclusion of lung ultrasound. </w:t>
      </w:r>
      <w:r w:rsidR="007D7CDE">
        <w:t>The o</w:t>
      </w:r>
      <w:r>
        <w:t xml:space="preserve">verarching view is that </w:t>
      </w:r>
      <w:r w:rsidR="00AF4827">
        <w:t>this</w:t>
      </w:r>
      <w:r>
        <w:t xml:space="preserve"> is useful but </w:t>
      </w:r>
      <w:r w:rsidR="00AF4827">
        <w:t>require</w:t>
      </w:r>
      <w:r>
        <w:t>s specific training / expertise</w:t>
      </w:r>
      <w:r w:rsidR="00F41B5A">
        <w:t xml:space="preserve">. </w:t>
      </w:r>
    </w:p>
    <w:p w14:paraId="4AF0654B" w14:textId="0E1A0AA2" w:rsidR="00336FA3" w:rsidRDefault="00336FA3">
      <w:pPr>
        <w:pStyle w:val="Bulletleft1"/>
      </w:pPr>
      <w:r>
        <w:t>The guideline recommendations supporting this quality statement have been amended for clarity by the guideline committee. Please see recommendations 1.4.1, 1.5.1 and 1.5.2.</w:t>
      </w:r>
    </w:p>
    <w:p w14:paraId="099AD253" w14:textId="32B7F151" w:rsidR="00AD6A57" w:rsidRPr="000C7D02" w:rsidRDefault="00AD6A57" w:rsidP="00512189">
      <w:pPr>
        <w:pStyle w:val="Heading4"/>
      </w:pPr>
      <w:r w:rsidRPr="00A6218A">
        <w:t xml:space="preserve">For </w:t>
      </w:r>
      <w:r>
        <w:t>decision</w:t>
      </w:r>
      <w:r w:rsidRPr="00A6218A">
        <w:t>:</w:t>
      </w:r>
    </w:p>
    <w:p w14:paraId="25E6B251" w14:textId="32AC273C" w:rsidR="00AD6A57" w:rsidRPr="00336FA3" w:rsidRDefault="00AD6A57" w:rsidP="00336FA3">
      <w:pPr>
        <w:pStyle w:val="Bulletleft1last"/>
        <w:spacing w:after="0"/>
        <w:rPr>
          <w:b/>
          <w:bCs/>
          <w:sz w:val="28"/>
          <w:szCs w:val="28"/>
        </w:rPr>
      </w:pPr>
      <w:r>
        <w:t xml:space="preserve">Stakeholder comments on </w:t>
      </w:r>
      <w:r w:rsidR="00F41B5A">
        <w:t xml:space="preserve">the inclusion of </w:t>
      </w:r>
      <w:r>
        <w:t>lung ultrasound need to be considered.</w:t>
      </w:r>
      <w:r w:rsidR="00F41B5A">
        <w:t xml:space="preserve"> This could be added to the quality statement </w:t>
      </w:r>
      <w:r w:rsidR="00AF4827">
        <w:t>as</w:t>
      </w:r>
      <w:r w:rsidR="00F41B5A">
        <w:t xml:space="preserve"> </w:t>
      </w:r>
      <w:r w:rsidR="00AF4827">
        <w:t>‘</w:t>
      </w:r>
      <w:r w:rsidR="00F41B5A">
        <w:t>lung imaging</w:t>
      </w:r>
      <w:r w:rsidR="00AF4827">
        <w:t>’</w:t>
      </w:r>
      <w:r w:rsidR="00F41B5A">
        <w:t xml:space="preserve"> and defining this as chest X-ray and / or lung ultrasound. </w:t>
      </w:r>
    </w:p>
    <w:p w14:paraId="3CD1A8B1" w14:textId="78A1BFBF" w:rsidR="00336FA3" w:rsidRPr="000855E8" w:rsidRDefault="00336FA3" w:rsidP="00336FA3">
      <w:pPr>
        <w:pStyle w:val="Bulletleft1last"/>
        <w:spacing w:after="0"/>
      </w:pPr>
      <w:r w:rsidRPr="000855E8">
        <w:t xml:space="preserve">Resource impact comments from stakeholders suggest that chest </w:t>
      </w:r>
      <w:r w:rsidR="00AF4827">
        <w:t>X</w:t>
      </w:r>
      <w:r w:rsidRPr="000855E8">
        <w:t xml:space="preserve">-ray and lung ultrasound within 4 hours may be unrealistic. Note: data in the briefing paper for the last committee meeting showed that chest </w:t>
      </w:r>
      <w:r w:rsidR="007D7CDE">
        <w:t>X</w:t>
      </w:r>
      <w:r w:rsidRPr="000855E8">
        <w:t xml:space="preserve">-ray was carried out within 4 hours in 51% - 85% of cases. </w:t>
      </w:r>
    </w:p>
    <w:p w14:paraId="487BEF0B" w14:textId="77777777" w:rsidR="00336FA3" w:rsidRPr="00AD6A57" w:rsidRDefault="00336FA3" w:rsidP="00336FA3">
      <w:pPr>
        <w:pStyle w:val="Bulletleft1last"/>
        <w:numPr>
          <w:ilvl w:val="0"/>
          <w:numId w:val="0"/>
        </w:numPr>
        <w:ind w:left="284"/>
        <w:rPr>
          <w:b/>
          <w:bCs/>
          <w:sz w:val="28"/>
          <w:szCs w:val="28"/>
        </w:rPr>
      </w:pPr>
    </w:p>
    <w:p w14:paraId="7C9F4F6A" w14:textId="3496C1A6" w:rsidR="000478AE" w:rsidRPr="0052013F" w:rsidRDefault="000478AE" w:rsidP="000855E8">
      <w:pPr>
        <w:pStyle w:val="Bulletleft1last"/>
        <w:numPr>
          <w:ilvl w:val="0"/>
          <w:numId w:val="0"/>
        </w:numPr>
        <w:ind w:left="284"/>
        <w:rPr>
          <w:b/>
          <w:bCs/>
          <w:sz w:val="28"/>
          <w:szCs w:val="28"/>
        </w:rPr>
      </w:pPr>
      <w:r>
        <w:br w:type="page"/>
      </w:r>
    </w:p>
    <w:p w14:paraId="5AA1F33B" w14:textId="0914C391" w:rsidR="004763BE" w:rsidRDefault="004763BE" w:rsidP="004763BE">
      <w:pPr>
        <w:pStyle w:val="Numberedheading2"/>
      </w:pPr>
      <w:r>
        <w:t>Draft statement 3</w:t>
      </w:r>
    </w:p>
    <w:p w14:paraId="11FD02EA" w14:textId="77777777" w:rsidR="00440962" w:rsidRDefault="00440962" w:rsidP="004763BE">
      <w:pPr>
        <w:pStyle w:val="NICEnormal"/>
      </w:pPr>
      <w:r w:rsidRPr="00440962">
        <w:t>People with community-acquired or hospital-acquired pneumonia are initially prescribed antibiotic treatment for 5 days, or 3 days for children aged 3 months to 11 years with community-acquired pneumonia and non-severe symptoms. [2016, updated 2025]</w:t>
      </w:r>
    </w:p>
    <w:p w14:paraId="326594BD" w14:textId="77777777" w:rsidR="004763BE" w:rsidRDefault="004763BE" w:rsidP="004763BE">
      <w:pPr>
        <w:pStyle w:val="Heading3"/>
      </w:pPr>
      <w:r>
        <w:t>Consultation comments</w:t>
      </w:r>
    </w:p>
    <w:p w14:paraId="7E07E64E" w14:textId="77777777" w:rsidR="00014EEB" w:rsidRPr="002B40C4" w:rsidRDefault="00014EEB" w:rsidP="00014EEB">
      <w:pPr>
        <w:pStyle w:val="NICEnormal"/>
      </w:pPr>
      <w:r w:rsidRPr="002B40C4">
        <w:t xml:space="preserve">Stakeholders made the following comments </w:t>
      </w:r>
      <w:r>
        <w:t>in relation to draft statement 3</w:t>
      </w:r>
      <w:r w:rsidRPr="002B40C4">
        <w:t>:</w:t>
      </w:r>
    </w:p>
    <w:p w14:paraId="101B41C3" w14:textId="77777777" w:rsidR="00014EEB" w:rsidRPr="00660F4E" w:rsidRDefault="00014EEB" w:rsidP="007D7CDE">
      <w:pPr>
        <w:pStyle w:val="NICEnormal"/>
        <w:spacing w:after="0"/>
      </w:pPr>
      <w:r>
        <w:t>General</w:t>
      </w:r>
    </w:p>
    <w:p w14:paraId="61367246" w14:textId="77777777" w:rsidR="000478AE" w:rsidRDefault="000478AE" w:rsidP="00CF5C5D">
      <w:pPr>
        <w:pStyle w:val="Bulletleft1last"/>
        <w:spacing w:after="0"/>
      </w:pPr>
      <w:r>
        <w:t>Some agreement and some d</w:t>
      </w:r>
      <w:r w:rsidR="00AD0993" w:rsidRPr="00AD0993">
        <w:t>isagreement with inclusion of the statement.</w:t>
      </w:r>
    </w:p>
    <w:p w14:paraId="1EC8788A" w14:textId="00CAE025" w:rsidR="00AD0993" w:rsidRDefault="00AD0993" w:rsidP="00CF5C5D">
      <w:pPr>
        <w:pStyle w:val="Bulletleft1last"/>
        <w:spacing w:after="0"/>
      </w:pPr>
      <w:r w:rsidRPr="00AD0993">
        <w:t>Following diagnosis of a bacterial community-acquired or hospital-acquired pneumonia, the course of antibiotics should be adjusted according to clinical progress and symptom resolution.</w:t>
      </w:r>
    </w:p>
    <w:p w14:paraId="2C5CB602" w14:textId="581D88F9" w:rsidR="00AD0993" w:rsidRDefault="00AD0993" w:rsidP="00CF5C5D">
      <w:pPr>
        <w:pStyle w:val="Bulletleft1last"/>
        <w:spacing w:after="0"/>
      </w:pPr>
      <w:r w:rsidRPr="00AD0993">
        <w:t xml:space="preserve">Implementing this quality statement in secondary care contradicts the UKHSA Start Smart then Focus guidance which states that the antibiotic should be prescribed until a review, after which a duration is set. </w:t>
      </w:r>
      <w:r w:rsidR="00654E7E" w:rsidRPr="00654E7E">
        <w:t xml:space="preserve">If treatment was initiated in hospital then this would be difficult to implement as many </w:t>
      </w:r>
      <w:r w:rsidR="00654E7E">
        <w:t>systems use</w:t>
      </w:r>
      <w:r w:rsidR="00654E7E" w:rsidRPr="00654E7E">
        <w:t xml:space="preserve"> </w:t>
      </w:r>
      <w:r w:rsidR="00654E7E">
        <w:t>this p</w:t>
      </w:r>
      <w:r w:rsidR="00654E7E" w:rsidRPr="00654E7E">
        <w:t>rinciple</w:t>
      </w:r>
      <w:r w:rsidR="00654E7E">
        <w:t xml:space="preserve"> </w:t>
      </w:r>
      <w:r w:rsidR="00654E7E" w:rsidRPr="00654E7E">
        <w:t xml:space="preserve">and restrict initial prescriptions to 72 hours to encourage review within this time. </w:t>
      </w:r>
      <w:r w:rsidRPr="00AD0993">
        <w:t>The statement can be used in primary care where initial durations are set at prescribing.</w:t>
      </w:r>
    </w:p>
    <w:p w14:paraId="28F2B59C" w14:textId="58F4A4D9" w:rsidR="00AD0993" w:rsidRPr="0052013F" w:rsidRDefault="00BE0D1D" w:rsidP="00CF5C5D">
      <w:pPr>
        <w:pStyle w:val="Bulletleft1last"/>
        <w:spacing w:after="0"/>
      </w:pPr>
      <w:r>
        <w:t>As the evidence supports a 3</w:t>
      </w:r>
      <w:r w:rsidR="004F0772">
        <w:t>-</w:t>
      </w:r>
      <w:r>
        <w:t>day course length for children, suggestion to ex</w:t>
      </w:r>
      <w:r w:rsidR="00B56C30">
        <w:t>t</w:t>
      </w:r>
      <w:r>
        <w:t xml:space="preserve">end this to all ages, particularly for those people not in hospital and with no underlying </w:t>
      </w:r>
      <w:r w:rsidRPr="0052013F">
        <w:t xml:space="preserve">comorbidities. </w:t>
      </w:r>
    </w:p>
    <w:p w14:paraId="04790029" w14:textId="6D94F8BA" w:rsidR="00D9746C" w:rsidRPr="00EA43F5" w:rsidRDefault="004621CB" w:rsidP="00EA43F5">
      <w:pPr>
        <w:pStyle w:val="Bulletleft1last"/>
        <w:spacing w:after="0"/>
      </w:pPr>
      <w:r w:rsidRPr="0052013F">
        <w:t xml:space="preserve">Statement </w:t>
      </w:r>
      <w:r w:rsidR="0052013F" w:rsidRPr="0052013F">
        <w:t xml:space="preserve">could </w:t>
      </w:r>
      <w:r w:rsidRPr="0052013F">
        <w:t>be misinterpreted to mean that a</w:t>
      </w:r>
      <w:r w:rsidR="0052013F" w:rsidRPr="0052013F">
        <w:t xml:space="preserve"> </w:t>
      </w:r>
      <w:r w:rsidRPr="0052013F">
        <w:t xml:space="preserve">child with pneumonia of </w:t>
      </w:r>
      <w:r w:rsidR="0052013F" w:rsidRPr="0052013F">
        <w:t>any</w:t>
      </w:r>
      <w:r w:rsidRPr="0052013F">
        <w:t xml:space="preserve"> description need</w:t>
      </w:r>
      <w:r w:rsidR="0052013F" w:rsidRPr="0052013F">
        <w:t>s</w:t>
      </w:r>
      <w:r w:rsidRPr="0052013F">
        <w:t xml:space="preserve"> antibiotics</w:t>
      </w:r>
      <w:r w:rsidR="0052013F" w:rsidRPr="0052013F">
        <w:t xml:space="preserve"> however this p</w:t>
      </w:r>
      <w:r w:rsidRPr="0052013F">
        <w:t>resumably this excludes bronchiolitis</w:t>
      </w:r>
      <w:r w:rsidR="0052013F" w:rsidRPr="0052013F">
        <w:t xml:space="preserve"> and</w:t>
      </w:r>
      <w:r w:rsidRPr="0052013F">
        <w:t xml:space="preserve"> mild infections see</w:t>
      </w:r>
      <w:r w:rsidR="0052013F" w:rsidRPr="0052013F">
        <w:t>n</w:t>
      </w:r>
      <w:r w:rsidRPr="0052013F">
        <w:t xml:space="preserve"> in primary care where a wait and watch/ no antibiotic </w:t>
      </w:r>
      <w:r w:rsidRPr="00EA43F5">
        <w:t>policy is appropriate</w:t>
      </w:r>
      <w:r w:rsidR="0052013F" w:rsidRPr="00EA43F5">
        <w:t>.</w:t>
      </w:r>
    </w:p>
    <w:p w14:paraId="54E7F074" w14:textId="21A16F81" w:rsidR="00EA43F5" w:rsidRPr="00EA43F5" w:rsidRDefault="00EA43F5" w:rsidP="00EA43F5">
      <w:pPr>
        <w:pStyle w:val="Bulletleft1last"/>
      </w:pPr>
      <w:r w:rsidRPr="00EA43F5">
        <w:t>Statement 5 suggests information is given on when to seek further help</w:t>
      </w:r>
      <w:r>
        <w:t xml:space="preserve">, </w:t>
      </w:r>
      <w:r w:rsidRPr="00EA43F5">
        <w:t>however</w:t>
      </w:r>
      <w:r>
        <w:t>,</w:t>
      </w:r>
      <w:r w:rsidRPr="00EA43F5">
        <w:t xml:space="preserve"> this statement suggests every person who receives antibiotics requires review by the clinician providing antibiotics. This is a contradiction and would require significant additional resources if every</w:t>
      </w:r>
      <w:r>
        <w:t>one</w:t>
      </w:r>
      <w:r w:rsidRPr="00EA43F5">
        <w:t xml:space="preserve"> receiving antibiotics requires review. </w:t>
      </w:r>
    </w:p>
    <w:p w14:paraId="3107E290" w14:textId="77777777" w:rsidR="00014EEB" w:rsidRPr="00660F4E" w:rsidRDefault="00014EEB" w:rsidP="007D7CDE">
      <w:pPr>
        <w:pStyle w:val="NICEnormal"/>
        <w:spacing w:after="0"/>
      </w:pPr>
      <w:r>
        <w:t>Statement</w:t>
      </w:r>
    </w:p>
    <w:p w14:paraId="168B7499" w14:textId="47FB8CF3" w:rsidR="00BD5F6A" w:rsidRPr="00CF5C5D" w:rsidRDefault="000F53C5" w:rsidP="0052013F">
      <w:pPr>
        <w:pStyle w:val="Bulletleft1"/>
        <w:spacing w:after="240"/>
      </w:pPr>
      <w:r>
        <w:t>S</w:t>
      </w:r>
      <w:r w:rsidR="00CF5C5D" w:rsidRPr="00CF5C5D">
        <w:t>tate at the beginning</w:t>
      </w:r>
      <w:r w:rsidR="00AF4827">
        <w:t xml:space="preserve"> of the statement</w:t>
      </w:r>
      <w:r w:rsidR="00CF5C5D" w:rsidRPr="00CF5C5D">
        <w:t xml:space="preserve"> that </w:t>
      </w:r>
      <w:r w:rsidR="00BD5F6A" w:rsidRPr="00CF5C5D">
        <w:t>the people who are prescribe</w:t>
      </w:r>
      <w:r w:rsidR="00CF5C5D" w:rsidRPr="00CF5C5D">
        <w:t>d</w:t>
      </w:r>
      <w:r w:rsidR="00BD5F6A" w:rsidRPr="00CF5C5D">
        <w:t xml:space="preserve"> 5 days are </w:t>
      </w:r>
      <w:r w:rsidR="00CF5C5D" w:rsidRPr="00CF5C5D">
        <w:t xml:space="preserve">aged </w:t>
      </w:r>
      <w:r w:rsidR="00BD5F6A" w:rsidRPr="00CF5C5D">
        <w:t xml:space="preserve">12 years </w:t>
      </w:r>
      <w:r w:rsidR="00CF5C5D" w:rsidRPr="00CF5C5D">
        <w:t>and over</w:t>
      </w:r>
      <w:r w:rsidR="00CF5C5D">
        <w:t>.</w:t>
      </w:r>
      <w:r w:rsidR="00BD5F6A" w:rsidRPr="00CF5C5D">
        <w:t xml:space="preserve"> </w:t>
      </w:r>
    </w:p>
    <w:p w14:paraId="00776582" w14:textId="77777777" w:rsidR="00014EEB" w:rsidRDefault="00014EEB" w:rsidP="007D7CDE">
      <w:pPr>
        <w:pStyle w:val="Bulletleft1last"/>
        <w:numPr>
          <w:ilvl w:val="0"/>
          <w:numId w:val="0"/>
        </w:numPr>
        <w:spacing w:after="0"/>
      </w:pPr>
      <w:r>
        <w:t>Measures</w:t>
      </w:r>
    </w:p>
    <w:p w14:paraId="18722B4B" w14:textId="52429629" w:rsidR="00BD5F6A" w:rsidRDefault="00BD5F6A" w:rsidP="0052013F">
      <w:pPr>
        <w:pStyle w:val="Bulletleft1"/>
        <w:spacing w:after="240"/>
      </w:pPr>
      <w:r w:rsidRPr="00CF5C5D">
        <w:t>Prescribing data should be readily available.</w:t>
      </w:r>
    </w:p>
    <w:p w14:paraId="6EF3A573" w14:textId="77777777" w:rsidR="00014EEB" w:rsidRDefault="00014EEB" w:rsidP="007D7CDE">
      <w:pPr>
        <w:pStyle w:val="Bulletleft1last"/>
        <w:numPr>
          <w:ilvl w:val="0"/>
          <w:numId w:val="0"/>
        </w:numPr>
        <w:spacing w:after="0"/>
      </w:pPr>
      <w:r>
        <w:t>Audience descriptors</w:t>
      </w:r>
    </w:p>
    <w:p w14:paraId="1B025E2F" w14:textId="7E225CED" w:rsidR="004621CB" w:rsidRDefault="00402B5E" w:rsidP="0052013F">
      <w:pPr>
        <w:pStyle w:val="Bulletleft1"/>
        <w:spacing w:after="240"/>
      </w:pPr>
      <w:r>
        <w:t>I</w:t>
      </w:r>
      <w:r w:rsidR="004621CB" w:rsidRPr="004621CB">
        <w:t xml:space="preserve">nclude </w:t>
      </w:r>
      <w:r w:rsidR="004621CB">
        <w:t>p</w:t>
      </w:r>
      <w:r w:rsidR="004621CB" w:rsidRPr="004621CB">
        <w:t xml:space="preserve">aramedics </w:t>
      </w:r>
      <w:r w:rsidR="004621CB">
        <w:t>as they</w:t>
      </w:r>
      <w:r w:rsidR="004621CB" w:rsidRPr="004621CB">
        <w:t xml:space="preserve"> interact with a wide range of patients who they diagnose with potential pneumonia, initiate initial treatment</w:t>
      </w:r>
      <w:r w:rsidR="004621CB">
        <w:t xml:space="preserve">. In </w:t>
      </w:r>
      <w:r w:rsidR="004621CB" w:rsidRPr="004621CB">
        <w:t>primary care</w:t>
      </w:r>
      <w:r w:rsidR="004621CB">
        <w:t xml:space="preserve"> they</w:t>
      </w:r>
      <w:r w:rsidR="004621CB" w:rsidRPr="004621CB">
        <w:t xml:space="preserve"> may also be responsible for notes and microbiology reviews</w:t>
      </w:r>
      <w:r w:rsidR="004621CB">
        <w:t>.</w:t>
      </w:r>
    </w:p>
    <w:p w14:paraId="27256D04" w14:textId="77777777" w:rsidR="00014EEB" w:rsidRDefault="00014EEB" w:rsidP="007D7CDE">
      <w:pPr>
        <w:pStyle w:val="Bulletleft1last"/>
        <w:numPr>
          <w:ilvl w:val="0"/>
          <w:numId w:val="0"/>
        </w:numPr>
        <w:spacing w:after="0"/>
      </w:pPr>
      <w:r>
        <w:t>Definitions</w:t>
      </w:r>
    </w:p>
    <w:p w14:paraId="61D40CBD" w14:textId="677AD599" w:rsidR="00014EEB" w:rsidRPr="00CF5C5D" w:rsidRDefault="00CF5C5D" w:rsidP="00875CFD">
      <w:pPr>
        <w:pStyle w:val="Bulletleft1last"/>
      </w:pPr>
      <w:r w:rsidRPr="00CF5C5D">
        <w:rPr>
          <w:rFonts w:cs="Times New Roman"/>
        </w:rPr>
        <w:t>I</w:t>
      </w:r>
      <w:r w:rsidR="00BD5F6A" w:rsidRPr="00CF5C5D">
        <w:rPr>
          <w:rFonts w:cs="Times New Roman"/>
        </w:rPr>
        <w:t xml:space="preserve">t may </w:t>
      </w:r>
      <w:r w:rsidRPr="00CF5C5D">
        <w:rPr>
          <w:rFonts w:cs="Times New Roman"/>
        </w:rPr>
        <w:t>help</w:t>
      </w:r>
      <w:r w:rsidR="00BD5F6A" w:rsidRPr="00CF5C5D">
        <w:rPr>
          <w:rFonts w:cs="Times New Roman"/>
        </w:rPr>
        <w:t xml:space="preserve"> to define ‘non severe symptoms’ and ‘underlying lung disease’. This is important because the relative impact of pneumonia may be dependent on the severity of underlying lung disease. </w:t>
      </w:r>
    </w:p>
    <w:p w14:paraId="4017BB9E" w14:textId="77777777" w:rsidR="00014EEB" w:rsidRPr="00DD0928" w:rsidRDefault="00BD5F6A" w:rsidP="007D7CDE">
      <w:pPr>
        <w:pStyle w:val="NICEnormal"/>
        <w:spacing w:after="0"/>
      </w:pPr>
      <w:r w:rsidRPr="00DD0928">
        <w:t>Resource impact</w:t>
      </w:r>
    </w:p>
    <w:p w14:paraId="69858047" w14:textId="14A677FB" w:rsidR="00BD5F6A" w:rsidRPr="00DD0928" w:rsidRDefault="00DD0928" w:rsidP="00DD0928">
      <w:pPr>
        <w:pStyle w:val="Bulletleft1"/>
      </w:pPr>
      <w:r w:rsidRPr="00DD0928">
        <w:t xml:space="preserve">It will not be achievable for children who are prescribed antibiotics to be reviewed at the end of the course, </w:t>
      </w:r>
      <w:r w:rsidR="00BD5F6A" w:rsidRPr="00DD0928">
        <w:t>particularly in the urgent and emergency care sector</w:t>
      </w:r>
      <w:r w:rsidRPr="00DD0928">
        <w:t>.</w:t>
      </w:r>
      <w:r w:rsidR="00BD5F6A" w:rsidRPr="00DD0928">
        <w:t xml:space="preserve"> </w:t>
      </w:r>
    </w:p>
    <w:p w14:paraId="41970281" w14:textId="7A1628AA" w:rsidR="00BD5F6A" w:rsidRPr="00DD0928" w:rsidRDefault="00DD0928" w:rsidP="004763BE">
      <w:pPr>
        <w:pStyle w:val="Bulletleft1"/>
      </w:pPr>
      <w:r w:rsidRPr="00DD0928">
        <w:t xml:space="preserve">This appears to be </w:t>
      </w:r>
      <w:r w:rsidR="00BD5F6A" w:rsidRPr="00DD0928">
        <w:t>achievable</w:t>
      </w:r>
      <w:r w:rsidRPr="00DD0928">
        <w:t xml:space="preserve">, though </w:t>
      </w:r>
      <w:r w:rsidR="00BD5F6A" w:rsidRPr="00DD0928">
        <w:t xml:space="preserve">not all clinicians may be aware of dose duration for </w:t>
      </w:r>
      <w:r w:rsidRPr="00DD0928">
        <w:t xml:space="preserve">children aged </w:t>
      </w:r>
      <w:r w:rsidR="00BD5F6A" w:rsidRPr="00DD0928">
        <w:t>3 months</w:t>
      </w:r>
      <w:r w:rsidRPr="00DD0928">
        <w:t xml:space="preserve"> to </w:t>
      </w:r>
      <w:r w:rsidR="00BD5F6A" w:rsidRPr="00DD0928">
        <w:t>11 years</w:t>
      </w:r>
      <w:r w:rsidRPr="00DD0928">
        <w:t>.</w:t>
      </w:r>
      <w:r w:rsidR="00BD5F6A" w:rsidRPr="00DD0928">
        <w:t xml:space="preserve"> </w:t>
      </w:r>
    </w:p>
    <w:p w14:paraId="5947D91E" w14:textId="08A830E0" w:rsidR="00BD5F6A" w:rsidRPr="00DD0928" w:rsidRDefault="00BD5F6A" w:rsidP="004763BE">
      <w:pPr>
        <w:pStyle w:val="Bulletleft1"/>
      </w:pPr>
      <w:r w:rsidRPr="00DD0928">
        <w:t>Additional resources</w:t>
      </w:r>
      <w:r w:rsidR="00DD0928" w:rsidRPr="00DD0928">
        <w:t xml:space="preserve"> will not be</w:t>
      </w:r>
      <w:r w:rsidRPr="00DD0928">
        <w:t xml:space="preserve"> needed to achieve this statement</w:t>
      </w:r>
      <w:r w:rsidR="00DD0928" w:rsidRPr="00DD0928">
        <w:t>.</w:t>
      </w:r>
    </w:p>
    <w:p w14:paraId="607AB8E6" w14:textId="77777777" w:rsidR="004763BE" w:rsidRPr="0067426A" w:rsidRDefault="004763BE" w:rsidP="004763BE">
      <w:pPr>
        <w:pStyle w:val="Heading3"/>
      </w:pPr>
      <w:r w:rsidRPr="0067426A">
        <w:t>Issues for consideration</w:t>
      </w:r>
    </w:p>
    <w:p w14:paraId="5F14371B" w14:textId="77777777" w:rsidR="004763BE" w:rsidRPr="00B413F2" w:rsidRDefault="004763BE" w:rsidP="004763BE">
      <w:pPr>
        <w:pStyle w:val="Heading4"/>
      </w:pPr>
      <w:r w:rsidRPr="00A6218A">
        <w:t>For discussion:</w:t>
      </w:r>
    </w:p>
    <w:p w14:paraId="6E7BD3FC" w14:textId="071BA5EC" w:rsidR="0052013F" w:rsidRDefault="0052013F" w:rsidP="00875CFD">
      <w:pPr>
        <w:pStyle w:val="Bulletleft1"/>
      </w:pPr>
      <w:r w:rsidRPr="0052013F">
        <w:t>Does this statement contradict the UKHSA</w:t>
      </w:r>
      <w:r w:rsidR="00AC10AE">
        <w:t xml:space="preserve"> </w:t>
      </w:r>
      <w:r w:rsidR="00AC10AE" w:rsidRPr="00AD0993">
        <w:t>Start Smart then Focus</w:t>
      </w:r>
      <w:r w:rsidRPr="0052013F">
        <w:t xml:space="preserve"> guidance? </w:t>
      </w:r>
    </w:p>
    <w:p w14:paraId="236B530F" w14:textId="2B7E6A52" w:rsidR="00EA43F5" w:rsidRPr="0052013F" w:rsidRDefault="00EA43F5" w:rsidP="00875CFD">
      <w:pPr>
        <w:pStyle w:val="Bulletleft1"/>
      </w:pPr>
      <w:r>
        <w:t>Does the statement suggest everyone should be reviewed following the antibiotic course? If so, an addition can be made to the supporting information to make it clear this is not needed in every case and explaining when review would be appropriate.</w:t>
      </w:r>
    </w:p>
    <w:p w14:paraId="0EE9502B" w14:textId="3F1C2A87" w:rsidR="004763BE" w:rsidRDefault="0052013F" w:rsidP="00875CFD">
      <w:pPr>
        <w:pStyle w:val="Bulletleft1"/>
      </w:pPr>
      <w:r>
        <w:t>Should paramedics be added to the audience descriptor?</w:t>
      </w:r>
    </w:p>
    <w:p w14:paraId="1BB46D72" w14:textId="7F45A5BB" w:rsidR="004F0772" w:rsidRPr="007D7CDE" w:rsidRDefault="00AC10AE" w:rsidP="00875CFD">
      <w:pPr>
        <w:pStyle w:val="Bulletleft1"/>
        <w:rPr>
          <w:rFonts w:cs="Arial"/>
          <w:b/>
          <w:bCs/>
          <w:sz w:val="28"/>
          <w:szCs w:val="28"/>
        </w:rPr>
      </w:pPr>
      <w:r>
        <w:t>Should d</w:t>
      </w:r>
      <w:r w:rsidR="004F0772">
        <w:t>efinitions of non-severe symptoms and underlying disease in children</w:t>
      </w:r>
      <w:r>
        <w:t xml:space="preserve"> be added</w:t>
      </w:r>
      <w:r w:rsidR="004F0772">
        <w:t xml:space="preserve">? </w:t>
      </w:r>
      <w:r w:rsidR="004F0772">
        <w:br w:type="page"/>
      </w:r>
    </w:p>
    <w:p w14:paraId="4FBB7F73" w14:textId="64AEA9C9" w:rsidR="004763BE" w:rsidRDefault="004763BE" w:rsidP="004763BE">
      <w:pPr>
        <w:pStyle w:val="Numberedheading2"/>
      </w:pPr>
      <w:r>
        <w:t>Draft statement 4</w:t>
      </w:r>
    </w:p>
    <w:p w14:paraId="67153A7D" w14:textId="77777777" w:rsidR="00440962" w:rsidRDefault="00440962" w:rsidP="004763BE">
      <w:pPr>
        <w:pStyle w:val="NICEnormal"/>
      </w:pPr>
      <w:r w:rsidRPr="00440962">
        <w:t>Adults in hospital with high-severity community-acquired pneumonia receive corticosteroid treatment in addition to antibiotic treatment. [</w:t>
      </w:r>
      <w:r>
        <w:t>n</w:t>
      </w:r>
      <w:r w:rsidRPr="00440962">
        <w:t>ew 2025]</w:t>
      </w:r>
    </w:p>
    <w:p w14:paraId="13208996" w14:textId="1389ADD7" w:rsidR="00CE3394" w:rsidRDefault="00CE3394" w:rsidP="004763BE">
      <w:pPr>
        <w:pStyle w:val="Heading3"/>
      </w:pPr>
      <w:r>
        <w:t>Note for committee</w:t>
      </w:r>
    </w:p>
    <w:p w14:paraId="2BBFA592" w14:textId="42DE7123" w:rsidR="00CE3394" w:rsidRPr="00CE3394" w:rsidRDefault="00CE3394" w:rsidP="00AC10AE">
      <w:pPr>
        <w:pStyle w:val="NICEnormal"/>
      </w:pPr>
      <w:r w:rsidRPr="00CE3394">
        <w:t xml:space="preserve">The guideline recommendation which underpins this quality statement (1.8.1) has been amended by the guideline committee following consideration of evidence from an additional study. This recommendation is now a </w:t>
      </w:r>
      <w:r>
        <w:t>‘</w:t>
      </w:r>
      <w:r w:rsidRPr="00CE3394">
        <w:t>consider</w:t>
      </w:r>
      <w:r>
        <w:t>’</w:t>
      </w:r>
      <w:r w:rsidRPr="00CE3394">
        <w:t xml:space="preserve"> recommendation and </w:t>
      </w:r>
      <w:r>
        <w:t xml:space="preserve">therefore </w:t>
      </w:r>
      <w:r w:rsidRPr="00CE3394">
        <w:t xml:space="preserve">cannot be used to underpin a quality statement. </w:t>
      </w:r>
      <w:r>
        <w:t>This</w:t>
      </w:r>
      <w:r w:rsidRPr="00CE3394">
        <w:t xml:space="preserve"> statement </w:t>
      </w:r>
      <w:r>
        <w:t>will</w:t>
      </w:r>
      <w:r w:rsidRPr="00CE3394">
        <w:t xml:space="preserve"> therefore be removed from the quality standard</w:t>
      </w:r>
      <w:r>
        <w:t xml:space="preserve">. Consultation comments are included in appendix </w:t>
      </w:r>
      <w:r w:rsidR="00001A46">
        <w:t xml:space="preserve">2 </w:t>
      </w:r>
      <w:r>
        <w:t>for completeness.</w:t>
      </w:r>
    </w:p>
    <w:p w14:paraId="4281A1F8" w14:textId="77777777" w:rsidR="00AC10AE" w:rsidRDefault="00AC10AE">
      <w:pPr>
        <w:rPr>
          <w:rFonts w:ascii="Arial" w:hAnsi="Arial" w:cs="Arial"/>
          <w:b/>
          <w:bCs/>
          <w:sz w:val="28"/>
          <w:szCs w:val="28"/>
        </w:rPr>
      </w:pPr>
      <w:r>
        <w:br w:type="page"/>
      </w:r>
    </w:p>
    <w:p w14:paraId="585F9F60" w14:textId="2E104DB3" w:rsidR="004763BE" w:rsidRDefault="004763BE" w:rsidP="004763BE">
      <w:pPr>
        <w:pStyle w:val="Numberedheading2"/>
      </w:pPr>
      <w:r>
        <w:t>Draft statement 5</w:t>
      </w:r>
    </w:p>
    <w:p w14:paraId="67720AF4" w14:textId="77777777" w:rsidR="00440962" w:rsidRDefault="00440962" w:rsidP="004763BE">
      <w:pPr>
        <w:pStyle w:val="NICEnormal"/>
      </w:pPr>
      <w:r w:rsidRPr="00440962">
        <w:t>People with community-acquired pneumonia are given information on expected recovery timescales and when to seek further medical advice. [new 2025]</w:t>
      </w:r>
    </w:p>
    <w:p w14:paraId="1D1B0DC2" w14:textId="77777777" w:rsidR="004763BE" w:rsidRDefault="004763BE" w:rsidP="004763BE">
      <w:pPr>
        <w:pStyle w:val="Heading3"/>
      </w:pPr>
      <w:r>
        <w:t>Consultation comments</w:t>
      </w:r>
    </w:p>
    <w:p w14:paraId="31EB7A28" w14:textId="77777777" w:rsidR="004763BE" w:rsidRDefault="004763BE" w:rsidP="004763BE">
      <w:pPr>
        <w:pStyle w:val="NICEnormal"/>
      </w:pPr>
      <w:r w:rsidRPr="002B40C4">
        <w:t xml:space="preserve">Stakeholders made the following comments </w:t>
      </w:r>
      <w:r>
        <w:t xml:space="preserve">in relation to draft statement </w:t>
      </w:r>
      <w:r w:rsidR="00014EEB">
        <w:t>5</w:t>
      </w:r>
      <w:r w:rsidRPr="002B40C4">
        <w:t>:</w:t>
      </w:r>
    </w:p>
    <w:p w14:paraId="31BA3097" w14:textId="77777777" w:rsidR="00014EEB" w:rsidRPr="00660F4E" w:rsidRDefault="00014EEB" w:rsidP="007D7CDE">
      <w:pPr>
        <w:pStyle w:val="NICEnormal"/>
        <w:spacing w:after="0"/>
      </w:pPr>
      <w:r>
        <w:t>General</w:t>
      </w:r>
    </w:p>
    <w:p w14:paraId="28F6C064" w14:textId="77777777" w:rsidR="00B260BA" w:rsidRPr="00B260BA" w:rsidRDefault="00B260BA" w:rsidP="00B260BA">
      <w:pPr>
        <w:pStyle w:val="Bulletleft1"/>
      </w:pPr>
      <w:r w:rsidRPr="00B260BA">
        <w:t>Agreement with inclusion of the statement</w:t>
      </w:r>
    </w:p>
    <w:p w14:paraId="0441CEED" w14:textId="0B85D69E" w:rsidR="00402B5E" w:rsidRPr="00B260BA" w:rsidRDefault="00AC10AE" w:rsidP="00B260BA">
      <w:pPr>
        <w:pStyle w:val="Bulletleft1"/>
        <w:spacing w:after="240"/>
      </w:pPr>
      <w:r>
        <w:t>I</w:t>
      </w:r>
      <w:r w:rsidR="00402B5E" w:rsidRPr="00B260BA">
        <w:t>nclude an infographic or diagram to illustrate the</w:t>
      </w:r>
      <w:r w:rsidR="00B260BA" w:rsidRPr="00B260BA">
        <w:t xml:space="preserve"> recovery</w:t>
      </w:r>
      <w:r w:rsidR="00402B5E" w:rsidRPr="00B260BA">
        <w:t xml:space="preserve"> trajectory to people</w:t>
      </w:r>
      <w:r w:rsidR="00B260BA" w:rsidRPr="00B260BA">
        <w:t xml:space="preserve"> with community-acquired pneumonia</w:t>
      </w:r>
      <w:r w:rsidR="00402B5E" w:rsidRPr="00B260BA">
        <w:t xml:space="preserve">. </w:t>
      </w:r>
    </w:p>
    <w:p w14:paraId="028CA431" w14:textId="77777777" w:rsidR="00014EEB" w:rsidRPr="00660F4E" w:rsidRDefault="00014EEB" w:rsidP="007D7CDE">
      <w:pPr>
        <w:pStyle w:val="NICEnormal"/>
        <w:spacing w:after="0"/>
      </w:pPr>
      <w:r>
        <w:t>Statement</w:t>
      </w:r>
    </w:p>
    <w:p w14:paraId="2AD7A8ED" w14:textId="0E30B901" w:rsidR="005068DE" w:rsidRDefault="00AC10AE" w:rsidP="00014EEB">
      <w:pPr>
        <w:pStyle w:val="Bulletleft1"/>
      </w:pPr>
      <w:r>
        <w:t>I</w:t>
      </w:r>
      <w:r w:rsidR="005068DE" w:rsidRPr="00981596">
        <w:t>nclude carers in the statement wording.</w:t>
      </w:r>
    </w:p>
    <w:p w14:paraId="41F403E0" w14:textId="512DFFCA" w:rsidR="005068DE" w:rsidRPr="00981596" w:rsidRDefault="00AC10AE" w:rsidP="00B260BA">
      <w:pPr>
        <w:pStyle w:val="Bulletleft1"/>
        <w:spacing w:after="240"/>
      </w:pPr>
      <w:r>
        <w:t>Ma</w:t>
      </w:r>
      <w:r w:rsidR="00AF4827">
        <w:t>k</w:t>
      </w:r>
      <w:r>
        <w:t>e</w:t>
      </w:r>
      <w:r w:rsidR="00B260BA">
        <w:t xml:space="preserve"> the </w:t>
      </w:r>
      <w:r w:rsidR="005068DE" w:rsidRPr="00981596">
        <w:t xml:space="preserve">statement more prescriptive about </w:t>
      </w:r>
      <w:r w:rsidR="00B260BA">
        <w:t xml:space="preserve">the </w:t>
      </w:r>
      <w:r w:rsidR="005068DE" w:rsidRPr="00981596">
        <w:t>information given about recovery from community-acquired pneumonia</w:t>
      </w:r>
      <w:r>
        <w:t>,</w:t>
      </w:r>
      <w:r w:rsidR="001B4A1F" w:rsidRPr="00981596">
        <w:t xml:space="preserve"> with</w:t>
      </w:r>
      <w:r w:rsidR="005068DE" w:rsidRPr="00981596">
        <w:t xml:space="preserve"> suggestions for reliable resources.  </w:t>
      </w:r>
    </w:p>
    <w:p w14:paraId="3E4A5BAA" w14:textId="77777777" w:rsidR="00014EEB" w:rsidRDefault="00014EEB" w:rsidP="007D7CDE">
      <w:pPr>
        <w:pStyle w:val="Bulletleft1last"/>
        <w:numPr>
          <w:ilvl w:val="0"/>
          <w:numId w:val="0"/>
        </w:numPr>
        <w:spacing w:after="0"/>
      </w:pPr>
      <w:r>
        <w:t>Measures</w:t>
      </w:r>
    </w:p>
    <w:p w14:paraId="4E61BB11" w14:textId="12ECC4B4" w:rsidR="00981596" w:rsidRPr="00B260BA" w:rsidRDefault="00AC10AE" w:rsidP="00981596">
      <w:pPr>
        <w:pStyle w:val="Bulletleft1"/>
      </w:pPr>
      <w:r>
        <w:t>D</w:t>
      </w:r>
      <w:r w:rsidR="00014EEB" w:rsidRPr="00981596">
        <w:t xml:space="preserve">ata </w:t>
      </w:r>
      <w:r w:rsidR="005068DE" w:rsidRPr="00981596">
        <w:t xml:space="preserve">on advice given will be </w:t>
      </w:r>
      <w:r w:rsidR="00014EEB" w:rsidRPr="00981596">
        <w:t>difficult to access</w:t>
      </w:r>
      <w:r w:rsidR="00981596">
        <w:t xml:space="preserve"> and c</w:t>
      </w:r>
      <w:r w:rsidR="005068DE" w:rsidRPr="00981596">
        <w:t>oding</w:t>
      </w:r>
      <w:r w:rsidR="008C05DC" w:rsidRPr="00981596">
        <w:t xml:space="preserve"> for </w:t>
      </w:r>
      <w:r w:rsidR="008C05DC" w:rsidRPr="00B260BA">
        <w:t xml:space="preserve">specific advice </w:t>
      </w:r>
      <w:r w:rsidR="005068DE" w:rsidRPr="00B260BA">
        <w:t xml:space="preserve">does not exist. </w:t>
      </w:r>
      <w:r w:rsidR="00981596" w:rsidRPr="00B260BA">
        <w:t xml:space="preserve">Adaptations to systems would be needed to record this routinely. </w:t>
      </w:r>
    </w:p>
    <w:p w14:paraId="38AA00F9" w14:textId="202937E2" w:rsidR="00B260BA" w:rsidRPr="00981596" w:rsidRDefault="00B260BA" w:rsidP="00B260BA">
      <w:pPr>
        <w:pStyle w:val="Bulletleft1"/>
      </w:pPr>
      <w:r w:rsidRPr="00B260BA">
        <w:t>It is not clear how this information is going to be provided on a national level in hospital and in the community</w:t>
      </w:r>
      <w:r w:rsidR="00AF4827">
        <w:t>,</w:t>
      </w:r>
      <w:r w:rsidRPr="00B260BA">
        <w:t xml:space="preserve"> and then how this will be recorded in the patient record. Unless these issues are clearly set out, measurement won’t be possible.</w:t>
      </w:r>
    </w:p>
    <w:p w14:paraId="3DB40EEB" w14:textId="43778D34" w:rsidR="005068DE" w:rsidRPr="00981596" w:rsidRDefault="00981596" w:rsidP="00014EEB">
      <w:pPr>
        <w:pStyle w:val="Bulletleft1"/>
      </w:pPr>
      <w:r>
        <w:t>P</w:t>
      </w:r>
      <w:r w:rsidR="008C05DC" w:rsidRPr="00981596">
        <w:t xml:space="preserve">atient satisfaction feedback </w:t>
      </w:r>
      <w:r>
        <w:t>has been suggested as a data source, however, i</w:t>
      </w:r>
      <w:r w:rsidR="005068DE" w:rsidRPr="00981596">
        <w:t xml:space="preserve">t is not clear how this would be </w:t>
      </w:r>
      <w:r w:rsidR="008C05DC" w:rsidRPr="00981596">
        <w:t>coded specifically for advice</w:t>
      </w:r>
      <w:r w:rsidR="005068DE" w:rsidRPr="00981596">
        <w:t xml:space="preserve"> about community-acquired pneumonia. </w:t>
      </w:r>
      <w:r w:rsidRPr="00981596">
        <w:t xml:space="preserve">In addition, it can be difficult to collect accurate patient experience data. </w:t>
      </w:r>
    </w:p>
    <w:p w14:paraId="16795AA5" w14:textId="7C22C51C" w:rsidR="00981596" w:rsidRPr="00981596" w:rsidRDefault="00981596" w:rsidP="00981596">
      <w:pPr>
        <w:pStyle w:val="Bulletleft1"/>
      </w:pPr>
      <w:r>
        <w:t xml:space="preserve">This would </w:t>
      </w:r>
      <w:r w:rsidR="008C05DC" w:rsidRPr="00981596">
        <w:t>create a large burden for manual data collection</w:t>
      </w:r>
      <w:r w:rsidR="005068DE" w:rsidRPr="00981596">
        <w:t xml:space="preserve"> in community respiratory services</w:t>
      </w:r>
      <w:r w:rsidR="008C05DC" w:rsidRPr="00981596">
        <w:t>, and</w:t>
      </w:r>
      <w:r w:rsidR="005068DE" w:rsidRPr="00981596">
        <w:t>,</w:t>
      </w:r>
      <w:r w:rsidR="008C05DC" w:rsidRPr="00981596">
        <w:t xml:space="preserve"> with current staffing pressure would not be achievable</w:t>
      </w:r>
      <w:r w:rsidR="005068DE" w:rsidRPr="00981596">
        <w:t>.</w:t>
      </w:r>
      <w:r w:rsidR="008C05DC" w:rsidRPr="00981596">
        <w:t xml:space="preserve"> </w:t>
      </w:r>
    </w:p>
    <w:p w14:paraId="5BB43ECD" w14:textId="7E0E08CB" w:rsidR="005068DE" w:rsidRPr="00981596" w:rsidRDefault="008C05DC" w:rsidP="00014EEB">
      <w:pPr>
        <w:pStyle w:val="Bulletleft1"/>
      </w:pPr>
      <w:r w:rsidRPr="00981596">
        <w:t xml:space="preserve">In primary care this may be hard to measure because </w:t>
      </w:r>
      <w:r w:rsidR="005068DE" w:rsidRPr="00981596">
        <w:t>a</w:t>
      </w:r>
      <w:r w:rsidRPr="00981596">
        <w:t xml:space="preserve"> range of information is delivered from different sources</w:t>
      </w:r>
      <w:r w:rsidR="005068DE" w:rsidRPr="00981596">
        <w:t>.</w:t>
      </w:r>
    </w:p>
    <w:p w14:paraId="379AD243" w14:textId="7B5B7008" w:rsidR="008C05DC" w:rsidRPr="00B260BA" w:rsidRDefault="008C05DC" w:rsidP="00B260BA">
      <w:pPr>
        <w:pStyle w:val="Bulletleft1"/>
        <w:spacing w:after="240"/>
      </w:pPr>
      <w:r w:rsidRPr="00981596">
        <w:t xml:space="preserve">The statement appears to add value as gives a clear timeline to work with for advice, however, </w:t>
      </w:r>
      <w:r w:rsidR="00981596" w:rsidRPr="00981596">
        <w:t xml:space="preserve">it </w:t>
      </w:r>
      <w:r w:rsidRPr="00981596">
        <w:t xml:space="preserve">may be difficult to assess. </w:t>
      </w:r>
    </w:p>
    <w:p w14:paraId="49812C3B" w14:textId="77777777" w:rsidR="00014EEB" w:rsidRDefault="00014EEB" w:rsidP="007D7CDE">
      <w:pPr>
        <w:pStyle w:val="Bulletleft1last"/>
        <w:numPr>
          <w:ilvl w:val="0"/>
          <w:numId w:val="0"/>
        </w:numPr>
        <w:spacing w:after="0"/>
      </w:pPr>
      <w:r>
        <w:t>Audience descriptors</w:t>
      </w:r>
    </w:p>
    <w:p w14:paraId="128503D6" w14:textId="511C0DA0" w:rsidR="00014EEB" w:rsidRDefault="00AC10AE" w:rsidP="00B260BA">
      <w:pPr>
        <w:pStyle w:val="Bulletleft1"/>
        <w:spacing w:after="240"/>
      </w:pPr>
      <w:r>
        <w:t>C</w:t>
      </w:r>
      <w:r w:rsidR="00402B5E">
        <w:t>hange</w:t>
      </w:r>
      <w:r w:rsidR="00402B5E" w:rsidRPr="00402B5E">
        <w:t xml:space="preserve"> the </w:t>
      </w:r>
      <w:r w:rsidR="00402B5E">
        <w:t xml:space="preserve">service provider information to </w:t>
      </w:r>
      <w:r w:rsidR="00402B5E" w:rsidRPr="00402B5E">
        <w:t xml:space="preserve">text in the brackets to </w:t>
      </w:r>
      <w:r w:rsidR="00EC5AAE">
        <w:t>‘</w:t>
      </w:r>
      <w:r w:rsidR="00402B5E" w:rsidRPr="00402B5E">
        <w:t>such as primary and secondary care services</w:t>
      </w:r>
      <w:r w:rsidR="00EC5AAE">
        <w:t>’</w:t>
      </w:r>
      <w:r w:rsidR="00B260BA">
        <w:t>.</w:t>
      </w:r>
    </w:p>
    <w:p w14:paraId="13F0ED4E" w14:textId="77777777" w:rsidR="00014EEB" w:rsidRPr="004E5108" w:rsidRDefault="00014EEB" w:rsidP="007D7CDE">
      <w:pPr>
        <w:pStyle w:val="Bulletleft1last"/>
        <w:numPr>
          <w:ilvl w:val="0"/>
          <w:numId w:val="0"/>
        </w:numPr>
        <w:spacing w:after="0"/>
      </w:pPr>
      <w:r w:rsidRPr="004E5108">
        <w:t>Definitions</w:t>
      </w:r>
    </w:p>
    <w:p w14:paraId="1CCC8488" w14:textId="4B89F8BB" w:rsidR="008C05DC" w:rsidRPr="004E5108" w:rsidRDefault="00EC5AAE" w:rsidP="00D15961">
      <w:pPr>
        <w:pStyle w:val="Bulletleft1"/>
        <w:spacing w:after="240"/>
      </w:pPr>
      <w:r>
        <w:t xml:space="preserve">Definition of expected recovery timescales: </w:t>
      </w:r>
      <w:r w:rsidR="00981596" w:rsidRPr="004E5108">
        <w:t>6 months to full recovery seems too long. This could lead to</w:t>
      </w:r>
      <w:r w:rsidR="008C05DC" w:rsidRPr="004E5108">
        <w:t xml:space="preserve"> underlying causes of pneumonia</w:t>
      </w:r>
      <w:r w:rsidR="00C8786B">
        <w:t xml:space="preserve">, such as </w:t>
      </w:r>
      <w:r w:rsidR="00D15961">
        <w:t>cancer, being</w:t>
      </w:r>
      <w:r w:rsidR="008C05DC" w:rsidRPr="004E5108">
        <w:t xml:space="preserve"> missed if </w:t>
      </w:r>
      <w:r w:rsidR="00D15961">
        <w:t xml:space="preserve">an excessively long recovery time is </w:t>
      </w:r>
      <w:r w:rsidR="008C05DC" w:rsidRPr="004E5108">
        <w:t>expected</w:t>
      </w:r>
      <w:r w:rsidR="004E5108">
        <w:t>.</w:t>
      </w:r>
    </w:p>
    <w:p w14:paraId="1AD2708D" w14:textId="77777777" w:rsidR="00014EEB" w:rsidRPr="00D15961" w:rsidRDefault="00014EEB" w:rsidP="007D7CDE">
      <w:pPr>
        <w:pStyle w:val="Bulletleft1last"/>
        <w:numPr>
          <w:ilvl w:val="0"/>
          <w:numId w:val="0"/>
        </w:numPr>
        <w:spacing w:after="0"/>
      </w:pPr>
      <w:r w:rsidRPr="00D15961">
        <w:t>Equality and diversity considerations</w:t>
      </w:r>
    </w:p>
    <w:p w14:paraId="23391986" w14:textId="77777777" w:rsidR="00D15961" w:rsidRPr="00D15961" w:rsidRDefault="00D15961" w:rsidP="00D15961">
      <w:pPr>
        <w:pStyle w:val="Bulletleft1last"/>
        <w:spacing w:after="0"/>
      </w:pPr>
      <w:r w:rsidRPr="00D15961">
        <w:t xml:space="preserve">Ensure </w:t>
      </w:r>
      <w:r w:rsidR="00402B5E" w:rsidRPr="00D15961">
        <w:t xml:space="preserve">leaflets or online information about pneumonia </w:t>
      </w:r>
      <w:r w:rsidRPr="00D15961">
        <w:t xml:space="preserve">are </w:t>
      </w:r>
      <w:r w:rsidR="00402B5E" w:rsidRPr="00D15961">
        <w:t>in accessible format</w:t>
      </w:r>
      <w:r w:rsidRPr="00D15961">
        <w:t>s</w:t>
      </w:r>
      <w:r w:rsidR="00402B5E" w:rsidRPr="00D15961">
        <w:t xml:space="preserve"> </w:t>
      </w:r>
      <w:r w:rsidRPr="00D15961">
        <w:t>and in</w:t>
      </w:r>
      <w:r w:rsidR="00402B5E" w:rsidRPr="00D15961">
        <w:t xml:space="preserve"> multiple languages</w:t>
      </w:r>
      <w:r w:rsidRPr="00D15961">
        <w:t xml:space="preserve">. </w:t>
      </w:r>
    </w:p>
    <w:p w14:paraId="78DC0CCC" w14:textId="010ABB18" w:rsidR="00014EEB" w:rsidRPr="00D15961" w:rsidRDefault="00402B5E" w:rsidP="00014EEB">
      <w:pPr>
        <w:pStyle w:val="Bulletleft1last"/>
      </w:pPr>
      <w:r w:rsidRPr="00D15961">
        <w:t>Children from deprived, migrant or ethnic minority backgrounds are more likely to re-present to hospital after discharge but are less likely to access standard sources of information</w:t>
      </w:r>
      <w:r w:rsidR="00D15961">
        <w:t>.</w:t>
      </w:r>
    </w:p>
    <w:p w14:paraId="2CE3F25C" w14:textId="77777777" w:rsidR="00046378" w:rsidRPr="00F6561C" w:rsidRDefault="00046378" w:rsidP="007D7CDE">
      <w:pPr>
        <w:pStyle w:val="Bulletleft1last"/>
        <w:numPr>
          <w:ilvl w:val="0"/>
          <w:numId w:val="0"/>
        </w:numPr>
        <w:spacing w:after="0"/>
      </w:pPr>
      <w:r w:rsidRPr="00F6561C">
        <w:t>Resource impact</w:t>
      </w:r>
    </w:p>
    <w:p w14:paraId="75FECB4C" w14:textId="77777777" w:rsidR="00EC5AAE" w:rsidRPr="00F6561C" w:rsidRDefault="00EC5AAE" w:rsidP="00EC5AAE">
      <w:pPr>
        <w:pStyle w:val="Bulletleft1"/>
      </w:pPr>
      <w:r w:rsidRPr="00F6561C">
        <w:t>A standardised patient information leaflet focussing on expected recovery times would reduce the burden on every provider creating their own.</w:t>
      </w:r>
    </w:p>
    <w:p w14:paraId="3FD57DD3" w14:textId="54C19552" w:rsidR="00046378" w:rsidRPr="00F6561C" w:rsidRDefault="00046378" w:rsidP="00046378">
      <w:pPr>
        <w:pStyle w:val="Bulletleft1"/>
      </w:pPr>
      <w:r w:rsidRPr="00F6561C">
        <w:t>Providing high quality patient information would require an investment in resources</w:t>
      </w:r>
      <w:r w:rsidR="00C8786B" w:rsidRPr="00F6561C">
        <w:t xml:space="preserve">, </w:t>
      </w:r>
      <w:r w:rsidRPr="00F6561C">
        <w:t>and consideration of health literacy</w:t>
      </w:r>
      <w:r w:rsidR="00C8786B" w:rsidRPr="00F6561C">
        <w:t>, as</w:t>
      </w:r>
      <w:r w:rsidRPr="00F6561C">
        <w:t xml:space="preserve"> would adapting health records to ensure that this </w:t>
      </w:r>
      <w:r w:rsidR="00C8786B" w:rsidRPr="00F6561C">
        <w:t>i</w:t>
      </w:r>
      <w:r w:rsidRPr="00F6561C">
        <w:t>s routinely documented</w:t>
      </w:r>
      <w:r w:rsidR="00C8786B" w:rsidRPr="00F6561C">
        <w:t>.</w:t>
      </w:r>
    </w:p>
    <w:p w14:paraId="56E3E2F7" w14:textId="77777777" w:rsidR="00F6561C" w:rsidRPr="00F6561C" w:rsidRDefault="00C8786B" w:rsidP="00C8786B">
      <w:pPr>
        <w:pStyle w:val="Bulletleft1"/>
      </w:pPr>
      <w:r w:rsidRPr="00F6561C">
        <w:t>Experience of auditing recent national quality improvement initiatives around information provided to patients indicates there is a significant gap in patient record systems capturing specific detail of patient information provided. This means that the statement will be difficult to audit without significant resource implications.</w:t>
      </w:r>
    </w:p>
    <w:p w14:paraId="3651060D" w14:textId="5BBBB0BF" w:rsidR="00D15961" w:rsidRDefault="00F6561C" w:rsidP="00D15961">
      <w:pPr>
        <w:pStyle w:val="Bulletleft1"/>
      </w:pPr>
      <w:r w:rsidRPr="00F6561C">
        <w:t>Due to</w:t>
      </w:r>
      <w:r w:rsidR="00C8786B" w:rsidRPr="00F6561C">
        <w:t xml:space="preserve"> the pressures on clinicians and the ongoing variable degrees of digital transformation, ensuring these specific elements of the discussion between healthcare professional and patient will be impracticable to measure meaningfully</w:t>
      </w:r>
      <w:r w:rsidRPr="00F6561C">
        <w:t>.</w:t>
      </w:r>
    </w:p>
    <w:p w14:paraId="29797C1E" w14:textId="409885C7" w:rsidR="00F82FB8" w:rsidRDefault="00D21B8D" w:rsidP="00D15961">
      <w:pPr>
        <w:pStyle w:val="Bulletleft1"/>
      </w:pPr>
      <w:r w:rsidRPr="00D15961">
        <w:t>Giving parents</w:t>
      </w:r>
      <w:r w:rsidR="00D15961">
        <w:t xml:space="preserve"> and </w:t>
      </w:r>
      <w:r w:rsidRPr="00D15961">
        <w:t>carers appropriate discharge information is likely to lead to downstream cost savings</w:t>
      </w:r>
      <w:r w:rsidR="00D15961">
        <w:t>.</w:t>
      </w:r>
    </w:p>
    <w:p w14:paraId="349B4CC3" w14:textId="77777777" w:rsidR="004763BE" w:rsidRPr="0067426A" w:rsidRDefault="004763BE" w:rsidP="004763BE">
      <w:pPr>
        <w:pStyle w:val="Heading3"/>
      </w:pPr>
      <w:r w:rsidRPr="0067426A">
        <w:t>Issues for consideration</w:t>
      </w:r>
    </w:p>
    <w:p w14:paraId="44DCA1B7" w14:textId="77777777" w:rsidR="004763BE" w:rsidRPr="00B413F2" w:rsidRDefault="004763BE" w:rsidP="004763BE">
      <w:pPr>
        <w:pStyle w:val="Heading4"/>
      </w:pPr>
      <w:r w:rsidRPr="00A6218A">
        <w:t>For discussion:</w:t>
      </w:r>
    </w:p>
    <w:p w14:paraId="5F34D141" w14:textId="54554F68" w:rsidR="004763BE" w:rsidRPr="000210AC" w:rsidRDefault="00D15961" w:rsidP="00875CFD">
      <w:pPr>
        <w:pStyle w:val="Bulletleft1"/>
      </w:pPr>
      <w:r>
        <w:t xml:space="preserve">Support for the statement but stakeholders raised challenges with measurement and resource issues </w:t>
      </w:r>
      <w:r w:rsidRPr="000210AC">
        <w:t xml:space="preserve">around generating information leaflets. </w:t>
      </w:r>
    </w:p>
    <w:p w14:paraId="6236046E" w14:textId="1A35A7F3" w:rsidR="007D7CDE" w:rsidRPr="000210AC" w:rsidRDefault="007D7CDE" w:rsidP="007D7CDE">
      <w:pPr>
        <w:pStyle w:val="Bulletleft1last"/>
      </w:pPr>
      <w:r w:rsidRPr="000210AC">
        <w:t xml:space="preserve">A stakeholder questioned the timeframe used in the definition of </w:t>
      </w:r>
      <w:r w:rsidR="000210AC" w:rsidRPr="000210AC">
        <w:t>expected recovery timescales</w:t>
      </w:r>
      <w:r w:rsidRPr="000210AC">
        <w:t xml:space="preserve"> (</w:t>
      </w:r>
      <w:r w:rsidR="000210AC" w:rsidRPr="000210AC">
        <w:t xml:space="preserve">6 months: </w:t>
      </w:r>
      <w:r w:rsidR="00A758F8">
        <w:t>they</w:t>
      </w:r>
      <w:r w:rsidR="00A758F8" w:rsidRPr="000210AC">
        <w:t xml:space="preserve"> </w:t>
      </w:r>
      <w:r w:rsidR="000210AC" w:rsidRPr="000210AC">
        <w:t>will feel back to normal</w:t>
      </w:r>
      <w:r w:rsidRPr="000210AC">
        <w:t>) however this is reflective of the underpinning guideline.</w:t>
      </w:r>
    </w:p>
    <w:p w14:paraId="6BFEE22C" w14:textId="77777777" w:rsidR="00D15961" w:rsidRDefault="00D15961">
      <w:pPr>
        <w:rPr>
          <w:rFonts w:ascii="Arial" w:hAnsi="Arial" w:cs="Arial"/>
          <w:b/>
          <w:bCs/>
          <w:kern w:val="32"/>
          <w:sz w:val="32"/>
        </w:rPr>
      </w:pPr>
      <w:r>
        <w:br w:type="page"/>
      </w:r>
    </w:p>
    <w:p w14:paraId="71E72BC3" w14:textId="1E52DD42" w:rsidR="00DE6F78" w:rsidRDefault="00DE6F78" w:rsidP="00DE6F78">
      <w:pPr>
        <w:pStyle w:val="Numberedheading1"/>
        <w:numPr>
          <w:ilvl w:val="0"/>
          <w:numId w:val="1"/>
        </w:numPr>
      </w:pPr>
      <w:r w:rsidRPr="00914EA4">
        <w:t>Suggestions</w:t>
      </w:r>
      <w:r>
        <w:t xml:space="preserve"> for additional statements</w:t>
      </w:r>
    </w:p>
    <w:p w14:paraId="4C86C54F"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2FA8C3B7" w14:textId="49BDC3C9" w:rsidR="00B8344D" w:rsidRPr="007739B5" w:rsidRDefault="00D21B8D" w:rsidP="00B8344D">
      <w:pPr>
        <w:pStyle w:val="Heading3"/>
      </w:pPr>
      <w:r w:rsidRPr="007739B5">
        <w:t xml:space="preserve">Paediatric chest </w:t>
      </w:r>
      <w:r w:rsidR="0043134F">
        <w:t>X</w:t>
      </w:r>
      <w:r w:rsidRPr="007739B5">
        <w:t>-ray and blood tests</w:t>
      </w:r>
    </w:p>
    <w:p w14:paraId="194C863D" w14:textId="7A1CFE4E" w:rsidR="00D21B8D" w:rsidRDefault="00D15961" w:rsidP="00D21B8D">
      <w:pPr>
        <w:pStyle w:val="NICEnormal"/>
        <w:rPr>
          <w:b/>
          <w:bCs/>
        </w:rPr>
      </w:pPr>
      <w:r w:rsidRPr="007739B5">
        <w:t xml:space="preserve">A stakeholder commented that previous British Thoracic Society </w:t>
      </w:r>
      <w:r w:rsidR="007739B5" w:rsidRPr="007739B5">
        <w:t xml:space="preserve">standards on paediatric pneumonia suggested </w:t>
      </w:r>
      <w:r w:rsidRPr="007739B5">
        <w:t>a</w:t>
      </w:r>
      <w:r w:rsidR="00D21B8D" w:rsidRPr="007739B5">
        <w:t xml:space="preserve">voiding unnecessary </w:t>
      </w:r>
      <w:r w:rsidR="007739B5" w:rsidRPr="007739B5">
        <w:t xml:space="preserve">chest </w:t>
      </w:r>
      <w:r w:rsidR="0043134F">
        <w:t>X</w:t>
      </w:r>
      <w:r w:rsidR="007739B5" w:rsidRPr="007739B5">
        <w:t xml:space="preserve">-ray </w:t>
      </w:r>
      <w:r w:rsidR="00D21B8D" w:rsidRPr="007739B5">
        <w:t>and blood tests</w:t>
      </w:r>
      <w:r w:rsidR="007739B5" w:rsidRPr="007739B5">
        <w:t xml:space="preserve"> and queried whether these should be measured. These have not been included in the quality standard as there are no recommendation in the NICE guidance on whether to carry out chest </w:t>
      </w:r>
      <w:r w:rsidR="0043134F">
        <w:t>X</w:t>
      </w:r>
      <w:r w:rsidR="007739B5" w:rsidRPr="007739B5">
        <w:t>-ray in paediatrics. In addition, no specific blood tests in paediatrics were discussed and prioritised for inclusion by the committee.</w:t>
      </w:r>
    </w:p>
    <w:p w14:paraId="54EA2B99" w14:textId="4C5CA5AC" w:rsidR="004670CA" w:rsidRPr="007739B5" w:rsidRDefault="004670CA" w:rsidP="004670CA">
      <w:pPr>
        <w:pStyle w:val="Heading3"/>
      </w:pPr>
      <w:r w:rsidRPr="007739B5">
        <w:t>Biomarkers</w:t>
      </w:r>
    </w:p>
    <w:p w14:paraId="369774E2" w14:textId="48228EDD" w:rsidR="004670CA" w:rsidRDefault="007739B5" w:rsidP="004670CA">
      <w:pPr>
        <w:pStyle w:val="Bulletleft1last"/>
        <w:numPr>
          <w:ilvl w:val="0"/>
          <w:numId w:val="0"/>
        </w:numPr>
        <w:spacing w:after="0"/>
      </w:pPr>
      <w:r w:rsidRPr="007739B5">
        <w:t>A stakeholder commented that t</w:t>
      </w:r>
      <w:r w:rsidR="004670CA" w:rsidRPr="007739B5">
        <w:t xml:space="preserve">he guideline </w:t>
      </w:r>
      <w:r w:rsidRPr="007739B5">
        <w:t>recommendations are unhelpful as it is</w:t>
      </w:r>
      <w:r w:rsidR="004670CA" w:rsidRPr="007739B5">
        <w:t xml:space="preserve"> difficult to interpret a day 4 PCT without a baseline.  </w:t>
      </w:r>
      <w:r w:rsidRPr="007739B5">
        <w:t>This relates to the NICE guideline recommendations and is out of the remit of quality standards.</w:t>
      </w:r>
      <w:r w:rsidR="00AC10AE">
        <w:t xml:space="preserve"> </w:t>
      </w:r>
    </w:p>
    <w:p w14:paraId="436E2F14" w14:textId="4B2B3E53" w:rsidR="004670CA" w:rsidRPr="004670CA" w:rsidRDefault="004670CA" w:rsidP="004670CA">
      <w:pPr>
        <w:pStyle w:val="Heading3"/>
        <w:rPr>
          <w:highlight w:val="darkBlue"/>
        </w:rPr>
      </w:pPr>
      <w:r w:rsidRPr="004670CA">
        <w:t>Implementation aids</w:t>
      </w:r>
    </w:p>
    <w:p w14:paraId="6E49C9C0" w14:textId="19195CCA" w:rsidR="004670CA" w:rsidRDefault="00351F8F" w:rsidP="004670CA">
      <w:pPr>
        <w:pStyle w:val="NICEnormal"/>
      </w:pPr>
      <w:r w:rsidRPr="00351F8F">
        <w:t>A stakeholder suggested that NICE provides primary care templates for pneumonia diagnosis and assessment and s</w:t>
      </w:r>
      <w:r w:rsidR="004670CA" w:rsidRPr="00351F8F">
        <w:t xml:space="preserve">econdary </w:t>
      </w:r>
      <w:r w:rsidRPr="00351F8F">
        <w:t>c</w:t>
      </w:r>
      <w:r w:rsidR="004670CA" w:rsidRPr="00351F8F">
        <w:t>are adoption of pneumonia admission and discharge bundles</w:t>
      </w:r>
      <w:r w:rsidRPr="00351F8F">
        <w:t>, to help with implementation of thew guideline and quality standard</w:t>
      </w:r>
      <w:r w:rsidR="004670CA" w:rsidRPr="00351F8F">
        <w:t>.</w:t>
      </w:r>
      <w:r w:rsidRPr="00351F8F">
        <w:t xml:space="preserve"> This is outside the remit of quality standards. This suggestion has been sent to the NICE implementation </w:t>
      </w:r>
      <w:r>
        <w:t>support</w:t>
      </w:r>
      <w:r w:rsidRPr="00351F8F">
        <w:t xml:space="preserve"> team.</w:t>
      </w:r>
      <w:r>
        <w:t xml:space="preserve"> </w:t>
      </w:r>
    </w:p>
    <w:p w14:paraId="74711AA1" w14:textId="071996EE" w:rsidR="00B8344D" w:rsidRPr="00351F8F" w:rsidRDefault="00915D94" w:rsidP="00B8344D">
      <w:pPr>
        <w:pStyle w:val="Heading3"/>
      </w:pPr>
      <w:r w:rsidRPr="00351F8F">
        <w:t>Aspiration pneumonia</w:t>
      </w:r>
    </w:p>
    <w:p w14:paraId="7BBFEAEB" w14:textId="2BC6E21B" w:rsidR="00915D94" w:rsidRDefault="00351F8F" w:rsidP="00915D94">
      <w:pPr>
        <w:pStyle w:val="Bulletleft1last"/>
        <w:numPr>
          <w:ilvl w:val="0"/>
          <w:numId w:val="0"/>
        </w:numPr>
        <w:spacing w:after="0"/>
      </w:pPr>
      <w:r w:rsidRPr="00351F8F">
        <w:t xml:space="preserve">A stakeholder queried whether aspiration pneumonia is included in the quality standard. The NICE guideline, and therefore, the quality standard do not include aspiration pneumonia.  </w:t>
      </w:r>
    </w:p>
    <w:p w14:paraId="7A89FD4D" w14:textId="77777777" w:rsidR="00351F8F" w:rsidRPr="00BE0D1D" w:rsidRDefault="00351F8F" w:rsidP="00915D94">
      <w:pPr>
        <w:pStyle w:val="Bulletleft1last"/>
        <w:numPr>
          <w:ilvl w:val="0"/>
          <w:numId w:val="0"/>
        </w:numPr>
        <w:spacing w:after="0"/>
      </w:pPr>
    </w:p>
    <w:bookmarkEnd w:id="0"/>
    <w:p w14:paraId="55B09678" w14:textId="121932A9" w:rsidR="006B4135" w:rsidRDefault="00B63ECB" w:rsidP="00B63ECB">
      <w:pPr>
        <w:rPr>
          <w:rStyle w:val="NICEnormalChar"/>
        </w:rPr>
      </w:pPr>
      <w:r w:rsidRPr="00EA3805">
        <w:rPr>
          <w:rStyle w:val="NICEnormalChar"/>
        </w:rPr>
        <w:t xml:space="preserve">© NICE </w:t>
      </w:r>
      <w:r w:rsidR="00C21080">
        <w:rPr>
          <w:rStyle w:val="NICEnormalChar"/>
        </w:rPr>
        <w:t>2025.</w:t>
      </w:r>
      <w:r w:rsidRPr="00EA3805">
        <w:rPr>
          <w:rStyle w:val="NICEnormalChar"/>
        </w:rPr>
        <w:t xml:space="preserve"> All rights reserved</w:t>
      </w:r>
      <w:r w:rsidRPr="00EA3805">
        <w:rPr>
          <w:rStyle w:val="NICEnormalChar"/>
          <w:rFonts w:cs="Arial"/>
        </w:rPr>
        <w:t xml:space="preserve">. </w:t>
      </w:r>
      <w:r w:rsidR="00DD5706" w:rsidRPr="00C35831">
        <w:rPr>
          <w:rStyle w:val="NICEnormalChar"/>
          <w:rFonts w:cs="Arial"/>
        </w:rPr>
        <w:t xml:space="preserve">Subject to </w:t>
      </w:r>
      <w:hyperlink r:id="rId8" w:anchor="notice-of-rights" w:history="1">
        <w:r w:rsidR="00DD5706">
          <w:rPr>
            <w:rStyle w:val="Hyperlink"/>
            <w:rFonts w:ascii="Arial" w:hAnsi="Arial" w:cs="Arial"/>
          </w:rPr>
          <w:t>Notice of rights</w:t>
        </w:r>
      </w:hyperlink>
      <w:r w:rsidRPr="00EA3805">
        <w:rPr>
          <w:rStyle w:val="NICEnormalChar"/>
        </w:rPr>
        <w:t>.</w:t>
      </w:r>
    </w:p>
    <w:p w14:paraId="728960D8" w14:textId="77777777" w:rsidR="006B4135" w:rsidRDefault="006B4135">
      <w:pPr>
        <w:rPr>
          <w:rStyle w:val="NICEnormalChar"/>
        </w:rPr>
      </w:pPr>
      <w:r>
        <w:rPr>
          <w:rStyle w:val="NICEnormalChar"/>
        </w:rPr>
        <w:br w:type="page"/>
      </w:r>
    </w:p>
    <w:p w14:paraId="4A8FE92B" w14:textId="77777777" w:rsidR="00B63ECB" w:rsidRPr="0001392D" w:rsidRDefault="00B63ECB" w:rsidP="00DE6F78">
      <w:pPr>
        <w:pStyle w:val="Paragraph"/>
        <w:sectPr w:rsidR="00B63ECB" w:rsidRPr="0001392D" w:rsidSect="0037542E">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14:paraId="42CB8D0B" w14:textId="723AF9A2" w:rsidR="00C66324" w:rsidRDefault="00DE6F78" w:rsidP="00297FE6">
      <w:pPr>
        <w:pStyle w:val="Heading1"/>
      </w:pPr>
      <w:bookmarkStart w:id="1" w:name="_Toc357694781"/>
      <w:r w:rsidRPr="00FC11EC">
        <w:t xml:space="preserve">Appendix </w:t>
      </w:r>
      <w:r w:rsidR="00D15260">
        <w:t>1</w:t>
      </w:r>
      <w:r>
        <w:t xml:space="preserve">: </w:t>
      </w:r>
      <w:bookmarkEnd w:id="1"/>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pPr w:leftFromText="180" w:rightFromText="180" w:vertAnchor="text" w:tblpXSpec="right" w:tblpY="1"/>
        <w:tblOverlap w:val="never"/>
        <w:tblW w:w="5024"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66"/>
        <w:gridCol w:w="1780"/>
        <w:gridCol w:w="1595"/>
        <w:gridCol w:w="10597"/>
      </w:tblGrid>
      <w:tr w:rsidR="00C66324" w:rsidRPr="00422595" w14:paraId="1A1071C3" w14:textId="77777777" w:rsidTr="00BF5E34">
        <w:trPr>
          <w:tblHeader/>
        </w:trPr>
        <w:tc>
          <w:tcPr>
            <w:tcW w:w="260" w:type="pct"/>
            <w:shd w:val="clear" w:color="auto" w:fill="E6E6E6"/>
          </w:tcPr>
          <w:p w14:paraId="6E0AB25B" w14:textId="0CB390DA" w:rsidR="00C66324" w:rsidRPr="00C66324" w:rsidRDefault="00C66324" w:rsidP="00C66324">
            <w:pPr>
              <w:pStyle w:val="Heading4"/>
              <w:rPr>
                <w:rFonts w:cs="Arial"/>
                <w:szCs w:val="24"/>
              </w:rPr>
            </w:pPr>
            <w:r w:rsidRPr="00C66324">
              <w:rPr>
                <w:szCs w:val="24"/>
              </w:rPr>
              <w:t>ID</w:t>
            </w:r>
          </w:p>
        </w:tc>
        <w:tc>
          <w:tcPr>
            <w:tcW w:w="604" w:type="pct"/>
            <w:shd w:val="clear" w:color="auto" w:fill="E6E6E6"/>
          </w:tcPr>
          <w:p w14:paraId="2B6947B8" w14:textId="31A2657E" w:rsidR="00C66324" w:rsidRPr="00C66324" w:rsidRDefault="00C66324" w:rsidP="00C66324">
            <w:pPr>
              <w:pStyle w:val="Heading4"/>
              <w:rPr>
                <w:rFonts w:cs="Arial"/>
                <w:szCs w:val="24"/>
              </w:rPr>
            </w:pPr>
            <w:r w:rsidRPr="00C66324">
              <w:rPr>
                <w:szCs w:val="24"/>
              </w:rPr>
              <w:t>Stakeholder</w:t>
            </w:r>
          </w:p>
        </w:tc>
        <w:tc>
          <w:tcPr>
            <w:tcW w:w="541" w:type="pct"/>
            <w:shd w:val="clear" w:color="auto" w:fill="E6E6E6"/>
          </w:tcPr>
          <w:p w14:paraId="00F11EA9" w14:textId="624C028B" w:rsidR="00C66324" w:rsidRPr="00C66324" w:rsidRDefault="00C66324" w:rsidP="00C66324">
            <w:pPr>
              <w:pStyle w:val="Heading1"/>
              <w:rPr>
                <w:sz w:val="24"/>
                <w:szCs w:val="24"/>
              </w:rPr>
            </w:pPr>
            <w:r w:rsidRPr="00C66324">
              <w:rPr>
                <w:sz w:val="24"/>
                <w:szCs w:val="24"/>
              </w:rPr>
              <w:t>Section</w:t>
            </w:r>
          </w:p>
        </w:tc>
        <w:tc>
          <w:tcPr>
            <w:tcW w:w="3595" w:type="pct"/>
            <w:shd w:val="clear" w:color="auto" w:fill="E6E6E6"/>
          </w:tcPr>
          <w:p w14:paraId="400850CC" w14:textId="198CA6B9" w:rsidR="00C66324" w:rsidRPr="00C66324" w:rsidRDefault="00C66324" w:rsidP="007D0EA4">
            <w:pPr>
              <w:pStyle w:val="Tabletitle"/>
              <w:spacing w:before="240" w:after="120" w:line="360" w:lineRule="auto"/>
              <w:rPr>
                <w:rFonts w:cs="Arial"/>
              </w:rPr>
            </w:pPr>
            <w:r w:rsidRPr="00C66324">
              <w:t>Comments</w:t>
            </w:r>
          </w:p>
        </w:tc>
      </w:tr>
      <w:tr w:rsidR="00C66324" w:rsidRPr="007D0EA4" w14:paraId="1C2D048A" w14:textId="77777777" w:rsidTr="000C0475">
        <w:tc>
          <w:tcPr>
            <w:tcW w:w="5000" w:type="pct"/>
            <w:gridSpan w:val="4"/>
          </w:tcPr>
          <w:p w14:paraId="03E8FC8B" w14:textId="77777777" w:rsidR="00C66324" w:rsidRPr="007D0EA4" w:rsidRDefault="00C66324" w:rsidP="00C66324">
            <w:pPr>
              <w:rPr>
                <w:rFonts w:ascii="Arial" w:hAnsi="Arial" w:cs="Arial"/>
                <w:b/>
                <w:bCs/>
                <w:sz w:val="22"/>
                <w:szCs w:val="22"/>
              </w:rPr>
            </w:pPr>
            <w:r w:rsidRPr="007D0EA4">
              <w:rPr>
                <w:rFonts w:ascii="Arial" w:hAnsi="Arial" w:cs="Arial"/>
                <w:b/>
                <w:bCs/>
                <w:sz w:val="22"/>
                <w:szCs w:val="22"/>
              </w:rPr>
              <w:t>General</w:t>
            </w:r>
          </w:p>
        </w:tc>
      </w:tr>
      <w:tr w:rsidR="0078329F" w:rsidRPr="007D0EA4" w14:paraId="17B677CD" w14:textId="77777777" w:rsidTr="00BF5E34">
        <w:tc>
          <w:tcPr>
            <w:tcW w:w="260" w:type="pct"/>
            <w:shd w:val="clear" w:color="auto" w:fill="auto"/>
          </w:tcPr>
          <w:p w14:paraId="0613E3C6" w14:textId="28D9FEB2" w:rsidR="00C66324" w:rsidRPr="007D0EA4" w:rsidRDefault="0043134F" w:rsidP="00C66324">
            <w:pPr>
              <w:rPr>
                <w:rFonts w:ascii="Arial" w:hAnsi="Arial" w:cs="Arial"/>
                <w:sz w:val="22"/>
                <w:szCs w:val="22"/>
              </w:rPr>
            </w:pPr>
            <w:r>
              <w:rPr>
                <w:rFonts w:ascii="Arial" w:hAnsi="Arial" w:cs="Arial"/>
                <w:sz w:val="22"/>
                <w:szCs w:val="22"/>
              </w:rPr>
              <w:t>1</w:t>
            </w:r>
          </w:p>
        </w:tc>
        <w:tc>
          <w:tcPr>
            <w:tcW w:w="604" w:type="pct"/>
            <w:shd w:val="clear" w:color="auto" w:fill="auto"/>
          </w:tcPr>
          <w:p w14:paraId="4415DAE7" w14:textId="77777777" w:rsidR="00C66324" w:rsidRPr="007D0EA4" w:rsidRDefault="00C66324" w:rsidP="00BF5E34">
            <w:pPr>
              <w:rPr>
                <w:rFonts w:ascii="Arial" w:hAnsi="Arial" w:cs="Arial"/>
                <w:bCs/>
                <w:sz w:val="22"/>
                <w:szCs w:val="22"/>
              </w:rPr>
            </w:pPr>
            <w:r w:rsidRPr="007D0EA4">
              <w:rPr>
                <w:rFonts w:ascii="Arial" w:hAnsi="Arial" w:cs="Arial"/>
                <w:bCs/>
                <w:sz w:val="22"/>
                <w:szCs w:val="22"/>
              </w:rPr>
              <w:t>Association of Paediatric Emergency Medicine (APEM)</w:t>
            </w:r>
          </w:p>
        </w:tc>
        <w:tc>
          <w:tcPr>
            <w:tcW w:w="541" w:type="pct"/>
            <w:shd w:val="clear" w:color="auto" w:fill="auto"/>
          </w:tcPr>
          <w:p w14:paraId="157B9DB2" w14:textId="77777777" w:rsidR="00C66324" w:rsidRPr="007D0EA4" w:rsidRDefault="00C66324" w:rsidP="00BF5E34">
            <w:pPr>
              <w:rPr>
                <w:rFonts w:ascii="Arial" w:hAnsi="Arial" w:cs="Arial"/>
                <w:sz w:val="22"/>
                <w:szCs w:val="22"/>
              </w:rPr>
            </w:pPr>
            <w:r w:rsidRPr="007D0EA4">
              <w:rPr>
                <w:rFonts w:ascii="Arial" w:hAnsi="Arial" w:cs="Arial"/>
                <w:sz w:val="22"/>
                <w:szCs w:val="22"/>
              </w:rPr>
              <w:t>General</w:t>
            </w:r>
          </w:p>
        </w:tc>
        <w:tc>
          <w:tcPr>
            <w:tcW w:w="3595" w:type="pct"/>
            <w:shd w:val="clear" w:color="auto" w:fill="auto"/>
          </w:tcPr>
          <w:p w14:paraId="425D7DF8" w14:textId="77777777" w:rsidR="00C66324" w:rsidRPr="007D0EA4" w:rsidRDefault="00C66324" w:rsidP="00BF5E34">
            <w:pPr>
              <w:rPr>
                <w:rFonts w:ascii="Arial" w:hAnsi="Arial" w:cs="Arial"/>
                <w:sz w:val="22"/>
                <w:szCs w:val="22"/>
              </w:rPr>
            </w:pPr>
            <w:r w:rsidRPr="007D0EA4">
              <w:rPr>
                <w:rFonts w:ascii="Arial" w:hAnsi="Arial" w:cs="Arial"/>
                <w:sz w:val="22"/>
                <w:szCs w:val="22"/>
              </w:rPr>
              <w:t xml:space="preserve">Respiratory infections form a large proportion of paediatric urgent and emergency workload, yet only 2 of 5 statements refer to infants, children and young people. We would ask the committee to consider other aspects of managing this group e.g. nPEWS (national paediatric early warning score), use of imaging, careful review of evidence in children around dosing and course length of antibiotics, differentiating between viral and bacterial pneumonias. </w:t>
            </w:r>
          </w:p>
        </w:tc>
      </w:tr>
      <w:tr w:rsidR="0078329F" w:rsidRPr="007D0EA4" w14:paraId="7811B1FB" w14:textId="77777777" w:rsidTr="00BF5E34">
        <w:tc>
          <w:tcPr>
            <w:tcW w:w="260" w:type="pct"/>
            <w:shd w:val="clear" w:color="auto" w:fill="auto"/>
          </w:tcPr>
          <w:p w14:paraId="4E1EABBE" w14:textId="58652CB2" w:rsidR="00C66324" w:rsidRPr="007D0EA4" w:rsidRDefault="0043134F" w:rsidP="00C66324">
            <w:pPr>
              <w:rPr>
                <w:rFonts w:ascii="Arial" w:hAnsi="Arial" w:cs="Arial"/>
                <w:sz w:val="22"/>
                <w:szCs w:val="22"/>
              </w:rPr>
            </w:pPr>
            <w:r>
              <w:rPr>
                <w:rFonts w:ascii="Arial" w:hAnsi="Arial" w:cs="Arial"/>
                <w:sz w:val="22"/>
                <w:szCs w:val="22"/>
              </w:rPr>
              <w:t>2</w:t>
            </w:r>
          </w:p>
        </w:tc>
        <w:tc>
          <w:tcPr>
            <w:tcW w:w="604" w:type="pct"/>
            <w:shd w:val="clear" w:color="auto" w:fill="auto"/>
          </w:tcPr>
          <w:p w14:paraId="09AF81AD" w14:textId="77777777" w:rsidR="00C66324" w:rsidRPr="007D0EA4" w:rsidRDefault="00C66324" w:rsidP="00BF5E34">
            <w:pPr>
              <w:rPr>
                <w:rFonts w:ascii="Arial" w:hAnsi="Arial" w:cs="Arial"/>
                <w:sz w:val="22"/>
                <w:szCs w:val="22"/>
              </w:rPr>
            </w:pPr>
            <w:r w:rsidRPr="007D0EA4">
              <w:rPr>
                <w:rFonts w:ascii="Arial" w:hAnsi="Arial" w:cs="Arial"/>
                <w:sz w:val="22"/>
                <w:szCs w:val="22"/>
              </w:rPr>
              <w:t>Association of Respiratory Nurses (ARNS)</w:t>
            </w:r>
          </w:p>
        </w:tc>
        <w:tc>
          <w:tcPr>
            <w:tcW w:w="541" w:type="pct"/>
            <w:shd w:val="clear" w:color="auto" w:fill="auto"/>
          </w:tcPr>
          <w:p w14:paraId="2D0E81AC" w14:textId="77777777" w:rsidR="00C66324" w:rsidRPr="007D0EA4" w:rsidRDefault="00C66324" w:rsidP="00BF5E34">
            <w:pPr>
              <w:rPr>
                <w:rFonts w:ascii="Arial" w:hAnsi="Arial" w:cs="Arial"/>
                <w:sz w:val="22"/>
                <w:szCs w:val="22"/>
              </w:rPr>
            </w:pPr>
            <w:r w:rsidRPr="007D0EA4">
              <w:rPr>
                <w:rFonts w:ascii="Arial" w:hAnsi="Arial" w:cs="Arial"/>
                <w:sz w:val="22"/>
                <w:szCs w:val="22"/>
              </w:rPr>
              <w:t>General</w:t>
            </w:r>
          </w:p>
        </w:tc>
        <w:tc>
          <w:tcPr>
            <w:tcW w:w="3595" w:type="pct"/>
            <w:shd w:val="clear" w:color="auto" w:fill="auto"/>
          </w:tcPr>
          <w:p w14:paraId="20916353" w14:textId="77777777" w:rsidR="00C66324" w:rsidRPr="007D0EA4" w:rsidRDefault="00C66324" w:rsidP="00BF5E34">
            <w:pPr>
              <w:pStyle w:val="Default"/>
              <w:rPr>
                <w:b/>
                <w:bCs/>
                <w:sz w:val="22"/>
                <w:szCs w:val="22"/>
              </w:rPr>
            </w:pPr>
            <w:r w:rsidRPr="007D0EA4">
              <w:rPr>
                <w:b/>
                <w:bCs/>
                <w:sz w:val="22"/>
                <w:szCs w:val="22"/>
              </w:rPr>
              <w:t>Typo</w:t>
            </w:r>
          </w:p>
          <w:p w14:paraId="049C37B4" w14:textId="77777777" w:rsidR="00C66324" w:rsidRPr="007D0EA4" w:rsidRDefault="00C66324" w:rsidP="00BF5E34">
            <w:pPr>
              <w:pStyle w:val="Default"/>
              <w:rPr>
                <w:color w:val="auto"/>
                <w:sz w:val="22"/>
                <w:szCs w:val="22"/>
              </w:rPr>
            </w:pPr>
            <w:r w:rsidRPr="007D0EA4">
              <w:rPr>
                <w:sz w:val="22"/>
                <w:szCs w:val="22"/>
              </w:rPr>
              <w:t>Page 13 please review: ‘hospitalacquired’. Needs a space between words</w:t>
            </w:r>
          </w:p>
        </w:tc>
      </w:tr>
      <w:tr w:rsidR="0078329F" w:rsidRPr="007D0EA4" w14:paraId="2518FE2D" w14:textId="77777777" w:rsidTr="00BF5E34">
        <w:tc>
          <w:tcPr>
            <w:tcW w:w="260" w:type="pct"/>
            <w:shd w:val="clear" w:color="auto" w:fill="auto"/>
          </w:tcPr>
          <w:p w14:paraId="59E5CFDC" w14:textId="76DCE8B8" w:rsidR="00C66324" w:rsidRPr="007D0EA4" w:rsidRDefault="0043134F" w:rsidP="00C66324">
            <w:pPr>
              <w:rPr>
                <w:rFonts w:ascii="Arial" w:hAnsi="Arial" w:cs="Arial"/>
                <w:sz w:val="22"/>
                <w:szCs w:val="22"/>
              </w:rPr>
            </w:pPr>
            <w:r>
              <w:rPr>
                <w:rFonts w:ascii="Arial" w:hAnsi="Arial" w:cs="Arial"/>
                <w:sz w:val="22"/>
                <w:szCs w:val="22"/>
              </w:rPr>
              <w:t>3</w:t>
            </w:r>
          </w:p>
        </w:tc>
        <w:tc>
          <w:tcPr>
            <w:tcW w:w="604" w:type="pct"/>
            <w:shd w:val="clear" w:color="auto" w:fill="auto"/>
          </w:tcPr>
          <w:p w14:paraId="6064177E" w14:textId="77777777" w:rsidR="00C66324" w:rsidRPr="007D0EA4" w:rsidRDefault="00C66324" w:rsidP="00BF5E34">
            <w:pPr>
              <w:rPr>
                <w:rFonts w:ascii="Arial" w:hAnsi="Arial" w:cs="Arial"/>
                <w:sz w:val="22"/>
                <w:szCs w:val="22"/>
              </w:rPr>
            </w:pPr>
            <w:r w:rsidRPr="007D0EA4">
              <w:rPr>
                <w:rFonts w:ascii="Arial" w:hAnsi="Arial" w:cs="Arial"/>
                <w:bCs/>
                <w:sz w:val="22"/>
                <w:szCs w:val="22"/>
              </w:rPr>
              <w:t>British Paediatric Respiratory Society</w:t>
            </w:r>
          </w:p>
        </w:tc>
        <w:tc>
          <w:tcPr>
            <w:tcW w:w="541" w:type="pct"/>
            <w:shd w:val="clear" w:color="auto" w:fill="auto"/>
          </w:tcPr>
          <w:p w14:paraId="7AE61E2D" w14:textId="77777777" w:rsidR="00C66324" w:rsidRPr="007D0EA4" w:rsidRDefault="00C66324" w:rsidP="00BF5E34">
            <w:pPr>
              <w:rPr>
                <w:rFonts w:ascii="Arial" w:hAnsi="Arial" w:cs="Arial"/>
                <w:sz w:val="22"/>
                <w:szCs w:val="22"/>
              </w:rPr>
            </w:pPr>
            <w:r w:rsidRPr="007D0EA4">
              <w:rPr>
                <w:rFonts w:ascii="Arial" w:hAnsi="Arial" w:cs="Arial"/>
                <w:sz w:val="22"/>
                <w:szCs w:val="22"/>
              </w:rPr>
              <w:t>General</w:t>
            </w:r>
          </w:p>
        </w:tc>
        <w:tc>
          <w:tcPr>
            <w:tcW w:w="3595" w:type="pct"/>
            <w:shd w:val="clear" w:color="auto" w:fill="auto"/>
          </w:tcPr>
          <w:p w14:paraId="6920A9A5" w14:textId="77777777" w:rsidR="00C66324" w:rsidRPr="007D0EA4" w:rsidRDefault="00C66324" w:rsidP="00BF5E34">
            <w:pPr>
              <w:pStyle w:val="Default"/>
              <w:rPr>
                <w:b/>
                <w:bCs/>
                <w:sz w:val="22"/>
                <w:szCs w:val="22"/>
              </w:rPr>
            </w:pPr>
            <w:bookmarkStart w:id="2" w:name="_Hlk200357577"/>
            <w:r w:rsidRPr="007D0EA4">
              <w:rPr>
                <w:sz w:val="22"/>
                <w:szCs w:val="22"/>
              </w:rPr>
              <w:t>The guideline and QS covers both adults and paediatrics which is not always helpful. There is always a risk that some colleagues, especially in primary care might not reliably distinguish between viral bronchiolitis, cough due to upper respiratory infections (in infants ) and a standard bacterial pneumonia. This guideline and quality standard should therefore be co-marketed with existing documentation and guidelines on bronchiolitis /cough  to avoid such confusion- or there should be an easy flow chart for primary care to access the relevant respiratory guideline for paediatrics after answering  a few simple initial questions  which can then redirect to  cough, asthma, pneumonia, bronchiolitis etc. This also makes measuring quality and outcomes very difficult as clinical coding does not always reliably distinguish between these conditions in hospital data</w:t>
            </w:r>
            <w:bookmarkEnd w:id="2"/>
          </w:p>
        </w:tc>
      </w:tr>
      <w:tr w:rsidR="0078329F" w:rsidRPr="007D0EA4" w14:paraId="48DFF780" w14:textId="77777777" w:rsidTr="00BF5E34">
        <w:tc>
          <w:tcPr>
            <w:tcW w:w="260" w:type="pct"/>
            <w:shd w:val="clear" w:color="auto" w:fill="auto"/>
          </w:tcPr>
          <w:p w14:paraId="4ADBD904" w14:textId="7FD41E7D" w:rsidR="00C66324" w:rsidRPr="007D0EA4" w:rsidRDefault="0043134F" w:rsidP="00C66324">
            <w:pPr>
              <w:rPr>
                <w:rFonts w:ascii="Arial" w:hAnsi="Arial" w:cs="Arial"/>
                <w:sz w:val="22"/>
                <w:szCs w:val="22"/>
              </w:rPr>
            </w:pPr>
            <w:r>
              <w:rPr>
                <w:rFonts w:ascii="Arial" w:hAnsi="Arial" w:cs="Arial"/>
                <w:sz w:val="22"/>
                <w:szCs w:val="22"/>
              </w:rPr>
              <w:t>4</w:t>
            </w:r>
          </w:p>
        </w:tc>
        <w:tc>
          <w:tcPr>
            <w:tcW w:w="604" w:type="pct"/>
            <w:shd w:val="clear" w:color="auto" w:fill="auto"/>
          </w:tcPr>
          <w:p w14:paraId="6F215208" w14:textId="77777777" w:rsidR="00C66324" w:rsidRPr="007D0EA4" w:rsidRDefault="00C66324" w:rsidP="00BF5E34">
            <w:pPr>
              <w:rPr>
                <w:rFonts w:ascii="Arial" w:hAnsi="Arial" w:cs="Arial"/>
                <w:bCs/>
                <w:sz w:val="22"/>
                <w:szCs w:val="22"/>
              </w:rPr>
            </w:pPr>
            <w:r w:rsidRPr="007D0EA4">
              <w:rPr>
                <w:rFonts w:ascii="Arial" w:hAnsi="Arial" w:cs="Arial"/>
                <w:bCs/>
                <w:sz w:val="22"/>
                <w:szCs w:val="22"/>
              </w:rPr>
              <w:t>College of Paramedics</w:t>
            </w:r>
          </w:p>
        </w:tc>
        <w:tc>
          <w:tcPr>
            <w:tcW w:w="541" w:type="pct"/>
            <w:shd w:val="clear" w:color="auto" w:fill="auto"/>
            <w:vAlign w:val="center"/>
          </w:tcPr>
          <w:p w14:paraId="6C54E61A" w14:textId="77777777" w:rsidR="00C66324" w:rsidRPr="007D0EA4" w:rsidRDefault="00C66324" w:rsidP="00BF5E34">
            <w:pPr>
              <w:rPr>
                <w:rFonts w:ascii="Arial" w:hAnsi="Arial" w:cs="Arial"/>
                <w:sz w:val="22"/>
                <w:szCs w:val="22"/>
              </w:rPr>
            </w:pPr>
            <w:r w:rsidRPr="007D0EA4">
              <w:rPr>
                <w:rFonts w:ascii="Arial" w:hAnsi="Arial" w:cs="Arial"/>
                <w:sz w:val="22"/>
                <w:szCs w:val="22"/>
              </w:rPr>
              <w:t>General</w:t>
            </w:r>
          </w:p>
        </w:tc>
        <w:tc>
          <w:tcPr>
            <w:tcW w:w="3595" w:type="pct"/>
            <w:shd w:val="clear" w:color="auto" w:fill="auto"/>
            <w:vAlign w:val="center"/>
          </w:tcPr>
          <w:p w14:paraId="100C748D" w14:textId="77777777" w:rsidR="00C66324" w:rsidRPr="007D0EA4" w:rsidRDefault="00C66324" w:rsidP="00BF5E34">
            <w:pPr>
              <w:pStyle w:val="Default"/>
              <w:rPr>
                <w:sz w:val="22"/>
                <w:szCs w:val="22"/>
              </w:rPr>
            </w:pPr>
            <w:r w:rsidRPr="007D0EA4">
              <w:rPr>
                <w:sz w:val="22"/>
                <w:szCs w:val="22"/>
              </w:rPr>
              <w:t>No additional comments.</w:t>
            </w:r>
          </w:p>
        </w:tc>
      </w:tr>
      <w:tr w:rsidR="00D15260" w:rsidRPr="007D0EA4" w14:paraId="5341330B" w14:textId="77777777" w:rsidTr="000B1498">
        <w:tc>
          <w:tcPr>
            <w:tcW w:w="260" w:type="pct"/>
            <w:shd w:val="clear" w:color="auto" w:fill="auto"/>
          </w:tcPr>
          <w:p w14:paraId="720B910B" w14:textId="3CB58C22" w:rsidR="00D15260" w:rsidRPr="007021B6" w:rsidRDefault="000B1498" w:rsidP="00D15260">
            <w:pPr>
              <w:rPr>
                <w:rFonts w:ascii="Arial" w:hAnsi="Arial" w:cs="Arial"/>
                <w:sz w:val="22"/>
                <w:szCs w:val="22"/>
              </w:rPr>
            </w:pPr>
            <w:r>
              <w:rPr>
                <w:rFonts w:ascii="Arial" w:hAnsi="Arial" w:cs="Arial"/>
                <w:sz w:val="22"/>
                <w:szCs w:val="22"/>
              </w:rPr>
              <w:t>5</w:t>
            </w:r>
          </w:p>
        </w:tc>
        <w:tc>
          <w:tcPr>
            <w:tcW w:w="604" w:type="pct"/>
            <w:shd w:val="clear" w:color="auto" w:fill="auto"/>
          </w:tcPr>
          <w:p w14:paraId="40C85693" w14:textId="25668E9E" w:rsidR="00D15260" w:rsidRPr="007021B6" w:rsidRDefault="00D15260" w:rsidP="00D15260">
            <w:pPr>
              <w:rPr>
                <w:rFonts w:ascii="Arial" w:hAnsi="Arial" w:cs="Arial"/>
                <w:bCs/>
                <w:sz w:val="22"/>
                <w:szCs w:val="22"/>
              </w:rPr>
            </w:pPr>
            <w:r w:rsidRPr="000B1498">
              <w:rPr>
                <w:rFonts w:ascii="Arial" w:hAnsi="Arial" w:cs="Arial"/>
                <w:bCs/>
                <w:iCs/>
                <w:sz w:val="22"/>
                <w:szCs w:val="22"/>
              </w:rPr>
              <w:t>MENCAP</w:t>
            </w:r>
          </w:p>
        </w:tc>
        <w:tc>
          <w:tcPr>
            <w:tcW w:w="541" w:type="pct"/>
            <w:shd w:val="clear" w:color="auto" w:fill="auto"/>
          </w:tcPr>
          <w:p w14:paraId="60AE0E75" w14:textId="6A7A02DC" w:rsidR="00D15260" w:rsidRPr="007021B6" w:rsidRDefault="00D15260" w:rsidP="00D15260">
            <w:pPr>
              <w:rPr>
                <w:rFonts w:ascii="Arial" w:hAnsi="Arial" w:cs="Arial"/>
                <w:sz w:val="22"/>
                <w:szCs w:val="22"/>
              </w:rPr>
            </w:pPr>
            <w:r w:rsidRPr="000B1498">
              <w:rPr>
                <w:rFonts w:ascii="Arial" w:hAnsi="Arial" w:cs="Arial"/>
                <w:sz w:val="22"/>
                <w:szCs w:val="22"/>
              </w:rPr>
              <w:t>Question 4</w:t>
            </w:r>
          </w:p>
        </w:tc>
        <w:tc>
          <w:tcPr>
            <w:tcW w:w="3595" w:type="pct"/>
            <w:shd w:val="clear" w:color="auto" w:fill="auto"/>
          </w:tcPr>
          <w:p w14:paraId="65CCAC5A" w14:textId="77777777" w:rsidR="00D15260" w:rsidRPr="00BF5E34" w:rsidRDefault="00D15260" w:rsidP="00D15260">
            <w:pPr>
              <w:rPr>
                <w:rFonts w:ascii="Arial" w:hAnsi="Arial" w:cs="Arial"/>
                <w:b/>
                <w:bCs/>
                <w:sz w:val="22"/>
                <w:szCs w:val="22"/>
              </w:rPr>
            </w:pPr>
            <w:r w:rsidRPr="00BF5E34">
              <w:rPr>
                <w:rFonts w:ascii="Arial" w:hAnsi="Arial" w:cs="Arial"/>
                <w:b/>
                <w:bCs/>
                <w:sz w:val="22"/>
                <w:szCs w:val="22"/>
              </w:rPr>
              <w:t>Further information</w:t>
            </w:r>
          </w:p>
          <w:p w14:paraId="77FCF140" w14:textId="77777777" w:rsidR="00D15260" w:rsidRPr="00BF5E34" w:rsidRDefault="00D15260" w:rsidP="00D15260">
            <w:pPr>
              <w:rPr>
                <w:rFonts w:ascii="Arial" w:hAnsi="Arial" w:cs="Arial"/>
                <w:sz w:val="22"/>
                <w:szCs w:val="22"/>
              </w:rPr>
            </w:pPr>
            <w:r w:rsidRPr="00BF5E34">
              <w:rPr>
                <w:rFonts w:ascii="Arial" w:hAnsi="Arial" w:cs="Arial"/>
                <w:sz w:val="22"/>
                <w:szCs w:val="22"/>
              </w:rPr>
              <w:t xml:space="preserve">Mencap were involved in the development of the NHSE aspiration pneumonia learning disability rightcare pathway, available at: https://www.england.nhs.uk/long-read/rightcare-learning-disability-and-aspiration-pneumonia-scenario/ </w:t>
            </w:r>
          </w:p>
          <w:p w14:paraId="3DC02E6B" w14:textId="77777777" w:rsidR="00D15260" w:rsidRPr="00BF5E34" w:rsidRDefault="00D15260" w:rsidP="00D15260">
            <w:pPr>
              <w:rPr>
                <w:rFonts w:ascii="Arial" w:hAnsi="Arial" w:cs="Arial"/>
                <w:sz w:val="22"/>
                <w:szCs w:val="22"/>
              </w:rPr>
            </w:pPr>
            <w:r w:rsidRPr="00BF5E34">
              <w:rPr>
                <w:rFonts w:ascii="Arial" w:hAnsi="Arial" w:cs="Arial"/>
                <w:sz w:val="22"/>
                <w:szCs w:val="22"/>
              </w:rPr>
              <w:t xml:space="preserve">Whilst focused particularly on aspiration pneumonia we feel this is helpful as it sets out some key recommendations including barriers to diagnosis, the rationale and need for reasonable adjustments, some of the limitations of CRB65 and need for use of soft sign deterioration monitoring (SBARD and NEWS2) and listening to family and carers who know a person well. </w:t>
            </w:r>
          </w:p>
          <w:p w14:paraId="10C1969E" w14:textId="77777777" w:rsidR="00D15260" w:rsidRPr="00BF5E34" w:rsidRDefault="00D15260" w:rsidP="00D15260">
            <w:pPr>
              <w:rPr>
                <w:rFonts w:ascii="Arial" w:hAnsi="Arial" w:cs="Arial"/>
                <w:sz w:val="22"/>
                <w:szCs w:val="22"/>
              </w:rPr>
            </w:pPr>
            <w:r w:rsidRPr="00BF5E34">
              <w:rPr>
                <w:rFonts w:ascii="Arial" w:hAnsi="Arial" w:cs="Arial"/>
                <w:sz w:val="22"/>
                <w:szCs w:val="22"/>
              </w:rPr>
              <w:t xml:space="preserve">We would also recommend engaging with the clinical team at the NHSE learning disability and autism team, who may be able to help with some specific recommendations you may wish to make for people with a learning disability, which may also benefit other groups with complex health and support needs. </w:t>
            </w:r>
          </w:p>
          <w:p w14:paraId="106D7C2B" w14:textId="6DBBD368" w:rsidR="00D15260" w:rsidRPr="007D0EA4" w:rsidRDefault="00D15260" w:rsidP="00D15260">
            <w:pPr>
              <w:pStyle w:val="Default"/>
              <w:rPr>
                <w:sz w:val="22"/>
                <w:szCs w:val="22"/>
              </w:rPr>
            </w:pPr>
            <w:r w:rsidRPr="00BF5E34">
              <w:rPr>
                <w:sz w:val="22"/>
                <w:szCs w:val="22"/>
              </w:rPr>
              <w:t xml:space="preserve">Mencap would be pleased to assist and support NICE in any way possible. </w:t>
            </w:r>
          </w:p>
        </w:tc>
      </w:tr>
      <w:tr w:rsidR="00D15260" w:rsidRPr="007D0EA4" w14:paraId="6B76BF41" w14:textId="77777777" w:rsidTr="00BF5E34">
        <w:tc>
          <w:tcPr>
            <w:tcW w:w="260" w:type="pct"/>
            <w:shd w:val="clear" w:color="auto" w:fill="auto"/>
          </w:tcPr>
          <w:p w14:paraId="5326BEC4" w14:textId="4043ECCB" w:rsidR="00D15260" w:rsidRPr="007D0EA4" w:rsidRDefault="000B1498" w:rsidP="00D15260">
            <w:pPr>
              <w:rPr>
                <w:rFonts w:ascii="Arial" w:hAnsi="Arial" w:cs="Arial"/>
                <w:sz w:val="22"/>
                <w:szCs w:val="22"/>
              </w:rPr>
            </w:pPr>
            <w:r>
              <w:rPr>
                <w:rFonts w:ascii="Arial" w:hAnsi="Arial" w:cs="Arial"/>
                <w:sz w:val="22"/>
                <w:szCs w:val="22"/>
              </w:rPr>
              <w:t>6</w:t>
            </w:r>
          </w:p>
        </w:tc>
        <w:tc>
          <w:tcPr>
            <w:tcW w:w="604" w:type="pct"/>
            <w:shd w:val="clear" w:color="auto" w:fill="auto"/>
          </w:tcPr>
          <w:p w14:paraId="10715A2B"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NHS England</w:t>
            </w:r>
          </w:p>
        </w:tc>
        <w:tc>
          <w:tcPr>
            <w:tcW w:w="541" w:type="pct"/>
            <w:shd w:val="clear" w:color="auto" w:fill="auto"/>
          </w:tcPr>
          <w:p w14:paraId="679CEBDA" w14:textId="77777777" w:rsidR="00D15260" w:rsidRPr="007D0EA4" w:rsidRDefault="00D15260" w:rsidP="00D15260">
            <w:pPr>
              <w:rPr>
                <w:rFonts w:ascii="Arial" w:hAnsi="Arial" w:cs="Arial"/>
                <w:sz w:val="22"/>
                <w:szCs w:val="22"/>
              </w:rPr>
            </w:pPr>
            <w:r w:rsidRPr="007D0EA4">
              <w:rPr>
                <w:rFonts w:ascii="Arial" w:hAnsi="Arial" w:cs="Arial"/>
                <w:sz w:val="22"/>
                <w:szCs w:val="22"/>
              </w:rPr>
              <w:t>General</w:t>
            </w:r>
          </w:p>
        </w:tc>
        <w:tc>
          <w:tcPr>
            <w:tcW w:w="3595" w:type="pct"/>
            <w:shd w:val="clear" w:color="auto" w:fill="auto"/>
          </w:tcPr>
          <w:p w14:paraId="459E7837" w14:textId="3B361845" w:rsidR="00D15260" w:rsidRPr="007D0EA4" w:rsidRDefault="00D15260" w:rsidP="00D15260">
            <w:pPr>
              <w:rPr>
                <w:rFonts w:ascii="Arial" w:hAnsi="Arial" w:cs="Arial"/>
                <w:sz w:val="22"/>
                <w:szCs w:val="22"/>
              </w:rPr>
            </w:pPr>
            <w:r w:rsidRPr="007D0EA4">
              <w:rPr>
                <w:rFonts w:ascii="Arial" w:hAnsi="Arial" w:cs="Arial"/>
                <w:sz w:val="22"/>
                <w:szCs w:val="22"/>
              </w:rPr>
              <w:t>Relevant professional bodies are included in the stakeholder list for Allied Health Professions including – Society of Radiographers, Royal College of Speech and Language Therapy, Chartered Society of Physiotherapy which gives assurance.</w:t>
            </w:r>
          </w:p>
        </w:tc>
      </w:tr>
      <w:tr w:rsidR="00D15260" w:rsidRPr="007D0EA4" w14:paraId="3C8B8DCB" w14:textId="77777777" w:rsidTr="00BF5E34">
        <w:tc>
          <w:tcPr>
            <w:tcW w:w="260" w:type="pct"/>
            <w:shd w:val="clear" w:color="auto" w:fill="auto"/>
          </w:tcPr>
          <w:p w14:paraId="45940252" w14:textId="14F745AD" w:rsidR="00D15260" w:rsidRPr="007D0EA4" w:rsidRDefault="000B1498" w:rsidP="00D15260">
            <w:pPr>
              <w:rPr>
                <w:rFonts w:ascii="Arial" w:hAnsi="Arial" w:cs="Arial"/>
                <w:sz w:val="22"/>
                <w:szCs w:val="22"/>
              </w:rPr>
            </w:pPr>
            <w:r>
              <w:rPr>
                <w:rFonts w:ascii="Arial" w:hAnsi="Arial" w:cs="Arial"/>
                <w:sz w:val="22"/>
                <w:szCs w:val="22"/>
              </w:rPr>
              <w:t>7</w:t>
            </w:r>
          </w:p>
        </w:tc>
        <w:tc>
          <w:tcPr>
            <w:tcW w:w="604" w:type="pct"/>
            <w:shd w:val="clear" w:color="auto" w:fill="auto"/>
          </w:tcPr>
          <w:p w14:paraId="5A29D83B"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Royal College of Paediatrics and Child Health</w:t>
            </w:r>
          </w:p>
        </w:tc>
        <w:tc>
          <w:tcPr>
            <w:tcW w:w="541" w:type="pct"/>
            <w:shd w:val="clear" w:color="auto" w:fill="auto"/>
          </w:tcPr>
          <w:p w14:paraId="1259447A" w14:textId="77777777" w:rsidR="00D15260" w:rsidRPr="007D0EA4" w:rsidRDefault="00D15260" w:rsidP="00D15260">
            <w:pPr>
              <w:rPr>
                <w:rFonts w:ascii="Arial" w:hAnsi="Arial" w:cs="Arial"/>
                <w:sz w:val="22"/>
                <w:szCs w:val="22"/>
              </w:rPr>
            </w:pPr>
            <w:r w:rsidRPr="007D0EA4">
              <w:rPr>
                <w:rFonts w:ascii="Arial" w:hAnsi="Arial" w:cs="Arial"/>
                <w:sz w:val="22"/>
                <w:szCs w:val="22"/>
              </w:rPr>
              <w:t>General</w:t>
            </w:r>
          </w:p>
        </w:tc>
        <w:tc>
          <w:tcPr>
            <w:tcW w:w="3595" w:type="pct"/>
            <w:shd w:val="clear" w:color="auto" w:fill="auto"/>
          </w:tcPr>
          <w:p w14:paraId="05A4A529"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 xml:space="preserve">As a paediatric organisation, this document falls short of being useful for management of children with pneumonia. Only 2 out of 5 quality standards have children in its scope in the current state (3 and 5), although pneumonia is a condition with high incidence in children and young people. We do appreciate that enough high-quality evidence may not be available in paediatrics, but this should be reflected in the individual statements so that this can promote future research (e.g. explicitly state that  </w:t>
            </w:r>
          </w:p>
          <w:p w14:paraId="1860C926" w14:textId="77777777" w:rsidR="00D15260" w:rsidRPr="007D0EA4" w:rsidRDefault="00D15260" w:rsidP="00D15260">
            <w:pPr>
              <w:pStyle w:val="Paragraphnonumbers"/>
              <w:spacing w:line="240" w:lineRule="auto"/>
              <w:rPr>
                <w:rFonts w:cs="Arial"/>
                <w:sz w:val="22"/>
                <w:szCs w:val="22"/>
              </w:rPr>
            </w:pPr>
            <w:r w:rsidRPr="007D0EA4">
              <w:rPr>
                <w:rFonts w:cs="Arial"/>
                <w:sz w:val="22"/>
                <w:szCs w:val="22"/>
              </w:rPr>
              <w:t>“Adults diagnosed with community-acquired pneumonia have a mortality risk assessment using CRB65 in primary care or CURB65 in hospital.  [2016, updated 2025]</w:t>
            </w:r>
          </w:p>
          <w:p w14:paraId="54117392" w14:textId="77777777" w:rsidR="00D15260" w:rsidRPr="007D0EA4" w:rsidRDefault="00D15260" w:rsidP="00D15260">
            <w:pPr>
              <w:rPr>
                <w:rFonts w:ascii="Arial" w:hAnsi="Arial" w:cs="Arial"/>
                <w:sz w:val="22"/>
                <w:szCs w:val="22"/>
              </w:rPr>
            </w:pPr>
            <w:r w:rsidRPr="007D0EA4">
              <w:rPr>
                <w:rFonts w:ascii="Arial" w:hAnsi="Arial" w:cs="Arial"/>
                <w:sz w:val="22"/>
                <w:szCs w:val="22"/>
              </w:rPr>
              <w:t>No equivalent standard could be recommended for children and young people, and further research is strongly recommended”. )</w:t>
            </w:r>
          </w:p>
        </w:tc>
      </w:tr>
      <w:tr w:rsidR="00D15260" w:rsidRPr="007D0EA4" w14:paraId="26C1DFC7" w14:textId="77777777" w:rsidTr="00BF5E34">
        <w:tc>
          <w:tcPr>
            <w:tcW w:w="260" w:type="pct"/>
            <w:shd w:val="clear" w:color="auto" w:fill="auto"/>
          </w:tcPr>
          <w:p w14:paraId="50CB71D9" w14:textId="3378E901" w:rsidR="00D15260" w:rsidRPr="007D0EA4" w:rsidRDefault="000B1498" w:rsidP="00D15260">
            <w:pPr>
              <w:rPr>
                <w:rFonts w:ascii="Arial" w:hAnsi="Arial" w:cs="Arial"/>
                <w:sz w:val="22"/>
                <w:szCs w:val="22"/>
              </w:rPr>
            </w:pPr>
            <w:r>
              <w:rPr>
                <w:rFonts w:ascii="Arial" w:hAnsi="Arial" w:cs="Arial"/>
                <w:sz w:val="22"/>
                <w:szCs w:val="22"/>
              </w:rPr>
              <w:t>8</w:t>
            </w:r>
          </w:p>
        </w:tc>
        <w:tc>
          <w:tcPr>
            <w:tcW w:w="604" w:type="pct"/>
            <w:shd w:val="clear" w:color="auto" w:fill="auto"/>
          </w:tcPr>
          <w:p w14:paraId="27DB6827"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Royal College of Paediatrics and Child Health</w:t>
            </w:r>
          </w:p>
        </w:tc>
        <w:tc>
          <w:tcPr>
            <w:tcW w:w="541" w:type="pct"/>
            <w:shd w:val="clear" w:color="auto" w:fill="auto"/>
          </w:tcPr>
          <w:p w14:paraId="27375D3D" w14:textId="3AFECB16" w:rsidR="00D15260" w:rsidRPr="007D0EA4" w:rsidRDefault="00D15260" w:rsidP="00D15260">
            <w:pPr>
              <w:rPr>
                <w:rFonts w:ascii="Arial" w:hAnsi="Arial" w:cs="Arial"/>
                <w:sz w:val="22"/>
                <w:szCs w:val="22"/>
              </w:rPr>
            </w:pPr>
            <w:r w:rsidRPr="007D0EA4">
              <w:rPr>
                <w:rFonts w:ascii="Arial" w:hAnsi="Arial" w:cs="Arial"/>
                <w:sz w:val="22"/>
                <w:szCs w:val="22"/>
              </w:rPr>
              <w:t>General</w:t>
            </w:r>
          </w:p>
        </w:tc>
        <w:tc>
          <w:tcPr>
            <w:tcW w:w="3595" w:type="pct"/>
            <w:shd w:val="clear" w:color="auto" w:fill="auto"/>
          </w:tcPr>
          <w:p w14:paraId="1200A210"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 xml:space="preserve">As discussed above, it falls short of recommending key areas of research. </w:t>
            </w:r>
          </w:p>
          <w:p w14:paraId="3D55FC6E"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(e.g. for statement 1:We are aware that the draft guideline (</w:t>
            </w:r>
            <w:hyperlink r:id="rId13" w:history="1">
              <w:r w:rsidRPr="007D0EA4">
                <w:rPr>
                  <w:rStyle w:val="Hyperlink"/>
                  <w:rFonts w:cs="Arial"/>
                  <w:sz w:val="22"/>
                  <w:szCs w:val="22"/>
                </w:rPr>
                <w:t>https://www.nice.org.uk/guidance/gid-ng10357/documents/450</w:t>
              </w:r>
            </w:hyperlink>
            <w:r w:rsidRPr="007D0EA4">
              <w:rPr>
                <w:rFonts w:cs="Arial"/>
                <w:sz w:val="22"/>
                <w:szCs w:val="22"/>
              </w:rPr>
              <w:t>) does make recommendations for research on prediction tools in paediatric pneumonia, but we recommend this is mentioned briefly in the quality standard (as above).)</w:t>
            </w:r>
          </w:p>
        </w:tc>
      </w:tr>
      <w:tr w:rsidR="00D15260" w:rsidRPr="007D0EA4" w14:paraId="3F4904C9" w14:textId="77777777" w:rsidTr="000C0475">
        <w:tc>
          <w:tcPr>
            <w:tcW w:w="5000" w:type="pct"/>
            <w:gridSpan w:val="4"/>
            <w:shd w:val="clear" w:color="auto" w:fill="auto"/>
          </w:tcPr>
          <w:p w14:paraId="76B2AAA2" w14:textId="77777777" w:rsidR="00D15260" w:rsidRPr="007D0EA4" w:rsidRDefault="00D15260" w:rsidP="00D15260">
            <w:pPr>
              <w:pStyle w:val="Paragraphnonumbers"/>
              <w:spacing w:after="0" w:line="240" w:lineRule="auto"/>
              <w:rPr>
                <w:rFonts w:cs="Arial"/>
                <w:b/>
                <w:bCs/>
                <w:sz w:val="22"/>
                <w:szCs w:val="22"/>
              </w:rPr>
            </w:pPr>
            <w:r w:rsidRPr="007D0EA4">
              <w:rPr>
                <w:rFonts w:cs="Arial"/>
                <w:b/>
                <w:bCs/>
                <w:sz w:val="22"/>
                <w:szCs w:val="22"/>
              </w:rPr>
              <w:t>Question 1</w:t>
            </w:r>
          </w:p>
        </w:tc>
      </w:tr>
      <w:tr w:rsidR="00D15260" w:rsidRPr="007D0EA4" w14:paraId="17301BB1" w14:textId="77777777" w:rsidTr="00BF5E34">
        <w:tc>
          <w:tcPr>
            <w:tcW w:w="260" w:type="pct"/>
            <w:shd w:val="clear" w:color="auto" w:fill="auto"/>
          </w:tcPr>
          <w:p w14:paraId="6F495747" w14:textId="62A78337" w:rsidR="00D15260" w:rsidRPr="007D0EA4" w:rsidRDefault="000B1498" w:rsidP="00D15260">
            <w:pPr>
              <w:rPr>
                <w:rFonts w:ascii="Arial" w:hAnsi="Arial" w:cs="Arial"/>
                <w:sz w:val="22"/>
                <w:szCs w:val="22"/>
              </w:rPr>
            </w:pPr>
            <w:r>
              <w:rPr>
                <w:rFonts w:ascii="Arial" w:hAnsi="Arial" w:cs="Arial"/>
                <w:sz w:val="22"/>
                <w:szCs w:val="22"/>
              </w:rPr>
              <w:t>9</w:t>
            </w:r>
          </w:p>
        </w:tc>
        <w:tc>
          <w:tcPr>
            <w:tcW w:w="604" w:type="pct"/>
            <w:shd w:val="clear" w:color="auto" w:fill="auto"/>
          </w:tcPr>
          <w:p w14:paraId="6BA62AD6" w14:textId="77777777" w:rsidR="00D15260" w:rsidRPr="007D0EA4" w:rsidRDefault="00D15260" w:rsidP="00D15260">
            <w:pPr>
              <w:rPr>
                <w:rFonts w:ascii="Arial" w:hAnsi="Arial" w:cs="Arial"/>
                <w:bCs/>
                <w:iCs/>
                <w:sz w:val="22"/>
                <w:szCs w:val="22"/>
              </w:rPr>
            </w:pPr>
            <w:r w:rsidRPr="007D0EA4">
              <w:rPr>
                <w:rFonts w:ascii="Arial" w:hAnsi="Arial" w:cs="Arial"/>
                <w:bCs/>
                <w:sz w:val="22"/>
                <w:szCs w:val="22"/>
              </w:rPr>
              <w:t>Association of Paediatric Emergency Medicine (APEM)</w:t>
            </w:r>
          </w:p>
        </w:tc>
        <w:tc>
          <w:tcPr>
            <w:tcW w:w="541" w:type="pct"/>
            <w:shd w:val="clear" w:color="auto" w:fill="auto"/>
          </w:tcPr>
          <w:p w14:paraId="60C6513F" w14:textId="77777777" w:rsidR="00D15260" w:rsidRPr="007D0EA4" w:rsidRDefault="00D15260" w:rsidP="00D15260">
            <w:pPr>
              <w:rPr>
                <w:rFonts w:ascii="Arial" w:hAnsi="Arial" w:cs="Arial"/>
                <w:sz w:val="22"/>
                <w:szCs w:val="22"/>
              </w:rPr>
            </w:pPr>
            <w:r w:rsidRPr="007D0EA4">
              <w:rPr>
                <w:rFonts w:ascii="Arial" w:hAnsi="Arial" w:cs="Arial"/>
                <w:sz w:val="22"/>
                <w:szCs w:val="22"/>
              </w:rPr>
              <w:t>Question 1</w:t>
            </w:r>
          </w:p>
        </w:tc>
        <w:tc>
          <w:tcPr>
            <w:tcW w:w="3595" w:type="pct"/>
            <w:shd w:val="clear" w:color="auto" w:fill="auto"/>
          </w:tcPr>
          <w:p w14:paraId="3327C151" w14:textId="77777777" w:rsidR="00D15260" w:rsidRPr="007D0EA4" w:rsidRDefault="00D15260" w:rsidP="00D15260">
            <w:pPr>
              <w:rPr>
                <w:rFonts w:ascii="Arial" w:hAnsi="Arial" w:cs="Arial"/>
                <w:sz w:val="22"/>
                <w:szCs w:val="22"/>
              </w:rPr>
            </w:pPr>
            <w:r w:rsidRPr="007D0EA4">
              <w:rPr>
                <w:rFonts w:ascii="Arial" w:hAnsi="Arial" w:cs="Arial"/>
                <w:sz w:val="22"/>
                <w:szCs w:val="22"/>
              </w:rPr>
              <w:t>As above, respiratory infections form a large proportion of paediatric urgent and emergency workload, yet only 2 of 5 statements refer to infants, children and young people. We would ask the committee to consider other aspects of managing this group e.g. nPEWS (national paediatric early warning score), use of imaging, careful review of evidence in children around dosing and course length of antibiotics, differentiating between viral and bacterial pneumonias.</w:t>
            </w:r>
          </w:p>
        </w:tc>
      </w:tr>
      <w:tr w:rsidR="00D15260" w:rsidRPr="007D0EA4" w14:paraId="25FD2D55" w14:textId="77777777" w:rsidTr="00BF5E34">
        <w:tc>
          <w:tcPr>
            <w:tcW w:w="260" w:type="pct"/>
            <w:shd w:val="clear" w:color="auto" w:fill="auto"/>
          </w:tcPr>
          <w:p w14:paraId="2BA311EB" w14:textId="53D567AB" w:rsidR="00D15260" w:rsidRPr="007D0EA4" w:rsidRDefault="000B1498" w:rsidP="00D15260">
            <w:pPr>
              <w:rPr>
                <w:rFonts w:ascii="Arial" w:hAnsi="Arial" w:cs="Arial"/>
                <w:sz w:val="22"/>
                <w:szCs w:val="22"/>
              </w:rPr>
            </w:pPr>
            <w:r>
              <w:rPr>
                <w:rFonts w:ascii="Arial" w:hAnsi="Arial" w:cs="Arial"/>
                <w:sz w:val="22"/>
                <w:szCs w:val="22"/>
              </w:rPr>
              <w:t>10</w:t>
            </w:r>
          </w:p>
        </w:tc>
        <w:tc>
          <w:tcPr>
            <w:tcW w:w="604" w:type="pct"/>
            <w:shd w:val="clear" w:color="auto" w:fill="auto"/>
          </w:tcPr>
          <w:p w14:paraId="29F33C30"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College of Paramedics</w:t>
            </w:r>
          </w:p>
        </w:tc>
        <w:tc>
          <w:tcPr>
            <w:tcW w:w="541" w:type="pct"/>
            <w:shd w:val="clear" w:color="auto" w:fill="auto"/>
          </w:tcPr>
          <w:p w14:paraId="7358D2C7" w14:textId="77777777" w:rsidR="00D15260" w:rsidRPr="007D0EA4" w:rsidRDefault="00D15260" w:rsidP="00D15260">
            <w:pPr>
              <w:rPr>
                <w:rFonts w:ascii="Arial" w:hAnsi="Arial" w:cs="Arial"/>
                <w:sz w:val="22"/>
                <w:szCs w:val="22"/>
              </w:rPr>
            </w:pPr>
            <w:r w:rsidRPr="007D0EA4">
              <w:rPr>
                <w:rFonts w:ascii="Arial" w:hAnsi="Arial" w:cs="Arial"/>
                <w:sz w:val="22"/>
                <w:szCs w:val="22"/>
              </w:rPr>
              <w:t>Question 1</w:t>
            </w:r>
          </w:p>
        </w:tc>
        <w:tc>
          <w:tcPr>
            <w:tcW w:w="3595" w:type="pct"/>
            <w:shd w:val="clear" w:color="auto" w:fill="auto"/>
            <w:vAlign w:val="center"/>
          </w:tcPr>
          <w:p w14:paraId="319B183A" w14:textId="77777777" w:rsidR="00D15260" w:rsidRPr="007D0EA4" w:rsidRDefault="00D15260" w:rsidP="00D15260">
            <w:pPr>
              <w:rPr>
                <w:rFonts w:ascii="Arial" w:hAnsi="Arial" w:cs="Arial"/>
                <w:sz w:val="22"/>
                <w:szCs w:val="22"/>
              </w:rPr>
            </w:pPr>
            <w:r w:rsidRPr="007D0EA4">
              <w:rPr>
                <w:rFonts w:ascii="Arial" w:hAnsi="Arial" w:cs="Arial"/>
                <w:sz w:val="22"/>
                <w:szCs w:val="22"/>
              </w:rPr>
              <w:t>We believe this quality statement accurately reflects the key areas for quality improvement.</w:t>
            </w:r>
          </w:p>
        </w:tc>
      </w:tr>
      <w:tr w:rsidR="00D15260" w:rsidRPr="007D0EA4" w14:paraId="22ED04B8" w14:textId="77777777" w:rsidTr="00BF5E34">
        <w:tc>
          <w:tcPr>
            <w:tcW w:w="260" w:type="pct"/>
            <w:shd w:val="clear" w:color="auto" w:fill="auto"/>
          </w:tcPr>
          <w:p w14:paraId="7CC0DB8F" w14:textId="6A97568C" w:rsidR="00D15260" w:rsidRPr="007D0EA4" w:rsidRDefault="00D15260" w:rsidP="00D15260">
            <w:pPr>
              <w:rPr>
                <w:rFonts w:ascii="Arial" w:hAnsi="Arial" w:cs="Arial"/>
                <w:sz w:val="22"/>
                <w:szCs w:val="22"/>
              </w:rPr>
            </w:pPr>
            <w:r>
              <w:rPr>
                <w:rFonts w:ascii="Arial" w:hAnsi="Arial" w:cs="Arial"/>
                <w:sz w:val="22"/>
                <w:szCs w:val="22"/>
              </w:rPr>
              <w:t>1</w:t>
            </w:r>
            <w:r w:rsidR="000B1498">
              <w:rPr>
                <w:rFonts w:ascii="Arial" w:hAnsi="Arial" w:cs="Arial"/>
                <w:sz w:val="22"/>
                <w:szCs w:val="22"/>
              </w:rPr>
              <w:t>1</w:t>
            </w:r>
          </w:p>
        </w:tc>
        <w:tc>
          <w:tcPr>
            <w:tcW w:w="604" w:type="pct"/>
            <w:shd w:val="clear" w:color="auto" w:fill="auto"/>
          </w:tcPr>
          <w:p w14:paraId="0DB3FA4F"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Faculty of Intensive Care Medicine</w:t>
            </w:r>
          </w:p>
        </w:tc>
        <w:tc>
          <w:tcPr>
            <w:tcW w:w="541" w:type="pct"/>
            <w:shd w:val="clear" w:color="auto" w:fill="auto"/>
          </w:tcPr>
          <w:p w14:paraId="4C9657D4" w14:textId="77777777" w:rsidR="00D15260" w:rsidRPr="007D0EA4" w:rsidRDefault="00D15260" w:rsidP="00D15260">
            <w:pPr>
              <w:rPr>
                <w:rFonts w:ascii="Arial" w:hAnsi="Arial" w:cs="Arial"/>
                <w:sz w:val="22"/>
                <w:szCs w:val="22"/>
              </w:rPr>
            </w:pPr>
            <w:r w:rsidRPr="007D0EA4">
              <w:rPr>
                <w:rFonts w:ascii="Arial" w:hAnsi="Arial" w:cs="Arial"/>
                <w:sz w:val="22"/>
                <w:szCs w:val="22"/>
              </w:rPr>
              <w:t>Question 1</w:t>
            </w:r>
          </w:p>
        </w:tc>
        <w:tc>
          <w:tcPr>
            <w:tcW w:w="3595" w:type="pct"/>
            <w:shd w:val="clear" w:color="auto" w:fill="auto"/>
          </w:tcPr>
          <w:p w14:paraId="3EB44385" w14:textId="77777777" w:rsidR="00D15260" w:rsidRPr="007D0EA4" w:rsidRDefault="00D15260" w:rsidP="00D15260">
            <w:pPr>
              <w:shd w:val="clear" w:color="auto" w:fill="FFFFFF"/>
              <w:rPr>
                <w:rFonts w:ascii="Arial" w:eastAsia="Century Gothic" w:hAnsi="Arial" w:cs="Arial"/>
                <w:color w:val="000000"/>
                <w:sz w:val="22"/>
                <w:szCs w:val="22"/>
              </w:rPr>
            </w:pPr>
            <w:r w:rsidRPr="007D0EA4">
              <w:rPr>
                <w:rFonts w:ascii="Arial" w:eastAsia="Century Gothic" w:hAnsi="Arial" w:cs="Arial"/>
                <w:color w:val="000000"/>
                <w:sz w:val="22"/>
                <w:szCs w:val="22"/>
              </w:rPr>
              <w:t xml:space="preserve">Overall, we believe so. </w:t>
            </w:r>
          </w:p>
          <w:p w14:paraId="248F278D" w14:textId="77777777" w:rsidR="00D15260" w:rsidRPr="007D0EA4" w:rsidRDefault="00D15260" w:rsidP="00D15260">
            <w:pPr>
              <w:rPr>
                <w:rFonts w:ascii="Arial" w:hAnsi="Arial" w:cs="Arial"/>
                <w:sz w:val="22"/>
                <w:szCs w:val="22"/>
              </w:rPr>
            </w:pPr>
          </w:p>
        </w:tc>
      </w:tr>
      <w:tr w:rsidR="00D15260" w:rsidRPr="007D0EA4" w14:paraId="6FF9A473" w14:textId="77777777" w:rsidTr="00BF5E34">
        <w:tc>
          <w:tcPr>
            <w:tcW w:w="260" w:type="pct"/>
            <w:shd w:val="clear" w:color="auto" w:fill="auto"/>
          </w:tcPr>
          <w:p w14:paraId="79DADF08" w14:textId="172DAA29" w:rsidR="00D15260" w:rsidRPr="007D0EA4" w:rsidRDefault="00D15260" w:rsidP="00D15260">
            <w:pPr>
              <w:rPr>
                <w:rFonts w:ascii="Arial" w:hAnsi="Arial" w:cs="Arial"/>
                <w:sz w:val="22"/>
                <w:szCs w:val="22"/>
              </w:rPr>
            </w:pPr>
            <w:r>
              <w:rPr>
                <w:rFonts w:ascii="Arial" w:hAnsi="Arial" w:cs="Arial"/>
                <w:sz w:val="22"/>
                <w:szCs w:val="22"/>
              </w:rPr>
              <w:t>1</w:t>
            </w:r>
            <w:r w:rsidR="000B1498">
              <w:rPr>
                <w:rFonts w:ascii="Arial" w:hAnsi="Arial" w:cs="Arial"/>
                <w:sz w:val="22"/>
                <w:szCs w:val="22"/>
              </w:rPr>
              <w:t>2</w:t>
            </w:r>
          </w:p>
        </w:tc>
        <w:tc>
          <w:tcPr>
            <w:tcW w:w="604" w:type="pct"/>
            <w:shd w:val="clear" w:color="auto" w:fill="auto"/>
          </w:tcPr>
          <w:p w14:paraId="5CAB2E17" w14:textId="77777777" w:rsidR="00D15260" w:rsidRPr="007D0EA4" w:rsidRDefault="00D15260" w:rsidP="00D15260">
            <w:pPr>
              <w:rPr>
                <w:rFonts w:ascii="Arial" w:hAnsi="Arial" w:cs="Arial"/>
                <w:bCs/>
                <w:iCs/>
                <w:sz w:val="22"/>
                <w:szCs w:val="22"/>
              </w:rPr>
            </w:pPr>
            <w:r w:rsidRPr="007D0EA4">
              <w:rPr>
                <w:rFonts w:ascii="Arial" w:hAnsi="Arial" w:cs="Arial"/>
                <w:bCs/>
                <w:sz w:val="22"/>
                <w:szCs w:val="22"/>
              </w:rPr>
              <w:t>Faculty of Pharmaceutical Medicine</w:t>
            </w:r>
          </w:p>
        </w:tc>
        <w:tc>
          <w:tcPr>
            <w:tcW w:w="541" w:type="pct"/>
            <w:shd w:val="clear" w:color="auto" w:fill="auto"/>
          </w:tcPr>
          <w:p w14:paraId="2E140FAF" w14:textId="77777777" w:rsidR="00D15260" w:rsidRPr="007D0EA4" w:rsidRDefault="00D15260" w:rsidP="00D15260">
            <w:pPr>
              <w:rPr>
                <w:rFonts w:ascii="Arial" w:hAnsi="Arial" w:cs="Arial"/>
                <w:sz w:val="22"/>
                <w:szCs w:val="22"/>
              </w:rPr>
            </w:pPr>
            <w:r w:rsidRPr="007D0EA4">
              <w:rPr>
                <w:rFonts w:ascii="Arial" w:hAnsi="Arial" w:cs="Arial"/>
                <w:sz w:val="22"/>
                <w:szCs w:val="22"/>
              </w:rPr>
              <w:t>Question 1</w:t>
            </w:r>
          </w:p>
        </w:tc>
        <w:tc>
          <w:tcPr>
            <w:tcW w:w="3595" w:type="pct"/>
            <w:shd w:val="clear" w:color="auto" w:fill="auto"/>
          </w:tcPr>
          <w:p w14:paraId="52AA728E" w14:textId="77777777" w:rsidR="00D15260" w:rsidRPr="007D0EA4" w:rsidRDefault="00D15260" w:rsidP="00D15260">
            <w:pPr>
              <w:rPr>
                <w:rFonts w:ascii="Arial" w:hAnsi="Arial" w:cs="Arial"/>
                <w:sz w:val="22"/>
                <w:szCs w:val="22"/>
              </w:rPr>
            </w:pPr>
            <w:r w:rsidRPr="007D0EA4">
              <w:rPr>
                <w:rFonts w:ascii="Arial" w:hAnsi="Arial" w:cs="Arial"/>
                <w:sz w:val="22"/>
                <w:szCs w:val="22"/>
              </w:rPr>
              <w:t>No. Please see our responses to statement 2</w:t>
            </w:r>
          </w:p>
        </w:tc>
      </w:tr>
      <w:tr w:rsidR="00D15260" w:rsidRPr="007D0EA4" w14:paraId="0C3F8C23" w14:textId="77777777" w:rsidTr="00BF5E34">
        <w:tc>
          <w:tcPr>
            <w:tcW w:w="260" w:type="pct"/>
            <w:shd w:val="clear" w:color="auto" w:fill="auto"/>
          </w:tcPr>
          <w:p w14:paraId="58A39AB7" w14:textId="7CB07C8F" w:rsidR="00D15260" w:rsidRPr="007D0EA4" w:rsidRDefault="00D15260" w:rsidP="00D15260">
            <w:pPr>
              <w:rPr>
                <w:rFonts w:ascii="Arial" w:hAnsi="Arial" w:cs="Arial"/>
                <w:sz w:val="22"/>
                <w:szCs w:val="22"/>
              </w:rPr>
            </w:pPr>
            <w:r>
              <w:rPr>
                <w:rFonts w:ascii="Arial" w:hAnsi="Arial" w:cs="Arial"/>
                <w:sz w:val="22"/>
                <w:szCs w:val="22"/>
              </w:rPr>
              <w:t>1</w:t>
            </w:r>
            <w:r w:rsidR="000B1498">
              <w:rPr>
                <w:rFonts w:ascii="Arial" w:hAnsi="Arial" w:cs="Arial"/>
                <w:sz w:val="22"/>
                <w:szCs w:val="22"/>
              </w:rPr>
              <w:t>3</w:t>
            </w:r>
          </w:p>
        </w:tc>
        <w:tc>
          <w:tcPr>
            <w:tcW w:w="604" w:type="pct"/>
            <w:shd w:val="clear" w:color="auto" w:fill="auto"/>
          </w:tcPr>
          <w:p w14:paraId="177346B5" w14:textId="6EC38702" w:rsidR="00D15260" w:rsidRPr="007D0EA4" w:rsidRDefault="00D15260" w:rsidP="00D15260">
            <w:pPr>
              <w:rPr>
                <w:rFonts w:ascii="Arial" w:hAnsi="Arial" w:cs="Arial"/>
                <w:bCs/>
                <w:sz w:val="22"/>
                <w:szCs w:val="22"/>
              </w:rPr>
            </w:pPr>
            <w:r w:rsidRPr="007D0EA4">
              <w:rPr>
                <w:rFonts w:ascii="Arial" w:hAnsi="Arial" w:cs="Arial"/>
                <w:bCs/>
                <w:sz w:val="22"/>
                <w:szCs w:val="22"/>
              </w:rPr>
              <w:t>NHS England</w:t>
            </w:r>
          </w:p>
        </w:tc>
        <w:tc>
          <w:tcPr>
            <w:tcW w:w="541" w:type="pct"/>
            <w:shd w:val="clear" w:color="auto" w:fill="auto"/>
          </w:tcPr>
          <w:p w14:paraId="3C6C5AA2" w14:textId="5E1F5754" w:rsidR="00D15260" w:rsidRPr="007D0EA4" w:rsidRDefault="00D15260" w:rsidP="00D15260">
            <w:pPr>
              <w:rPr>
                <w:rFonts w:ascii="Arial" w:hAnsi="Arial" w:cs="Arial"/>
                <w:sz w:val="22"/>
                <w:szCs w:val="22"/>
              </w:rPr>
            </w:pPr>
            <w:r w:rsidRPr="007D0EA4">
              <w:rPr>
                <w:rFonts w:ascii="Arial" w:hAnsi="Arial" w:cs="Arial"/>
                <w:sz w:val="22"/>
                <w:szCs w:val="22"/>
              </w:rPr>
              <w:t>Question 1</w:t>
            </w:r>
          </w:p>
        </w:tc>
        <w:tc>
          <w:tcPr>
            <w:tcW w:w="3595" w:type="pct"/>
            <w:shd w:val="clear" w:color="auto" w:fill="auto"/>
          </w:tcPr>
          <w:p w14:paraId="23DDBA44" w14:textId="7366183D" w:rsidR="00D15260" w:rsidRPr="007D0EA4" w:rsidRDefault="00D15260" w:rsidP="00D15260">
            <w:pPr>
              <w:rPr>
                <w:rFonts w:ascii="Arial" w:hAnsi="Arial" w:cs="Arial"/>
                <w:sz w:val="22"/>
                <w:szCs w:val="22"/>
              </w:rPr>
            </w:pPr>
            <w:r w:rsidRPr="007D0EA4">
              <w:rPr>
                <w:rFonts w:ascii="Arial" w:hAnsi="Arial" w:cs="Arial"/>
                <w:sz w:val="22"/>
                <w:szCs w:val="22"/>
              </w:rPr>
              <w:t xml:space="preserve">The draft document appears to have components that add benefits to the care of patients with pneumonia. </w:t>
            </w:r>
            <w:bookmarkStart w:id="3" w:name="_Hlk200350343"/>
            <w:r w:rsidRPr="007D0EA4">
              <w:rPr>
                <w:rFonts w:ascii="Arial" w:hAnsi="Arial" w:cs="Arial"/>
                <w:sz w:val="22"/>
                <w:szCs w:val="22"/>
              </w:rPr>
              <w:t>Although do wonder why very simple/SMART measures and markers have not been included [albeit probably already being done], for example, knowing the links between smoking and pneumonia – would a quality improvement be: All smokers have their smoking status recorded at time of presentation and are referred/signposted to smoking cessation services [appreciative there may be cross over with other guidance].</w:t>
            </w:r>
            <w:bookmarkEnd w:id="3"/>
          </w:p>
        </w:tc>
      </w:tr>
      <w:tr w:rsidR="00D15260" w:rsidRPr="007D0EA4" w14:paraId="30475FAB" w14:textId="77777777" w:rsidTr="00BF5E34">
        <w:tc>
          <w:tcPr>
            <w:tcW w:w="260" w:type="pct"/>
            <w:shd w:val="clear" w:color="auto" w:fill="auto"/>
          </w:tcPr>
          <w:p w14:paraId="5726BB13" w14:textId="48E93D35" w:rsidR="00D15260" w:rsidRPr="007D0EA4" w:rsidRDefault="00D15260" w:rsidP="00D15260">
            <w:pPr>
              <w:rPr>
                <w:rFonts w:ascii="Arial" w:hAnsi="Arial" w:cs="Arial"/>
                <w:sz w:val="22"/>
                <w:szCs w:val="22"/>
              </w:rPr>
            </w:pPr>
            <w:r>
              <w:rPr>
                <w:rFonts w:ascii="Arial" w:hAnsi="Arial" w:cs="Arial"/>
                <w:sz w:val="22"/>
                <w:szCs w:val="22"/>
              </w:rPr>
              <w:t>1</w:t>
            </w:r>
            <w:r w:rsidR="000B1498">
              <w:rPr>
                <w:rFonts w:ascii="Arial" w:hAnsi="Arial" w:cs="Arial"/>
                <w:sz w:val="22"/>
                <w:szCs w:val="22"/>
              </w:rPr>
              <w:t>4</w:t>
            </w:r>
          </w:p>
        </w:tc>
        <w:tc>
          <w:tcPr>
            <w:tcW w:w="604" w:type="pct"/>
            <w:shd w:val="clear" w:color="auto" w:fill="auto"/>
          </w:tcPr>
          <w:p w14:paraId="03E3A5F1" w14:textId="77777777" w:rsidR="00D15260" w:rsidRPr="007D0EA4" w:rsidRDefault="00D15260" w:rsidP="00D15260">
            <w:pPr>
              <w:rPr>
                <w:rFonts w:ascii="Arial" w:hAnsi="Arial" w:cs="Arial"/>
                <w:bCs/>
                <w:iCs/>
                <w:sz w:val="22"/>
                <w:szCs w:val="22"/>
              </w:rPr>
            </w:pPr>
            <w:r w:rsidRPr="007D0EA4">
              <w:rPr>
                <w:rFonts w:ascii="Arial" w:hAnsi="Arial" w:cs="Arial"/>
                <w:bCs/>
                <w:sz w:val="22"/>
                <w:szCs w:val="22"/>
              </w:rPr>
              <w:t>UK Clinical Pharmacy Association (UKCPA): Infection committee</w:t>
            </w:r>
          </w:p>
        </w:tc>
        <w:tc>
          <w:tcPr>
            <w:tcW w:w="541" w:type="pct"/>
            <w:shd w:val="clear" w:color="auto" w:fill="auto"/>
          </w:tcPr>
          <w:p w14:paraId="4F61C074" w14:textId="77777777" w:rsidR="00D15260" w:rsidRPr="007D0EA4" w:rsidRDefault="00D15260" w:rsidP="00D15260">
            <w:pPr>
              <w:rPr>
                <w:rFonts w:ascii="Arial" w:hAnsi="Arial" w:cs="Arial"/>
                <w:sz w:val="22"/>
                <w:szCs w:val="22"/>
              </w:rPr>
            </w:pPr>
            <w:r w:rsidRPr="007D0EA4">
              <w:rPr>
                <w:rFonts w:ascii="Arial" w:hAnsi="Arial" w:cs="Arial"/>
                <w:sz w:val="22"/>
                <w:szCs w:val="22"/>
              </w:rPr>
              <w:t>Question 1</w:t>
            </w:r>
          </w:p>
        </w:tc>
        <w:tc>
          <w:tcPr>
            <w:tcW w:w="3595" w:type="pct"/>
            <w:shd w:val="clear" w:color="auto" w:fill="auto"/>
          </w:tcPr>
          <w:p w14:paraId="7420FAEE" w14:textId="77777777" w:rsidR="00D15260" w:rsidRPr="007D0EA4" w:rsidRDefault="00D15260" w:rsidP="00D15260">
            <w:pPr>
              <w:rPr>
                <w:rFonts w:ascii="Arial" w:hAnsi="Arial" w:cs="Arial"/>
                <w:sz w:val="22"/>
                <w:szCs w:val="22"/>
              </w:rPr>
            </w:pPr>
            <w:r w:rsidRPr="007D0EA4">
              <w:rPr>
                <w:rFonts w:ascii="Arial" w:hAnsi="Arial" w:cs="Arial"/>
                <w:sz w:val="22"/>
                <w:szCs w:val="22"/>
              </w:rPr>
              <w:t>Yes, this is a suitable range of QI areas for this topic</w:t>
            </w:r>
          </w:p>
        </w:tc>
      </w:tr>
      <w:tr w:rsidR="00D15260" w:rsidRPr="007D0EA4" w14:paraId="020C1199" w14:textId="77777777" w:rsidTr="00BF5E34">
        <w:tc>
          <w:tcPr>
            <w:tcW w:w="260" w:type="pct"/>
            <w:shd w:val="clear" w:color="auto" w:fill="auto"/>
          </w:tcPr>
          <w:p w14:paraId="3D2DE97B" w14:textId="7D515E39" w:rsidR="00D15260" w:rsidRPr="007D0EA4" w:rsidRDefault="00D15260" w:rsidP="00D15260">
            <w:pPr>
              <w:rPr>
                <w:rFonts w:ascii="Arial" w:hAnsi="Arial" w:cs="Arial"/>
                <w:sz w:val="22"/>
                <w:szCs w:val="22"/>
              </w:rPr>
            </w:pPr>
            <w:r>
              <w:rPr>
                <w:rFonts w:ascii="Arial" w:hAnsi="Arial" w:cs="Arial"/>
                <w:sz w:val="22"/>
                <w:szCs w:val="22"/>
              </w:rPr>
              <w:t>1</w:t>
            </w:r>
            <w:r w:rsidR="000B1498">
              <w:rPr>
                <w:rFonts w:ascii="Arial" w:hAnsi="Arial" w:cs="Arial"/>
                <w:sz w:val="22"/>
                <w:szCs w:val="22"/>
              </w:rPr>
              <w:t>5</w:t>
            </w:r>
          </w:p>
        </w:tc>
        <w:tc>
          <w:tcPr>
            <w:tcW w:w="604" w:type="pct"/>
            <w:shd w:val="clear" w:color="auto" w:fill="auto"/>
          </w:tcPr>
          <w:p w14:paraId="2562DCAA"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UKHSA</w:t>
            </w:r>
          </w:p>
        </w:tc>
        <w:tc>
          <w:tcPr>
            <w:tcW w:w="541" w:type="pct"/>
            <w:shd w:val="clear" w:color="auto" w:fill="auto"/>
          </w:tcPr>
          <w:p w14:paraId="5CB83C73" w14:textId="77777777" w:rsidR="00D15260" w:rsidRPr="007D0EA4" w:rsidRDefault="00D15260" w:rsidP="00D15260">
            <w:pPr>
              <w:rPr>
                <w:rFonts w:ascii="Arial" w:hAnsi="Arial" w:cs="Arial"/>
                <w:sz w:val="22"/>
                <w:szCs w:val="22"/>
              </w:rPr>
            </w:pPr>
            <w:r w:rsidRPr="007D0EA4">
              <w:rPr>
                <w:rFonts w:ascii="Arial" w:hAnsi="Arial" w:cs="Arial"/>
                <w:sz w:val="22"/>
                <w:szCs w:val="22"/>
              </w:rPr>
              <w:t>Question 1</w:t>
            </w:r>
          </w:p>
        </w:tc>
        <w:tc>
          <w:tcPr>
            <w:tcW w:w="3595" w:type="pct"/>
            <w:shd w:val="clear" w:color="auto" w:fill="auto"/>
          </w:tcPr>
          <w:p w14:paraId="22F3E7B0" w14:textId="77777777" w:rsidR="00D15260" w:rsidRPr="007D0EA4" w:rsidRDefault="00D15260" w:rsidP="00D15260">
            <w:pPr>
              <w:rPr>
                <w:rFonts w:ascii="Arial" w:hAnsi="Arial" w:cs="Arial"/>
                <w:sz w:val="22"/>
                <w:szCs w:val="22"/>
              </w:rPr>
            </w:pPr>
            <w:r w:rsidRPr="007D0EA4">
              <w:rPr>
                <w:rFonts w:ascii="Arial" w:hAnsi="Arial" w:cs="Arial"/>
                <w:sz w:val="22"/>
                <w:szCs w:val="22"/>
              </w:rPr>
              <w:t xml:space="preserve">Yes </w:t>
            </w:r>
          </w:p>
        </w:tc>
      </w:tr>
      <w:tr w:rsidR="00D15260" w:rsidRPr="007D0EA4" w14:paraId="7593741C" w14:textId="77777777" w:rsidTr="000C0475">
        <w:tc>
          <w:tcPr>
            <w:tcW w:w="5000" w:type="pct"/>
            <w:gridSpan w:val="4"/>
            <w:shd w:val="clear" w:color="auto" w:fill="auto"/>
          </w:tcPr>
          <w:p w14:paraId="240BD913" w14:textId="77777777" w:rsidR="00D15260" w:rsidRPr="007D0EA4" w:rsidRDefault="00D15260" w:rsidP="00D15260">
            <w:pPr>
              <w:pStyle w:val="CommentSubject"/>
              <w:rPr>
                <w:rFonts w:ascii="Arial" w:hAnsi="Arial" w:cs="Arial"/>
                <w:sz w:val="22"/>
                <w:szCs w:val="22"/>
              </w:rPr>
            </w:pPr>
            <w:r w:rsidRPr="007D0EA4">
              <w:rPr>
                <w:rFonts w:ascii="Arial" w:hAnsi="Arial" w:cs="Arial"/>
                <w:sz w:val="22"/>
                <w:szCs w:val="22"/>
              </w:rPr>
              <w:t>Question 2</w:t>
            </w:r>
          </w:p>
        </w:tc>
      </w:tr>
      <w:tr w:rsidR="00D15260" w:rsidRPr="007D0EA4" w14:paraId="6D4A44E6" w14:textId="77777777" w:rsidTr="00BF5E34">
        <w:tc>
          <w:tcPr>
            <w:tcW w:w="260" w:type="pct"/>
            <w:shd w:val="clear" w:color="auto" w:fill="auto"/>
          </w:tcPr>
          <w:p w14:paraId="34DA4E95" w14:textId="3B40E991" w:rsidR="00D15260" w:rsidRPr="007D0EA4" w:rsidRDefault="00D15260" w:rsidP="00D15260">
            <w:pPr>
              <w:rPr>
                <w:rFonts w:ascii="Arial" w:hAnsi="Arial" w:cs="Arial"/>
                <w:sz w:val="22"/>
                <w:szCs w:val="22"/>
              </w:rPr>
            </w:pPr>
            <w:r>
              <w:rPr>
                <w:rFonts w:ascii="Arial" w:hAnsi="Arial" w:cs="Arial"/>
                <w:sz w:val="22"/>
                <w:szCs w:val="22"/>
              </w:rPr>
              <w:t>1</w:t>
            </w:r>
            <w:r w:rsidR="000B1498">
              <w:rPr>
                <w:rFonts w:ascii="Arial" w:hAnsi="Arial" w:cs="Arial"/>
                <w:sz w:val="22"/>
                <w:szCs w:val="22"/>
              </w:rPr>
              <w:t>6</w:t>
            </w:r>
          </w:p>
        </w:tc>
        <w:tc>
          <w:tcPr>
            <w:tcW w:w="604" w:type="pct"/>
            <w:shd w:val="clear" w:color="auto" w:fill="auto"/>
          </w:tcPr>
          <w:p w14:paraId="36058013" w14:textId="77777777" w:rsidR="00D15260" w:rsidRPr="007D0EA4" w:rsidRDefault="00D15260" w:rsidP="00D15260">
            <w:pPr>
              <w:rPr>
                <w:rFonts w:ascii="Arial" w:hAnsi="Arial" w:cs="Arial"/>
                <w:bCs/>
                <w:iCs/>
                <w:sz w:val="22"/>
                <w:szCs w:val="22"/>
              </w:rPr>
            </w:pPr>
            <w:r w:rsidRPr="007D0EA4">
              <w:rPr>
                <w:rFonts w:ascii="Arial" w:hAnsi="Arial" w:cs="Arial"/>
                <w:bCs/>
                <w:sz w:val="22"/>
                <w:szCs w:val="22"/>
              </w:rPr>
              <w:t>Association of Paediatric Emergency Medicine (APEM)</w:t>
            </w:r>
          </w:p>
        </w:tc>
        <w:tc>
          <w:tcPr>
            <w:tcW w:w="541" w:type="pct"/>
            <w:shd w:val="clear" w:color="auto" w:fill="auto"/>
          </w:tcPr>
          <w:p w14:paraId="0C0F197E" w14:textId="77777777" w:rsidR="00D15260" w:rsidRPr="007D0EA4" w:rsidRDefault="00D15260" w:rsidP="00D15260">
            <w:pPr>
              <w:rPr>
                <w:rFonts w:ascii="Arial" w:hAnsi="Arial" w:cs="Arial"/>
                <w:sz w:val="22"/>
                <w:szCs w:val="22"/>
              </w:rPr>
            </w:pPr>
            <w:r w:rsidRPr="007D0EA4">
              <w:rPr>
                <w:rFonts w:ascii="Arial" w:hAnsi="Arial" w:cs="Arial"/>
                <w:sz w:val="22"/>
                <w:szCs w:val="22"/>
              </w:rPr>
              <w:t>Question 2</w:t>
            </w:r>
          </w:p>
        </w:tc>
        <w:tc>
          <w:tcPr>
            <w:tcW w:w="3595" w:type="pct"/>
            <w:shd w:val="clear" w:color="auto" w:fill="auto"/>
          </w:tcPr>
          <w:p w14:paraId="3A51C047" w14:textId="77777777" w:rsidR="00D15260" w:rsidRPr="007D0EA4" w:rsidRDefault="00D15260" w:rsidP="00D15260">
            <w:pPr>
              <w:rPr>
                <w:rFonts w:ascii="Arial" w:hAnsi="Arial" w:cs="Arial"/>
                <w:sz w:val="22"/>
                <w:szCs w:val="22"/>
              </w:rPr>
            </w:pPr>
            <w:r w:rsidRPr="007D0EA4">
              <w:rPr>
                <w:rFonts w:ascii="Arial" w:hAnsi="Arial" w:cs="Arial"/>
                <w:sz w:val="22"/>
                <w:szCs w:val="22"/>
              </w:rPr>
              <w:t xml:space="preserve">Yes, it is </w:t>
            </w:r>
            <w:bookmarkStart w:id="4" w:name="_Hlk200017030"/>
            <w:r w:rsidRPr="007D0EA4">
              <w:rPr>
                <w:rFonts w:ascii="Arial" w:hAnsi="Arial" w:cs="Arial"/>
                <w:sz w:val="22"/>
                <w:szCs w:val="22"/>
              </w:rPr>
              <w:t xml:space="preserve">likely that data relating to the standards can be collected, however many children are misdiagnosed as having pneumonia when they have viral illness which is likely to heavily confound data collected. </w:t>
            </w:r>
            <w:bookmarkEnd w:id="4"/>
          </w:p>
        </w:tc>
      </w:tr>
      <w:tr w:rsidR="00D15260" w:rsidRPr="007D0EA4" w14:paraId="0881A61D" w14:textId="77777777" w:rsidTr="00BF5E34">
        <w:tc>
          <w:tcPr>
            <w:tcW w:w="260" w:type="pct"/>
            <w:shd w:val="clear" w:color="auto" w:fill="auto"/>
          </w:tcPr>
          <w:p w14:paraId="554214FA" w14:textId="5EE40E4F" w:rsidR="00D15260" w:rsidRPr="007D0EA4" w:rsidRDefault="00D15260" w:rsidP="00D15260">
            <w:pPr>
              <w:rPr>
                <w:rFonts w:ascii="Arial" w:hAnsi="Arial" w:cs="Arial"/>
                <w:sz w:val="22"/>
                <w:szCs w:val="22"/>
              </w:rPr>
            </w:pPr>
            <w:r>
              <w:rPr>
                <w:rFonts w:ascii="Arial" w:hAnsi="Arial" w:cs="Arial"/>
                <w:sz w:val="22"/>
                <w:szCs w:val="22"/>
              </w:rPr>
              <w:t>1</w:t>
            </w:r>
            <w:r w:rsidR="000B1498">
              <w:rPr>
                <w:rFonts w:ascii="Arial" w:hAnsi="Arial" w:cs="Arial"/>
                <w:sz w:val="22"/>
                <w:szCs w:val="22"/>
              </w:rPr>
              <w:t>7</w:t>
            </w:r>
          </w:p>
        </w:tc>
        <w:tc>
          <w:tcPr>
            <w:tcW w:w="604" w:type="pct"/>
            <w:shd w:val="clear" w:color="auto" w:fill="auto"/>
          </w:tcPr>
          <w:p w14:paraId="632BAA89"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British Paediatric Respiratory Society</w:t>
            </w:r>
          </w:p>
        </w:tc>
        <w:tc>
          <w:tcPr>
            <w:tcW w:w="541" w:type="pct"/>
            <w:shd w:val="clear" w:color="auto" w:fill="auto"/>
          </w:tcPr>
          <w:p w14:paraId="1D3A434E" w14:textId="77777777" w:rsidR="00D15260" w:rsidRPr="007D0EA4" w:rsidRDefault="00D15260" w:rsidP="00D15260">
            <w:pPr>
              <w:rPr>
                <w:rFonts w:ascii="Arial" w:hAnsi="Arial" w:cs="Arial"/>
                <w:sz w:val="22"/>
                <w:szCs w:val="22"/>
              </w:rPr>
            </w:pPr>
            <w:r w:rsidRPr="007D0EA4">
              <w:rPr>
                <w:rFonts w:ascii="Arial" w:hAnsi="Arial" w:cs="Arial"/>
                <w:sz w:val="22"/>
                <w:szCs w:val="22"/>
              </w:rPr>
              <w:t>Question 2</w:t>
            </w:r>
          </w:p>
        </w:tc>
        <w:tc>
          <w:tcPr>
            <w:tcW w:w="3595" w:type="pct"/>
            <w:shd w:val="clear" w:color="auto" w:fill="auto"/>
          </w:tcPr>
          <w:p w14:paraId="5F34D2A3" w14:textId="67039630" w:rsidR="00D15260" w:rsidRPr="007D0EA4" w:rsidRDefault="00D15260" w:rsidP="00D15260">
            <w:pPr>
              <w:rPr>
                <w:rFonts w:ascii="Arial" w:hAnsi="Arial" w:cs="Arial"/>
                <w:sz w:val="22"/>
                <w:szCs w:val="22"/>
              </w:rPr>
            </w:pPr>
            <w:r w:rsidRPr="007D0EA4">
              <w:rPr>
                <w:rFonts w:ascii="Arial" w:hAnsi="Arial" w:cs="Arial"/>
                <w:sz w:val="22"/>
                <w:szCs w:val="22"/>
              </w:rPr>
              <w:t>Yes, data can be collected locally. If British Thoracic Society ( BTS) restarts its paediatric pneumonia audit, this can be a data source also</w:t>
            </w:r>
          </w:p>
        </w:tc>
      </w:tr>
      <w:tr w:rsidR="00D15260" w:rsidRPr="007D0EA4" w14:paraId="5E25CB75" w14:textId="77777777" w:rsidTr="00BF5E34">
        <w:tc>
          <w:tcPr>
            <w:tcW w:w="260" w:type="pct"/>
            <w:shd w:val="clear" w:color="auto" w:fill="auto"/>
          </w:tcPr>
          <w:p w14:paraId="70CE536A" w14:textId="7061B97F" w:rsidR="00D15260" w:rsidRPr="007D0EA4" w:rsidRDefault="00D15260" w:rsidP="00D15260">
            <w:pPr>
              <w:rPr>
                <w:rFonts w:ascii="Arial" w:hAnsi="Arial" w:cs="Arial"/>
                <w:sz w:val="22"/>
                <w:szCs w:val="22"/>
              </w:rPr>
            </w:pPr>
            <w:r>
              <w:rPr>
                <w:rFonts w:ascii="Arial" w:hAnsi="Arial" w:cs="Arial"/>
                <w:sz w:val="22"/>
                <w:szCs w:val="22"/>
              </w:rPr>
              <w:t>1</w:t>
            </w:r>
            <w:r w:rsidR="000B1498">
              <w:rPr>
                <w:rFonts w:ascii="Arial" w:hAnsi="Arial" w:cs="Arial"/>
                <w:sz w:val="22"/>
                <w:szCs w:val="22"/>
              </w:rPr>
              <w:t>8</w:t>
            </w:r>
          </w:p>
        </w:tc>
        <w:tc>
          <w:tcPr>
            <w:tcW w:w="604" w:type="pct"/>
            <w:shd w:val="clear" w:color="auto" w:fill="auto"/>
          </w:tcPr>
          <w:p w14:paraId="36630225"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College of Paramedics</w:t>
            </w:r>
          </w:p>
        </w:tc>
        <w:tc>
          <w:tcPr>
            <w:tcW w:w="541" w:type="pct"/>
            <w:shd w:val="clear" w:color="auto" w:fill="auto"/>
          </w:tcPr>
          <w:p w14:paraId="0F560A01" w14:textId="77777777" w:rsidR="00D15260" w:rsidRPr="007D0EA4" w:rsidRDefault="00D15260" w:rsidP="00D15260">
            <w:pPr>
              <w:rPr>
                <w:rFonts w:ascii="Arial" w:hAnsi="Arial" w:cs="Arial"/>
                <w:sz w:val="22"/>
                <w:szCs w:val="22"/>
              </w:rPr>
            </w:pPr>
            <w:r w:rsidRPr="007D0EA4">
              <w:rPr>
                <w:rFonts w:ascii="Arial" w:hAnsi="Arial" w:cs="Arial"/>
                <w:sz w:val="22"/>
                <w:szCs w:val="22"/>
              </w:rPr>
              <w:t>Question 2</w:t>
            </w:r>
          </w:p>
        </w:tc>
        <w:tc>
          <w:tcPr>
            <w:tcW w:w="3595" w:type="pct"/>
            <w:shd w:val="clear" w:color="auto" w:fill="auto"/>
            <w:vAlign w:val="center"/>
          </w:tcPr>
          <w:p w14:paraId="72CA838E" w14:textId="77777777" w:rsidR="00D15260" w:rsidRPr="007D0EA4" w:rsidRDefault="00D15260" w:rsidP="00D15260">
            <w:pPr>
              <w:rPr>
                <w:rFonts w:ascii="Arial" w:hAnsi="Arial" w:cs="Arial"/>
                <w:sz w:val="22"/>
                <w:szCs w:val="22"/>
              </w:rPr>
            </w:pPr>
            <w:r w:rsidRPr="007D0EA4">
              <w:rPr>
                <w:rFonts w:ascii="Arial" w:hAnsi="Arial" w:cs="Arial"/>
                <w:sz w:val="22"/>
                <w:szCs w:val="22"/>
              </w:rPr>
              <w:t xml:space="preserve">We concur with the proposal of using </w:t>
            </w:r>
            <w:bookmarkStart w:id="5" w:name="_Hlk200357754"/>
            <w:r w:rsidRPr="007D0EA4">
              <w:rPr>
                <w:rFonts w:ascii="Arial" w:hAnsi="Arial" w:cs="Arial"/>
                <w:sz w:val="22"/>
                <w:szCs w:val="22"/>
              </w:rPr>
              <w:t>local data such as primary and secondary care records to collect this data.</w:t>
            </w:r>
            <w:bookmarkEnd w:id="5"/>
          </w:p>
        </w:tc>
      </w:tr>
      <w:tr w:rsidR="00D15260" w:rsidRPr="007D0EA4" w14:paraId="1CE4F7AC" w14:textId="77777777" w:rsidTr="00BF5E34">
        <w:tc>
          <w:tcPr>
            <w:tcW w:w="260" w:type="pct"/>
            <w:shd w:val="clear" w:color="auto" w:fill="auto"/>
          </w:tcPr>
          <w:p w14:paraId="6AFB1E7E" w14:textId="20F3FC14" w:rsidR="00D15260" w:rsidRPr="007D0EA4" w:rsidRDefault="00D15260" w:rsidP="00D15260">
            <w:pPr>
              <w:rPr>
                <w:rFonts w:ascii="Arial" w:hAnsi="Arial" w:cs="Arial"/>
                <w:sz w:val="22"/>
                <w:szCs w:val="22"/>
              </w:rPr>
            </w:pPr>
            <w:r>
              <w:rPr>
                <w:rFonts w:ascii="Arial" w:hAnsi="Arial" w:cs="Arial"/>
                <w:sz w:val="22"/>
                <w:szCs w:val="22"/>
              </w:rPr>
              <w:t>1</w:t>
            </w:r>
            <w:r w:rsidR="000B1498">
              <w:rPr>
                <w:rFonts w:ascii="Arial" w:hAnsi="Arial" w:cs="Arial"/>
                <w:sz w:val="22"/>
                <w:szCs w:val="22"/>
              </w:rPr>
              <w:t>9</w:t>
            </w:r>
          </w:p>
        </w:tc>
        <w:tc>
          <w:tcPr>
            <w:tcW w:w="604" w:type="pct"/>
            <w:shd w:val="clear" w:color="auto" w:fill="auto"/>
          </w:tcPr>
          <w:p w14:paraId="3ECDC38E"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College of Paramedics</w:t>
            </w:r>
          </w:p>
        </w:tc>
        <w:tc>
          <w:tcPr>
            <w:tcW w:w="541" w:type="pct"/>
            <w:shd w:val="clear" w:color="auto" w:fill="auto"/>
          </w:tcPr>
          <w:p w14:paraId="76D3FB1F" w14:textId="37D6782A" w:rsidR="00D15260" w:rsidRPr="007D0EA4" w:rsidRDefault="00D15260" w:rsidP="00D15260">
            <w:pPr>
              <w:rPr>
                <w:rFonts w:ascii="Arial" w:hAnsi="Arial" w:cs="Arial"/>
                <w:sz w:val="22"/>
                <w:szCs w:val="22"/>
              </w:rPr>
            </w:pPr>
            <w:r w:rsidRPr="007D0EA4">
              <w:rPr>
                <w:rFonts w:ascii="Arial" w:hAnsi="Arial" w:cs="Arial"/>
                <w:sz w:val="22"/>
                <w:szCs w:val="22"/>
              </w:rPr>
              <w:t>Question 2</w:t>
            </w:r>
          </w:p>
        </w:tc>
        <w:tc>
          <w:tcPr>
            <w:tcW w:w="3595" w:type="pct"/>
            <w:shd w:val="clear" w:color="auto" w:fill="auto"/>
            <w:vAlign w:val="center"/>
          </w:tcPr>
          <w:p w14:paraId="3D55BA9D" w14:textId="77777777" w:rsidR="00D15260" w:rsidRPr="007D0EA4" w:rsidRDefault="00D15260" w:rsidP="00D15260">
            <w:pPr>
              <w:rPr>
                <w:rFonts w:ascii="Arial" w:hAnsi="Arial" w:cs="Arial"/>
                <w:sz w:val="22"/>
                <w:szCs w:val="22"/>
              </w:rPr>
            </w:pPr>
            <w:r w:rsidRPr="007D0EA4">
              <w:rPr>
                <w:rFonts w:ascii="Arial" w:hAnsi="Arial" w:cs="Arial"/>
                <w:sz w:val="22"/>
                <w:szCs w:val="22"/>
              </w:rPr>
              <w:t>We believe this data would be achievable to be collected locally providing cases of pneumonia have been coded correctly.</w:t>
            </w:r>
          </w:p>
        </w:tc>
      </w:tr>
      <w:tr w:rsidR="00D15260" w:rsidRPr="007D0EA4" w14:paraId="4D7E0864" w14:textId="77777777" w:rsidTr="00BF5E34">
        <w:tc>
          <w:tcPr>
            <w:tcW w:w="260" w:type="pct"/>
            <w:shd w:val="clear" w:color="auto" w:fill="auto"/>
          </w:tcPr>
          <w:p w14:paraId="16FE44C6" w14:textId="629E8421" w:rsidR="00D15260" w:rsidRPr="007D0EA4" w:rsidRDefault="000B1498" w:rsidP="00D15260">
            <w:pPr>
              <w:rPr>
                <w:rFonts w:ascii="Arial" w:hAnsi="Arial" w:cs="Arial"/>
                <w:sz w:val="22"/>
                <w:szCs w:val="22"/>
              </w:rPr>
            </w:pPr>
            <w:r>
              <w:rPr>
                <w:rFonts w:ascii="Arial" w:hAnsi="Arial" w:cs="Arial"/>
                <w:sz w:val="22"/>
                <w:szCs w:val="22"/>
              </w:rPr>
              <w:t>20</w:t>
            </w:r>
          </w:p>
        </w:tc>
        <w:tc>
          <w:tcPr>
            <w:tcW w:w="604" w:type="pct"/>
            <w:shd w:val="clear" w:color="auto" w:fill="auto"/>
          </w:tcPr>
          <w:p w14:paraId="33A117C1" w14:textId="77777777" w:rsidR="00D15260" w:rsidRPr="007D0EA4" w:rsidRDefault="00D15260" w:rsidP="00D15260">
            <w:pPr>
              <w:rPr>
                <w:rFonts w:ascii="Arial" w:hAnsi="Arial" w:cs="Arial"/>
                <w:sz w:val="22"/>
                <w:szCs w:val="22"/>
              </w:rPr>
            </w:pPr>
            <w:r w:rsidRPr="007D0EA4">
              <w:rPr>
                <w:rFonts w:ascii="Arial" w:hAnsi="Arial" w:cs="Arial"/>
                <w:bCs/>
                <w:sz w:val="22"/>
                <w:szCs w:val="22"/>
              </w:rPr>
              <w:t>Faculty of Intensive Care Medicine</w:t>
            </w:r>
          </w:p>
        </w:tc>
        <w:tc>
          <w:tcPr>
            <w:tcW w:w="541" w:type="pct"/>
            <w:shd w:val="clear" w:color="auto" w:fill="auto"/>
          </w:tcPr>
          <w:p w14:paraId="461906F4" w14:textId="77777777" w:rsidR="00D15260" w:rsidRPr="007D0EA4" w:rsidRDefault="00D15260" w:rsidP="00D15260">
            <w:pPr>
              <w:rPr>
                <w:rFonts w:ascii="Arial" w:hAnsi="Arial" w:cs="Arial"/>
                <w:sz w:val="22"/>
                <w:szCs w:val="22"/>
              </w:rPr>
            </w:pPr>
            <w:r w:rsidRPr="007D0EA4">
              <w:rPr>
                <w:rFonts w:ascii="Arial" w:hAnsi="Arial" w:cs="Arial"/>
                <w:sz w:val="22"/>
                <w:szCs w:val="22"/>
              </w:rPr>
              <w:t>Question 2</w:t>
            </w:r>
          </w:p>
        </w:tc>
        <w:tc>
          <w:tcPr>
            <w:tcW w:w="3595" w:type="pct"/>
            <w:shd w:val="clear" w:color="auto" w:fill="auto"/>
          </w:tcPr>
          <w:p w14:paraId="492C8F30" w14:textId="77777777" w:rsidR="00D15260" w:rsidRPr="007D0EA4" w:rsidRDefault="00D15260" w:rsidP="00D15260">
            <w:pPr>
              <w:shd w:val="clear" w:color="auto" w:fill="FFFFFF"/>
              <w:rPr>
                <w:rFonts w:ascii="Arial" w:hAnsi="Arial" w:cs="Arial"/>
                <w:sz w:val="22"/>
                <w:szCs w:val="22"/>
              </w:rPr>
            </w:pPr>
            <w:r w:rsidRPr="007D0EA4">
              <w:rPr>
                <w:rFonts w:ascii="Arial" w:eastAsia="Century Gothic" w:hAnsi="Arial" w:cs="Arial"/>
                <w:color w:val="000000"/>
                <w:sz w:val="22"/>
                <w:szCs w:val="22"/>
              </w:rPr>
              <w:t xml:space="preserve">Largely it can, although it will be trickier for trusts that haven’t yet fully moved to an electronic health record. </w:t>
            </w:r>
          </w:p>
        </w:tc>
      </w:tr>
      <w:tr w:rsidR="00D15260" w:rsidRPr="007D0EA4" w14:paraId="2AEEA90D" w14:textId="77777777" w:rsidTr="00BF5E34">
        <w:tc>
          <w:tcPr>
            <w:tcW w:w="260" w:type="pct"/>
            <w:shd w:val="clear" w:color="auto" w:fill="auto"/>
          </w:tcPr>
          <w:p w14:paraId="7714CA01" w14:textId="0A974CB0" w:rsidR="00D15260" w:rsidRPr="007D0EA4" w:rsidRDefault="00D15260" w:rsidP="00D15260">
            <w:pPr>
              <w:rPr>
                <w:rFonts w:ascii="Arial" w:hAnsi="Arial" w:cs="Arial"/>
                <w:sz w:val="22"/>
                <w:szCs w:val="22"/>
              </w:rPr>
            </w:pPr>
            <w:r>
              <w:rPr>
                <w:rFonts w:ascii="Arial" w:hAnsi="Arial" w:cs="Arial"/>
                <w:sz w:val="22"/>
                <w:szCs w:val="22"/>
              </w:rPr>
              <w:t>2</w:t>
            </w:r>
            <w:r w:rsidR="000B1498">
              <w:rPr>
                <w:rFonts w:ascii="Arial" w:hAnsi="Arial" w:cs="Arial"/>
                <w:sz w:val="22"/>
                <w:szCs w:val="22"/>
              </w:rPr>
              <w:t>1</w:t>
            </w:r>
          </w:p>
        </w:tc>
        <w:tc>
          <w:tcPr>
            <w:tcW w:w="604" w:type="pct"/>
            <w:shd w:val="clear" w:color="auto" w:fill="auto"/>
          </w:tcPr>
          <w:p w14:paraId="739674DB" w14:textId="77777777" w:rsidR="00D15260" w:rsidRPr="007D0EA4" w:rsidRDefault="00D15260" w:rsidP="00D15260">
            <w:pPr>
              <w:rPr>
                <w:rFonts w:ascii="Arial" w:hAnsi="Arial" w:cs="Arial"/>
                <w:sz w:val="22"/>
                <w:szCs w:val="22"/>
              </w:rPr>
            </w:pPr>
            <w:r w:rsidRPr="007D0EA4">
              <w:rPr>
                <w:rFonts w:ascii="Arial" w:hAnsi="Arial" w:cs="Arial"/>
                <w:bCs/>
                <w:sz w:val="22"/>
                <w:szCs w:val="22"/>
              </w:rPr>
              <w:t>NHS England</w:t>
            </w:r>
          </w:p>
        </w:tc>
        <w:tc>
          <w:tcPr>
            <w:tcW w:w="541" w:type="pct"/>
            <w:shd w:val="clear" w:color="auto" w:fill="auto"/>
          </w:tcPr>
          <w:p w14:paraId="6E0DF65C" w14:textId="77777777" w:rsidR="00D15260" w:rsidRPr="007D0EA4" w:rsidRDefault="00D15260" w:rsidP="00D15260">
            <w:pPr>
              <w:rPr>
                <w:rFonts w:ascii="Arial" w:hAnsi="Arial" w:cs="Arial"/>
                <w:sz w:val="22"/>
                <w:szCs w:val="22"/>
              </w:rPr>
            </w:pPr>
            <w:r w:rsidRPr="007D0EA4">
              <w:rPr>
                <w:rFonts w:ascii="Arial" w:hAnsi="Arial" w:cs="Arial"/>
                <w:sz w:val="22"/>
                <w:szCs w:val="22"/>
              </w:rPr>
              <w:t>Question 2</w:t>
            </w:r>
          </w:p>
        </w:tc>
        <w:tc>
          <w:tcPr>
            <w:tcW w:w="3595" w:type="pct"/>
            <w:shd w:val="clear" w:color="auto" w:fill="auto"/>
          </w:tcPr>
          <w:p w14:paraId="28B10A8E"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 xml:space="preserve">Local collection of information should be possible. Noting some parts may be easier to record/retrieve [for example, CRB65 can be recorded on Ardens] and prescribing data [antibiotics/steroids on prescribing systems]. Other components may be more difficult to assess and require greater effort for retrieval such as timing of antibiotics within 4 hours as this will require cross reference checks [timings and outcomes etc]. Advice [essentially safety netting component] re pneumonia in quality statement 5 may be harder to retrieve as the advice may be variable and the read coding different amongst clinicians. </w:t>
            </w:r>
          </w:p>
        </w:tc>
      </w:tr>
      <w:tr w:rsidR="00D15260" w:rsidRPr="007D0EA4" w14:paraId="030577AD" w14:textId="77777777" w:rsidTr="00BF5E34">
        <w:tc>
          <w:tcPr>
            <w:tcW w:w="260" w:type="pct"/>
            <w:shd w:val="clear" w:color="auto" w:fill="auto"/>
          </w:tcPr>
          <w:p w14:paraId="20D82BCB" w14:textId="7AC8610B" w:rsidR="00D15260" w:rsidRPr="0043134F" w:rsidRDefault="00D15260" w:rsidP="00D15260">
            <w:pPr>
              <w:rPr>
                <w:rFonts w:ascii="Arial" w:hAnsi="Arial" w:cs="Arial"/>
                <w:sz w:val="22"/>
                <w:szCs w:val="22"/>
              </w:rPr>
            </w:pPr>
            <w:r w:rsidRPr="0043134F">
              <w:rPr>
                <w:rFonts w:ascii="Arial" w:hAnsi="Arial" w:cs="Arial"/>
                <w:sz w:val="22"/>
                <w:szCs w:val="22"/>
              </w:rPr>
              <w:t>2</w:t>
            </w:r>
            <w:r w:rsidR="000B1498">
              <w:rPr>
                <w:rFonts w:ascii="Arial" w:hAnsi="Arial" w:cs="Arial"/>
                <w:sz w:val="22"/>
                <w:szCs w:val="22"/>
              </w:rPr>
              <w:t>2</w:t>
            </w:r>
          </w:p>
        </w:tc>
        <w:tc>
          <w:tcPr>
            <w:tcW w:w="604" w:type="pct"/>
            <w:shd w:val="clear" w:color="auto" w:fill="auto"/>
          </w:tcPr>
          <w:p w14:paraId="2014DCF2" w14:textId="77777777" w:rsidR="00D15260" w:rsidRPr="007D0EA4" w:rsidRDefault="00D15260" w:rsidP="00D15260">
            <w:pPr>
              <w:pStyle w:val="Default"/>
              <w:rPr>
                <w:sz w:val="22"/>
                <w:szCs w:val="22"/>
              </w:rPr>
            </w:pPr>
            <w:r w:rsidRPr="007D0EA4">
              <w:rPr>
                <w:sz w:val="22"/>
                <w:szCs w:val="22"/>
              </w:rPr>
              <w:t xml:space="preserve">Primary Care Respiratory Society (PCRS) </w:t>
            </w:r>
          </w:p>
          <w:p w14:paraId="5B6CED5B" w14:textId="77777777" w:rsidR="00D15260" w:rsidRPr="007D0EA4" w:rsidRDefault="00D15260" w:rsidP="00D15260">
            <w:pPr>
              <w:rPr>
                <w:rFonts w:ascii="Arial" w:hAnsi="Arial" w:cs="Arial"/>
                <w:bCs/>
                <w:sz w:val="22"/>
                <w:szCs w:val="22"/>
              </w:rPr>
            </w:pPr>
          </w:p>
        </w:tc>
        <w:tc>
          <w:tcPr>
            <w:tcW w:w="541" w:type="pct"/>
            <w:shd w:val="clear" w:color="auto" w:fill="auto"/>
          </w:tcPr>
          <w:p w14:paraId="7CDA93CC" w14:textId="1D438E4D" w:rsidR="00D15260" w:rsidRPr="007D0EA4" w:rsidRDefault="00D15260" w:rsidP="00D15260">
            <w:pPr>
              <w:rPr>
                <w:rFonts w:ascii="Arial" w:hAnsi="Arial" w:cs="Arial"/>
                <w:sz w:val="22"/>
                <w:szCs w:val="22"/>
              </w:rPr>
            </w:pPr>
            <w:r w:rsidRPr="007D0EA4">
              <w:rPr>
                <w:rFonts w:ascii="Arial" w:hAnsi="Arial" w:cs="Arial"/>
                <w:sz w:val="22"/>
                <w:szCs w:val="22"/>
              </w:rPr>
              <w:t>Question 2</w:t>
            </w:r>
          </w:p>
        </w:tc>
        <w:tc>
          <w:tcPr>
            <w:tcW w:w="3595" w:type="pct"/>
            <w:shd w:val="clear" w:color="auto" w:fill="auto"/>
          </w:tcPr>
          <w:p w14:paraId="6864EDD8" w14:textId="77777777" w:rsidR="00D15260" w:rsidRPr="007D0EA4" w:rsidRDefault="00D15260" w:rsidP="00D15260">
            <w:pPr>
              <w:pStyle w:val="Default"/>
              <w:rPr>
                <w:sz w:val="22"/>
                <w:szCs w:val="22"/>
              </w:rPr>
            </w:pPr>
            <w:r w:rsidRPr="007D0EA4">
              <w:rPr>
                <w:sz w:val="22"/>
                <w:szCs w:val="22"/>
              </w:rPr>
              <w:t xml:space="preserve">We are happy with these quality standards and have not further comments on them specifically. However, given that many Acute Trusts do not have any form of EPR, or a limited one not aligned to ED, the CURB and USS standards are going to difficult to assess/measure. Most Primary Care clinicians have access to an EPR so data collection should be straightforward, however very few patients are READ/SNOMED coded as pneumonia, and even fewer end up having CRB65 score done. </w:t>
            </w:r>
          </w:p>
        </w:tc>
      </w:tr>
      <w:tr w:rsidR="00D15260" w:rsidRPr="007D0EA4" w14:paraId="1FB3B48F" w14:textId="77777777" w:rsidTr="00BF5E34">
        <w:tc>
          <w:tcPr>
            <w:tcW w:w="260" w:type="pct"/>
            <w:shd w:val="clear" w:color="auto" w:fill="auto"/>
          </w:tcPr>
          <w:p w14:paraId="03CCD329" w14:textId="4EF3D031" w:rsidR="00D15260" w:rsidRPr="007D0EA4" w:rsidRDefault="00D15260" w:rsidP="00D15260">
            <w:pPr>
              <w:rPr>
                <w:rFonts w:ascii="Arial" w:hAnsi="Arial" w:cs="Arial"/>
                <w:sz w:val="22"/>
                <w:szCs w:val="22"/>
              </w:rPr>
            </w:pPr>
            <w:r>
              <w:rPr>
                <w:rFonts w:ascii="Arial" w:hAnsi="Arial" w:cs="Arial"/>
                <w:sz w:val="22"/>
                <w:szCs w:val="22"/>
              </w:rPr>
              <w:t>2</w:t>
            </w:r>
            <w:r w:rsidR="000B1498">
              <w:rPr>
                <w:rFonts w:ascii="Arial" w:hAnsi="Arial" w:cs="Arial"/>
                <w:sz w:val="22"/>
                <w:szCs w:val="22"/>
              </w:rPr>
              <w:t>3</w:t>
            </w:r>
          </w:p>
        </w:tc>
        <w:tc>
          <w:tcPr>
            <w:tcW w:w="604" w:type="pct"/>
            <w:shd w:val="clear" w:color="auto" w:fill="auto"/>
          </w:tcPr>
          <w:p w14:paraId="63CD7EEC"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Royal College of Paediatrics and Child Health</w:t>
            </w:r>
          </w:p>
        </w:tc>
        <w:tc>
          <w:tcPr>
            <w:tcW w:w="541" w:type="pct"/>
            <w:shd w:val="clear" w:color="auto" w:fill="auto"/>
          </w:tcPr>
          <w:p w14:paraId="5D8B08F4" w14:textId="77777777" w:rsidR="00D15260" w:rsidRPr="007D0EA4" w:rsidRDefault="00D15260" w:rsidP="00D15260">
            <w:pPr>
              <w:rPr>
                <w:rFonts w:ascii="Arial" w:hAnsi="Arial" w:cs="Arial"/>
                <w:sz w:val="22"/>
                <w:szCs w:val="22"/>
              </w:rPr>
            </w:pPr>
            <w:r w:rsidRPr="007D0EA4">
              <w:rPr>
                <w:rFonts w:ascii="Arial" w:hAnsi="Arial" w:cs="Arial"/>
                <w:sz w:val="22"/>
                <w:szCs w:val="22"/>
              </w:rPr>
              <w:t>Question 2</w:t>
            </w:r>
          </w:p>
        </w:tc>
        <w:tc>
          <w:tcPr>
            <w:tcW w:w="3595" w:type="pct"/>
            <w:shd w:val="clear" w:color="auto" w:fill="auto"/>
          </w:tcPr>
          <w:p w14:paraId="39E35268" w14:textId="77777777" w:rsidR="00D15260" w:rsidRPr="007D0EA4" w:rsidRDefault="00D15260" w:rsidP="00D15260">
            <w:pPr>
              <w:pStyle w:val="Paragraphnonumbers"/>
              <w:spacing w:after="0" w:line="240" w:lineRule="auto"/>
              <w:rPr>
                <w:rFonts w:cs="Arial"/>
                <w:sz w:val="22"/>
                <w:szCs w:val="22"/>
                <w:lang w:eastAsia="en-US"/>
              </w:rPr>
            </w:pPr>
            <w:r w:rsidRPr="007D0EA4">
              <w:rPr>
                <w:rFonts w:cs="Arial"/>
                <w:sz w:val="22"/>
                <w:szCs w:val="22"/>
                <w:lang w:eastAsia="en-US"/>
              </w:rPr>
              <w:t xml:space="preserve">Clarity is provided about how each measure is collected locally. </w:t>
            </w:r>
          </w:p>
          <w:p w14:paraId="60DD2A7C" w14:textId="77777777" w:rsidR="00D15260" w:rsidRPr="007D0EA4" w:rsidRDefault="00D15260" w:rsidP="00D15260">
            <w:pPr>
              <w:pStyle w:val="CommentSubject"/>
              <w:rPr>
                <w:rFonts w:ascii="Arial" w:hAnsi="Arial" w:cs="Arial"/>
                <w:b w:val="0"/>
                <w:bCs w:val="0"/>
                <w:sz w:val="22"/>
                <w:szCs w:val="22"/>
              </w:rPr>
            </w:pPr>
          </w:p>
        </w:tc>
      </w:tr>
      <w:tr w:rsidR="00D15260" w:rsidRPr="007D0EA4" w14:paraId="657A3992" w14:textId="77777777" w:rsidTr="00BF5E34">
        <w:tc>
          <w:tcPr>
            <w:tcW w:w="260" w:type="pct"/>
            <w:shd w:val="clear" w:color="auto" w:fill="auto"/>
          </w:tcPr>
          <w:p w14:paraId="4C229FCD" w14:textId="1FC2369D" w:rsidR="00D15260" w:rsidRPr="007D0EA4" w:rsidRDefault="00D15260" w:rsidP="00D15260">
            <w:pPr>
              <w:rPr>
                <w:rFonts w:ascii="Arial" w:hAnsi="Arial" w:cs="Arial"/>
                <w:sz w:val="22"/>
                <w:szCs w:val="22"/>
              </w:rPr>
            </w:pPr>
            <w:r>
              <w:rPr>
                <w:rFonts w:ascii="Arial" w:hAnsi="Arial" w:cs="Arial"/>
                <w:sz w:val="22"/>
                <w:szCs w:val="22"/>
              </w:rPr>
              <w:t>2</w:t>
            </w:r>
            <w:r w:rsidR="000B1498">
              <w:rPr>
                <w:rFonts w:ascii="Arial" w:hAnsi="Arial" w:cs="Arial"/>
                <w:sz w:val="22"/>
                <w:szCs w:val="22"/>
              </w:rPr>
              <w:t>4</w:t>
            </w:r>
          </w:p>
        </w:tc>
        <w:tc>
          <w:tcPr>
            <w:tcW w:w="604" w:type="pct"/>
            <w:shd w:val="clear" w:color="auto" w:fill="auto"/>
          </w:tcPr>
          <w:p w14:paraId="67594ABF" w14:textId="77777777" w:rsidR="00D15260" w:rsidRPr="007D0EA4" w:rsidRDefault="00D15260" w:rsidP="00D15260">
            <w:pPr>
              <w:rPr>
                <w:rFonts w:ascii="Arial" w:hAnsi="Arial" w:cs="Arial"/>
                <w:bCs/>
                <w:iCs/>
                <w:sz w:val="22"/>
                <w:szCs w:val="22"/>
              </w:rPr>
            </w:pPr>
            <w:r w:rsidRPr="007D0EA4">
              <w:rPr>
                <w:rFonts w:ascii="Arial" w:hAnsi="Arial" w:cs="Arial"/>
                <w:bCs/>
                <w:sz w:val="22"/>
                <w:szCs w:val="22"/>
              </w:rPr>
              <w:t>UK Clinical Pharmacy Association (UKCPA): Infection committee</w:t>
            </w:r>
          </w:p>
        </w:tc>
        <w:tc>
          <w:tcPr>
            <w:tcW w:w="541" w:type="pct"/>
            <w:shd w:val="clear" w:color="auto" w:fill="auto"/>
          </w:tcPr>
          <w:p w14:paraId="679561F8" w14:textId="77777777" w:rsidR="00D15260" w:rsidRPr="007D0EA4" w:rsidRDefault="00D15260" w:rsidP="00D15260">
            <w:pPr>
              <w:rPr>
                <w:rFonts w:ascii="Arial" w:hAnsi="Arial" w:cs="Arial"/>
                <w:sz w:val="22"/>
                <w:szCs w:val="22"/>
              </w:rPr>
            </w:pPr>
            <w:r w:rsidRPr="007D0EA4">
              <w:rPr>
                <w:rFonts w:ascii="Arial" w:hAnsi="Arial" w:cs="Arial"/>
                <w:sz w:val="22"/>
                <w:szCs w:val="22"/>
              </w:rPr>
              <w:t>Question 2</w:t>
            </w:r>
          </w:p>
        </w:tc>
        <w:tc>
          <w:tcPr>
            <w:tcW w:w="3595" w:type="pct"/>
            <w:shd w:val="clear" w:color="auto" w:fill="auto"/>
          </w:tcPr>
          <w:p w14:paraId="68DC461A" w14:textId="77777777" w:rsidR="00D15260" w:rsidRPr="007D0EA4" w:rsidRDefault="00D15260" w:rsidP="00D15260">
            <w:pPr>
              <w:rPr>
                <w:rFonts w:ascii="Arial" w:hAnsi="Arial" w:cs="Arial"/>
                <w:sz w:val="22"/>
                <w:szCs w:val="22"/>
              </w:rPr>
            </w:pPr>
            <w:r w:rsidRPr="007D0EA4">
              <w:rPr>
                <w:rFonts w:ascii="Arial" w:hAnsi="Arial" w:cs="Arial"/>
                <w:sz w:val="22"/>
                <w:szCs w:val="22"/>
              </w:rPr>
              <w:t>See below – we are concerned about data being accessible for statement 3 and 5</w:t>
            </w:r>
          </w:p>
        </w:tc>
      </w:tr>
      <w:tr w:rsidR="00D15260" w:rsidRPr="007D0EA4" w14:paraId="3ADA5A3E" w14:textId="77777777" w:rsidTr="00BF5E34">
        <w:tc>
          <w:tcPr>
            <w:tcW w:w="260" w:type="pct"/>
            <w:shd w:val="clear" w:color="auto" w:fill="auto"/>
          </w:tcPr>
          <w:p w14:paraId="1CFF85FC" w14:textId="7517560D" w:rsidR="00D15260" w:rsidRPr="007D0EA4" w:rsidRDefault="00D15260" w:rsidP="00D15260">
            <w:pPr>
              <w:rPr>
                <w:rFonts w:ascii="Arial" w:hAnsi="Arial" w:cs="Arial"/>
                <w:sz w:val="22"/>
                <w:szCs w:val="22"/>
              </w:rPr>
            </w:pPr>
            <w:r>
              <w:rPr>
                <w:rFonts w:ascii="Arial" w:hAnsi="Arial" w:cs="Arial"/>
                <w:sz w:val="22"/>
                <w:szCs w:val="22"/>
              </w:rPr>
              <w:t>2</w:t>
            </w:r>
            <w:r w:rsidR="000B1498">
              <w:rPr>
                <w:rFonts w:ascii="Arial" w:hAnsi="Arial" w:cs="Arial"/>
                <w:sz w:val="22"/>
                <w:szCs w:val="22"/>
              </w:rPr>
              <w:t>5</w:t>
            </w:r>
          </w:p>
        </w:tc>
        <w:tc>
          <w:tcPr>
            <w:tcW w:w="604" w:type="pct"/>
            <w:shd w:val="clear" w:color="auto" w:fill="auto"/>
          </w:tcPr>
          <w:p w14:paraId="11C3D643"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UKHSA</w:t>
            </w:r>
          </w:p>
        </w:tc>
        <w:tc>
          <w:tcPr>
            <w:tcW w:w="541" w:type="pct"/>
            <w:shd w:val="clear" w:color="auto" w:fill="auto"/>
          </w:tcPr>
          <w:p w14:paraId="20FF8748" w14:textId="77777777" w:rsidR="00D15260" w:rsidRPr="007D0EA4" w:rsidRDefault="00D15260" w:rsidP="00D15260">
            <w:pPr>
              <w:rPr>
                <w:rFonts w:ascii="Arial" w:hAnsi="Arial" w:cs="Arial"/>
                <w:sz w:val="22"/>
                <w:szCs w:val="22"/>
              </w:rPr>
            </w:pPr>
            <w:r w:rsidRPr="007D0EA4">
              <w:rPr>
                <w:rFonts w:ascii="Arial" w:hAnsi="Arial" w:cs="Arial"/>
                <w:sz w:val="22"/>
                <w:szCs w:val="22"/>
              </w:rPr>
              <w:t>Question 2</w:t>
            </w:r>
          </w:p>
        </w:tc>
        <w:tc>
          <w:tcPr>
            <w:tcW w:w="3595" w:type="pct"/>
            <w:shd w:val="clear" w:color="auto" w:fill="auto"/>
          </w:tcPr>
          <w:p w14:paraId="05F59ED1" w14:textId="77777777" w:rsidR="00D15260" w:rsidRPr="007D0EA4" w:rsidRDefault="00D15260" w:rsidP="00D15260">
            <w:pPr>
              <w:rPr>
                <w:rFonts w:ascii="Arial" w:hAnsi="Arial" w:cs="Arial"/>
                <w:sz w:val="22"/>
                <w:szCs w:val="22"/>
              </w:rPr>
            </w:pPr>
            <w:r w:rsidRPr="007D0EA4">
              <w:rPr>
                <w:rFonts w:ascii="Arial" w:hAnsi="Arial" w:cs="Arial"/>
                <w:sz w:val="22"/>
                <w:szCs w:val="22"/>
              </w:rPr>
              <w:t xml:space="preserve">Yes in the main. </w:t>
            </w:r>
          </w:p>
        </w:tc>
      </w:tr>
      <w:tr w:rsidR="00D15260" w:rsidRPr="007D0EA4" w14:paraId="4C7A32C8" w14:textId="77777777" w:rsidTr="000C0475">
        <w:tc>
          <w:tcPr>
            <w:tcW w:w="5000" w:type="pct"/>
            <w:gridSpan w:val="4"/>
            <w:shd w:val="clear" w:color="auto" w:fill="auto"/>
          </w:tcPr>
          <w:p w14:paraId="65C4DDB4" w14:textId="77777777" w:rsidR="00D15260" w:rsidRPr="007D0EA4" w:rsidRDefault="00D15260" w:rsidP="00D15260">
            <w:pPr>
              <w:pStyle w:val="Paragraphnonumbers"/>
              <w:spacing w:after="0" w:line="240" w:lineRule="auto"/>
              <w:rPr>
                <w:rFonts w:cs="Arial"/>
                <w:b/>
                <w:bCs/>
                <w:sz w:val="22"/>
                <w:szCs w:val="22"/>
              </w:rPr>
            </w:pPr>
            <w:r w:rsidRPr="007D0EA4">
              <w:rPr>
                <w:rFonts w:cs="Arial"/>
                <w:b/>
                <w:bCs/>
                <w:sz w:val="22"/>
                <w:szCs w:val="22"/>
              </w:rPr>
              <w:t>Question 3</w:t>
            </w:r>
          </w:p>
        </w:tc>
      </w:tr>
      <w:tr w:rsidR="00D15260" w:rsidRPr="007D0EA4" w14:paraId="2AEC86E3" w14:textId="77777777" w:rsidTr="00BF5E34">
        <w:tc>
          <w:tcPr>
            <w:tcW w:w="260" w:type="pct"/>
            <w:shd w:val="clear" w:color="auto" w:fill="auto"/>
          </w:tcPr>
          <w:p w14:paraId="40BCA880" w14:textId="77C2EF3A" w:rsidR="00D15260" w:rsidRPr="007D0EA4" w:rsidRDefault="00D15260" w:rsidP="00D15260">
            <w:pPr>
              <w:rPr>
                <w:rFonts w:ascii="Arial" w:hAnsi="Arial" w:cs="Arial"/>
                <w:sz w:val="22"/>
                <w:szCs w:val="22"/>
              </w:rPr>
            </w:pPr>
            <w:r>
              <w:rPr>
                <w:rFonts w:ascii="Arial" w:hAnsi="Arial" w:cs="Arial"/>
                <w:sz w:val="22"/>
                <w:szCs w:val="22"/>
              </w:rPr>
              <w:t>2</w:t>
            </w:r>
            <w:r w:rsidR="000B1498">
              <w:rPr>
                <w:rFonts w:ascii="Arial" w:hAnsi="Arial" w:cs="Arial"/>
                <w:sz w:val="22"/>
                <w:szCs w:val="22"/>
              </w:rPr>
              <w:t>6</w:t>
            </w:r>
          </w:p>
        </w:tc>
        <w:tc>
          <w:tcPr>
            <w:tcW w:w="604" w:type="pct"/>
            <w:shd w:val="clear" w:color="auto" w:fill="auto"/>
          </w:tcPr>
          <w:p w14:paraId="2099051A"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British Paediatric Respiratory Society</w:t>
            </w:r>
          </w:p>
        </w:tc>
        <w:tc>
          <w:tcPr>
            <w:tcW w:w="541" w:type="pct"/>
            <w:shd w:val="clear" w:color="auto" w:fill="auto"/>
          </w:tcPr>
          <w:p w14:paraId="29657EAE" w14:textId="77777777" w:rsidR="00D15260" w:rsidRPr="007D0EA4" w:rsidRDefault="00D15260" w:rsidP="00D15260">
            <w:pPr>
              <w:rPr>
                <w:rFonts w:ascii="Arial" w:hAnsi="Arial" w:cs="Arial"/>
                <w:sz w:val="22"/>
                <w:szCs w:val="22"/>
              </w:rPr>
            </w:pPr>
            <w:r w:rsidRPr="007D0EA4">
              <w:rPr>
                <w:rFonts w:ascii="Arial" w:hAnsi="Arial" w:cs="Arial"/>
                <w:sz w:val="22"/>
                <w:szCs w:val="22"/>
              </w:rPr>
              <w:t>Question 3</w:t>
            </w:r>
          </w:p>
        </w:tc>
        <w:tc>
          <w:tcPr>
            <w:tcW w:w="3595" w:type="pct"/>
            <w:shd w:val="clear" w:color="auto" w:fill="auto"/>
          </w:tcPr>
          <w:p w14:paraId="35B99095"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 xml:space="preserve">The targets, as mentioned for children should be achievable. Giving parents/carers appropriate discharge information is likely to lead to downstream cost savings </w:t>
            </w:r>
          </w:p>
        </w:tc>
      </w:tr>
      <w:tr w:rsidR="00D15260" w:rsidRPr="007D0EA4" w14:paraId="04E7CD9E" w14:textId="77777777" w:rsidTr="00BF5E34">
        <w:tc>
          <w:tcPr>
            <w:tcW w:w="260" w:type="pct"/>
            <w:shd w:val="clear" w:color="auto" w:fill="auto"/>
          </w:tcPr>
          <w:p w14:paraId="4EFF7560" w14:textId="6B218162" w:rsidR="00D15260" w:rsidRPr="007D0EA4" w:rsidRDefault="00D15260" w:rsidP="00D15260">
            <w:pPr>
              <w:rPr>
                <w:rFonts w:ascii="Arial" w:hAnsi="Arial" w:cs="Arial"/>
                <w:sz w:val="22"/>
                <w:szCs w:val="22"/>
              </w:rPr>
            </w:pPr>
            <w:r>
              <w:rPr>
                <w:rFonts w:ascii="Arial" w:hAnsi="Arial" w:cs="Arial"/>
                <w:sz w:val="22"/>
                <w:szCs w:val="22"/>
              </w:rPr>
              <w:t>2</w:t>
            </w:r>
            <w:r w:rsidR="000B1498">
              <w:rPr>
                <w:rFonts w:ascii="Arial" w:hAnsi="Arial" w:cs="Arial"/>
                <w:sz w:val="22"/>
                <w:szCs w:val="22"/>
              </w:rPr>
              <w:t>7</w:t>
            </w:r>
          </w:p>
        </w:tc>
        <w:tc>
          <w:tcPr>
            <w:tcW w:w="604" w:type="pct"/>
            <w:shd w:val="clear" w:color="auto" w:fill="auto"/>
          </w:tcPr>
          <w:p w14:paraId="3946C595"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NHS England</w:t>
            </w:r>
          </w:p>
        </w:tc>
        <w:tc>
          <w:tcPr>
            <w:tcW w:w="541" w:type="pct"/>
            <w:shd w:val="clear" w:color="auto" w:fill="auto"/>
          </w:tcPr>
          <w:p w14:paraId="6B16B992" w14:textId="05150A85" w:rsidR="00D15260" w:rsidRPr="007D0EA4" w:rsidRDefault="00D15260" w:rsidP="00D15260">
            <w:pPr>
              <w:rPr>
                <w:rFonts w:ascii="Arial" w:hAnsi="Arial" w:cs="Arial"/>
                <w:sz w:val="22"/>
                <w:szCs w:val="22"/>
              </w:rPr>
            </w:pPr>
            <w:r w:rsidRPr="007D0EA4">
              <w:rPr>
                <w:rFonts w:ascii="Arial" w:hAnsi="Arial" w:cs="Arial"/>
                <w:sz w:val="22"/>
                <w:szCs w:val="22"/>
              </w:rPr>
              <w:t>Question 3</w:t>
            </w:r>
          </w:p>
        </w:tc>
        <w:tc>
          <w:tcPr>
            <w:tcW w:w="3595" w:type="pct"/>
            <w:shd w:val="clear" w:color="auto" w:fill="auto"/>
          </w:tcPr>
          <w:p w14:paraId="61DA0B13" w14:textId="77777777" w:rsidR="00D15260" w:rsidRPr="007D0EA4" w:rsidRDefault="00D15260" w:rsidP="00D15260">
            <w:pPr>
              <w:pStyle w:val="Paragraphnonumbers"/>
              <w:spacing w:after="0" w:line="240" w:lineRule="auto"/>
              <w:rPr>
                <w:rFonts w:cs="Arial"/>
                <w:sz w:val="22"/>
                <w:szCs w:val="22"/>
              </w:rPr>
            </w:pPr>
            <w:bookmarkStart w:id="6" w:name="_Hlk200021291"/>
            <w:r w:rsidRPr="007D0EA4">
              <w:rPr>
                <w:rFonts w:cs="Arial"/>
                <w:sz w:val="22"/>
                <w:szCs w:val="22"/>
              </w:rPr>
              <w:t>It’s important to be mindful of the time and resource pressures clinicians face in the real world. Also, the complexity and high numbers of tasks required in any consultation. Any clinical application of guidance must recognise this and be formulated as a supportive tool to those enacting them.</w:t>
            </w:r>
            <w:bookmarkEnd w:id="6"/>
          </w:p>
        </w:tc>
      </w:tr>
      <w:tr w:rsidR="00D15260" w:rsidRPr="007D0EA4" w14:paraId="50204319" w14:textId="77777777" w:rsidTr="00BF5E34">
        <w:tc>
          <w:tcPr>
            <w:tcW w:w="260" w:type="pct"/>
            <w:shd w:val="clear" w:color="auto" w:fill="auto"/>
          </w:tcPr>
          <w:p w14:paraId="4BC7E796" w14:textId="253055A8" w:rsidR="00D15260" w:rsidRPr="007D0EA4" w:rsidRDefault="00D15260" w:rsidP="00D15260">
            <w:pPr>
              <w:rPr>
                <w:rFonts w:ascii="Arial" w:hAnsi="Arial" w:cs="Arial"/>
                <w:sz w:val="22"/>
                <w:szCs w:val="22"/>
              </w:rPr>
            </w:pPr>
            <w:r>
              <w:rPr>
                <w:rFonts w:ascii="Arial" w:hAnsi="Arial" w:cs="Arial"/>
                <w:sz w:val="22"/>
                <w:szCs w:val="22"/>
              </w:rPr>
              <w:t>2</w:t>
            </w:r>
            <w:r w:rsidR="000B1498">
              <w:rPr>
                <w:rFonts w:ascii="Arial" w:hAnsi="Arial" w:cs="Arial"/>
                <w:sz w:val="22"/>
                <w:szCs w:val="22"/>
              </w:rPr>
              <w:t>8</w:t>
            </w:r>
          </w:p>
        </w:tc>
        <w:tc>
          <w:tcPr>
            <w:tcW w:w="604" w:type="pct"/>
            <w:shd w:val="clear" w:color="auto" w:fill="auto"/>
          </w:tcPr>
          <w:p w14:paraId="4F0C4061"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UKHSA</w:t>
            </w:r>
          </w:p>
        </w:tc>
        <w:tc>
          <w:tcPr>
            <w:tcW w:w="541" w:type="pct"/>
            <w:shd w:val="clear" w:color="auto" w:fill="auto"/>
          </w:tcPr>
          <w:p w14:paraId="240EAFBE" w14:textId="77777777" w:rsidR="00D15260" w:rsidRPr="007D0EA4" w:rsidRDefault="00D15260" w:rsidP="00D15260">
            <w:pPr>
              <w:rPr>
                <w:rFonts w:ascii="Arial" w:hAnsi="Arial" w:cs="Arial"/>
                <w:sz w:val="22"/>
                <w:szCs w:val="22"/>
              </w:rPr>
            </w:pPr>
            <w:r w:rsidRPr="007D0EA4">
              <w:rPr>
                <w:rFonts w:ascii="Arial" w:hAnsi="Arial" w:cs="Arial"/>
                <w:sz w:val="22"/>
                <w:szCs w:val="22"/>
              </w:rPr>
              <w:t>Question 3</w:t>
            </w:r>
          </w:p>
        </w:tc>
        <w:tc>
          <w:tcPr>
            <w:tcW w:w="3595" w:type="pct"/>
            <w:shd w:val="clear" w:color="auto" w:fill="auto"/>
          </w:tcPr>
          <w:p w14:paraId="6278D214" w14:textId="77777777" w:rsidR="00D15260" w:rsidRPr="007D0EA4" w:rsidRDefault="00D15260" w:rsidP="00D15260">
            <w:pPr>
              <w:rPr>
                <w:rFonts w:ascii="Arial" w:hAnsi="Arial" w:cs="Arial"/>
                <w:sz w:val="22"/>
                <w:szCs w:val="22"/>
              </w:rPr>
            </w:pPr>
            <w:r w:rsidRPr="007D0EA4">
              <w:rPr>
                <w:rFonts w:ascii="Arial" w:hAnsi="Arial" w:cs="Arial"/>
                <w:sz w:val="22"/>
                <w:szCs w:val="22"/>
              </w:rPr>
              <w:t>Yes</w:t>
            </w:r>
          </w:p>
        </w:tc>
      </w:tr>
      <w:tr w:rsidR="00D15260" w:rsidRPr="007D0EA4" w14:paraId="2092AB63" w14:textId="77777777" w:rsidTr="000C0475">
        <w:tc>
          <w:tcPr>
            <w:tcW w:w="5000" w:type="pct"/>
            <w:gridSpan w:val="4"/>
            <w:shd w:val="clear" w:color="auto" w:fill="auto"/>
          </w:tcPr>
          <w:p w14:paraId="00BAFD43" w14:textId="77777777" w:rsidR="00D15260" w:rsidRPr="007D0EA4" w:rsidRDefault="00D15260" w:rsidP="00D15260">
            <w:pPr>
              <w:pStyle w:val="CommentSubject"/>
              <w:rPr>
                <w:rFonts w:ascii="Arial" w:hAnsi="Arial" w:cs="Arial"/>
                <w:sz w:val="22"/>
                <w:szCs w:val="22"/>
              </w:rPr>
            </w:pPr>
            <w:r w:rsidRPr="007D0EA4">
              <w:rPr>
                <w:rFonts w:ascii="Arial" w:hAnsi="Arial" w:cs="Arial"/>
                <w:sz w:val="22"/>
                <w:szCs w:val="22"/>
              </w:rPr>
              <w:t>Question 4</w:t>
            </w:r>
          </w:p>
        </w:tc>
      </w:tr>
      <w:tr w:rsidR="00D15260" w:rsidRPr="007D0EA4" w14:paraId="6E2CB3F6" w14:textId="77777777" w:rsidTr="00BF5E34">
        <w:tc>
          <w:tcPr>
            <w:tcW w:w="260" w:type="pct"/>
            <w:shd w:val="clear" w:color="auto" w:fill="auto"/>
          </w:tcPr>
          <w:p w14:paraId="35C5C9B6" w14:textId="662C4EFF" w:rsidR="00D15260" w:rsidRPr="007D0EA4" w:rsidRDefault="00D15260" w:rsidP="00D15260">
            <w:pPr>
              <w:rPr>
                <w:rFonts w:ascii="Arial" w:hAnsi="Arial" w:cs="Arial"/>
                <w:sz w:val="22"/>
                <w:szCs w:val="22"/>
              </w:rPr>
            </w:pPr>
            <w:r>
              <w:rPr>
                <w:rFonts w:ascii="Arial" w:hAnsi="Arial" w:cs="Arial"/>
                <w:sz w:val="22"/>
                <w:szCs w:val="22"/>
              </w:rPr>
              <w:t>2</w:t>
            </w:r>
            <w:r w:rsidR="000B1498">
              <w:rPr>
                <w:rFonts w:ascii="Arial" w:hAnsi="Arial" w:cs="Arial"/>
                <w:sz w:val="22"/>
                <w:szCs w:val="22"/>
              </w:rPr>
              <w:t>9</w:t>
            </w:r>
          </w:p>
        </w:tc>
        <w:tc>
          <w:tcPr>
            <w:tcW w:w="604" w:type="pct"/>
            <w:shd w:val="clear" w:color="auto" w:fill="auto"/>
          </w:tcPr>
          <w:p w14:paraId="7FD81ACD" w14:textId="77777777" w:rsidR="00D15260" w:rsidRPr="007D0EA4" w:rsidRDefault="00D15260" w:rsidP="00D15260">
            <w:pPr>
              <w:rPr>
                <w:rFonts w:ascii="Arial" w:hAnsi="Arial" w:cs="Arial"/>
                <w:bCs/>
                <w:iCs/>
                <w:sz w:val="22"/>
                <w:szCs w:val="22"/>
              </w:rPr>
            </w:pPr>
            <w:r w:rsidRPr="007D0EA4">
              <w:rPr>
                <w:rFonts w:ascii="Arial" w:hAnsi="Arial" w:cs="Arial"/>
                <w:bCs/>
                <w:sz w:val="22"/>
                <w:szCs w:val="22"/>
              </w:rPr>
              <w:t>Association of Paediatric Emergency Medicine (APEM)</w:t>
            </w:r>
          </w:p>
        </w:tc>
        <w:tc>
          <w:tcPr>
            <w:tcW w:w="541" w:type="pct"/>
            <w:shd w:val="clear" w:color="auto" w:fill="auto"/>
          </w:tcPr>
          <w:p w14:paraId="20891E2A" w14:textId="77777777" w:rsidR="00D15260" w:rsidRPr="007D0EA4" w:rsidRDefault="00D15260" w:rsidP="00D15260">
            <w:pPr>
              <w:rPr>
                <w:rFonts w:ascii="Arial" w:hAnsi="Arial" w:cs="Arial"/>
                <w:sz w:val="22"/>
                <w:szCs w:val="22"/>
              </w:rPr>
            </w:pPr>
            <w:r w:rsidRPr="007D0EA4">
              <w:rPr>
                <w:rFonts w:ascii="Arial" w:hAnsi="Arial" w:cs="Arial"/>
                <w:sz w:val="22"/>
                <w:szCs w:val="22"/>
              </w:rPr>
              <w:t>Question 4</w:t>
            </w:r>
          </w:p>
        </w:tc>
        <w:tc>
          <w:tcPr>
            <w:tcW w:w="3595" w:type="pct"/>
            <w:shd w:val="clear" w:color="auto" w:fill="auto"/>
          </w:tcPr>
          <w:p w14:paraId="4756F61E" w14:textId="77777777" w:rsidR="00D15260" w:rsidRPr="007D0EA4" w:rsidRDefault="00D15260" w:rsidP="00D15260">
            <w:pPr>
              <w:rPr>
                <w:rFonts w:ascii="Arial" w:hAnsi="Arial" w:cs="Arial"/>
                <w:sz w:val="22"/>
                <w:szCs w:val="22"/>
              </w:rPr>
            </w:pPr>
            <w:r w:rsidRPr="007D0EA4">
              <w:rPr>
                <w:rFonts w:ascii="Arial" w:hAnsi="Arial" w:cs="Arial"/>
                <w:sz w:val="22"/>
                <w:szCs w:val="22"/>
              </w:rPr>
              <w:t>No comments</w:t>
            </w:r>
          </w:p>
        </w:tc>
      </w:tr>
      <w:tr w:rsidR="00D15260" w:rsidRPr="007D0EA4" w14:paraId="30EB0C80" w14:textId="77777777" w:rsidTr="00BF5E34">
        <w:tc>
          <w:tcPr>
            <w:tcW w:w="260" w:type="pct"/>
            <w:shd w:val="clear" w:color="auto" w:fill="auto"/>
          </w:tcPr>
          <w:p w14:paraId="4400E71E" w14:textId="4D86EEE5" w:rsidR="00D15260" w:rsidRPr="007D0EA4" w:rsidRDefault="000B1498" w:rsidP="00D15260">
            <w:pPr>
              <w:rPr>
                <w:rFonts w:ascii="Arial" w:hAnsi="Arial" w:cs="Arial"/>
                <w:sz w:val="22"/>
                <w:szCs w:val="22"/>
              </w:rPr>
            </w:pPr>
            <w:r>
              <w:rPr>
                <w:rFonts w:ascii="Arial" w:hAnsi="Arial" w:cs="Arial"/>
                <w:sz w:val="22"/>
                <w:szCs w:val="22"/>
              </w:rPr>
              <w:t>30</w:t>
            </w:r>
          </w:p>
        </w:tc>
        <w:tc>
          <w:tcPr>
            <w:tcW w:w="604" w:type="pct"/>
            <w:shd w:val="clear" w:color="auto" w:fill="auto"/>
          </w:tcPr>
          <w:p w14:paraId="71AF4263" w14:textId="77777777" w:rsidR="00D15260" w:rsidRPr="007D0EA4" w:rsidRDefault="00D15260" w:rsidP="00D15260">
            <w:pPr>
              <w:rPr>
                <w:rFonts w:ascii="Arial" w:hAnsi="Arial" w:cs="Arial"/>
                <w:bCs/>
                <w:iCs/>
                <w:sz w:val="22"/>
                <w:szCs w:val="22"/>
              </w:rPr>
            </w:pPr>
            <w:r w:rsidRPr="007D0EA4">
              <w:rPr>
                <w:rFonts w:ascii="Arial" w:hAnsi="Arial" w:cs="Arial"/>
                <w:sz w:val="22"/>
                <w:szCs w:val="22"/>
              </w:rPr>
              <w:t>Association of Respiratory Nurses (ARNS)</w:t>
            </w:r>
          </w:p>
        </w:tc>
        <w:tc>
          <w:tcPr>
            <w:tcW w:w="541" w:type="pct"/>
            <w:shd w:val="clear" w:color="auto" w:fill="auto"/>
          </w:tcPr>
          <w:p w14:paraId="6B92BDA8" w14:textId="77777777" w:rsidR="00D15260" w:rsidRPr="007D0EA4" w:rsidRDefault="00D15260" w:rsidP="00D15260">
            <w:pPr>
              <w:rPr>
                <w:rFonts w:ascii="Arial" w:hAnsi="Arial" w:cs="Arial"/>
                <w:sz w:val="22"/>
                <w:szCs w:val="22"/>
              </w:rPr>
            </w:pPr>
            <w:r w:rsidRPr="007D0EA4">
              <w:rPr>
                <w:rFonts w:ascii="Arial" w:hAnsi="Arial" w:cs="Arial"/>
                <w:sz w:val="22"/>
                <w:szCs w:val="22"/>
              </w:rPr>
              <w:t>Question 4</w:t>
            </w:r>
          </w:p>
        </w:tc>
        <w:tc>
          <w:tcPr>
            <w:tcW w:w="3595" w:type="pct"/>
            <w:shd w:val="clear" w:color="auto" w:fill="auto"/>
          </w:tcPr>
          <w:p w14:paraId="7782D33C" w14:textId="77777777" w:rsidR="00D15260" w:rsidRPr="00C35A95" w:rsidRDefault="00D15260" w:rsidP="00D15260">
            <w:pPr>
              <w:pStyle w:val="Paragraphnonumbers"/>
              <w:spacing w:after="0" w:line="240" w:lineRule="auto"/>
              <w:rPr>
                <w:rFonts w:cs="Arial"/>
                <w:sz w:val="22"/>
                <w:szCs w:val="22"/>
              </w:rPr>
            </w:pPr>
            <w:bookmarkStart w:id="7" w:name="_Hlk200021670"/>
            <w:r w:rsidRPr="00C35A95">
              <w:rPr>
                <w:rFonts w:cs="Arial"/>
                <w:sz w:val="22"/>
                <w:szCs w:val="22"/>
              </w:rPr>
              <w:t xml:space="preserve">It is important to emphasise the impact of temporary accommodation and homelessness in children, as this results often in lack of access/limited access to healthcare and poor living conditions. While homelessness was mentioned, I think we should explicitly mention that problem in the population of children. </w:t>
            </w:r>
          </w:p>
          <w:p w14:paraId="0B7F624E" w14:textId="5AE161E9" w:rsidR="00D15260" w:rsidRPr="00C35A95" w:rsidRDefault="00D15260" w:rsidP="00D15260">
            <w:pPr>
              <w:rPr>
                <w:rFonts w:ascii="Arial" w:hAnsi="Arial" w:cs="Arial"/>
                <w:sz w:val="22"/>
                <w:szCs w:val="22"/>
              </w:rPr>
            </w:pPr>
            <w:r w:rsidRPr="00C35A95">
              <w:rPr>
                <w:rFonts w:ascii="Arial" w:hAnsi="Arial" w:cs="Arial"/>
                <w:sz w:val="22"/>
                <w:szCs w:val="22"/>
              </w:rPr>
              <w:t xml:space="preserve">Also, it appears that the PPIE groups concern only adults – are there plans to consult parents and carers of children (e.g. via RCPCH?) </w:t>
            </w:r>
            <w:bookmarkEnd w:id="7"/>
          </w:p>
        </w:tc>
      </w:tr>
      <w:tr w:rsidR="00D15260" w:rsidRPr="007D0EA4" w14:paraId="7AF8E83A" w14:textId="77777777" w:rsidTr="00BF5E34">
        <w:tc>
          <w:tcPr>
            <w:tcW w:w="260" w:type="pct"/>
            <w:shd w:val="clear" w:color="auto" w:fill="auto"/>
          </w:tcPr>
          <w:p w14:paraId="444B4CE3" w14:textId="0C2DAB14" w:rsidR="00D15260" w:rsidRPr="007D0EA4" w:rsidRDefault="00D15260" w:rsidP="00D15260">
            <w:pPr>
              <w:rPr>
                <w:rFonts w:ascii="Arial" w:hAnsi="Arial" w:cs="Arial"/>
                <w:sz w:val="22"/>
                <w:szCs w:val="22"/>
              </w:rPr>
            </w:pPr>
            <w:r>
              <w:rPr>
                <w:rFonts w:ascii="Arial" w:hAnsi="Arial" w:cs="Arial"/>
                <w:sz w:val="22"/>
                <w:szCs w:val="22"/>
              </w:rPr>
              <w:t>3</w:t>
            </w:r>
            <w:r w:rsidR="000B1498">
              <w:rPr>
                <w:rFonts w:ascii="Arial" w:hAnsi="Arial" w:cs="Arial"/>
                <w:sz w:val="22"/>
                <w:szCs w:val="22"/>
              </w:rPr>
              <w:t>1</w:t>
            </w:r>
          </w:p>
        </w:tc>
        <w:tc>
          <w:tcPr>
            <w:tcW w:w="604" w:type="pct"/>
            <w:shd w:val="clear" w:color="auto" w:fill="auto"/>
          </w:tcPr>
          <w:p w14:paraId="17D177C2"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College of Paramedics</w:t>
            </w:r>
          </w:p>
        </w:tc>
        <w:tc>
          <w:tcPr>
            <w:tcW w:w="541" w:type="pct"/>
            <w:shd w:val="clear" w:color="auto" w:fill="auto"/>
          </w:tcPr>
          <w:p w14:paraId="59EC1867" w14:textId="77777777" w:rsidR="00D15260" w:rsidRPr="007D0EA4" w:rsidRDefault="00D15260" w:rsidP="00D15260">
            <w:pPr>
              <w:rPr>
                <w:rFonts w:ascii="Arial" w:hAnsi="Arial" w:cs="Arial"/>
                <w:sz w:val="22"/>
                <w:szCs w:val="22"/>
              </w:rPr>
            </w:pPr>
            <w:r w:rsidRPr="007D0EA4">
              <w:rPr>
                <w:rFonts w:ascii="Arial" w:hAnsi="Arial" w:cs="Arial"/>
                <w:sz w:val="22"/>
                <w:szCs w:val="22"/>
              </w:rPr>
              <w:t>Question 4</w:t>
            </w:r>
          </w:p>
        </w:tc>
        <w:tc>
          <w:tcPr>
            <w:tcW w:w="3595" w:type="pct"/>
            <w:shd w:val="clear" w:color="auto" w:fill="auto"/>
            <w:vAlign w:val="center"/>
          </w:tcPr>
          <w:p w14:paraId="517119D5"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We support the equality and health inequalities assessment (EHIA) and the equality and diversity considerations as documented in each quality statement.</w:t>
            </w:r>
          </w:p>
        </w:tc>
      </w:tr>
      <w:tr w:rsidR="00D15260" w:rsidRPr="007D0EA4" w14:paraId="67DBA992" w14:textId="77777777" w:rsidTr="000B1498">
        <w:tc>
          <w:tcPr>
            <w:tcW w:w="260" w:type="pct"/>
            <w:shd w:val="clear" w:color="auto" w:fill="auto"/>
          </w:tcPr>
          <w:p w14:paraId="780F4D40" w14:textId="132B6070" w:rsidR="00D15260" w:rsidRPr="007021B6" w:rsidRDefault="000B1498" w:rsidP="00D15260">
            <w:pPr>
              <w:rPr>
                <w:rFonts w:ascii="Arial" w:hAnsi="Arial" w:cs="Arial"/>
                <w:sz w:val="22"/>
                <w:szCs w:val="22"/>
              </w:rPr>
            </w:pPr>
            <w:r>
              <w:rPr>
                <w:rFonts w:ascii="Arial" w:hAnsi="Arial" w:cs="Arial"/>
                <w:sz w:val="22"/>
                <w:szCs w:val="22"/>
              </w:rPr>
              <w:t>32</w:t>
            </w:r>
          </w:p>
        </w:tc>
        <w:tc>
          <w:tcPr>
            <w:tcW w:w="604" w:type="pct"/>
            <w:shd w:val="clear" w:color="auto" w:fill="auto"/>
          </w:tcPr>
          <w:p w14:paraId="7E1381B0" w14:textId="063ED5EE" w:rsidR="00D15260" w:rsidRPr="007021B6" w:rsidRDefault="00D15260" w:rsidP="00D15260">
            <w:pPr>
              <w:rPr>
                <w:rFonts w:ascii="Arial" w:hAnsi="Arial" w:cs="Arial"/>
                <w:bCs/>
                <w:sz w:val="22"/>
                <w:szCs w:val="22"/>
              </w:rPr>
            </w:pPr>
            <w:r w:rsidRPr="000B1498">
              <w:rPr>
                <w:rFonts w:ascii="Arial" w:hAnsi="Arial" w:cs="Arial"/>
                <w:bCs/>
                <w:iCs/>
                <w:sz w:val="22"/>
                <w:szCs w:val="22"/>
              </w:rPr>
              <w:t>MENCAP</w:t>
            </w:r>
          </w:p>
        </w:tc>
        <w:tc>
          <w:tcPr>
            <w:tcW w:w="541" w:type="pct"/>
            <w:shd w:val="clear" w:color="auto" w:fill="auto"/>
          </w:tcPr>
          <w:p w14:paraId="4D633D70" w14:textId="33A1B57F" w:rsidR="00D15260" w:rsidRPr="007021B6" w:rsidRDefault="00D15260" w:rsidP="00D15260">
            <w:pPr>
              <w:rPr>
                <w:rFonts w:ascii="Arial" w:hAnsi="Arial" w:cs="Arial"/>
                <w:sz w:val="22"/>
                <w:szCs w:val="22"/>
              </w:rPr>
            </w:pPr>
            <w:r w:rsidRPr="000B1498">
              <w:rPr>
                <w:rFonts w:ascii="Arial" w:hAnsi="Arial" w:cs="Arial"/>
                <w:sz w:val="22"/>
                <w:szCs w:val="22"/>
              </w:rPr>
              <w:t>Question 4</w:t>
            </w:r>
            <w:r w:rsidRPr="000B1498">
              <w:rPr>
                <w:rFonts w:ascii="Arial" w:eastAsia="Arial" w:hAnsi="Arial" w:cs="Arial"/>
                <w:color w:val="000000"/>
                <w:sz w:val="22"/>
                <w:szCs w:val="22"/>
              </w:rPr>
              <w:t xml:space="preserve"> </w:t>
            </w:r>
          </w:p>
        </w:tc>
        <w:tc>
          <w:tcPr>
            <w:tcW w:w="3595" w:type="pct"/>
            <w:shd w:val="clear" w:color="auto" w:fill="auto"/>
          </w:tcPr>
          <w:p w14:paraId="5DBC9F27" w14:textId="77777777" w:rsidR="00D15260" w:rsidRPr="00BF5E34" w:rsidRDefault="00D15260" w:rsidP="00D15260">
            <w:pPr>
              <w:rPr>
                <w:rFonts w:ascii="Arial" w:hAnsi="Arial" w:cs="Arial"/>
                <w:b/>
                <w:bCs/>
                <w:sz w:val="22"/>
                <w:szCs w:val="22"/>
              </w:rPr>
            </w:pPr>
            <w:r w:rsidRPr="00BF5E34">
              <w:rPr>
                <w:rFonts w:ascii="Arial" w:hAnsi="Arial" w:cs="Arial"/>
                <w:b/>
                <w:bCs/>
                <w:sz w:val="22"/>
                <w:szCs w:val="22"/>
              </w:rPr>
              <w:t>People with a learning disability are disproportionately impacted by pneumonia and more likely to experience issues accessing care and treatment.</w:t>
            </w:r>
          </w:p>
          <w:p w14:paraId="28328917" w14:textId="77777777" w:rsidR="00D15260" w:rsidRPr="00BF5E34" w:rsidRDefault="00D15260" w:rsidP="00D15260">
            <w:pPr>
              <w:rPr>
                <w:rFonts w:ascii="Arial" w:hAnsi="Arial" w:cs="Arial"/>
                <w:sz w:val="22"/>
                <w:szCs w:val="22"/>
              </w:rPr>
            </w:pPr>
            <w:r w:rsidRPr="00BF5E34">
              <w:rPr>
                <w:rFonts w:ascii="Arial" w:hAnsi="Arial" w:cs="Arial"/>
                <w:sz w:val="22"/>
                <w:szCs w:val="22"/>
              </w:rPr>
              <w:t>National research into the avoidable deaths of people with a learning disability has demonstrated people with a learning disability are more likely to die of pneumonia. The Learning from Lives and Deaths Review (LeDeR) found that pneumonia was identified as a cause of death in 41% of deaths reviewed between 2016 and 2018. Whilst there appears to be some improvement over time, the most recent LeDeR report focusing on deaths in 2022 showed that diseases of the respiratory system were the 2</w:t>
            </w:r>
            <w:r w:rsidRPr="00BF5E34">
              <w:rPr>
                <w:rFonts w:ascii="Arial" w:hAnsi="Arial" w:cs="Arial"/>
                <w:sz w:val="22"/>
                <w:szCs w:val="22"/>
                <w:vertAlign w:val="superscript"/>
              </w:rPr>
              <w:t>nd</w:t>
            </w:r>
            <w:r w:rsidRPr="00BF5E34">
              <w:rPr>
                <w:rFonts w:ascii="Arial" w:hAnsi="Arial" w:cs="Arial"/>
                <w:sz w:val="22"/>
                <w:szCs w:val="22"/>
              </w:rPr>
              <w:t xml:space="preserve"> most common leading cause of death by ICD 10 chapter, with COVID as 7</w:t>
            </w:r>
            <w:r w:rsidRPr="00BF5E34">
              <w:rPr>
                <w:rFonts w:ascii="Arial" w:hAnsi="Arial" w:cs="Arial"/>
                <w:sz w:val="22"/>
                <w:szCs w:val="22"/>
                <w:vertAlign w:val="superscript"/>
              </w:rPr>
              <w:t>th</w:t>
            </w:r>
            <w:r w:rsidRPr="00BF5E34">
              <w:rPr>
                <w:rFonts w:ascii="Arial" w:hAnsi="Arial" w:cs="Arial"/>
                <w:sz w:val="22"/>
                <w:szCs w:val="22"/>
              </w:rPr>
              <w:t xml:space="preserve"> most common. Combined they would be the most common leading cause of death.  </w:t>
            </w:r>
          </w:p>
          <w:p w14:paraId="35C1FCBD" w14:textId="77777777" w:rsidR="00D15260" w:rsidRPr="00BF5E34" w:rsidRDefault="00D15260" w:rsidP="00D15260">
            <w:pPr>
              <w:rPr>
                <w:rFonts w:ascii="Arial" w:hAnsi="Arial" w:cs="Arial"/>
                <w:sz w:val="22"/>
                <w:szCs w:val="22"/>
              </w:rPr>
            </w:pPr>
            <w:r w:rsidRPr="00BF5E34">
              <w:rPr>
                <w:rFonts w:ascii="Arial" w:hAnsi="Arial" w:cs="Arial"/>
                <w:sz w:val="22"/>
                <w:szCs w:val="22"/>
              </w:rPr>
              <w:t>To break this down further, 35.4% of respiratory causes of death were due to pneumonia, 8.4% to aspiration pneumonia and 7.2% due to other acute respiratory infections. 28.3% of respiratory deaths were recorded as due to covid.</w:t>
            </w:r>
          </w:p>
          <w:p w14:paraId="7338DF4E" w14:textId="6E09C024" w:rsidR="00D15260" w:rsidRPr="007D0EA4" w:rsidRDefault="00D15260" w:rsidP="00D15260">
            <w:pPr>
              <w:pStyle w:val="Paragraphnonumbers"/>
              <w:spacing w:after="0" w:line="240" w:lineRule="auto"/>
              <w:rPr>
                <w:rFonts w:cs="Arial"/>
                <w:sz w:val="22"/>
                <w:szCs w:val="22"/>
              </w:rPr>
            </w:pPr>
            <w:r w:rsidRPr="00BF5E34">
              <w:rPr>
                <w:rFonts w:cs="Arial"/>
                <w:sz w:val="22"/>
                <w:szCs w:val="22"/>
              </w:rPr>
              <w:t xml:space="preserve">Delays to care and treatment, including bias in decision making, difficulties spotting signs of deterioration and failure to make reasonable adjustments have all been identified as key contributors to the avoidable deaths of people with a learning disability. The most recent LeDeR review found people with a learning disability twice as likely die avoidably compared to the general population. </w:t>
            </w:r>
          </w:p>
        </w:tc>
      </w:tr>
      <w:tr w:rsidR="00D15260" w:rsidRPr="007D0EA4" w14:paraId="6D85CFE4" w14:textId="77777777" w:rsidTr="00875CFD">
        <w:tc>
          <w:tcPr>
            <w:tcW w:w="260" w:type="pct"/>
            <w:shd w:val="clear" w:color="auto" w:fill="auto"/>
          </w:tcPr>
          <w:p w14:paraId="67811FAE" w14:textId="4C6963AF" w:rsidR="00D15260" w:rsidRPr="000B1498" w:rsidRDefault="000B1498" w:rsidP="00D15260">
            <w:pPr>
              <w:rPr>
                <w:rFonts w:ascii="Arial" w:hAnsi="Arial" w:cs="Arial"/>
                <w:sz w:val="22"/>
                <w:szCs w:val="22"/>
              </w:rPr>
            </w:pPr>
            <w:r>
              <w:rPr>
                <w:rFonts w:ascii="Arial" w:hAnsi="Arial" w:cs="Arial"/>
                <w:sz w:val="22"/>
                <w:szCs w:val="22"/>
              </w:rPr>
              <w:t>33</w:t>
            </w:r>
          </w:p>
        </w:tc>
        <w:tc>
          <w:tcPr>
            <w:tcW w:w="604" w:type="pct"/>
            <w:shd w:val="clear" w:color="auto" w:fill="auto"/>
          </w:tcPr>
          <w:p w14:paraId="5FA94C25" w14:textId="3C8C8023" w:rsidR="00D15260" w:rsidRPr="000B1498" w:rsidRDefault="00D15260" w:rsidP="00D15260">
            <w:pPr>
              <w:rPr>
                <w:rFonts w:ascii="Arial" w:hAnsi="Arial" w:cs="Arial"/>
                <w:bCs/>
                <w:iCs/>
                <w:sz w:val="22"/>
                <w:szCs w:val="22"/>
              </w:rPr>
            </w:pPr>
            <w:r w:rsidRPr="000B1498">
              <w:rPr>
                <w:rFonts w:ascii="Arial" w:hAnsi="Arial" w:cs="Arial"/>
                <w:bCs/>
                <w:iCs/>
                <w:sz w:val="22"/>
                <w:szCs w:val="22"/>
              </w:rPr>
              <w:t>MENCAP</w:t>
            </w:r>
          </w:p>
        </w:tc>
        <w:tc>
          <w:tcPr>
            <w:tcW w:w="541" w:type="pct"/>
            <w:shd w:val="clear" w:color="auto" w:fill="auto"/>
          </w:tcPr>
          <w:p w14:paraId="7CDB23E5" w14:textId="751C80E0" w:rsidR="00D15260" w:rsidRPr="000B1498" w:rsidRDefault="00D15260" w:rsidP="00D15260">
            <w:pPr>
              <w:rPr>
                <w:rFonts w:ascii="Arial" w:hAnsi="Arial" w:cs="Arial"/>
                <w:sz w:val="22"/>
                <w:szCs w:val="22"/>
              </w:rPr>
            </w:pPr>
            <w:r w:rsidRPr="000B1498">
              <w:rPr>
                <w:rFonts w:ascii="Arial" w:hAnsi="Arial" w:cs="Arial"/>
                <w:sz w:val="22"/>
                <w:szCs w:val="22"/>
              </w:rPr>
              <w:t>Question 4</w:t>
            </w:r>
          </w:p>
        </w:tc>
        <w:tc>
          <w:tcPr>
            <w:tcW w:w="3595" w:type="pct"/>
            <w:shd w:val="clear" w:color="auto" w:fill="auto"/>
          </w:tcPr>
          <w:p w14:paraId="6188FA1F" w14:textId="77777777" w:rsidR="00D15260" w:rsidRPr="00BF5E34" w:rsidRDefault="00D15260" w:rsidP="00D15260">
            <w:pPr>
              <w:rPr>
                <w:rFonts w:ascii="Arial" w:hAnsi="Arial" w:cs="Arial"/>
                <w:b/>
                <w:bCs/>
                <w:sz w:val="22"/>
                <w:szCs w:val="22"/>
              </w:rPr>
            </w:pPr>
            <w:r w:rsidRPr="00BF5E34">
              <w:rPr>
                <w:rFonts w:ascii="Arial" w:hAnsi="Arial" w:cs="Arial"/>
                <w:b/>
                <w:bCs/>
                <w:sz w:val="22"/>
                <w:szCs w:val="22"/>
              </w:rPr>
              <w:t xml:space="preserve">Current NICE products related to pneumonia do not seem to adequately meet the needs of people with a learning disability. </w:t>
            </w:r>
          </w:p>
          <w:p w14:paraId="5EF07511" w14:textId="77777777" w:rsidR="00D15260" w:rsidRPr="00BF5E34" w:rsidRDefault="00D15260" w:rsidP="00D15260">
            <w:pPr>
              <w:rPr>
                <w:rFonts w:ascii="Arial" w:hAnsi="Arial" w:cs="Arial"/>
                <w:sz w:val="22"/>
                <w:szCs w:val="22"/>
              </w:rPr>
            </w:pPr>
            <w:r w:rsidRPr="00BF5E34">
              <w:rPr>
                <w:rFonts w:ascii="Arial" w:hAnsi="Arial" w:cs="Arial"/>
                <w:sz w:val="22"/>
                <w:szCs w:val="22"/>
              </w:rPr>
              <w:t>I have reviewed several products, both in development and published.</w:t>
            </w:r>
          </w:p>
          <w:p w14:paraId="49C7E60A" w14:textId="77777777" w:rsidR="00D15260" w:rsidRPr="00BF5E34" w:rsidRDefault="00D15260" w:rsidP="00D15260">
            <w:pPr>
              <w:pStyle w:val="ListParagraph"/>
              <w:numPr>
                <w:ilvl w:val="0"/>
                <w:numId w:val="25"/>
              </w:numPr>
              <w:spacing w:after="160"/>
              <w:contextualSpacing/>
              <w:rPr>
                <w:rFonts w:ascii="Arial" w:hAnsi="Arial" w:cs="Arial"/>
                <w:b/>
                <w:bCs/>
                <w:i/>
                <w:iCs/>
                <w:sz w:val="22"/>
                <w:szCs w:val="22"/>
              </w:rPr>
            </w:pPr>
            <w:r w:rsidRPr="00BF5E34">
              <w:rPr>
                <w:rFonts w:ascii="Arial" w:hAnsi="Arial" w:cs="Arial"/>
                <w:b/>
                <w:bCs/>
                <w:i/>
                <w:iCs/>
                <w:sz w:val="22"/>
                <w:szCs w:val="22"/>
              </w:rPr>
              <w:t xml:space="preserve">Pneumonia: diagnosis and management (update) NG10357:  </w:t>
            </w:r>
            <w:r w:rsidRPr="00BF5E34">
              <w:rPr>
                <w:rFonts w:ascii="Arial" w:hAnsi="Arial" w:cs="Arial"/>
                <w:sz w:val="22"/>
                <w:szCs w:val="22"/>
              </w:rPr>
              <w:t xml:space="preserve">I understand this is under development, and we apologise as I missed the deadline to respond to the consultation regarding the development of this guideline. Due to my concerns I hope there may still be some opportunity to input.  </w:t>
            </w:r>
          </w:p>
          <w:p w14:paraId="14D0F7CF" w14:textId="77777777" w:rsidR="00D15260" w:rsidRPr="00BF5E34" w:rsidRDefault="00D15260" w:rsidP="00D15260">
            <w:pPr>
              <w:pStyle w:val="ListParagraph"/>
              <w:numPr>
                <w:ilvl w:val="0"/>
                <w:numId w:val="25"/>
              </w:numPr>
              <w:spacing w:after="160"/>
              <w:contextualSpacing/>
              <w:rPr>
                <w:rFonts w:ascii="Arial" w:hAnsi="Arial" w:cs="Arial"/>
                <w:b/>
                <w:bCs/>
                <w:i/>
                <w:iCs/>
                <w:sz w:val="22"/>
                <w:szCs w:val="22"/>
              </w:rPr>
            </w:pPr>
            <w:r w:rsidRPr="00BF5E34">
              <w:rPr>
                <w:rFonts w:ascii="Arial" w:hAnsi="Arial" w:cs="Arial"/>
                <w:b/>
                <w:bCs/>
                <w:i/>
                <w:iCs/>
                <w:sz w:val="22"/>
                <w:szCs w:val="22"/>
              </w:rPr>
              <w:t xml:space="preserve">Suspected acute respiratory infection in over 16s: assessment at first presentation and initial management NG237: </w:t>
            </w:r>
            <w:r w:rsidRPr="00BF5E34">
              <w:rPr>
                <w:rFonts w:ascii="Arial" w:hAnsi="Arial" w:cs="Arial"/>
                <w:sz w:val="22"/>
                <w:szCs w:val="22"/>
              </w:rPr>
              <w:t>I reviewed this guideline as it is closely linked to the new guideline and quality standard</w:t>
            </w:r>
            <w:r w:rsidRPr="00BF5E34">
              <w:rPr>
                <w:rFonts w:ascii="Arial" w:hAnsi="Arial" w:cs="Arial"/>
                <w:i/>
                <w:iCs/>
                <w:sz w:val="22"/>
                <w:szCs w:val="22"/>
              </w:rPr>
              <w:t>.</w:t>
            </w:r>
            <w:r w:rsidRPr="00BF5E34">
              <w:rPr>
                <w:rFonts w:ascii="Arial" w:hAnsi="Arial" w:cs="Arial"/>
                <w:b/>
                <w:bCs/>
                <w:i/>
                <w:iCs/>
                <w:sz w:val="22"/>
                <w:szCs w:val="22"/>
              </w:rPr>
              <w:t xml:space="preserve"> </w:t>
            </w:r>
          </w:p>
          <w:p w14:paraId="2FBF8270" w14:textId="77777777" w:rsidR="00D15260" w:rsidRPr="00BF5E34" w:rsidRDefault="00D15260" w:rsidP="00D15260">
            <w:pPr>
              <w:pStyle w:val="ListParagraph"/>
              <w:numPr>
                <w:ilvl w:val="0"/>
                <w:numId w:val="25"/>
              </w:numPr>
              <w:spacing w:after="160"/>
              <w:contextualSpacing/>
              <w:rPr>
                <w:rFonts w:ascii="Arial" w:hAnsi="Arial" w:cs="Arial"/>
                <w:i/>
                <w:iCs/>
                <w:sz w:val="22"/>
                <w:szCs w:val="22"/>
              </w:rPr>
            </w:pPr>
            <w:r w:rsidRPr="00BF5E34">
              <w:rPr>
                <w:rFonts w:ascii="Arial" w:hAnsi="Arial" w:cs="Arial"/>
                <w:b/>
                <w:bCs/>
                <w:i/>
                <w:iCs/>
                <w:sz w:val="22"/>
                <w:szCs w:val="22"/>
              </w:rPr>
              <w:t xml:space="preserve">Pneumonia: diagnosis and management QS10190: </w:t>
            </w:r>
            <w:r w:rsidRPr="00BF5E34">
              <w:rPr>
                <w:rFonts w:ascii="Arial" w:hAnsi="Arial" w:cs="Arial"/>
                <w:sz w:val="22"/>
                <w:szCs w:val="22"/>
              </w:rPr>
              <w:t>Please regard this document as Mencap’s response to the current quality standard consultation.</w:t>
            </w:r>
            <w:r w:rsidRPr="00BF5E34">
              <w:rPr>
                <w:rFonts w:ascii="Arial" w:hAnsi="Arial" w:cs="Arial"/>
                <w:i/>
                <w:iCs/>
                <w:sz w:val="22"/>
                <w:szCs w:val="22"/>
              </w:rPr>
              <w:t xml:space="preserve"> </w:t>
            </w:r>
          </w:p>
          <w:p w14:paraId="7DFCFD13" w14:textId="60FBCC0A" w:rsidR="00D15260" w:rsidRPr="00BF5E34" w:rsidRDefault="00D15260" w:rsidP="00D15260">
            <w:pPr>
              <w:rPr>
                <w:rFonts w:ascii="Arial" w:hAnsi="Arial" w:cs="Arial"/>
                <w:b/>
                <w:bCs/>
                <w:sz w:val="22"/>
                <w:szCs w:val="22"/>
              </w:rPr>
            </w:pPr>
            <w:r w:rsidRPr="00BF5E34">
              <w:rPr>
                <w:rFonts w:ascii="Arial" w:hAnsi="Arial" w:cs="Arial"/>
                <w:sz w:val="22"/>
                <w:szCs w:val="22"/>
              </w:rPr>
              <w:t xml:space="preserve">I would like to invite NICE to work with Mencap and any other relevant key stakeholders to ensure that these products address the key issues for people with a learning disability. </w:t>
            </w:r>
          </w:p>
        </w:tc>
      </w:tr>
      <w:tr w:rsidR="00D15260" w:rsidRPr="007D0EA4" w14:paraId="72DBD4AC" w14:textId="77777777" w:rsidTr="00BF5E34">
        <w:tc>
          <w:tcPr>
            <w:tcW w:w="260" w:type="pct"/>
            <w:shd w:val="clear" w:color="auto" w:fill="auto"/>
          </w:tcPr>
          <w:p w14:paraId="3221DDC4" w14:textId="7023CC96" w:rsidR="00D15260" w:rsidRPr="007D0EA4" w:rsidRDefault="00D15260" w:rsidP="00D15260">
            <w:pPr>
              <w:rPr>
                <w:rFonts w:ascii="Arial" w:hAnsi="Arial" w:cs="Arial"/>
                <w:sz w:val="22"/>
                <w:szCs w:val="22"/>
              </w:rPr>
            </w:pPr>
            <w:r>
              <w:rPr>
                <w:rFonts w:ascii="Arial" w:hAnsi="Arial" w:cs="Arial"/>
                <w:sz w:val="22"/>
                <w:szCs w:val="22"/>
              </w:rPr>
              <w:t>3</w:t>
            </w:r>
            <w:r w:rsidR="000B1498">
              <w:rPr>
                <w:rFonts w:ascii="Arial" w:hAnsi="Arial" w:cs="Arial"/>
                <w:sz w:val="22"/>
                <w:szCs w:val="22"/>
              </w:rPr>
              <w:t>4</w:t>
            </w:r>
          </w:p>
        </w:tc>
        <w:tc>
          <w:tcPr>
            <w:tcW w:w="604" w:type="pct"/>
            <w:shd w:val="clear" w:color="auto" w:fill="auto"/>
          </w:tcPr>
          <w:p w14:paraId="58456F29" w14:textId="77777777" w:rsidR="00D15260" w:rsidRPr="007D0EA4" w:rsidRDefault="00D15260" w:rsidP="00D15260">
            <w:pPr>
              <w:rPr>
                <w:rFonts w:ascii="Arial" w:hAnsi="Arial" w:cs="Arial"/>
                <w:sz w:val="22"/>
                <w:szCs w:val="22"/>
              </w:rPr>
            </w:pPr>
            <w:r w:rsidRPr="007D0EA4">
              <w:rPr>
                <w:rFonts w:ascii="Arial" w:hAnsi="Arial" w:cs="Arial"/>
                <w:bCs/>
                <w:sz w:val="22"/>
                <w:szCs w:val="22"/>
              </w:rPr>
              <w:t>NHS England</w:t>
            </w:r>
          </w:p>
        </w:tc>
        <w:tc>
          <w:tcPr>
            <w:tcW w:w="541" w:type="pct"/>
            <w:shd w:val="clear" w:color="auto" w:fill="auto"/>
          </w:tcPr>
          <w:p w14:paraId="7AC65241" w14:textId="77777777" w:rsidR="00D15260" w:rsidRPr="007D0EA4" w:rsidRDefault="00D15260" w:rsidP="00D15260">
            <w:pPr>
              <w:rPr>
                <w:rFonts w:ascii="Arial" w:hAnsi="Arial" w:cs="Arial"/>
                <w:sz w:val="22"/>
                <w:szCs w:val="22"/>
              </w:rPr>
            </w:pPr>
            <w:r w:rsidRPr="007D0EA4">
              <w:rPr>
                <w:rFonts w:ascii="Arial" w:hAnsi="Arial" w:cs="Arial"/>
                <w:sz w:val="22"/>
                <w:szCs w:val="22"/>
              </w:rPr>
              <w:t>Question 4</w:t>
            </w:r>
          </w:p>
        </w:tc>
        <w:tc>
          <w:tcPr>
            <w:tcW w:w="3595" w:type="pct"/>
            <w:shd w:val="clear" w:color="auto" w:fill="auto"/>
          </w:tcPr>
          <w:p w14:paraId="254E8A11"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Protected characteristics have been considered in a systematic way.</w:t>
            </w:r>
          </w:p>
          <w:p w14:paraId="51136ACB"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Socio-economic issues and links with smoking considered.</w:t>
            </w:r>
          </w:p>
          <w:p w14:paraId="70F4C58F"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Geographical variation considered.</w:t>
            </w:r>
          </w:p>
          <w:p w14:paraId="794BFAA7"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Inclusion/vulnerable groups considered.</w:t>
            </w:r>
          </w:p>
        </w:tc>
      </w:tr>
      <w:tr w:rsidR="00D15260" w:rsidRPr="007D0EA4" w14:paraId="4924C7DA" w14:textId="77777777" w:rsidTr="00BF5E34">
        <w:tc>
          <w:tcPr>
            <w:tcW w:w="260" w:type="pct"/>
            <w:shd w:val="clear" w:color="auto" w:fill="auto"/>
          </w:tcPr>
          <w:p w14:paraId="767ABBFF" w14:textId="66E14A4D" w:rsidR="00D15260" w:rsidRPr="007D0EA4" w:rsidRDefault="00D15260" w:rsidP="00D15260">
            <w:pPr>
              <w:rPr>
                <w:rFonts w:ascii="Arial" w:hAnsi="Arial" w:cs="Arial"/>
                <w:sz w:val="22"/>
                <w:szCs w:val="22"/>
              </w:rPr>
            </w:pPr>
            <w:r>
              <w:rPr>
                <w:rFonts w:ascii="Arial" w:hAnsi="Arial" w:cs="Arial"/>
                <w:sz w:val="22"/>
                <w:szCs w:val="22"/>
              </w:rPr>
              <w:t>3</w:t>
            </w:r>
            <w:r w:rsidR="000B1498">
              <w:rPr>
                <w:rFonts w:ascii="Arial" w:hAnsi="Arial" w:cs="Arial"/>
                <w:sz w:val="22"/>
                <w:szCs w:val="22"/>
              </w:rPr>
              <w:t>5</w:t>
            </w:r>
          </w:p>
        </w:tc>
        <w:tc>
          <w:tcPr>
            <w:tcW w:w="604" w:type="pct"/>
            <w:shd w:val="clear" w:color="auto" w:fill="auto"/>
          </w:tcPr>
          <w:p w14:paraId="5D8B2D08"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Royal College of Paediatrics and Child Health</w:t>
            </w:r>
          </w:p>
        </w:tc>
        <w:tc>
          <w:tcPr>
            <w:tcW w:w="541" w:type="pct"/>
            <w:shd w:val="clear" w:color="auto" w:fill="auto"/>
          </w:tcPr>
          <w:p w14:paraId="3F4B6E70" w14:textId="77777777" w:rsidR="00D15260" w:rsidRPr="007D0EA4" w:rsidRDefault="00D15260" w:rsidP="00D15260">
            <w:pPr>
              <w:rPr>
                <w:rFonts w:ascii="Arial" w:hAnsi="Arial" w:cs="Arial"/>
                <w:sz w:val="22"/>
                <w:szCs w:val="22"/>
              </w:rPr>
            </w:pPr>
            <w:r w:rsidRPr="007D0EA4">
              <w:rPr>
                <w:rFonts w:ascii="Arial" w:hAnsi="Arial" w:cs="Arial"/>
                <w:sz w:val="22"/>
                <w:szCs w:val="22"/>
              </w:rPr>
              <w:t>Question 4</w:t>
            </w:r>
          </w:p>
        </w:tc>
        <w:tc>
          <w:tcPr>
            <w:tcW w:w="3595" w:type="pct"/>
            <w:shd w:val="clear" w:color="auto" w:fill="auto"/>
          </w:tcPr>
          <w:p w14:paraId="4BD8930E" w14:textId="77777777" w:rsidR="00D15260" w:rsidRPr="007D0EA4" w:rsidRDefault="00D15260" w:rsidP="00D15260">
            <w:pPr>
              <w:pStyle w:val="Paragraphnonumbers"/>
              <w:spacing w:after="0" w:line="240" w:lineRule="auto"/>
              <w:rPr>
                <w:rFonts w:cs="Arial"/>
                <w:sz w:val="22"/>
                <w:szCs w:val="22"/>
              </w:rPr>
            </w:pPr>
            <w:bookmarkStart w:id="8" w:name="_Hlk200021828"/>
            <w:r w:rsidRPr="007D0EA4">
              <w:rPr>
                <w:rFonts w:cs="Arial"/>
                <w:sz w:val="22"/>
                <w:szCs w:val="22"/>
              </w:rPr>
              <w:t xml:space="preserve">The lack of paediatric guidance for statements 1, 2 and 4 does constitute an inequality. </w:t>
            </w:r>
          </w:p>
          <w:bookmarkEnd w:id="8"/>
          <w:p w14:paraId="4E8E6E28"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 xml:space="preserve">“To address health and care inequalities efficiently and fairly, the stage of a patient’s life must be included in priority setting.” (Lignou and Wolfe. Healthcare prioritisation and inequitable inequalities: why a child health perspective should be incorporated into the current NHS guidance. Archives of Disease in Childhood. </w:t>
            </w:r>
            <w:hyperlink r:id="rId14" w:history="1">
              <w:r w:rsidRPr="007D0EA4">
                <w:rPr>
                  <w:rStyle w:val="Hyperlink"/>
                  <w:rFonts w:cs="Arial"/>
                  <w:sz w:val="22"/>
                  <w:szCs w:val="22"/>
                </w:rPr>
                <w:t>https://doi.org/10.1136/archdischild-2023-325634</w:t>
              </w:r>
            </w:hyperlink>
            <w:r w:rsidRPr="007D0EA4">
              <w:rPr>
                <w:rFonts w:cs="Arial"/>
                <w:sz w:val="22"/>
                <w:szCs w:val="22"/>
              </w:rPr>
              <w:t xml:space="preserve"> ). Please also see answer under ‘General’ above.</w:t>
            </w:r>
          </w:p>
        </w:tc>
      </w:tr>
      <w:tr w:rsidR="00D15260" w:rsidRPr="007D0EA4" w14:paraId="64CE0A17" w14:textId="77777777" w:rsidTr="00BF5E34">
        <w:tc>
          <w:tcPr>
            <w:tcW w:w="260" w:type="pct"/>
            <w:shd w:val="clear" w:color="auto" w:fill="auto"/>
          </w:tcPr>
          <w:p w14:paraId="2313CF70" w14:textId="67B12F82" w:rsidR="00D15260" w:rsidRPr="007D0EA4" w:rsidRDefault="00D15260" w:rsidP="00D15260">
            <w:pPr>
              <w:rPr>
                <w:rFonts w:ascii="Arial" w:hAnsi="Arial" w:cs="Arial"/>
                <w:sz w:val="22"/>
                <w:szCs w:val="22"/>
              </w:rPr>
            </w:pPr>
            <w:r>
              <w:rPr>
                <w:rFonts w:ascii="Arial" w:hAnsi="Arial" w:cs="Arial"/>
                <w:sz w:val="22"/>
                <w:szCs w:val="22"/>
              </w:rPr>
              <w:t>3</w:t>
            </w:r>
            <w:r w:rsidR="000B1498">
              <w:rPr>
                <w:rFonts w:ascii="Arial" w:hAnsi="Arial" w:cs="Arial"/>
                <w:sz w:val="22"/>
                <w:szCs w:val="22"/>
              </w:rPr>
              <w:t>6</w:t>
            </w:r>
          </w:p>
        </w:tc>
        <w:tc>
          <w:tcPr>
            <w:tcW w:w="604" w:type="pct"/>
            <w:shd w:val="clear" w:color="auto" w:fill="auto"/>
          </w:tcPr>
          <w:p w14:paraId="4A09BBFA" w14:textId="77777777" w:rsidR="00D15260" w:rsidRPr="007D0EA4" w:rsidRDefault="00D15260" w:rsidP="00D15260">
            <w:pPr>
              <w:rPr>
                <w:rFonts w:ascii="Arial" w:hAnsi="Arial" w:cs="Arial"/>
                <w:bCs/>
                <w:iCs/>
                <w:sz w:val="22"/>
                <w:szCs w:val="22"/>
              </w:rPr>
            </w:pPr>
            <w:r w:rsidRPr="007D0EA4">
              <w:rPr>
                <w:rFonts w:ascii="Arial" w:hAnsi="Arial" w:cs="Arial"/>
                <w:bCs/>
                <w:sz w:val="22"/>
                <w:szCs w:val="22"/>
              </w:rPr>
              <w:t>UK Clinical Pharmacy Association (UKCPA): Infection committee</w:t>
            </w:r>
          </w:p>
        </w:tc>
        <w:tc>
          <w:tcPr>
            <w:tcW w:w="541" w:type="pct"/>
            <w:shd w:val="clear" w:color="auto" w:fill="auto"/>
          </w:tcPr>
          <w:p w14:paraId="727D39D0" w14:textId="77777777" w:rsidR="00D15260" w:rsidRPr="007D0EA4" w:rsidRDefault="00D15260" w:rsidP="00D15260">
            <w:pPr>
              <w:rPr>
                <w:rFonts w:ascii="Arial" w:hAnsi="Arial" w:cs="Arial"/>
                <w:bCs/>
                <w:iCs/>
                <w:sz w:val="22"/>
                <w:szCs w:val="22"/>
              </w:rPr>
            </w:pPr>
            <w:r w:rsidRPr="007D0EA4">
              <w:rPr>
                <w:rFonts w:ascii="Arial" w:hAnsi="Arial" w:cs="Arial"/>
                <w:sz w:val="22"/>
                <w:szCs w:val="22"/>
              </w:rPr>
              <w:t>Question 4</w:t>
            </w:r>
          </w:p>
        </w:tc>
        <w:tc>
          <w:tcPr>
            <w:tcW w:w="3595" w:type="pct"/>
            <w:shd w:val="clear" w:color="auto" w:fill="auto"/>
          </w:tcPr>
          <w:p w14:paraId="491FD227" w14:textId="77777777" w:rsidR="00D15260" w:rsidRPr="007D0EA4" w:rsidRDefault="00D15260" w:rsidP="00D15260">
            <w:pPr>
              <w:rPr>
                <w:rFonts w:ascii="Arial" w:hAnsi="Arial" w:cs="Arial"/>
                <w:bCs/>
                <w:iCs/>
                <w:sz w:val="22"/>
                <w:szCs w:val="22"/>
              </w:rPr>
            </w:pPr>
            <w:r w:rsidRPr="007D0EA4">
              <w:rPr>
                <w:rFonts w:ascii="Arial" w:hAnsi="Arial" w:cs="Arial"/>
                <w:sz w:val="22"/>
                <w:szCs w:val="22"/>
              </w:rPr>
              <w:t>We have no concerns</w:t>
            </w:r>
          </w:p>
        </w:tc>
      </w:tr>
      <w:tr w:rsidR="00D15260" w:rsidRPr="007D0EA4" w14:paraId="19D0A7E4" w14:textId="77777777" w:rsidTr="000C0475">
        <w:tc>
          <w:tcPr>
            <w:tcW w:w="5000" w:type="pct"/>
            <w:gridSpan w:val="4"/>
            <w:shd w:val="clear" w:color="auto" w:fill="auto"/>
          </w:tcPr>
          <w:p w14:paraId="4F661216" w14:textId="77777777" w:rsidR="00D15260" w:rsidRPr="007D0EA4" w:rsidRDefault="00D15260" w:rsidP="00D15260">
            <w:pPr>
              <w:rPr>
                <w:rFonts w:ascii="Arial" w:hAnsi="Arial" w:cs="Arial"/>
                <w:b/>
                <w:bCs/>
                <w:sz w:val="22"/>
                <w:szCs w:val="22"/>
              </w:rPr>
            </w:pPr>
            <w:r w:rsidRPr="007D0EA4">
              <w:rPr>
                <w:rFonts w:ascii="Arial" w:hAnsi="Arial" w:cs="Arial"/>
                <w:b/>
                <w:bCs/>
                <w:sz w:val="22"/>
                <w:szCs w:val="22"/>
              </w:rPr>
              <w:t>Question 6</w:t>
            </w:r>
          </w:p>
        </w:tc>
      </w:tr>
      <w:tr w:rsidR="00D15260" w:rsidRPr="00B34AE4" w14:paraId="6274C39E" w14:textId="77777777" w:rsidTr="00BF5E34">
        <w:tc>
          <w:tcPr>
            <w:tcW w:w="260" w:type="pct"/>
          </w:tcPr>
          <w:p w14:paraId="74C59DC2" w14:textId="125BEAE1" w:rsidR="00D15260" w:rsidRPr="00B34AE4" w:rsidRDefault="00D15260" w:rsidP="00D15260">
            <w:pPr>
              <w:rPr>
                <w:rFonts w:ascii="Arial" w:hAnsi="Arial" w:cs="Arial"/>
                <w:sz w:val="22"/>
                <w:szCs w:val="22"/>
              </w:rPr>
            </w:pPr>
            <w:r>
              <w:rPr>
                <w:rFonts w:ascii="Arial" w:hAnsi="Arial" w:cs="Arial"/>
                <w:sz w:val="22"/>
                <w:szCs w:val="22"/>
              </w:rPr>
              <w:t>3</w:t>
            </w:r>
            <w:r w:rsidR="000B1498">
              <w:rPr>
                <w:rFonts w:ascii="Arial" w:hAnsi="Arial" w:cs="Arial"/>
                <w:sz w:val="22"/>
                <w:szCs w:val="22"/>
              </w:rPr>
              <w:t>7</w:t>
            </w:r>
          </w:p>
        </w:tc>
        <w:tc>
          <w:tcPr>
            <w:tcW w:w="604" w:type="pct"/>
          </w:tcPr>
          <w:p w14:paraId="5C4203B3" w14:textId="77777777" w:rsidR="00D15260" w:rsidRPr="00B34AE4" w:rsidRDefault="00D15260" w:rsidP="00D15260">
            <w:pPr>
              <w:rPr>
                <w:rFonts w:ascii="Arial" w:hAnsi="Arial" w:cs="Arial"/>
                <w:bCs/>
                <w:sz w:val="22"/>
                <w:szCs w:val="22"/>
              </w:rPr>
            </w:pPr>
            <w:r w:rsidRPr="00B34AE4">
              <w:rPr>
                <w:rFonts w:ascii="Arial" w:hAnsi="Arial" w:cs="Arial"/>
                <w:bCs/>
                <w:sz w:val="22"/>
                <w:szCs w:val="22"/>
              </w:rPr>
              <w:t>Faculty of Pharmaceutical Medicine</w:t>
            </w:r>
          </w:p>
        </w:tc>
        <w:tc>
          <w:tcPr>
            <w:tcW w:w="541" w:type="pct"/>
          </w:tcPr>
          <w:p w14:paraId="6B94DD57" w14:textId="399D9390" w:rsidR="00D15260" w:rsidRPr="00B34AE4" w:rsidRDefault="00D15260" w:rsidP="00D15260">
            <w:pPr>
              <w:rPr>
                <w:rFonts w:ascii="Arial" w:hAnsi="Arial" w:cs="Arial"/>
                <w:sz w:val="22"/>
                <w:szCs w:val="22"/>
              </w:rPr>
            </w:pPr>
            <w:r w:rsidRPr="00B34AE4">
              <w:rPr>
                <w:rFonts w:ascii="Arial" w:hAnsi="Arial" w:cs="Arial"/>
                <w:sz w:val="22"/>
                <w:szCs w:val="22"/>
              </w:rPr>
              <w:t>Question 6</w:t>
            </w:r>
          </w:p>
        </w:tc>
        <w:tc>
          <w:tcPr>
            <w:tcW w:w="3595" w:type="pct"/>
          </w:tcPr>
          <w:p w14:paraId="48FC4159" w14:textId="77777777" w:rsidR="00D15260" w:rsidRPr="00B34AE4" w:rsidRDefault="00D15260" w:rsidP="00D15260">
            <w:pPr>
              <w:pStyle w:val="Paragraphnonumbers"/>
              <w:spacing w:after="0" w:line="240" w:lineRule="auto"/>
              <w:rPr>
                <w:rFonts w:cs="Arial"/>
                <w:b/>
                <w:bCs/>
                <w:sz w:val="22"/>
                <w:szCs w:val="22"/>
              </w:rPr>
            </w:pPr>
            <w:r w:rsidRPr="00B34AE4">
              <w:rPr>
                <w:rFonts w:cs="Arial"/>
                <w:b/>
                <w:bCs/>
                <w:sz w:val="22"/>
                <w:szCs w:val="22"/>
              </w:rPr>
              <w:t>Additional comments</w:t>
            </w:r>
          </w:p>
          <w:p w14:paraId="1063DF28" w14:textId="77777777" w:rsidR="00D15260" w:rsidRPr="00B34AE4" w:rsidRDefault="00D15260" w:rsidP="00D15260">
            <w:pPr>
              <w:shd w:val="clear" w:color="auto" w:fill="FFFFFF"/>
              <w:rPr>
                <w:rFonts w:ascii="Arial" w:eastAsia="Century Gothic" w:hAnsi="Arial" w:cs="Arial"/>
                <w:color w:val="000000"/>
                <w:sz w:val="22"/>
                <w:szCs w:val="22"/>
              </w:rPr>
            </w:pPr>
            <w:r w:rsidRPr="00B34AE4">
              <w:rPr>
                <w:rFonts w:ascii="Arial" w:hAnsi="Arial" w:cs="Arial"/>
                <w:sz w:val="22"/>
                <w:szCs w:val="22"/>
              </w:rPr>
              <w:t>Consideration should be given to how this fits with UKHSA's surveillance (SARI).</w:t>
            </w:r>
          </w:p>
        </w:tc>
      </w:tr>
      <w:tr w:rsidR="00D15260" w:rsidRPr="00B34AE4" w14:paraId="6795F69C" w14:textId="77777777" w:rsidTr="00BF5E34">
        <w:tc>
          <w:tcPr>
            <w:tcW w:w="260" w:type="pct"/>
          </w:tcPr>
          <w:p w14:paraId="3481662E" w14:textId="3AC66865" w:rsidR="00D15260" w:rsidRPr="00B34AE4" w:rsidRDefault="00D15260" w:rsidP="00D15260">
            <w:pPr>
              <w:rPr>
                <w:rFonts w:ascii="Arial" w:hAnsi="Arial" w:cs="Arial"/>
                <w:sz w:val="22"/>
                <w:szCs w:val="22"/>
              </w:rPr>
            </w:pPr>
            <w:r>
              <w:rPr>
                <w:rFonts w:ascii="Arial" w:hAnsi="Arial" w:cs="Arial"/>
                <w:sz w:val="22"/>
                <w:szCs w:val="22"/>
              </w:rPr>
              <w:t>3</w:t>
            </w:r>
            <w:r w:rsidR="000B1498">
              <w:rPr>
                <w:rFonts w:ascii="Arial" w:hAnsi="Arial" w:cs="Arial"/>
                <w:sz w:val="22"/>
                <w:szCs w:val="22"/>
              </w:rPr>
              <w:t>8</w:t>
            </w:r>
          </w:p>
        </w:tc>
        <w:tc>
          <w:tcPr>
            <w:tcW w:w="604" w:type="pct"/>
          </w:tcPr>
          <w:p w14:paraId="6339CE1F" w14:textId="77777777" w:rsidR="00D15260" w:rsidRPr="00B34AE4" w:rsidRDefault="00D15260" w:rsidP="00D15260">
            <w:pPr>
              <w:rPr>
                <w:rFonts w:ascii="Arial" w:hAnsi="Arial" w:cs="Arial"/>
                <w:sz w:val="22"/>
                <w:szCs w:val="22"/>
              </w:rPr>
            </w:pPr>
            <w:r w:rsidRPr="00B34AE4">
              <w:rPr>
                <w:rFonts w:ascii="Arial" w:hAnsi="Arial" w:cs="Arial"/>
                <w:bCs/>
                <w:sz w:val="22"/>
                <w:szCs w:val="22"/>
              </w:rPr>
              <w:t>NHS England</w:t>
            </w:r>
          </w:p>
        </w:tc>
        <w:tc>
          <w:tcPr>
            <w:tcW w:w="541" w:type="pct"/>
          </w:tcPr>
          <w:p w14:paraId="3BA56C2E" w14:textId="77777777" w:rsidR="00D15260" w:rsidRPr="00B34AE4" w:rsidRDefault="00D15260" w:rsidP="00D15260">
            <w:pPr>
              <w:rPr>
                <w:rFonts w:ascii="Arial" w:hAnsi="Arial" w:cs="Arial"/>
                <w:sz w:val="22"/>
                <w:szCs w:val="22"/>
              </w:rPr>
            </w:pPr>
            <w:r w:rsidRPr="00B34AE4">
              <w:rPr>
                <w:rFonts w:ascii="Arial" w:hAnsi="Arial" w:cs="Arial"/>
                <w:sz w:val="22"/>
                <w:szCs w:val="22"/>
              </w:rPr>
              <w:t>Question 6</w:t>
            </w:r>
          </w:p>
        </w:tc>
        <w:tc>
          <w:tcPr>
            <w:tcW w:w="3595" w:type="pct"/>
          </w:tcPr>
          <w:p w14:paraId="5433F049" w14:textId="77777777" w:rsidR="00D15260" w:rsidRPr="00B34AE4" w:rsidRDefault="00D15260" w:rsidP="00D15260">
            <w:pPr>
              <w:pStyle w:val="Paragraphnonumbers"/>
              <w:spacing w:after="0" w:line="240" w:lineRule="auto"/>
              <w:rPr>
                <w:rFonts w:cs="Arial"/>
                <w:sz w:val="22"/>
                <w:szCs w:val="22"/>
              </w:rPr>
            </w:pPr>
            <w:r w:rsidRPr="00B34AE4">
              <w:rPr>
                <w:rFonts w:cs="Arial"/>
                <w:sz w:val="22"/>
                <w:szCs w:val="22"/>
              </w:rPr>
              <w:t xml:space="preserve">Challenges include real world pressures of time and resources that clinicians face. Other challenges are the complexities of information/presentation and multiple tasks that clinicians must deal with in a clinical interaction [guidance must be kept simple and manageable – recognising this is only a small component of a holistic consultation]. Interestingly, perception towards guidance is variable – for example, when discussing with colleagues, someone raised that it can sometimes be seen a tool used against clinicians when things go wrong.  </w:t>
            </w:r>
          </w:p>
        </w:tc>
      </w:tr>
      <w:tr w:rsidR="00D15260" w:rsidRPr="00B34AE4" w14:paraId="37E8849E" w14:textId="77777777" w:rsidTr="00BF5E34">
        <w:tc>
          <w:tcPr>
            <w:tcW w:w="260" w:type="pct"/>
          </w:tcPr>
          <w:p w14:paraId="7F22B38E" w14:textId="52F5F614" w:rsidR="00D15260" w:rsidRPr="00B34AE4" w:rsidRDefault="00D15260" w:rsidP="00D15260">
            <w:pPr>
              <w:rPr>
                <w:rFonts w:ascii="Arial" w:hAnsi="Arial" w:cs="Arial"/>
                <w:sz w:val="22"/>
                <w:szCs w:val="22"/>
              </w:rPr>
            </w:pPr>
            <w:r>
              <w:rPr>
                <w:rFonts w:ascii="Arial" w:hAnsi="Arial" w:cs="Arial"/>
                <w:sz w:val="22"/>
                <w:szCs w:val="22"/>
              </w:rPr>
              <w:t>3</w:t>
            </w:r>
            <w:r w:rsidR="000B1498">
              <w:rPr>
                <w:rFonts w:ascii="Arial" w:hAnsi="Arial" w:cs="Arial"/>
                <w:sz w:val="22"/>
                <w:szCs w:val="22"/>
              </w:rPr>
              <w:t>9</w:t>
            </w:r>
          </w:p>
        </w:tc>
        <w:tc>
          <w:tcPr>
            <w:tcW w:w="604" w:type="pct"/>
          </w:tcPr>
          <w:p w14:paraId="714F5C93" w14:textId="77777777" w:rsidR="00D15260" w:rsidRPr="00B34AE4" w:rsidRDefault="00D15260" w:rsidP="00D15260">
            <w:pPr>
              <w:rPr>
                <w:rFonts w:ascii="Arial" w:hAnsi="Arial" w:cs="Arial"/>
                <w:bCs/>
                <w:iCs/>
                <w:sz w:val="22"/>
                <w:szCs w:val="22"/>
              </w:rPr>
            </w:pPr>
            <w:r w:rsidRPr="00B34AE4">
              <w:rPr>
                <w:rFonts w:ascii="Arial" w:hAnsi="Arial" w:cs="Arial"/>
                <w:bCs/>
                <w:sz w:val="22"/>
                <w:szCs w:val="22"/>
              </w:rPr>
              <w:t>UK Clinical Pharmacy Association (UKCPA): Infection committee</w:t>
            </w:r>
          </w:p>
        </w:tc>
        <w:tc>
          <w:tcPr>
            <w:tcW w:w="541" w:type="pct"/>
          </w:tcPr>
          <w:p w14:paraId="0C9F5556" w14:textId="77777777" w:rsidR="00D15260" w:rsidRPr="00B34AE4" w:rsidRDefault="00D15260" w:rsidP="00D15260">
            <w:pPr>
              <w:rPr>
                <w:rFonts w:ascii="Arial" w:hAnsi="Arial" w:cs="Arial"/>
                <w:sz w:val="22"/>
                <w:szCs w:val="22"/>
              </w:rPr>
            </w:pPr>
            <w:r w:rsidRPr="00B34AE4">
              <w:rPr>
                <w:rFonts w:ascii="Arial" w:hAnsi="Arial" w:cs="Arial"/>
                <w:sz w:val="22"/>
                <w:szCs w:val="22"/>
              </w:rPr>
              <w:t>Question 6</w:t>
            </w:r>
          </w:p>
        </w:tc>
        <w:tc>
          <w:tcPr>
            <w:tcW w:w="3595" w:type="pct"/>
          </w:tcPr>
          <w:p w14:paraId="5799874D" w14:textId="77777777" w:rsidR="00D15260" w:rsidRPr="00B34AE4" w:rsidRDefault="00D15260" w:rsidP="00D15260">
            <w:pPr>
              <w:rPr>
                <w:rFonts w:ascii="Arial" w:hAnsi="Arial" w:cs="Arial"/>
                <w:sz w:val="22"/>
                <w:szCs w:val="22"/>
              </w:rPr>
            </w:pPr>
            <w:r w:rsidRPr="00B34AE4">
              <w:rPr>
                <w:rFonts w:ascii="Arial" w:hAnsi="Arial" w:cs="Arial"/>
                <w:sz w:val="22"/>
                <w:szCs w:val="22"/>
              </w:rPr>
              <w:t xml:space="preserve">In addition to ongoing clinical pressures impacting time available to undertake Quality Improvement - The lack of a signpostable resource to support clinicians for statements 4 (what dose to use) and 5 (patient information) will hamper this.  </w:t>
            </w:r>
          </w:p>
        </w:tc>
      </w:tr>
      <w:tr w:rsidR="00D15260" w:rsidRPr="00B34AE4" w14:paraId="6C5D7C5E" w14:textId="77777777" w:rsidTr="000C0475">
        <w:tc>
          <w:tcPr>
            <w:tcW w:w="5000" w:type="pct"/>
            <w:gridSpan w:val="4"/>
          </w:tcPr>
          <w:p w14:paraId="6E346D99" w14:textId="77777777" w:rsidR="00D15260" w:rsidRPr="00B34AE4" w:rsidRDefault="00D15260" w:rsidP="00D15260">
            <w:pPr>
              <w:rPr>
                <w:rFonts w:ascii="Arial" w:hAnsi="Arial" w:cs="Arial"/>
                <w:b/>
                <w:bCs/>
                <w:sz w:val="22"/>
                <w:szCs w:val="22"/>
              </w:rPr>
            </w:pPr>
            <w:r w:rsidRPr="00B34AE4">
              <w:rPr>
                <w:rFonts w:ascii="Arial" w:hAnsi="Arial" w:cs="Arial"/>
                <w:b/>
                <w:bCs/>
                <w:sz w:val="22"/>
                <w:szCs w:val="22"/>
              </w:rPr>
              <w:t>Statement 1</w:t>
            </w:r>
          </w:p>
        </w:tc>
      </w:tr>
      <w:tr w:rsidR="00D15260" w:rsidRPr="00B34AE4" w14:paraId="3851554C" w14:textId="77777777" w:rsidTr="00BF5E34">
        <w:tc>
          <w:tcPr>
            <w:tcW w:w="260" w:type="pct"/>
            <w:shd w:val="clear" w:color="auto" w:fill="auto"/>
          </w:tcPr>
          <w:p w14:paraId="597910AB" w14:textId="5BB275C3" w:rsidR="00D15260" w:rsidRPr="00B34AE4" w:rsidRDefault="000B1498" w:rsidP="00D15260">
            <w:pPr>
              <w:rPr>
                <w:rFonts w:ascii="Arial" w:hAnsi="Arial" w:cs="Arial"/>
                <w:sz w:val="22"/>
                <w:szCs w:val="22"/>
              </w:rPr>
            </w:pPr>
            <w:r>
              <w:rPr>
                <w:rFonts w:ascii="Arial" w:hAnsi="Arial" w:cs="Arial"/>
                <w:sz w:val="22"/>
                <w:szCs w:val="22"/>
              </w:rPr>
              <w:t>40</w:t>
            </w:r>
          </w:p>
        </w:tc>
        <w:tc>
          <w:tcPr>
            <w:tcW w:w="604" w:type="pct"/>
            <w:shd w:val="clear" w:color="auto" w:fill="auto"/>
          </w:tcPr>
          <w:p w14:paraId="148146F7" w14:textId="77777777" w:rsidR="00D15260" w:rsidRPr="00B34AE4" w:rsidRDefault="00D15260" w:rsidP="00D15260">
            <w:pPr>
              <w:rPr>
                <w:rFonts w:ascii="Arial" w:hAnsi="Arial" w:cs="Arial"/>
                <w:bCs/>
                <w:iCs/>
                <w:sz w:val="22"/>
                <w:szCs w:val="22"/>
              </w:rPr>
            </w:pPr>
            <w:r w:rsidRPr="00B34AE4">
              <w:rPr>
                <w:rFonts w:ascii="Arial" w:hAnsi="Arial" w:cs="Arial"/>
                <w:bCs/>
                <w:sz w:val="22"/>
                <w:szCs w:val="22"/>
              </w:rPr>
              <w:t>Association of Paediatric Emergency Medicine (APEM)</w:t>
            </w:r>
          </w:p>
        </w:tc>
        <w:tc>
          <w:tcPr>
            <w:tcW w:w="541" w:type="pct"/>
            <w:shd w:val="clear" w:color="auto" w:fill="auto"/>
          </w:tcPr>
          <w:p w14:paraId="3E8C3936" w14:textId="77777777" w:rsidR="00D15260" w:rsidRPr="00B34AE4" w:rsidRDefault="00D15260" w:rsidP="00D15260">
            <w:pPr>
              <w:rPr>
                <w:rFonts w:ascii="Arial" w:hAnsi="Arial" w:cs="Arial"/>
                <w:sz w:val="22"/>
                <w:szCs w:val="22"/>
              </w:rPr>
            </w:pPr>
            <w:r w:rsidRPr="00B34AE4">
              <w:rPr>
                <w:rFonts w:ascii="Arial" w:hAnsi="Arial" w:cs="Arial"/>
                <w:sz w:val="22"/>
                <w:szCs w:val="22"/>
              </w:rPr>
              <w:t>Statement 1</w:t>
            </w:r>
          </w:p>
        </w:tc>
        <w:tc>
          <w:tcPr>
            <w:tcW w:w="3595" w:type="pct"/>
            <w:shd w:val="clear" w:color="auto" w:fill="auto"/>
          </w:tcPr>
          <w:p w14:paraId="247BB166" w14:textId="77777777" w:rsidR="00D15260" w:rsidRPr="00B34AE4" w:rsidRDefault="00D15260" w:rsidP="00D15260">
            <w:pPr>
              <w:rPr>
                <w:rFonts w:ascii="Arial" w:hAnsi="Arial" w:cs="Arial"/>
                <w:sz w:val="22"/>
                <w:szCs w:val="22"/>
              </w:rPr>
            </w:pPr>
            <w:r w:rsidRPr="00B34AE4">
              <w:rPr>
                <w:rFonts w:ascii="Arial" w:hAnsi="Arial" w:cs="Arial"/>
                <w:sz w:val="22"/>
                <w:szCs w:val="22"/>
              </w:rPr>
              <w:t>Does not relate to children. Could nPEWS be included here?</w:t>
            </w:r>
          </w:p>
        </w:tc>
      </w:tr>
      <w:tr w:rsidR="00D15260" w:rsidRPr="007D0EA4" w14:paraId="1BC3F03A" w14:textId="77777777" w:rsidTr="00BF5E34">
        <w:tc>
          <w:tcPr>
            <w:tcW w:w="260" w:type="pct"/>
            <w:shd w:val="clear" w:color="auto" w:fill="auto"/>
          </w:tcPr>
          <w:p w14:paraId="234203C7" w14:textId="011163F0" w:rsidR="00D15260" w:rsidRPr="007D0EA4" w:rsidRDefault="000B1498" w:rsidP="00D15260">
            <w:pPr>
              <w:rPr>
                <w:rFonts w:ascii="Arial" w:hAnsi="Arial" w:cs="Arial"/>
                <w:sz w:val="22"/>
                <w:szCs w:val="22"/>
              </w:rPr>
            </w:pPr>
            <w:r>
              <w:rPr>
                <w:rFonts w:ascii="Arial" w:hAnsi="Arial" w:cs="Arial"/>
                <w:sz w:val="22"/>
                <w:szCs w:val="22"/>
              </w:rPr>
              <w:t>41</w:t>
            </w:r>
          </w:p>
        </w:tc>
        <w:tc>
          <w:tcPr>
            <w:tcW w:w="604" w:type="pct"/>
            <w:shd w:val="clear" w:color="auto" w:fill="auto"/>
          </w:tcPr>
          <w:p w14:paraId="3697A17D" w14:textId="77777777" w:rsidR="00D15260" w:rsidRPr="007D0EA4" w:rsidRDefault="00D15260" w:rsidP="00D15260">
            <w:pPr>
              <w:rPr>
                <w:rFonts w:ascii="Arial" w:hAnsi="Arial" w:cs="Arial"/>
                <w:bCs/>
                <w:sz w:val="22"/>
                <w:szCs w:val="22"/>
              </w:rPr>
            </w:pPr>
            <w:r w:rsidRPr="007D0EA4">
              <w:rPr>
                <w:rFonts w:ascii="Arial" w:hAnsi="Arial" w:cs="Arial"/>
                <w:sz w:val="22"/>
                <w:szCs w:val="22"/>
              </w:rPr>
              <w:t>Association of Respiratory Nurses (ARNS)</w:t>
            </w:r>
          </w:p>
        </w:tc>
        <w:tc>
          <w:tcPr>
            <w:tcW w:w="541" w:type="pct"/>
            <w:shd w:val="clear" w:color="auto" w:fill="auto"/>
          </w:tcPr>
          <w:p w14:paraId="721B1B17" w14:textId="121A764C" w:rsidR="00D15260" w:rsidRPr="007D0EA4" w:rsidRDefault="00D15260" w:rsidP="00D15260">
            <w:pPr>
              <w:rPr>
                <w:rFonts w:ascii="Arial" w:hAnsi="Arial" w:cs="Arial"/>
                <w:sz w:val="22"/>
                <w:szCs w:val="22"/>
              </w:rPr>
            </w:pPr>
            <w:r w:rsidRPr="007D0EA4">
              <w:rPr>
                <w:rFonts w:ascii="Arial" w:hAnsi="Arial" w:cs="Arial"/>
                <w:sz w:val="22"/>
                <w:szCs w:val="22"/>
              </w:rPr>
              <w:t>Statement 1</w:t>
            </w:r>
          </w:p>
        </w:tc>
        <w:tc>
          <w:tcPr>
            <w:tcW w:w="3595" w:type="pct"/>
            <w:shd w:val="clear" w:color="auto" w:fill="auto"/>
          </w:tcPr>
          <w:p w14:paraId="14EB23AA" w14:textId="77777777" w:rsidR="00D15260" w:rsidRPr="007D0EA4" w:rsidRDefault="00D15260" w:rsidP="00D15260">
            <w:pPr>
              <w:rPr>
                <w:rFonts w:ascii="Arial" w:hAnsi="Arial" w:cs="Arial"/>
                <w:sz w:val="22"/>
                <w:szCs w:val="22"/>
              </w:rPr>
            </w:pPr>
            <w:r w:rsidRPr="007D0EA4">
              <w:rPr>
                <w:rFonts w:ascii="Arial" w:hAnsi="Arial" w:cs="Arial"/>
                <w:sz w:val="22"/>
                <w:szCs w:val="22"/>
              </w:rPr>
              <w:t xml:space="preserve">NICE guidance page 6 and page 11: </w:t>
            </w:r>
            <w:bookmarkStart w:id="9" w:name="_Hlk200022526"/>
            <w:r w:rsidRPr="007D0EA4">
              <w:rPr>
                <w:rFonts w:ascii="Arial" w:hAnsi="Arial" w:cs="Arial"/>
                <w:sz w:val="22"/>
                <w:szCs w:val="22"/>
              </w:rPr>
              <w:t xml:space="preserve">Community acquired pneumonia is pneumonia that is acquired outside of hospital or within 48hrs of admission. </w:t>
            </w:r>
            <w:r w:rsidRPr="007D0EA4">
              <w:rPr>
                <w:rFonts w:ascii="Arial" w:hAnsi="Arial" w:cs="Arial"/>
                <w:b/>
                <w:bCs/>
                <w:i/>
                <w:iCs/>
                <w:sz w:val="22"/>
                <w:szCs w:val="22"/>
              </w:rPr>
              <w:t>Is 48hrs enough time to differentiate between community and hospital acquired. It is likely that at 72 hrs this will be community acquired and possibly longer.</w:t>
            </w:r>
            <w:bookmarkEnd w:id="9"/>
          </w:p>
        </w:tc>
      </w:tr>
      <w:tr w:rsidR="00D15260" w:rsidRPr="007D0EA4" w14:paraId="0A042196" w14:textId="77777777" w:rsidTr="00BF5E34">
        <w:tc>
          <w:tcPr>
            <w:tcW w:w="260" w:type="pct"/>
            <w:shd w:val="clear" w:color="auto" w:fill="auto"/>
          </w:tcPr>
          <w:p w14:paraId="46E38EC7" w14:textId="301DE669" w:rsidR="00D15260" w:rsidRPr="007D0EA4" w:rsidRDefault="000B1498" w:rsidP="00D15260">
            <w:pPr>
              <w:rPr>
                <w:rFonts w:ascii="Arial" w:hAnsi="Arial" w:cs="Arial"/>
                <w:sz w:val="22"/>
                <w:szCs w:val="22"/>
              </w:rPr>
            </w:pPr>
            <w:r>
              <w:rPr>
                <w:rFonts w:ascii="Arial" w:hAnsi="Arial" w:cs="Arial"/>
                <w:sz w:val="22"/>
                <w:szCs w:val="22"/>
              </w:rPr>
              <w:t>42</w:t>
            </w:r>
          </w:p>
        </w:tc>
        <w:tc>
          <w:tcPr>
            <w:tcW w:w="604" w:type="pct"/>
            <w:shd w:val="clear" w:color="auto" w:fill="auto"/>
          </w:tcPr>
          <w:p w14:paraId="22E93A7E" w14:textId="77777777" w:rsidR="00D15260" w:rsidRPr="007D0EA4" w:rsidRDefault="00D15260" w:rsidP="00D15260">
            <w:pPr>
              <w:rPr>
                <w:rFonts w:ascii="Arial" w:hAnsi="Arial" w:cs="Arial"/>
                <w:sz w:val="22"/>
                <w:szCs w:val="22"/>
              </w:rPr>
            </w:pPr>
            <w:r w:rsidRPr="007D0EA4">
              <w:rPr>
                <w:rFonts w:ascii="Arial" w:hAnsi="Arial" w:cs="Arial"/>
                <w:sz w:val="22"/>
                <w:szCs w:val="22"/>
              </w:rPr>
              <w:t>Association of Respiratory Nurses (ARNS)</w:t>
            </w:r>
          </w:p>
        </w:tc>
        <w:tc>
          <w:tcPr>
            <w:tcW w:w="541" w:type="pct"/>
            <w:shd w:val="clear" w:color="auto" w:fill="auto"/>
          </w:tcPr>
          <w:p w14:paraId="6875B136" w14:textId="41421718" w:rsidR="00D15260" w:rsidRPr="007D0EA4" w:rsidRDefault="00D15260" w:rsidP="00D15260">
            <w:pPr>
              <w:rPr>
                <w:rFonts w:ascii="Arial" w:hAnsi="Arial" w:cs="Arial"/>
                <w:sz w:val="22"/>
                <w:szCs w:val="22"/>
              </w:rPr>
            </w:pPr>
            <w:r w:rsidRPr="007D0EA4">
              <w:rPr>
                <w:rFonts w:ascii="Arial" w:hAnsi="Arial" w:cs="Arial"/>
                <w:sz w:val="22"/>
                <w:szCs w:val="22"/>
              </w:rPr>
              <w:t>Statement 1</w:t>
            </w:r>
          </w:p>
        </w:tc>
        <w:tc>
          <w:tcPr>
            <w:tcW w:w="3595" w:type="pct"/>
            <w:shd w:val="clear" w:color="auto" w:fill="auto"/>
          </w:tcPr>
          <w:p w14:paraId="061C62BA" w14:textId="77777777" w:rsidR="00D15260" w:rsidRPr="007D0EA4" w:rsidRDefault="00D15260" w:rsidP="00D15260">
            <w:pPr>
              <w:rPr>
                <w:rFonts w:ascii="Arial" w:hAnsi="Arial" w:cs="Arial"/>
                <w:sz w:val="22"/>
                <w:szCs w:val="22"/>
              </w:rPr>
            </w:pPr>
            <w:bookmarkStart w:id="10" w:name="_Hlk200359431"/>
            <w:r w:rsidRPr="007D0EA4">
              <w:rPr>
                <w:rFonts w:ascii="Arial" w:hAnsi="Arial" w:cs="Arial"/>
                <w:sz w:val="22"/>
                <w:szCs w:val="22"/>
              </w:rPr>
              <w:t>Continuous education required for Primary care on correctly coding pneumonia on the GP clinical system, as well as including the CRB65 score on assessment. Primary care often complete remote assessments (e.g. telephone) post COVID, so it is important to ensure that it is made clear in the guideline that patients should always receive a face-to-face assessment if pneumonia is suspected in Primary care. National/local incentive schemes and educational events including webinars on key dates such as “World Pneumonia Day” can be used</w:t>
            </w:r>
            <w:bookmarkEnd w:id="10"/>
            <w:r w:rsidRPr="007D0EA4">
              <w:rPr>
                <w:rFonts w:ascii="Arial" w:hAnsi="Arial" w:cs="Arial"/>
                <w:sz w:val="22"/>
                <w:szCs w:val="22"/>
              </w:rPr>
              <w:t>.</w:t>
            </w:r>
          </w:p>
        </w:tc>
      </w:tr>
      <w:tr w:rsidR="00D15260" w:rsidRPr="007D0EA4" w14:paraId="72AA56C8" w14:textId="77777777" w:rsidTr="00BF5E34">
        <w:tc>
          <w:tcPr>
            <w:tcW w:w="260" w:type="pct"/>
            <w:shd w:val="clear" w:color="auto" w:fill="auto"/>
          </w:tcPr>
          <w:p w14:paraId="5B892AD1" w14:textId="27C3832B" w:rsidR="00D15260" w:rsidRPr="007D0EA4" w:rsidRDefault="00D15260" w:rsidP="00D15260">
            <w:pPr>
              <w:rPr>
                <w:rFonts w:ascii="Arial" w:hAnsi="Arial" w:cs="Arial"/>
                <w:sz w:val="22"/>
                <w:szCs w:val="22"/>
              </w:rPr>
            </w:pPr>
            <w:r>
              <w:rPr>
                <w:rFonts w:ascii="Arial" w:hAnsi="Arial" w:cs="Arial"/>
                <w:sz w:val="22"/>
                <w:szCs w:val="22"/>
              </w:rPr>
              <w:t>4</w:t>
            </w:r>
            <w:r w:rsidR="000B1498">
              <w:rPr>
                <w:rFonts w:ascii="Arial" w:hAnsi="Arial" w:cs="Arial"/>
                <w:sz w:val="22"/>
                <w:szCs w:val="22"/>
              </w:rPr>
              <w:t>3</w:t>
            </w:r>
          </w:p>
        </w:tc>
        <w:tc>
          <w:tcPr>
            <w:tcW w:w="604" w:type="pct"/>
            <w:shd w:val="clear" w:color="auto" w:fill="auto"/>
          </w:tcPr>
          <w:p w14:paraId="383C7E06" w14:textId="77777777" w:rsidR="00D15260" w:rsidRPr="007D0EA4" w:rsidRDefault="00D15260" w:rsidP="00D15260">
            <w:pPr>
              <w:rPr>
                <w:rFonts w:ascii="Arial" w:hAnsi="Arial" w:cs="Arial"/>
                <w:sz w:val="22"/>
                <w:szCs w:val="22"/>
              </w:rPr>
            </w:pPr>
            <w:r w:rsidRPr="007D0EA4">
              <w:rPr>
                <w:rFonts w:ascii="Arial" w:hAnsi="Arial" w:cs="Arial"/>
                <w:sz w:val="22"/>
                <w:szCs w:val="22"/>
              </w:rPr>
              <w:t>Association of Respiratory Nurses (ARNS)</w:t>
            </w:r>
          </w:p>
        </w:tc>
        <w:tc>
          <w:tcPr>
            <w:tcW w:w="541" w:type="pct"/>
            <w:shd w:val="clear" w:color="auto" w:fill="auto"/>
          </w:tcPr>
          <w:p w14:paraId="03BB8DD1" w14:textId="506F9B0B" w:rsidR="00D15260" w:rsidRPr="007D0EA4" w:rsidRDefault="00D15260" w:rsidP="00D15260">
            <w:pPr>
              <w:rPr>
                <w:rFonts w:ascii="Arial" w:hAnsi="Arial" w:cs="Arial"/>
                <w:sz w:val="22"/>
                <w:szCs w:val="22"/>
              </w:rPr>
            </w:pPr>
            <w:r w:rsidRPr="007D0EA4">
              <w:rPr>
                <w:rFonts w:ascii="Arial" w:hAnsi="Arial" w:cs="Arial"/>
                <w:sz w:val="22"/>
                <w:szCs w:val="22"/>
              </w:rPr>
              <w:t>Statement 1</w:t>
            </w:r>
          </w:p>
        </w:tc>
        <w:tc>
          <w:tcPr>
            <w:tcW w:w="3595" w:type="pct"/>
            <w:shd w:val="clear" w:color="auto" w:fill="auto"/>
          </w:tcPr>
          <w:p w14:paraId="4D3C320A" w14:textId="77777777" w:rsidR="00D15260" w:rsidRPr="00C35A95" w:rsidRDefault="00D15260" w:rsidP="00D15260">
            <w:pPr>
              <w:pStyle w:val="Paragraphnonumbers"/>
              <w:spacing w:after="0" w:line="240" w:lineRule="auto"/>
              <w:rPr>
                <w:rFonts w:cs="Arial"/>
                <w:sz w:val="22"/>
                <w:szCs w:val="22"/>
              </w:rPr>
            </w:pPr>
            <w:bookmarkStart w:id="11" w:name="_Hlk200022553"/>
            <w:r w:rsidRPr="007D0EA4">
              <w:rPr>
                <w:rFonts w:cs="Arial"/>
                <w:sz w:val="22"/>
                <w:szCs w:val="22"/>
              </w:rPr>
              <w:t xml:space="preserve">CRB65 score is available on GP clinical systems in Primary care (EMIS Web &amp; SystmOne), however a problem READ code of “pneumonia / community acquired pneumonia / hospital acquired pneumonia” </w:t>
            </w:r>
            <w:r w:rsidRPr="00C35A95">
              <w:rPr>
                <w:rFonts w:cs="Arial"/>
                <w:sz w:val="22"/>
                <w:szCs w:val="22"/>
              </w:rPr>
              <w:t>is not always accurately recorded in Primary care so the number of cases recorded may be underestimated.</w:t>
            </w:r>
          </w:p>
          <w:p w14:paraId="19587C6E" w14:textId="77777777" w:rsidR="00D15260" w:rsidRPr="007D0EA4" w:rsidRDefault="00D15260" w:rsidP="00D15260">
            <w:pPr>
              <w:rPr>
                <w:rFonts w:ascii="Arial" w:hAnsi="Arial" w:cs="Arial"/>
                <w:sz w:val="22"/>
                <w:szCs w:val="22"/>
              </w:rPr>
            </w:pPr>
            <w:r w:rsidRPr="00C35A95">
              <w:rPr>
                <w:rFonts w:ascii="Arial" w:hAnsi="Arial" w:cs="Arial"/>
                <w:i/>
                <w:iCs/>
                <w:sz w:val="22"/>
                <w:szCs w:val="22"/>
              </w:rPr>
              <w:t xml:space="preserve">Correct coding remains a challenge in Primary Care. Suspected pneumonia might be coded as LRTI instead and often clinicians don’t use the CRB65 score despite it being best practice </w:t>
            </w:r>
            <w:bookmarkEnd w:id="11"/>
          </w:p>
        </w:tc>
      </w:tr>
      <w:tr w:rsidR="00D15260" w:rsidRPr="007D0EA4" w14:paraId="1BD4F0C0" w14:textId="77777777" w:rsidTr="00BF5E34">
        <w:tc>
          <w:tcPr>
            <w:tcW w:w="260" w:type="pct"/>
            <w:shd w:val="clear" w:color="auto" w:fill="auto"/>
          </w:tcPr>
          <w:p w14:paraId="0BD03A29" w14:textId="186DBDB8" w:rsidR="00D15260" w:rsidRPr="007D0EA4" w:rsidRDefault="00D15260" w:rsidP="00D15260">
            <w:pPr>
              <w:rPr>
                <w:rFonts w:ascii="Arial" w:hAnsi="Arial" w:cs="Arial"/>
                <w:sz w:val="22"/>
                <w:szCs w:val="22"/>
                <w:lang w:eastAsia="en-GB"/>
              </w:rPr>
            </w:pPr>
            <w:r>
              <w:rPr>
                <w:rFonts w:ascii="Arial" w:hAnsi="Arial" w:cs="Arial"/>
                <w:sz w:val="22"/>
                <w:szCs w:val="22"/>
                <w:lang w:eastAsia="en-GB"/>
              </w:rPr>
              <w:t>4</w:t>
            </w:r>
            <w:r w:rsidR="000B1498">
              <w:rPr>
                <w:rFonts w:ascii="Arial" w:hAnsi="Arial" w:cs="Arial"/>
                <w:sz w:val="22"/>
                <w:szCs w:val="22"/>
                <w:lang w:eastAsia="en-GB"/>
              </w:rPr>
              <w:t>4</w:t>
            </w:r>
          </w:p>
        </w:tc>
        <w:tc>
          <w:tcPr>
            <w:tcW w:w="604" w:type="pct"/>
            <w:shd w:val="clear" w:color="auto" w:fill="auto"/>
          </w:tcPr>
          <w:p w14:paraId="4E53E1FA" w14:textId="77777777" w:rsidR="00D15260" w:rsidRPr="007D0EA4" w:rsidRDefault="00D15260" w:rsidP="00D15260">
            <w:pPr>
              <w:rPr>
                <w:rFonts w:ascii="Arial" w:hAnsi="Arial" w:cs="Arial"/>
                <w:sz w:val="22"/>
                <w:szCs w:val="22"/>
                <w:lang w:eastAsia="en-GB"/>
              </w:rPr>
            </w:pPr>
            <w:r w:rsidRPr="007D0EA4">
              <w:rPr>
                <w:rFonts w:ascii="Arial" w:hAnsi="Arial" w:cs="Arial"/>
                <w:sz w:val="22"/>
                <w:szCs w:val="22"/>
                <w:lang w:eastAsia="en-GB"/>
              </w:rPr>
              <w:t>British Paediatric Respiratory Society</w:t>
            </w:r>
          </w:p>
        </w:tc>
        <w:tc>
          <w:tcPr>
            <w:tcW w:w="541" w:type="pct"/>
            <w:shd w:val="clear" w:color="auto" w:fill="auto"/>
          </w:tcPr>
          <w:p w14:paraId="03111EAC" w14:textId="77777777" w:rsidR="00D15260" w:rsidRPr="007D0EA4" w:rsidRDefault="00D15260" w:rsidP="00D15260">
            <w:pPr>
              <w:rPr>
                <w:rFonts w:ascii="Arial" w:hAnsi="Arial" w:cs="Arial"/>
                <w:sz w:val="22"/>
                <w:szCs w:val="22"/>
                <w:lang w:eastAsia="en-GB"/>
              </w:rPr>
            </w:pPr>
            <w:r w:rsidRPr="007D0EA4">
              <w:rPr>
                <w:rFonts w:ascii="Arial" w:hAnsi="Arial" w:cs="Arial"/>
                <w:sz w:val="22"/>
                <w:szCs w:val="22"/>
                <w:lang w:eastAsia="en-GB"/>
              </w:rPr>
              <w:t>Statement 1</w:t>
            </w:r>
          </w:p>
        </w:tc>
        <w:tc>
          <w:tcPr>
            <w:tcW w:w="3595" w:type="pct"/>
            <w:shd w:val="clear" w:color="auto" w:fill="auto"/>
          </w:tcPr>
          <w:p w14:paraId="42D260B6"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This is not applicable to children, hence BPRS does not have any comments</w:t>
            </w:r>
          </w:p>
        </w:tc>
      </w:tr>
      <w:tr w:rsidR="00D15260" w:rsidRPr="007D0EA4" w14:paraId="44D60F18" w14:textId="77777777" w:rsidTr="00BF5E34">
        <w:tc>
          <w:tcPr>
            <w:tcW w:w="260" w:type="pct"/>
            <w:shd w:val="clear" w:color="auto" w:fill="auto"/>
          </w:tcPr>
          <w:p w14:paraId="5324BCEE" w14:textId="2A01A0C1" w:rsidR="00D15260" w:rsidRPr="007D0EA4" w:rsidRDefault="00D15260" w:rsidP="00D15260">
            <w:pPr>
              <w:rPr>
                <w:rFonts w:ascii="Arial" w:hAnsi="Arial" w:cs="Arial"/>
                <w:sz w:val="22"/>
                <w:szCs w:val="22"/>
                <w:lang w:eastAsia="en-GB"/>
              </w:rPr>
            </w:pPr>
            <w:r>
              <w:rPr>
                <w:rFonts w:ascii="Arial" w:hAnsi="Arial" w:cs="Arial"/>
                <w:sz w:val="22"/>
                <w:szCs w:val="22"/>
                <w:lang w:eastAsia="en-GB"/>
              </w:rPr>
              <w:t>4</w:t>
            </w:r>
            <w:r w:rsidR="000B1498">
              <w:rPr>
                <w:rFonts w:ascii="Arial" w:hAnsi="Arial" w:cs="Arial"/>
                <w:sz w:val="22"/>
                <w:szCs w:val="22"/>
                <w:lang w:eastAsia="en-GB"/>
              </w:rPr>
              <w:t>5</w:t>
            </w:r>
          </w:p>
        </w:tc>
        <w:tc>
          <w:tcPr>
            <w:tcW w:w="604" w:type="pct"/>
            <w:shd w:val="clear" w:color="auto" w:fill="auto"/>
          </w:tcPr>
          <w:p w14:paraId="4370E5BB" w14:textId="77777777" w:rsidR="00D15260" w:rsidRPr="007D0EA4" w:rsidRDefault="00D15260" w:rsidP="00D15260">
            <w:pPr>
              <w:rPr>
                <w:rFonts w:ascii="Arial" w:hAnsi="Arial" w:cs="Arial"/>
                <w:sz w:val="22"/>
                <w:szCs w:val="22"/>
                <w:lang w:eastAsia="en-GB"/>
              </w:rPr>
            </w:pPr>
            <w:r w:rsidRPr="007D0EA4">
              <w:rPr>
                <w:rFonts w:ascii="Arial" w:hAnsi="Arial" w:cs="Arial"/>
                <w:sz w:val="22"/>
                <w:szCs w:val="22"/>
                <w:lang w:eastAsia="en-GB"/>
              </w:rPr>
              <w:t>College of Paramedics</w:t>
            </w:r>
          </w:p>
        </w:tc>
        <w:tc>
          <w:tcPr>
            <w:tcW w:w="541" w:type="pct"/>
            <w:shd w:val="clear" w:color="auto" w:fill="auto"/>
          </w:tcPr>
          <w:p w14:paraId="5D2A06A8" w14:textId="77777777" w:rsidR="00D15260" w:rsidRPr="007D0EA4" w:rsidRDefault="00D15260" w:rsidP="00D15260">
            <w:pPr>
              <w:rPr>
                <w:rFonts w:ascii="Arial" w:hAnsi="Arial" w:cs="Arial"/>
                <w:sz w:val="22"/>
                <w:szCs w:val="22"/>
                <w:lang w:eastAsia="en-GB"/>
              </w:rPr>
            </w:pPr>
            <w:r w:rsidRPr="007D0EA4">
              <w:rPr>
                <w:rFonts w:ascii="Arial" w:hAnsi="Arial" w:cs="Arial"/>
                <w:sz w:val="22"/>
                <w:szCs w:val="22"/>
                <w:lang w:eastAsia="en-GB"/>
              </w:rPr>
              <w:t>Statement 1</w:t>
            </w:r>
          </w:p>
        </w:tc>
        <w:tc>
          <w:tcPr>
            <w:tcW w:w="3595" w:type="pct"/>
            <w:shd w:val="clear" w:color="auto" w:fill="auto"/>
            <w:vAlign w:val="center"/>
          </w:tcPr>
          <w:p w14:paraId="304E3F10"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 xml:space="preserve">We concur with the quality statement.  Our only addition would be to include Paramedics in the Healthcare Professionals brackets as Paramedics will interact with a wide range of patients who they diagnose with potential pneumonia and initiate initial treatment.  </w:t>
            </w:r>
          </w:p>
        </w:tc>
      </w:tr>
      <w:tr w:rsidR="00D15260" w:rsidRPr="007D0EA4" w14:paraId="21DECC7C" w14:textId="77777777" w:rsidTr="00BF5E34">
        <w:tc>
          <w:tcPr>
            <w:tcW w:w="260" w:type="pct"/>
            <w:shd w:val="clear" w:color="auto" w:fill="auto"/>
          </w:tcPr>
          <w:p w14:paraId="630DF418" w14:textId="38B82DB2" w:rsidR="00D15260" w:rsidRPr="007D0EA4" w:rsidRDefault="00D15260" w:rsidP="00D15260">
            <w:pPr>
              <w:rPr>
                <w:rFonts w:ascii="Arial" w:hAnsi="Arial" w:cs="Arial"/>
                <w:sz w:val="22"/>
                <w:szCs w:val="22"/>
              </w:rPr>
            </w:pPr>
            <w:r>
              <w:rPr>
                <w:rFonts w:ascii="Arial" w:hAnsi="Arial" w:cs="Arial"/>
                <w:sz w:val="22"/>
                <w:szCs w:val="22"/>
              </w:rPr>
              <w:t>4</w:t>
            </w:r>
            <w:r w:rsidR="000B1498">
              <w:rPr>
                <w:rFonts w:ascii="Arial" w:hAnsi="Arial" w:cs="Arial"/>
                <w:sz w:val="22"/>
                <w:szCs w:val="22"/>
              </w:rPr>
              <w:t>6</w:t>
            </w:r>
          </w:p>
        </w:tc>
        <w:tc>
          <w:tcPr>
            <w:tcW w:w="604" w:type="pct"/>
            <w:shd w:val="clear" w:color="auto" w:fill="auto"/>
          </w:tcPr>
          <w:p w14:paraId="295A1789" w14:textId="77777777" w:rsidR="00D15260" w:rsidRPr="007D0EA4" w:rsidRDefault="00D15260" w:rsidP="00D15260">
            <w:pPr>
              <w:rPr>
                <w:rFonts w:ascii="Arial" w:hAnsi="Arial" w:cs="Arial"/>
                <w:bCs/>
                <w:iCs/>
                <w:sz w:val="22"/>
                <w:szCs w:val="22"/>
              </w:rPr>
            </w:pPr>
            <w:r w:rsidRPr="007D0EA4">
              <w:rPr>
                <w:rFonts w:ascii="Arial" w:hAnsi="Arial" w:cs="Arial"/>
                <w:bCs/>
                <w:sz w:val="22"/>
                <w:szCs w:val="22"/>
              </w:rPr>
              <w:t>Faculty of Pharmaceutical Medicine</w:t>
            </w:r>
          </w:p>
        </w:tc>
        <w:tc>
          <w:tcPr>
            <w:tcW w:w="541" w:type="pct"/>
            <w:shd w:val="clear" w:color="auto" w:fill="auto"/>
          </w:tcPr>
          <w:p w14:paraId="00459BF2"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1</w:t>
            </w:r>
          </w:p>
        </w:tc>
        <w:tc>
          <w:tcPr>
            <w:tcW w:w="3595" w:type="pct"/>
            <w:shd w:val="clear" w:color="auto" w:fill="auto"/>
          </w:tcPr>
          <w:p w14:paraId="097C36BC"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Yes.</w:t>
            </w:r>
          </w:p>
          <w:p w14:paraId="7D4C7707" w14:textId="77777777" w:rsidR="00D15260" w:rsidRPr="007D0EA4" w:rsidRDefault="00D15260" w:rsidP="00D15260">
            <w:pPr>
              <w:pStyle w:val="Paragraphnonumbers"/>
              <w:spacing w:after="0" w:line="240" w:lineRule="auto"/>
              <w:rPr>
                <w:rFonts w:cs="Arial"/>
                <w:sz w:val="22"/>
                <w:szCs w:val="22"/>
              </w:rPr>
            </w:pPr>
            <w:bookmarkStart w:id="12" w:name="_Hlk200022593"/>
            <w:r w:rsidRPr="007D0EA4">
              <w:rPr>
                <w:rFonts w:cs="Arial"/>
                <w:sz w:val="22"/>
                <w:szCs w:val="22"/>
              </w:rPr>
              <w:t>Consideration should be given to collecting source data (i.e. the inputs for the CURB65 score) in a smaller but representative subset of the population. This would be useful to protect the prognostic algorithm against calibration drift. </w:t>
            </w:r>
          </w:p>
          <w:bookmarkEnd w:id="12"/>
          <w:p w14:paraId="797F409D" w14:textId="77777777" w:rsidR="00D15260" w:rsidRPr="007D0EA4" w:rsidRDefault="00D15260" w:rsidP="00D15260">
            <w:pPr>
              <w:rPr>
                <w:rFonts w:ascii="Arial" w:hAnsi="Arial" w:cs="Arial"/>
                <w:sz w:val="22"/>
                <w:szCs w:val="22"/>
              </w:rPr>
            </w:pPr>
            <w:r w:rsidRPr="007D0EA4">
              <w:rPr>
                <w:rFonts w:ascii="Arial" w:hAnsi="Arial" w:cs="Arial"/>
                <w:sz w:val="22"/>
                <w:szCs w:val="22"/>
              </w:rPr>
              <w:t xml:space="preserve">Ref: </w:t>
            </w:r>
            <w:hyperlink r:id="rId15" w:tgtFrame="_blank" w:history="1">
              <w:r w:rsidRPr="007D0EA4">
                <w:rPr>
                  <w:rStyle w:val="Hyperlink"/>
                  <w:rFonts w:ascii="Arial" w:hAnsi="Arial" w:cs="Arial"/>
                  <w:sz w:val="22"/>
                  <w:szCs w:val="22"/>
                </w:rPr>
                <w:t>Is your clinical prediction model past its sell by date? | Emergency Medicine Journal.</w:t>
              </w:r>
            </w:hyperlink>
          </w:p>
        </w:tc>
      </w:tr>
      <w:tr w:rsidR="00D15260" w:rsidRPr="007D0EA4" w14:paraId="518A444E" w14:textId="77777777" w:rsidTr="00BF5E34">
        <w:tc>
          <w:tcPr>
            <w:tcW w:w="260" w:type="pct"/>
            <w:shd w:val="clear" w:color="auto" w:fill="auto"/>
          </w:tcPr>
          <w:p w14:paraId="7499145C" w14:textId="416997A0" w:rsidR="00D15260" w:rsidRPr="007021B6" w:rsidRDefault="000B1498" w:rsidP="00D15260">
            <w:pPr>
              <w:rPr>
                <w:rFonts w:ascii="Arial" w:hAnsi="Arial" w:cs="Arial"/>
                <w:sz w:val="22"/>
                <w:szCs w:val="22"/>
              </w:rPr>
            </w:pPr>
            <w:r>
              <w:rPr>
                <w:rFonts w:ascii="Arial" w:hAnsi="Arial" w:cs="Arial"/>
                <w:sz w:val="22"/>
                <w:szCs w:val="22"/>
              </w:rPr>
              <w:t>47</w:t>
            </w:r>
          </w:p>
        </w:tc>
        <w:tc>
          <w:tcPr>
            <w:tcW w:w="604" w:type="pct"/>
            <w:shd w:val="clear" w:color="auto" w:fill="auto"/>
          </w:tcPr>
          <w:p w14:paraId="2FAEFFD7" w14:textId="4AF883FD" w:rsidR="00D15260" w:rsidRPr="007021B6" w:rsidRDefault="00D15260" w:rsidP="00D15260">
            <w:pPr>
              <w:rPr>
                <w:rFonts w:ascii="Arial" w:hAnsi="Arial" w:cs="Arial"/>
                <w:bCs/>
                <w:sz w:val="22"/>
                <w:szCs w:val="22"/>
              </w:rPr>
            </w:pPr>
            <w:r w:rsidRPr="000B1498">
              <w:rPr>
                <w:rFonts w:ascii="Arial" w:hAnsi="Arial" w:cs="Arial"/>
                <w:bCs/>
                <w:iCs/>
                <w:sz w:val="22"/>
                <w:szCs w:val="22"/>
              </w:rPr>
              <w:t>MENCAP</w:t>
            </w:r>
          </w:p>
        </w:tc>
        <w:tc>
          <w:tcPr>
            <w:tcW w:w="541" w:type="pct"/>
            <w:shd w:val="clear" w:color="auto" w:fill="auto"/>
          </w:tcPr>
          <w:p w14:paraId="67999CAA" w14:textId="3AEC5667" w:rsidR="00D15260" w:rsidRPr="007021B6" w:rsidRDefault="00D15260" w:rsidP="00D15260">
            <w:pPr>
              <w:rPr>
                <w:rFonts w:ascii="Arial" w:hAnsi="Arial" w:cs="Arial"/>
                <w:sz w:val="22"/>
                <w:szCs w:val="22"/>
              </w:rPr>
            </w:pPr>
            <w:r w:rsidRPr="000B1498">
              <w:rPr>
                <w:rFonts w:ascii="Arial" w:hAnsi="Arial" w:cs="Arial"/>
                <w:sz w:val="22"/>
                <w:szCs w:val="22"/>
              </w:rPr>
              <w:t>Question 4</w:t>
            </w:r>
          </w:p>
        </w:tc>
        <w:tc>
          <w:tcPr>
            <w:tcW w:w="3595" w:type="pct"/>
            <w:shd w:val="clear" w:color="auto" w:fill="auto"/>
          </w:tcPr>
          <w:p w14:paraId="17BB90ED" w14:textId="77777777" w:rsidR="00D15260" w:rsidRPr="00BF5E34" w:rsidRDefault="00D15260" w:rsidP="00D15260">
            <w:pPr>
              <w:rPr>
                <w:rFonts w:ascii="Arial" w:hAnsi="Arial" w:cs="Arial"/>
                <w:sz w:val="22"/>
                <w:szCs w:val="22"/>
              </w:rPr>
            </w:pPr>
            <w:r w:rsidRPr="00BF5E34">
              <w:rPr>
                <w:rFonts w:ascii="Arial" w:hAnsi="Arial" w:cs="Arial"/>
                <w:sz w:val="22"/>
                <w:szCs w:val="22"/>
              </w:rPr>
              <w:t>There are 3 main issues I would like to see addressed and these are related to diagnosis and assessment, reasonable adjustments and access to care, and aspiration pneumonia.</w:t>
            </w:r>
          </w:p>
          <w:p w14:paraId="11B38FF8" w14:textId="77777777" w:rsidR="00D15260" w:rsidRPr="00BF5E34" w:rsidRDefault="00D15260" w:rsidP="00D15260">
            <w:pPr>
              <w:pStyle w:val="ListParagraph"/>
              <w:numPr>
                <w:ilvl w:val="0"/>
                <w:numId w:val="26"/>
              </w:numPr>
              <w:spacing w:after="160"/>
              <w:contextualSpacing/>
              <w:rPr>
                <w:rFonts w:ascii="Arial" w:hAnsi="Arial" w:cs="Arial"/>
                <w:b/>
                <w:bCs/>
                <w:sz w:val="22"/>
                <w:szCs w:val="22"/>
              </w:rPr>
            </w:pPr>
            <w:r w:rsidRPr="00BF5E34">
              <w:rPr>
                <w:rFonts w:ascii="Arial" w:hAnsi="Arial" w:cs="Arial"/>
                <w:b/>
                <w:bCs/>
                <w:sz w:val="22"/>
                <w:szCs w:val="22"/>
              </w:rPr>
              <w:t>Diagnosis and assessment</w:t>
            </w:r>
          </w:p>
          <w:p w14:paraId="30A6D597" w14:textId="77777777" w:rsidR="00D15260" w:rsidRPr="00BF5E34" w:rsidRDefault="00D15260" w:rsidP="00D15260">
            <w:pPr>
              <w:rPr>
                <w:rFonts w:ascii="Arial" w:hAnsi="Arial" w:cs="Arial"/>
                <w:sz w:val="22"/>
                <w:szCs w:val="22"/>
              </w:rPr>
            </w:pPr>
            <w:r w:rsidRPr="00BF5E34">
              <w:rPr>
                <w:rFonts w:ascii="Arial" w:hAnsi="Arial" w:cs="Arial"/>
                <w:sz w:val="22"/>
                <w:szCs w:val="22"/>
              </w:rPr>
              <w:t xml:space="preserve">The guidance leans heavily on the use of CRB65, however, there are known to be difficulties with how accurately this tool works for people with a learning disability. </w:t>
            </w:r>
          </w:p>
          <w:p w14:paraId="0B5CDA0D" w14:textId="77777777" w:rsidR="00D15260" w:rsidRPr="00BF5E34" w:rsidRDefault="00D15260" w:rsidP="00D15260">
            <w:pPr>
              <w:rPr>
                <w:rFonts w:ascii="Arial" w:hAnsi="Arial" w:cs="Arial"/>
                <w:sz w:val="22"/>
                <w:szCs w:val="22"/>
              </w:rPr>
            </w:pPr>
            <w:r w:rsidRPr="00BF5E34">
              <w:rPr>
                <w:rFonts w:ascii="Arial" w:hAnsi="Arial" w:cs="Arial"/>
                <w:sz w:val="22"/>
                <w:szCs w:val="22"/>
              </w:rPr>
              <w:t>Age: The CRB65 uses 65+ as an indicator for higher risk. However, people with a learning disability are known to experience many of the health conditions and issues associated with aging at a much younger age including certain types of cancer, diabetes, obesity, circulatory and respiratory conditions and osteoporosis. Furthermore, people with a learning disability of all ages are more likely to have multi-morbidity. On average, men with a learning disability die 19 years younger, and women 23 years younger. Only 4 in 10 people with a learning disability live to see their 65th birthday (LeDeR 2023).</w:t>
            </w:r>
          </w:p>
          <w:p w14:paraId="0425D02F" w14:textId="77777777" w:rsidR="00D15260" w:rsidRPr="00BF5E34" w:rsidRDefault="00D15260" w:rsidP="00D15260">
            <w:pPr>
              <w:rPr>
                <w:rFonts w:ascii="Arial" w:hAnsi="Arial" w:cs="Arial"/>
                <w:sz w:val="22"/>
                <w:szCs w:val="22"/>
              </w:rPr>
            </w:pPr>
            <w:r w:rsidRPr="00BF5E34">
              <w:rPr>
                <w:rFonts w:ascii="Arial" w:hAnsi="Arial" w:cs="Arial"/>
                <w:sz w:val="22"/>
                <w:szCs w:val="22"/>
              </w:rPr>
              <w:t xml:space="preserve">Confusion: I noted some inconsistency between products about advice on CRB65 and assessing confusion in people with a learning disability. The QS10190 consultation equality assessment mentions the need to consider how to assess confusion for certain patient groups. NG237 mentions that relevant confusion should be new or increased. The draft guideline NG10357 has no mention of this.  </w:t>
            </w:r>
          </w:p>
          <w:p w14:paraId="39B05C0A" w14:textId="77777777" w:rsidR="00D15260" w:rsidRPr="00BF5E34" w:rsidRDefault="00D15260" w:rsidP="00D15260">
            <w:pPr>
              <w:rPr>
                <w:rFonts w:ascii="Arial" w:hAnsi="Arial" w:cs="Arial"/>
                <w:sz w:val="22"/>
                <w:szCs w:val="22"/>
              </w:rPr>
            </w:pPr>
            <w:r w:rsidRPr="00BF5E34">
              <w:rPr>
                <w:rFonts w:ascii="Arial" w:hAnsi="Arial" w:cs="Arial"/>
                <w:sz w:val="22"/>
                <w:szCs w:val="22"/>
              </w:rPr>
              <w:t xml:space="preserve">Respiratory rate and blood pressure: Many people with a learning disability can present with physical differences affecting basic observations. It would be helpful for the guidance to refer to the importance of assessing for changes against baseline observations, and also the importance of monitoring the soft signs of deterioration with support from family and paid carers where possible. This can include the use of assessment and communication tools such as RESTORE2 and SBARD. </w:t>
            </w:r>
          </w:p>
          <w:p w14:paraId="3DC7B19E" w14:textId="77777777" w:rsidR="00D15260" w:rsidRPr="00BF5E34" w:rsidRDefault="00D15260" w:rsidP="00D15260">
            <w:pPr>
              <w:rPr>
                <w:rFonts w:ascii="Arial" w:hAnsi="Arial" w:cs="Arial"/>
                <w:sz w:val="22"/>
                <w:szCs w:val="22"/>
              </w:rPr>
            </w:pPr>
            <w:r w:rsidRPr="00BF5E34">
              <w:rPr>
                <w:rFonts w:ascii="Arial" w:hAnsi="Arial" w:cs="Arial"/>
                <w:sz w:val="22"/>
                <w:szCs w:val="22"/>
              </w:rPr>
              <w:t xml:space="preserve">Whilst the importance of consideration of the wider context of comorbidity and other factors is mentioned several times across the three products, I am not sure that the guidance goes far enough to explain that the tool may not accurately assess issues in people with a learning disability (and perhaps other groups). </w:t>
            </w:r>
          </w:p>
          <w:p w14:paraId="30F5C6E7" w14:textId="77777777" w:rsidR="00D15260" w:rsidRPr="00BF5E34" w:rsidRDefault="00D15260" w:rsidP="00D15260">
            <w:pPr>
              <w:rPr>
                <w:rFonts w:ascii="Arial" w:hAnsi="Arial" w:cs="Arial"/>
                <w:sz w:val="22"/>
                <w:szCs w:val="22"/>
              </w:rPr>
            </w:pPr>
            <w:r w:rsidRPr="00BF5E34">
              <w:rPr>
                <w:rFonts w:ascii="Arial" w:hAnsi="Arial" w:cs="Arial"/>
                <w:sz w:val="22"/>
                <w:szCs w:val="22"/>
              </w:rPr>
              <w:t xml:space="preserve">Using clinical judgement is also sometimes mentioned in relation to acting upon CRB65 scores however we are concerned that this could be interpreted very differently by different clinicians. It is unfortunately well documented that people with a learning disability are sometimes offered less treatment than other groups. It is therefore likely that some clinician’s use of clinical judgement may lead them to the conclusion to not offer treatment, or to offer less treatment. Whilst others may correctly interpret this as to recognise a person at greater risk, who may need to access more intense treatment, more quickly. I do appreciate that in NG237 it states that ‘The threshold for treatment or referral for further assessment may be lower for people who are more likely to have a poor outcome, for example, people with comorbidities or multimorbidity and people who are frail.’ And would recommend this message is made more visible across the group of products. </w:t>
            </w:r>
          </w:p>
          <w:p w14:paraId="5FDC50DA" w14:textId="77777777" w:rsidR="00D15260" w:rsidRPr="00BF5E34" w:rsidRDefault="00D15260" w:rsidP="00D15260">
            <w:pPr>
              <w:pStyle w:val="ListParagraph"/>
              <w:numPr>
                <w:ilvl w:val="0"/>
                <w:numId w:val="26"/>
              </w:numPr>
              <w:spacing w:after="160"/>
              <w:contextualSpacing/>
              <w:rPr>
                <w:rFonts w:ascii="Arial" w:hAnsi="Arial" w:cs="Arial"/>
                <w:b/>
                <w:bCs/>
                <w:sz w:val="22"/>
                <w:szCs w:val="22"/>
              </w:rPr>
            </w:pPr>
            <w:r w:rsidRPr="00BF5E34">
              <w:rPr>
                <w:rFonts w:ascii="Arial" w:hAnsi="Arial" w:cs="Arial"/>
                <w:b/>
                <w:bCs/>
                <w:sz w:val="22"/>
                <w:szCs w:val="22"/>
              </w:rPr>
              <w:t>Reasonable adjustments and access to treatment</w:t>
            </w:r>
          </w:p>
          <w:p w14:paraId="2216993C" w14:textId="77777777" w:rsidR="00D15260" w:rsidRPr="00BF5E34" w:rsidRDefault="00D15260" w:rsidP="00D15260">
            <w:pPr>
              <w:rPr>
                <w:rFonts w:ascii="Arial" w:hAnsi="Arial" w:cs="Arial"/>
                <w:sz w:val="22"/>
                <w:szCs w:val="22"/>
              </w:rPr>
            </w:pPr>
            <w:r w:rsidRPr="00BF5E34">
              <w:rPr>
                <w:rFonts w:ascii="Arial" w:hAnsi="Arial" w:cs="Arial"/>
                <w:sz w:val="22"/>
                <w:szCs w:val="22"/>
              </w:rPr>
              <w:t>I would be greatly reassured to see more attention to reasonable adjustments and ensuring access to treatment across these products. I do note, and welcome, the specific consideration of communication needs in NG237.</w:t>
            </w:r>
            <w:r w:rsidRPr="00BF5E34">
              <w:rPr>
                <w:rFonts w:ascii="Arial" w:hAnsi="Arial" w:cs="Arial"/>
                <w:b/>
                <w:bCs/>
                <w:sz w:val="22"/>
                <w:szCs w:val="22"/>
              </w:rPr>
              <w:t xml:space="preserve"> </w:t>
            </w:r>
          </w:p>
          <w:p w14:paraId="580144B3" w14:textId="77777777" w:rsidR="00D15260" w:rsidRPr="00BF5E34" w:rsidRDefault="00D15260" w:rsidP="00D15260">
            <w:pPr>
              <w:rPr>
                <w:rFonts w:ascii="Arial" w:hAnsi="Arial" w:cs="Arial"/>
                <w:sz w:val="22"/>
                <w:szCs w:val="22"/>
              </w:rPr>
            </w:pPr>
            <w:r w:rsidRPr="00BF5E34">
              <w:rPr>
                <w:rFonts w:ascii="Arial" w:hAnsi="Arial" w:cs="Arial"/>
                <w:sz w:val="22"/>
                <w:szCs w:val="22"/>
              </w:rPr>
              <w:t xml:space="preserve">Delays to care and treatment are documented as a key cause of the avoidable deaths of people with a learning disability, and this can often stem from delays or failure to make reasonable adjustments. In particular, this can prevent people from accessing diagnostic tests, such as x-rays or blood tests, and treatments, in particular in our case work at Mencap we have noted many reports of difficulties with oxygen masks. The most recent LeDeR report found there were reasonable adjustments not made in 25% of deaths, sadly from our experience, we consider this may well be a conservative estimate. </w:t>
            </w:r>
          </w:p>
          <w:p w14:paraId="43B55FD1" w14:textId="77777777" w:rsidR="00D15260" w:rsidRPr="00BF5E34" w:rsidRDefault="00D15260" w:rsidP="00D15260">
            <w:pPr>
              <w:rPr>
                <w:rFonts w:ascii="Arial" w:hAnsi="Arial" w:cs="Arial"/>
                <w:sz w:val="22"/>
                <w:szCs w:val="22"/>
              </w:rPr>
            </w:pPr>
            <w:r w:rsidRPr="00BF5E34">
              <w:rPr>
                <w:rFonts w:ascii="Arial" w:hAnsi="Arial" w:cs="Arial"/>
                <w:sz w:val="22"/>
                <w:szCs w:val="22"/>
              </w:rPr>
              <w:t xml:space="preserve">In particular, Mencap would like to see guidance recommend a) reasonable adjustments are considered and made to ensure access to tests and treatment and that b) advice is sought from learning disability nurses and other relevant professionals where there is a concern that a person may struggle to tolerate a treatment. </w:t>
            </w:r>
          </w:p>
          <w:p w14:paraId="2029B822" w14:textId="77777777" w:rsidR="00D15260" w:rsidRPr="00BF5E34" w:rsidRDefault="00D15260" w:rsidP="00D15260">
            <w:pPr>
              <w:rPr>
                <w:rFonts w:ascii="Arial" w:hAnsi="Arial" w:cs="Arial"/>
                <w:sz w:val="22"/>
                <w:szCs w:val="22"/>
              </w:rPr>
            </w:pPr>
            <w:r w:rsidRPr="00BF5E34">
              <w:rPr>
                <w:rFonts w:ascii="Arial" w:hAnsi="Arial" w:cs="Arial"/>
                <w:sz w:val="22"/>
                <w:szCs w:val="22"/>
              </w:rPr>
              <w:t xml:space="preserve">There is some further information available about the specific areas where reasonable adjustments may need to be considered in the NHSE Rightcare aspiration pneumonia pathway (see link below). </w:t>
            </w:r>
          </w:p>
          <w:p w14:paraId="7B89B6B5" w14:textId="77777777" w:rsidR="00D15260" w:rsidRPr="00BF5E34" w:rsidRDefault="00D15260" w:rsidP="00D15260">
            <w:pPr>
              <w:rPr>
                <w:rFonts w:ascii="Arial" w:hAnsi="Arial" w:cs="Arial"/>
                <w:sz w:val="22"/>
                <w:szCs w:val="22"/>
              </w:rPr>
            </w:pPr>
            <w:r w:rsidRPr="00BF5E34">
              <w:rPr>
                <w:rFonts w:ascii="Arial" w:hAnsi="Arial" w:cs="Arial"/>
                <w:sz w:val="22"/>
                <w:szCs w:val="22"/>
              </w:rPr>
              <w:t xml:space="preserve">I would also like to note that Mencap would welcome a separate NICE guideline about adjusting care to meet the needs of people with a learning disability more generally. </w:t>
            </w:r>
          </w:p>
          <w:p w14:paraId="6D332D18" w14:textId="77777777" w:rsidR="00D15260" w:rsidRPr="00BF5E34" w:rsidRDefault="00D15260" w:rsidP="00D15260">
            <w:pPr>
              <w:pStyle w:val="ListParagraph"/>
              <w:numPr>
                <w:ilvl w:val="0"/>
                <w:numId w:val="26"/>
              </w:numPr>
              <w:spacing w:after="160"/>
              <w:contextualSpacing/>
              <w:rPr>
                <w:rFonts w:ascii="Arial" w:hAnsi="Arial" w:cs="Arial"/>
                <w:b/>
                <w:bCs/>
                <w:sz w:val="22"/>
                <w:szCs w:val="22"/>
              </w:rPr>
            </w:pPr>
            <w:r w:rsidRPr="00BF5E34">
              <w:rPr>
                <w:rFonts w:ascii="Arial" w:hAnsi="Arial" w:cs="Arial"/>
                <w:b/>
                <w:bCs/>
                <w:sz w:val="22"/>
                <w:szCs w:val="22"/>
              </w:rPr>
              <w:t>Consideration of aspiration pneumonia</w:t>
            </w:r>
          </w:p>
          <w:p w14:paraId="0B1C237E" w14:textId="5F55EEEC" w:rsidR="00D15260" w:rsidRPr="007D0EA4" w:rsidRDefault="00D15260" w:rsidP="00D15260">
            <w:pPr>
              <w:pStyle w:val="Paragraphnonumbers"/>
              <w:spacing w:after="0" w:line="240" w:lineRule="auto"/>
              <w:rPr>
                <w:rFonts w:cs="Arial"/>
                <w:sz w:val="22"/>
                <w:szCs w:val="22"/>
              </w:rPr>
            </w:pPr>
            <w:r w:rsidRPr="00BF5E34">
              <w:rPr>
                <w:rFonts w:cs="Arial"/>
                <w:sz w:val="22"/>
                <w:szCs w:val="22"/>
              </w:rPr>
              <w:t xml:space="preserve">I noted that aspiration pneumonia is not specifically addressed in any products. I believe it would be beneficial to include some specific advice about diagnosing and managing this, including the importance of recognising when someone may have aspirated, and making appropriate referrals to speech and language therapy.  </w:t>
            </w:r>
          </w:p>
        </w:tc>
      </w:tr>
      <w:tr w:rsidR="00D15260" w:rsidRPr="007D0EA4" w14:paraId="0DF85773" w14:textId="77777777" w:rsidTr="00BF5E34">
        <w:tc>
          <w:tcPr>
            <w:tcW w:w="260" w:type="pct"/>
            <w:shd w:val="clear" w:color="auto" w:fill="auto"/>
          </w:tcPr>
          <w:p w14:paraId="7B5777DA" w14:textId="697A9D90" w:rsidR="00D15260" w:rsidRPr="007D0EA4" w:rsidRDefault="00D15260" w:rsidP="00D15260">
            <w:pPr>
              <w:rPr>
                <w:rFonts w:ascii="Arial" w:hAnsi="Arial" w:cs="Arial"/>
                <w:sz w:val="22"/>
                <w:szCs w:val="22"/>
              </w:rPr>
            </w:pPr>
            <w:r>
              <w:rPr>
                <w:rFonts w:ascii="Arial" w:hAnsi="Arial" w:cs="Arial"/>
                <w:sz w:val="22"/>
                <w:szCs w:val="22"/>
              </w:rPr>
              <w:t>4</w:t>
            </w:r>
            <w:r w:rsidR="000B1498">
              <w:rPr>
                <w:rFonts w:ascii="Arial" w:hAnsi="Arial" w:cs="Arial"/>
                <w:sz w:val="22"/>
                <w:szCs w:val="22"/>
              </w:rPr>
              <w:t>8</w:t>
            </w:r>
          </w:p>
        </w:tc>
        <w:tc>
          <w:tcPr>
            <w:tcW w:w="604" w:type="pct"/>
            <w:shd w:val="clear" w:color="auto" w:fill="auto"/>
          </w:tcPr>
          <w:p w14:paraId="659DD8FC" w14:textId="77777777" w:rsidR="00D15260" w:rsidRPr="007D0EA4" w:rsidRDefault="00D15260" w:rsidP="00D15260">
            <w:pPr>
              <w:rPr>
                <w:rFonts w:ascii="Arial" w:hAnsi="Arial" w:cs="Arial"/>
                <w:sz w:val="22"/>
                <w:szCs w:val="22"/>
              </w:rPr>
            </w:pPr>
            <w:r w:rsidRPr="007D0EA4">
              <w:rPr>
                <w:rFonts w:ascii="Arial" w:hAnsi="Arial" w:cs="Arial"/>
                <w:bCs/>
                <w:sz w:val="22"/>
                <w:szCs w:val="22"/>
              </w:rPr>
              <w:t>NHS England</w:t>
            </w:r>
          </w:p>
        </w:tc>
        <w:tc>
          <w:tcPr>
            <w:tcW w:w="541" w:type="pct"/>
            <w:shd w:val="clear" w:color="auto" w:fill="auto"/>
          </w:tcPr>
          <w:p w14:paraId="739A1FDF"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1</w:t>
            </w:r>
          </w:p>
        </w:tc>
        <w:tc>
          <w:tcPr>
            <w:tcW w:w="3595" w:type="pct"/>
            <w:shd w:val="clear" w:color="auto" w:fill="auto"/>
          </w:tcPr>
          <w:p w14:paraId="7AC5B687"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 xml:space="preserve">The statement looks SMART [assuming correct diagnosis is read coded to begin with]. </w:t>
            </w:r>
            <w:bookmarkStart w:id="13" w:name="_Hlk200024748"/>
            <w:r w:rsidRPr="007D0EA4">
              <w:rPr>
                <w:rFonts w:cs="Arial"/>
                <w:sz w:val="22"/>
                <w:szCs w:val="22"/>
              </w:rPr>
              <w:t>Easy to read code and therefore, data can be collected efficiently/effectively. Note CRB65 can be recorded in primary care [although knowledge/compliance currently will be low]. CURB65 can only be recorded in secondary care due to the Urea component.</w:t>
            </w:r>
            <w:bookmarkEnd w:id="13"/>
          </w:p>
        </w:tc>
      </w:tr>
      <w:tr w:rsidR="00D15260" w:rsidRPr="007D0EA4" w14:paraId="12AD69F2" w14:textId="77777777" w:rsidTr="00BF5E34">
        <w:tc>
          <w:tcPr>
            <w:tcW w:w="260" w:type="pct"/>
            <w:shd w:val="clear" w:color="auto" w:fill="auto"/>
          </w:tcPr>
          <w:p w14:paraId="0B3F9ABE" w14:textId="0FEE2420" w:rsidR="00D15260" w:rsidRPr="007D0EA4" w:rsidRDefault="00D15260" w:rsidP="00D15260">
            <w:pPr>
              <w:rPr>
                <w:rFonts w:ascii="Arial" w:hAnsi="Arial" w:cs="Arial"/>
                <w:sz w:val="22"/>
                <w:szCs w:val="22"/>
              </w:rPr>
            </w:pPr>
            <w:r>
              <w:rPr>
                <w:rFonts w:ascii="Arial" w:hAnsi="Arial" w:cs="Arial"/>
                <w:sz w:val="22"/>
                <w:szCs w:val="22"/>
              </w:rPr>
              <w:t>4</w:t>
            </w:r>
            <w:r w:rsidR="000B1498">
              <w:rPr>
                <w:rFonts w:ascii="Arial" w:hAnsi="Arial" w:cs="Arial"/>
                <w:sz w:val="22"/>
                <w:szCs w:val="22"/>
              </w:rPr>
              <w:t>9</w:t>
            </w:r>
          </w:p>
        </w:tc>
        <w:tc>
          <w:tcPr>
            <w:tcW w:w="604" w:type="pct"/>
            <w:shd w:val="clear" w:color="auto" w:fill="auto"/>
          </w:tcPr>
          <w:p w14:paraId="222014D6"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NHS England</w:t>
            </w:r>
          </w:p>
        </w:tc>
        <w:tc>
          <w:tcPr>
            <w:tcW w:w="541" w:type="pct"/>
            <w:shd w:val="clear" w:color="auto" w:fill="auto"/>
          </w:tcPr>
          <w:p w14:paraId="43CC16DB" w14:textId="483DFAB5" w:rsidR="00D15260" w:rsidRPr="007D0EA4" w:rsidRDefault="00D15260" w:rsidP="00D15260">
            <w:pPr>
              <w:rPr>
                <w:rFonts w:ascii="Arial" w:hAnsi="Arial" w:cs="Arial"/>
                <w:sz w:val="22"/>
                <w:szCs w:val="22"/>
              </w:rPr>
            </w:pPr>
            <w:r w:rsidRPr="007D0EA4">
              <w:rPr>
                <w:rFonts w:ascii="Arial" w:hAnsi="Arial" w:cs="Arial"/>
                <w:sz w:val="22"/>
                <w:szCs w:val="22"/>
              </w:rPr>
              <w:t>Statement 1</w:t>
            </w:r>
          </w:p>
        </w:tc>
        <w:tc>
          <w:tcPr>
            <w:tcW w:w="3595" w:type="pct"/>
            <w:shd w:val="clear" w:color="auto" w:fill="auto"/>
          </w:tcPr>
          <w:p w14:paraId="0795A37B"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 xml:space="preserve">Quality statement 1 - </w:t>
            </w:r>
            <w:bookmarkStart w:id="14" w:name="_Hlk200024807"/>
            <w:r w:rsidRPr="007D0EA4">
              <w:rPr>
                <w:rFonts w:cs="Arial"/>
                <w:sz w:val="22"/>
                <w:szCs w:val="22"/>
              </w:rPr>
              <w:t>In primary care I'm not sure all clinicians are sighted on using CRB65 as a standard [obviously CURB65 can only be used in secondary care due to the requirement of a Urea</w:t>
            </w:r>
            <w:bookmarkEnd w:id="14"/>
            <w:r w:rsidRPr="007D0EA4">
              <w:rPr>
                <w:rFonts w:cs="Arial"/>
                <w:sz w:val="22"/>
                <w:szCs w:val="22"/>
              </w:rPr>
              <w:t xml:space="preserve">]. </w:t>
            </w:r>
          </w:p>
        </w:tc>
      </w:tr>
      <w:tr w:rsidR="00D15260" w:rsidRPr="007D0EA4" w14:paraId="51AA2714" w14:textId="77777777" w:rsidTr="00BF5E34">
        <w:tc>
          <w:tcPr>
            <w:tcW w:w="260" w:type="pct"/>
            <w:shd w:val="clear" w:color="auto" w:fill="auto"/>
          </w:tcPr>
          <w:p w14:paraId="21C62E99" w14:textId="153C0771" w:rsidR="00D15260" w:rsidRPr="007D0EA4" w:rsidRDefault="000B1498" w:rsidP="00D15260">
            <w:pPr>
              <w:rPr>
                <w:rFonts w:ascii="Arial" w:hAnsi="Arial" w:cs="Arial"/>
                <w:sz w:val="22"/>
                <w:szCs w:val="22"/>
              </w:rPr>
            </w:pPr>
            <w:r>
              <w:rPr>
                <w:rFonts w:ascii="Arial" w:hAnsi="Arial" w:cs="Arial"/>
                <w:sz w:val="22"/>
                <w:szCs w:val="22"/>
              </w:rPr>
              <w:t>50</w:t>
            </w:r>
          </w:p>
        </w:tc>
        <w:tc>
          <w:tcPr>
            <w:tcW w:w="604" w:type="pct"/>
            <w:shd w:val="clear" w:color="auto" w:fill="auto"/>
          </w:tcPr>
          <w:p w14:paraId="4AF67A93"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Royal College of Paediatrics and Child Health</w:t>
            </w:r>
          </w:p>
        </w:tc>
        <w:tc>
          <w:tcPr>
            <w:tcW w:w="541" w:type="pct"/>
            <w:shd w:val="clear" w:color="auto" w:fill="auto"/>
          </w:tcPr>
          <w:p w14:paraId="6CC92ED1"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1</w:t>
            </w:r>
          </w:p>
        </w:tc>
        <w:tc>
          <w:tcPr>
            <w:tcW w:w="3595" w:type="pct"/>
            <w:shd w:val="clear" w:color="auto" w:fill="auto"/>
          </w:tcPr>
          <w:p w14:paraId="7D160AD2" w14:textId="77777777" w:rsidR="00D15260" w:rsidRPr="007D0EA4" w:rsidRDefault="00D15260" w:rsidP="00D15260">
            <w:pPr>
              <w:pStyle w:val="Paragraphnonumbers"/>
              <w:spacing w:after="0" w:line="240" w:lineRule="auto"/>
              <w:rPr>
                <w:rFonts w:cs="Arial"/>
                <w:sz w:val="22"/>
                <w:szCs w:val="22"/>
              </w:rPr>
            </w:pPr>
            <w:bookmarkStart w:id="15" w:name="_Hlk200024869"/>
            <w:r w:rsidRPr="007D0EA4">
              <w:rPr>
                <w:rFonts w:cs="Arial"/>
                <w:sz w:val="22"/>
                <w:szCs w:val="22"/>
              </w:rPr>
              <w:t>Not relevant to paediatrics currently</w:t>
            </w:r>
            <w:bookmarkEnd w:id="15"/>
            <w:r w:rsidRPr="007D0EA4">
              <w:rPr>
                <w:rFonts w:cs="Arial"/>
                <w:sz w:val="22"/>
                <w:szCs w:val="22"/>
              </w:rPr>
              <w:t>, comments as above (general statement and q1)</w:t>
            </w:r>
          </w:p>
        </w:tc>
      </w:tr>
      <w:tr w:rsidR="00D15260" w:rsidRPr="007D0EA4" w14:paraId="6CABC34D" w14:textId="77777777" w:rsidTr="00BF5E34">
        <w:tc>
          <w:tcPr>
            <w:tcW w:w="260" w:type="pct"/>
            <w:shd w:val="clear" w:color="auto" w:fill="auto"/>
          </w:tcPr>
          <w:p w14:paraId="07AA0FCC" w14:textId="35CCBF00" w:rsidR="00D15260" w:rsidRPr="007D0EA4" w:rsidRDefault="000B1498" w:rsidP="00D15260">
            <w:pPr>
              <w:rPr>
                <w:rFonts w:ascii="Arial" w:hAnsi="Arial" w:cs="Arial"/>
                <w:sz w:val="22"/>
                <w:szCs w:val="22"/>
              </w:rPr>
            </w:pPr>
            <w:r>
              <w:rPr>
                <w:rFonts w:ascii="Arial" w:hAnsi="Arial" w:cs="Arial"/>
                <w:sz w:val="22"/>
                <w:szCs w:val="22"/>
              </w:rPr>
              <w:t>51</w:t>
            </w:r>
          </w:p>
        </w:tc>
        <w:tc>
          <w:tcPr>
            <w:tcW w:w="604" w:type="pct"/>
            <w:shd w:val="clear" w:color="auto" w:fill="auto"/>
          </w:tcPr>
          <w:p w14:paraId="222CBD4F" w14:textId="77777777" w:rsidR="00D15260" w:rsidRPr="007D0EA4" w:rsidRDefault="00D15260" w:rsidP="00D15260">
            <w:pPr>
              <w:rPr>
                <w:rFonts w:ascii="Arial" w:hAnsi="Arial" w:cs="Arial"/>
                <w:bCs/>
                <w:iCs/>
                <w:sz w:val="22"/>
                <w:szCs w:val="22"/>
              </w:rPr>
            </w:pPr>
            <w:r w:rsidRPr="007D0EA4">
              <w:rPr>
                <w:rFonts w:ascii="Arial" w:hAnsi="Arial" w:cs="Arial"/>
                <w:bCs/>
                <w:sz w:val="22"/>
                <w:szCs w:val="22"/>
              </w:rPr>
              <w:t>UK Clinical Pharmacy Association (UKCPA): Infection committee</w:t>
            </w:r>
          </w:p>
        </w:tc>
        <w:tc>
          <w:tcPr>
            <w:tcW w:w="541" w:type="pct"/>
            <w:shd w:val="clear" w:color="auto" w:fill="auto"/>
          </w:tcPr>
          <w:p w14:paraId="29673C05"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1</w:t>
            </w:r>
          </w:p>
        </w:tc>
        <w:tc>
          <w:tcPr>
            <w:tcW w:w="3595" w:type="pct"/>
            <w:shd w:val="clear" w:color="auto" w:fill="auto"/>
          </w:tcPr>
          <w:p w14:paraId="787647C2" w14:textId="77777777" w:rsidR="00D15260" w:rsidRPr="007D0EA4" w:rsidRDefault="00D15260" w:rsidP="00D15260">
            <w:pPr>
              <w:rPr>
                <w:rFonts w:ascii="Arial" w:hAnsi="Arial" w:cs="Arial"/>
                <w:sz w:val="22"/>
                <w:szCs w:val="22"/>
              </w:rPr>
            </w:pPr>
            <w:bookmarkStart w:id="16" w:name="_Hlk200024958"/>
            <w:r w:rsidRPr="007D0EA4">
              <w:rPr>
                <w:rFonts w:ascii="Arial" w:hAnsi="Arial" w:cs="Arial"/>
                <w:sz w:val="22"/>
                <w:szCs w:val="22"/>
              </w:rPr>
              <w:t>We agree that this is a sensible approach for this area, however it is important that the use of the CURB65 does not adversely affect sepsis management (where it is sepsis of respiratory source) through over-adherence to this measure.</w:t>
            </w:r>
            <w:bookmarkEnd w:id="16"/>
          </w:p>
        </w:tc>
      </w:tr>
      <w:tr w:rsidR="00D15260" w:rsidRPr="007D0EA4" w14:paraId="06D91FAD" w14:textId="77777777" w:rsidTr="00BF5E34">
        <w:tc>
          <w:tcPr>
            <w:tcW w:w="260" w:type="pct"/>
            <w:shd w:val="clear" w:color="auto" w:fill="auto"/>
          </w:tcPr>
          <w:p w14:paraId="14705B7C" w14:textId="2FD1A48A" w:rsidR="00D15260" w:rsidRPr="007D0EA4" w:rsidRDefault="000B1498" w:rsidP="00D15260">
            <w:pPr>
              <w:rPr>
                <w:rFonts w:ascii="Arial" w:hAnsi="Arial" w:cs="Arial"/>
                <w:sz w:val="22"/>
                <w:szCs w:val="22"/>
              </w:rPr>
            </w:pPr>
            <w:r>
              <w:rPr>
                <w:rFonts w:ascii="Arial" w:hAnsi="Arial" w:cs="Arial"/>
                <w:sz w:val="22"/>
                <w:szCs w:val="22"/>
              </w:rPr>
              <w:t>52</w:t>
            </w:r>
          </w:p>
        </w:tc>
        <w:tc>
          <w:tcPr>
            <w:tcW w:w="604" w:type="pct"/>
            <w:shd w:val="clear" w:color="auto" w:fill="auto"/>
          </w:tcPr>
          <w:p w14:paraId="357256ED"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UKHSA</w:t>
            </w:r>
          </w:p>
        </w:tc>
        <w:tc>
          <w:tcPr>
            <w:tcW w:w="541" w:type="pct"/>
            <w:shd w:val="clear" w:color="auto" w:fill="auto"/>
          </w:tcPr>
          <w:p w14:paraId="7E7D8262"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1</w:t>
            </w:r>
          </w:p>
        </w:tc>
        <w:tc>
          <w:tcPr>
            <w:tcW w:w="3595" w:type="pct"/>
            <w:shd w:val="clear" w:color="auto" w:fill="auto"/>
          </w:tcPr>
          <w:p w14:paraId="2FFFE3F6" w14:textId="77777777" w:rsidR="00D15260" w:rsidRPr="007D0EA4" w:rsidRDefault="00D15260" w:rsidP="00D15260">
            <w:pPr>
              <w:rPr>
                <w:rFonts w:ascii="Arial" w:hAnsi="Arial" w:cs="Arial"/>
                <w:sz w:val="22"/>
                <w:szCs w:val="22"/>
              </w:rPr>
            </w:pPr>
            <w:bookmarkStart w:id="17" w:name="_Hlk200024982"/>
            <w:r w:rsidRPr="007D0EA4">
              <w:rPr>
                <w:rFonts w:ascii="Arial" w:hAnsi="Arial" w:cs="Arial"/>
                <w:sz w:val="22"/>
                <w:szCs w:val="22"/>
              </w:rPr>
              <w:t>It may be challenging to collect data on C(U)RB65 from medical records as this data is not routinely coded, and will require a free text search or review of medical notes.</w:t>
            </w:r>
            <w:bookmarkEnd w:id="17"/>
          </w:p>
        </w:tc>
      </w:tr>
      <w:tr w:rsidR="00D15260" w:rsidRPr="007D0EA4" w14:paraId="31E7B3F7" w14:textId="77777777" w:rsidTr="00BF5E34">
        <w:tc>
          <w:tcPr>
            <w:tcW w:w="260" w:type="pct"/>
            <w:shd w:val="clear" w:color="auto" w:fill="auto"/>
          </w:tcPr>
          <w:p w14:paraId="52A0D204" w14:textId="6688C408" w:rsidR="00D15260" w:rsidRPr="007D0EA4" w:rsidRDefault="000B1498" w:rsidP="00D15260">
            <w:pPr>
              <w:rPr>
                <w:rFonts w:ascii="Arial" w:hAnsi="Arial" w:cs="Arial"/>
                <w:sz w:val="22"/>
                <w:szCs w:val="22"/>
              </w:rPr>
            </w:pPr>
            <w:r>
              <w:rPr>
                <w:rFonts w:ascii="Arial" w:hAnsi="Arial" w:cs="Arial"/>
                <w:sz w:val="22"/>
                <w:szCs w:val="22"/>
              </w:rPr>
              <w:t>53</w:t>
            </w:r>
          </w:p>
        </w:tc>
        <w:tc>
          <w:tcPr>
            <w:tcW w:w="604" w:type="pct"/>
            <w:shd w:val="clear" w:color="auto" w:fill="auto"/>
          </w:tcPr>
          <w:p w14:paraId="7EA5B6B2"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UKHSA</w:t>
            </w:r>
          </w:p>
        </w:tc>
        <w:tc>
          <w:tcPr>
            <w:tcW w:w="541" w:type="pct"/>
            <w:shd w:val="clear" w:color="auto" w:fill="auto"/>
          </w:tcPr>
          <w:p w14:paraId="365EC34D" w14:textId="683653C0" w:rsidR="00D15260" w:rsidRPr="007D0EA4" w:rsidRDefault="00D15260" w:rsidP="00D15260">
            <w:pPr>
              <w:rPr>
                <w:rFonts w:ascii="Arial" w:hAnsi="Arial" w:cs="Arial"/>
                <w:sz w:val="22"/>
                <w:szCs w:val="22"/>
              </w:rPr>
            </w:pPr>
            <w:r w:rsidRPr="007D0EA4">
              <w:rPr>
                <w:rFonts w:ascii="Arial" w:hAnsi="Arial" w:cs="Arial"/>
                <w:sz w:val="22"/>
                <w:szCs w:val="22"/>
              </w:rPr>
              <w:t>Statement 1</w:t>
            </w:r>
          </w:p>
        </w:tc>
        <w:tc>
          <w:tcPr>
            <w:tcW w:w="3595" w:type="pct"/>
            <w:shd w:val="clear" w:color="auto" w:fill="auto"/>
          </w:tcPr>
          <w:p w14:paraId="6C772588" w14:textId="77777777" w:rsidR="00D15260" w:rsidRPr="007D0EA4" w:rsidRDefault="00D15260" w:rsidP="00D15260">
            <w:pPr>
              <w:pStyle w:val="CommentSubject"/>
              <w:rPr>
                <w:rFonts w:ascii="Arial" w:hAnsi="Arial" w:cs="Arial"/>
                <w:b w:val="0"/>
                <w:bCs w:val="0"/>
                <w:sz w:val="22"/>
                <w:szCs w:val="22"/>
              </w:rPr>
            </w:pPr>
            <w:r w:rsidRPr="007D0EA4">
              <w:rPr>
                <w:rFonts w:ascii="Arial" w:hAnsi="Arial" w:cs="Arial"/>
                <w:b w:val="0"/>
                <w:bCs w:val="0"/>
                <w:sz w:val="22"/>
                <w:szCs w:val="22"/>
              </w:rPr>
              <w:t>It may be challenging to collect data on C(U)RB65 from medical records as I this data is not routinely coded as far as I am aware, and will require a free text search or review of medical notes.</w:t>
            </w:r>
          </w:p>
        </w:tc>
      </w:tr>
      <w:tr w:rsidR="00D15260" w:rsidRPr="007D0EA4" w14:paraId="738D496D" w14:textId="77777777" w:rsidTr="00BF5E34">
        <w:tc>
          <w:tcPr>
            <w:tcW w:w="260" w:type="pct"/>
            <w:shd w:val="clear" w:color="auto" w:fill="auto"/>
          </w:tcPr>
          <w:p w14:paraId="20EFD164" w14:textId="3F9F7D54" w:rsidR="00D15260" w:rsidRPr="007D0EA4" w:rsidRDefault="00D15260" w:rsidP="00D15260">
            <w:pPr>
              <w:rPr>
                <w:rFonts w:ascii="Arial" w:hAnsi="Arial" w:cs="Arial"/>
                <w:sz w:val="22"/>
                <w:szCs w:val="22"/>
              </w:rPr>
            </w:pPr>
            <w:r>
              <w:rPr>
                <w:rFonts w:ascii="Arial" w:hAnsi="Arial" w:cs="Arial"/>
                <w:sz w:val="22"/>
                <w:szCs w:val="22"/>
              </w:rPr>
              <w:t>5</w:t>
            </w:r>
            <w:r w:rsidR="000B1498">
              <w:rPr>
                <w:rFonts w:ascii="Arial" w:hAnsi="Arial" w:cs="Arial"/>
                <w:sz w:val="22"/>
                <w:szCs w:val="22"/>
              </w:rPr>
              <w:t>4</w:t>
            </w:r>
          </w:p>
        </w:tc>
        <w:tc>
          <w:tcPr>
            <w:tcW w:w="604" w:type="pct"/>
            <w:shd w:val="clear" w:color="auto" w:fill="auto"/>
          </w:tcPr>
          <w:p w14:paraId="2B40A7D2"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UKHSA</w:t>
            </w:r>
          </w:p>
        </w:tc>
        <w:tc>
          <w:tcPr>
            <w:tcW w:w="541" w:type="pct"/>
            <w:shd w:val="clear" w:color="auto" w:fill="auto"/>
          </w:tcPr>
          <w:p w14:paraId="6A72E97F" w14:textId="04F4FC10" w:rsidR="00D15260" w:rsidRPr="007D0EA4" w:rsidRDefault="00D15260" w:rsidP="00D15260">
            <w:pPr>
              <w:rPr>
                <w:rFonts w:ascii="Arial" w:hAnsi="Arial" w:cs="Arial"/>
                <w:sz w:val="22"/>
                <w:szCs w:val="22"/>
              </w:rPr>
            </w:pPr>
            <w:r w:rsidRPr="007D0EA4">
              <w:rPr>
                <w:rFonts w:ascii="Arial" w:hAnsi="Arial" w:cs="Arial"/>
                <w:sz w:val="22"/>
                <w:szCs w:val="22"/>
              </w:rPr>
              <w:t>Statement 1</w:t>
            </w:r>
          </w:p>
        </w:tc>
        <w:tc>
          <w:tcPr>
            <w:tcW w:w="3595" w:type="pct"/>
            <w:shd w:val="clear" w:color="auto" w:fill="auto"/>
          </w:tcPr>
          <w:p w14:paraId="55748E8B" w14:textId="77777777" w:rsidR="00D15260" w:rsidRPr="007D0EA4" w:rsidRDefault="00D15260" w:rsidP="00D15260">
            <w:pPr>
              <w:pStyle w:val="CommentSubject"/>
              <w:rPr>
                <w:rFonts w:ascii="Arial" w:hAnsi="Arial" w:cs="Arial"/>
                <w:b w:val="0"/>
                <w:bCs w:val="0"/>
                <w:sz w:val="22"/>
                <w:szCs w:val="22"/>
              </w:rPr>
            </w:pPr>
            <w:r w:rsidRPr="007D0EA4">
              <w:rPr>
                <w:rFonts w:ascii="Arial" w:eastAsia="Century Gothic" w:hAnsi="Arial" w:cs="Arial"/>
                <w:b w:val="0"/>
                <w:bCs w:val="0"/>
                <w:color w:val="000000"/>
                <w:sz w:val="22"/>
                <w:szCs w:val="22"/>
              </w:rPr>
              <w:t xml:space="preserve">Would add also </w:t>
            </w:r>
            <w:bookmarkStart w:id="18" w:name="_Hlk200025030"/>
            <w:r w:rsidRPr="007D0EA4">
              <w:rPr>
                <w:rFonts w:ascii="Arial" w:eastAsia="Century Gothic" w:hAnsi="Arial" w:cs="Arial"/>
                <w:b w:val="0"/>
                <w:bCs w:val="0"/>
                <w:color w:val="000000"/>
                <w:sz w:val="22"/>
                <w:szCs w:val="22"/>
              </w:rPr>
              <w:t>consideration of language barriers to assessments of confusion</w:t>
            </w:r>
            <w:bookmarkEnd w:id="18"/>
          </w:p>
        </w:tc>
      </w:tr>
      <w:tr w:rsidR="00D15260" w:rsidRPr="007D0EA4" w14:paraId="5010D31D" w14:textId="77777777" w:rsidTr="000C0475">
        <w:tc>
          <w:tcPr>
            <w:tcW w:w="5000" w:type="pct"/>
            <w:gridSpan w:val="4"/>
            <w:shd w:val="clear" w:color="auto" w:fill="auto"/>
          </w:tcPr>
          <w:p w14:paraId="0E46E020" w14:textId="77777777" w:rsidR="00D15260" w:rsidRPr="007D0EA4" w:rsidRDefault="00D15260" w:rsidP="00D15260">
            <w:pPr>
              <w:pStyle w:val="Paragraphnonumbers"/>
              <w:spacing w:after="0" w:line="240" w:lineRule="auto"/>
              <w:rPr>
                <w:rFonts w:cs="Arial"/>
                <w:b/>
                <w:bCs/>
                <w:sz w:val="22"/>
                <w:szCs w:val="22"/>
                <w:highlight w:val="green"/>
              </w:rPr>
            </w:pPr>
            <w:r w:rsidRPr="007D0EA4">
              <w:rPr>
                <w:rFonts w:cs="Arial"/>
                <w:b/>
                <w:bCs/>
                <w:sz w:val="22"/>
                <w:szCs w:val="22"/>
              </w:rPr>
              <w:t>Statement 2</w:t>
            </w:r>
          </w:p>
        </w:tc>
      </w:tr>
      <w:tr w:rsidR="00D15260" w:rsidRPr="007D0EA4" w14:paraId="5E93C70B" w14:textId="77777777" w:rsidTr="00BF5E34">
        <w:tc>
          <w:tcPr>
            <w:tcW w:w="260" w:type="pct"/>
            <w:shd w:val="clear" w:color="auto" w:fill="auto"/>
          </w:tcPr>
          <w:p w14:paraId="307FCED0" w14:textId="30970870" w:rsidR="00D15260" w:rsidRPr="007D0EA4" w:rsidRDefault="00D15260" w:rsidP="00D15260">
            <w:pPr>
              <w:rPr>
                <w:rFonts w:ascii="Arial" w:hAnsi="Arial" w:cs="Arial"/>
                <w:sz w:val="22"/>
                <w:szCs w:val="22"/>
              </w:rPr>
            </w:pPr>
            <w:r>
              <w:rPr>
                <w:rFonts w:ascii="Arial" w:hAnsi="Arial" w:cs="Arial"/>
                <w:sz w:val="22"/>
                <w:szCs w:val="22"/>
              </w:rPr>
              <w:t>5</w:t>
            </w:r>
            <w:r w:rsidR="000B1498">
              <w:rPr>
                <w:rFonts w:ascii="Arial" w:hAnsi="Arial" w:cs="Arial"/>
                <w:sz w:val="22"/>
                <w:szCs w:val="22"/>
              </w:rPr>
              <w:t>5</w:t>
            </w:r>
          </w:p>
        </w:tc>
        <w:tc>
          <w:tcPr>
            <w:tcW w:w="604" w:type="pct"/>
            <w:shd w:val="clear" w:color="auto" w:fill="auto"/>
          </w:tcPr>
          <w:p w14:paraId="322DBBC8" w14:textId="77777777" w:rsidR="00D15260" w:rsidRPr="007D0EA4" w:rsidRDefault="00D15260" w:rsidP="00D15260">
            <w:pPr>
              <w:rPr>
                <w:rFonts w:ascii="Arial" w:hAnsi="Arial" w:cs="Arial"/>
                <w:bCs/>
                <w:iCs/>
                <w:sz w:val="22"/>
                <w:szCs w:val="22"/>
              </w:rPr>
            </w:pPr>
            <w:r w:rsidRPr="007D0EA4">
              <w:rPr>
                <w:rFonts w:ascii="Arial" w:hAnsi="Arial" w:cs="Arial"/>
                <w:bCs/>
                <w:sz w:val="22"/>
                <w:szCs w:val="22"/>
              </w:rPr>
              <w:t>Association of Paediatric Emergency Medicine (APEM)</w:t>
            </w:r>
          </w:p>
        </w:tc>
        <w:tc>
          <w:tcPr>
            <w:tcW w:w="541" w:type="pct"/>
            <w:shd w:val="clear" w:color="auto" w:fill="auto"/>
          </w:tcPr>
          <w:p w14:paraId="1F89C6AB"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2</w:t>
            </w:r>
          </w:p>
        </w:tc>
        <w:tc>
          <w:tcPr>
            <w:tcW w:w="3595" w:type="pct"/>
            <w:shd w:val="clear" w:color="auto" w:fill="auto"/>
          </w:tcPr>
          <w:p w14:paraId="03974DE4" w14:textId="77777777" w:rsidR="00D15260" w:rsidRPr="007D0EA4" w:rsidRDefault="00D15260" w:rsidP="00D15260">
            <w:pPr>
              <w:rPr>
                <w:rFonts w:ascii="Arial" w:hAnsi="Arial" w:cs="Arial"/>
                <w:sz w:val="22"/>
                <w:szCs w:val="22"/>
              </w:rPr>
            </w:pPr>
            <w:r w:rsidRPr="007D0EA4">
              <w:rPr>
                <w:rFonts w:ascii="Arial" w:hAnsi="Arial" w:cs="Arial"/>
                <w:sz w:val="22"/>
                <w:szCs w:val="22"/>
              </w:rPr>
              <w:t xml:space="preserve">Does not relate to children. Could imaging strategies in children be included here? </w:t>
            </w:r>
            <w:bookmarkStart w:id="19" w:name="_Hlk200025119"/>
            <w:r w:rsidRPr="007D0EA4">
              <w:rPr>
                <w:rFonts w:ascii="Arial" w:hAnsi="Arial" w:cs="Arial"/>
                <w:sz w:val="22"/>
                <w:szCs w:val="22"/>
              </w:rPr>
              <w:t>We wonder if inclusion of ultrasound or POCUS might reduce unnecessary x-rays / antibiotics in viral illness?</w:t>
            </w:r>
            <w:bookmarkEnd w:id="19"/>
          </w:p>
        </w:tc>
      </w:tr>
      <w:tr w:rsidR="00D15260" w:rsidRPr="007D0EA4" w14:paraId="44AFB964" w14:textId="77777777" w:rsidTr="00BF5E34">
        <w:tc>
          <w:tcPr>
            <w:tcW w:w="260" w:type="pct"/>
            <w:shd w:val="clear" w:color="auto" w:fill="auto"/>
          </w:tcPr>
          <w:p w14:paraId="6647D912" w14:textId="79EFB467" w:rsidR="00D15260" w:rsidRPr="007D0EA4" w:rsidRDefault="00D15260" w:rsidP="00D15260">
            <w:pPr>
              <w:rPr>
                <w:rFonts w:ascii="Arial" w:hAnsi="Arial" w:cs="Arial"/>
                <w:sz w:val="22"/>
                <w:szCs w:val="22"/>
              </w:rPr>
            </w:pPr>
            <w:r>
              <w:rPr>
                <w:rFonts w:ascii="Arial" w:hAnsi="Arial" w:cs="Arial"/>
                <w:sz w:val="22"/>
                <w:szCs w:val="22"/>
              </w:rPr>
              <w:t>5</w:t>
            </w:r>
            <w:r w:rsidR="000B1498">
              <w:rPr>
                <w:rFonts w:ascii="Arial" w:hAnsi="Arial" w:cs="Arial"/>
                <w:sz w:val="22"/>
                <w:szCs w:val="22"/>
              </w:rPr>
              <w:t>6</w:t>
            </w:r>
          </w:p>
        </w:tc>
        <w:tc>
          <w:tcPr>
            <w:tcW w:w="604" w:type="pct"/>
            <w:shd w:val="clear" w:color="auto" w:fill="auto"/>
          </w:tcPr>
          <w:p w14:paraId="6D5F6CD7" w14:textId="77777777" w:rsidR="00D15260" w:rsidRPr="007D0EA4" w:rsidRDefault="00D15260" w:rsidP="00D15260">
            <w:pPr>
              <w:rPr>
                <w:rFonts w:ascii="Arial" w:hAnsi="Arial" w:cs="Arial"/>
                <w:sz w:val="22"/>
                <w:szCs w:val="22"/>
              </w:rPr>
            </w:pPr>
            <w:r w:rsidRPr="007D0EA4">
              <w:rPr>
                <w:rFonts w:ascii="Arial" w:hAnsi="Arial" w:cs="Arial"/>
                <w:sz w:val="22"/>
                <w:szCs w:val="22"/>
              </w:rPr>
              <w:t>British Paediatric Respiratory Society</w:t>
            </w:r>
          </w:p>
        </w:tc>
        <w:tc>
          <w:tcPr>
            <w:tcW w:w="541" w:type="pct"/>
            <w:shd w:val="clear" w:color="auto" w:fill="auto"/>
          </w:tcPr>
          <w:p w14:paraId="00DF6421"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2</w:t>
            </w:r>
          </w:p>
        </w:tc>
        <w:tc>
          <w:tcPr>
            <w:tcW w:w="3595" w:type="pct"/>
            <w:shd w:val="clear" w:color="auto" w:fill="auto"/>
          </w:tcPr>
          <w:p w14:paraId="1510E862" w14:textId="77777777" w:rsidR="00D15260" w:rsidRPr="007D0EA4" w:rsidRDefault="00D15260" w:rsidP="00D15260">
            <w:pPr>
              <w:rPr>
                <w:rFonts w:ascii="Arial" w:hAnsi="Arial" w:cs="Arial"/>
                <w:sz w:val="22"/>
                <w:szCs w:val="22"/>
              </w:rPr>
            </w:pPr>
            <w:r w:rsidRPr="007D0EA4">
              <w:rPr>
                <w:rFonts w:ascii="Arial" w:hAnsi="Arial" w:cs="Arial"/>
                <w:sz w:val="22"/>
                <w:szCs w:val="22"/>
              </w:rPr>
              <w:t>This is not applicable to children, hence BPRS does not have any comments</w:t>
            </w:r>
          </w:p>
        </w:tc>
      </w:tr>
      <w:tr w:rsidR="00D15260" w:rsidRPr="007D0EA4" w14:paraId="722ADF90" w14:textId="77777777" w:rsidTr="00BF5E34">
        <w:tc>
          <w:tcPr>
            <w:tcW w:w="260" w:type="pct"/>
            <w:shd w:val="clear" w:color="auto" w:fill="auto"/>
          </w:tcPr>
          <w:p w14:paraId="246802BD" w14:textId="2C679F64" w:rsidR="00D15260" w:rsidRPr="007D0EA4" w:rsidRDefault="00D15260" w:rsidP="00D15260">
            <w:pPr>
              <w:rPr>
                <w:rFonts w:ascii="Arial" w:hAnsi="Arial" w:cs="Arial"/>
                <w:sz w:val="22"/>
                <w:szCs w:val="22"/>
              </w:rPr>
            </w:pPr>
            <w:r>
              <w:rPr>
                <w:rFonts w:ascii="Arial" w:hAnsi="Arial" w:cs="Arial"/>
                <w:sz w:val="22"/>
                <w:szCs w:val="22"/>
              </w:rPr>
              <w:t>5</w:t>
            </w:r>
            <w:r w:rsidR="000B1498">
              <w:rPr>
                <w:rFonts w:ascii="Arial" w:hAnsi="Arial" w:cs="Arial"/>
                <w:sz w:val="22"/>
                <w:szCs w:val="22"/>
              </w:rPr>
              <w:t>7</w:t>
            </w:r>
          </w:p>
        </w:tc>
        <w:tc>
          <w:tcPr>
            <w:tcW w:w="604" w:type="pct"/>
            <w:shd w:val="clear" w:color="auto" w:fill="auto"/>
          </w:tcPr>
          <w:p w14:paraId="453DE0E1" w14:textId="77777777" w:rsidR="00D15260" w:rsidRPr="007D0EA4" w:rsidRDefault="00D15260" w:rsidP="00D15260">
            <w:pPr>
              <w:rPr>
                <w:rFonts w:ascii="Arial" w:hAnsi="Arial" w:cs="Arial"/>
                <w:sz w:val="22"/>
                <w:szCs w:val="22"/>
              </w:rPr>
            </w:pPr>
            <w:r w:rsidRPr="007D0EA4">
              <w:rPr>
                <w:rFonts w:ascii="Arial" w:hAnsi="Arial" w:cs="Arial"/>
                <w:bCs/>
                <w:sz w:val="22"/>
                <w:szCs w:val="22"/>
              </w:rPr>
              <w:t>Faculty of Intensive Care Medicine</w:t>
            </w:r>
          </w:p>
        </w:tc>
        <w:tc>
          <w:tcPr>
            <w:tcW w:w="541" w:type="pct"/>
            <w:shd w:val="clear" w:color="auto" w:fill="auto"/>
          </w:tcPr>
          <w:p w14:paraId="71E8F7DE"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2</w:t>
            </w:r>
          </w:p>
        </w:tc>
        <w:tc>
          <w:tcPr>
            <w:tcW w:w="3595" w:type="pct"/>
            <w:shd w:val="clear" w:color="auto" w:fill="auto"/>
          </w:tcPr>
          <w:p w14:paraId="117A0194" w14:textId="77777777" w:rsidR="00D15260" w:rsidRPr="007D0EA4" w:rsidRDefault="00D15260" w:rsidP="00D15260">
            <w:pPr>
              <w:pStyle w:val="Paragraphnonumbers"/>
              <w:spacing w:after="0" w:line="240" w:lineRule="auto"/>
              <w:rPr>
                <w:rFonts w:cs="Arial"/>
                <w:color w:val="000000"/>
                <w:sz w:val="22"/>
                <w:szCs w:val="22"/>
              </w:rPr>
            </w:pPr>
            <w:bookmarkStart w:id="20" w:name="_Hlk200025160"/>
            <w:r w:rsidRPr="007D0EA4">
              <w:rPr>
                <w:rFonts w:cs="Arial"/>
                <w:color w:val="000000"/>
                <w:sz w:val="22"/>
                <w:szCs w:val="22"/>
              </w:rPr>
              <w:t xml:space="preserve">This guidance appears somewhat divorced from NICE sepsis guidance and the Academy sepsis guidelines. </w:t>
            </w:r>
          </w:p>
          <w:p w14:paraId="3E87934E" w14:textId="4586C721" w:rsidR="00D15260" w:rsidRPr="00C35A95" w:rsidRDefault="00D15260" w:rsidP="00D15260">
            <w:pPr>
              <w:pStyle w:val="Paragraphnonumbers"/>
              <w:spacing w:after="0" w:line="240" w:lineRule="auto"/>
              <w:rPr>
                <w:rFonts w:cs="Arial"/>
                <w:color w:val="000000"/>
                <w:sz w:val="22"/>
                <w:szCs w:val="22"/>
              </w:rPr>
            </w:pPr>
            <w:r w:rsidRPr="007D0EA4">
              <w:rPr>
                <w:rFonts w:cs="Arial"/>
                <w:color w:val="000000"/>
                <w:sz w:val="22"/>
                <w:szCs w:val="22"/>
              </w:rPr>
              <w:t>The 4hr standard for ABx after presentation with CAP appears an arbitrary and importantly non evidence based standard. This standard should align with international sepsis guidelines, with ABx administered within 1 hour of diagnosis.</w:t>
            </w:r>
            <w:bookmarkEnd w:id="20"/>
          </w:p>
        </w:tc>
      </w:tr>
      <w:tr w:rsidR="00D15260" w:rsidRPr="007D0EA4" w14:paraId="6D8396E4" w14:textId="77777777" w:rsidTr="00BF5E34">
        <w:tc>
          <w:tcPr>
            <w:tcW w:w="260" w:type="pct"/>
            <w:shd w:val="clear" w:color="auto" w:fill="auto"/>
          </w:tcPr>
          <w:p w14:paraId="71CF9B69" w14:textId="13DE21DE" w:rsidR="00D15260" w:rsidRPr="007D0EA4" w:rsidRDefault="00D15260" w:rsidP="00D15260">
            <w:pPr>
              <w:rPr>
                <w:rFonts w:ascii="Arial" w:hAnsi="Arial" w:cs="Arial"/>
                <w:sz w:val="22"/>
                <w:szCs w:val="22"/>
              </w:rPr>
            </w:pPr>
            <w:r>
              <w:rPr>
                <w:rFonts w:ascii="Arial" w:hAnsi="Arial" w:cs="Arial"/>
                <w:sz w:val="22"/>
                <w:szCs w:val="22"/>
              </w:rPr>
              <w:t>5</w:t>
            </w:r>
            <w:r w:rsidR="000B1498">
              <w:rPr>
                <w:rFonts w:ascii="Arial" w:hAnsi="Arial" w:cs="Arial"/>
                <w:sz w:val="22"/>
                <w:szCs w:val="22"/>
              </w:rPr>
              <w:t>8</w:t>
            </w:r>
          </w:p>
        </w:tc>
        <w:tc>
          <w:tcPr>
            <w:tcW w:w="604" w:type="pct"/>
            <w:shd w:val="clear" w:color="auto" w:fill="auto"/>
          </w:tcPr>
          <w:p w14:paraId="4489EDFA"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Faculty of Intensive Care Medicine</w:t>
            </w:r>
          </w:p>
        </w:tc>
        <w:tc>
          <w:tcPr>
            <w:tcW w:w="541" w:type="pct"/>
            <w:shd w:val="clear" w:color="auto" w:fill="auto"/>
          </w:tcPr>
          <w:p w14:paraId="7A7B59C5" w14:textId="141D667E" w:rsidR="00D15260" w:rsidRPr="007D0EA4" w:rsidRDefault="00D15260" w:rsidP="00D15260">
            <w:pPr>
              <w:rPr>
                <w:rFonts w:ascii="Arial" w:hAnsi="Arial" w:cs="Arial"/>
                <w:sz w:val="22"/>
                <w:szCs w:val="22"/>
              </w:rPr>
            </w:pPr>
            <w:r w:rsidRPr="007D0EA4">
              <w:rPr>
                <w:rFonts w:ascii="Arial" w:hAnsi="Arial" w:cs="Arial"/>
                <w:sz w:val="22"/>
                <w:szCs w:val="22"/>
              </w:rPr>
              <w:t>Statement 2</w:t>
            </w:r>
          </w:p>
        </w:tc>
        <w:tc>
          <w:tcPr>
            <w:tcW w:w="3595" w:type="pct"/>
            <w:shd w:val="clear" w:color="auto" w:fill="auto"/>
          </w:tcPr>
          <w:p w14:paraId="692FE57B" w14:textId="77777777" w:rsidR="00D15260" w:rsidRPr="007D0EA4" w:rsidRDefault="00D15260" w:rsidP="00D15260">
            <w:pPr>
              <w:shd w:val="clear" w:color="auto" w:fill="FFFFFF"/>
              <w:rPr>
                <w:rFonts w:ascii="Arial" w:eastAsia="Century Gothic" w:hAnsi="Arial" w:cs="Arial"/>
                <w:color w:val="000000"/>
                <w:sz w:val="22"/>
                <w:szCs w:val="22"/>
              </w:rPr>
            </w:pPr>
            <w:r w:rsidRPr="007D0EA4">
              <w:rPr>
                <w:rFonts w:ascii="Arial" w:eastAsia="Century Gothic" w:hAnsi="Arial" w:cs="Arial"/>
                <w:color w:val="000000"/>
                <w:sz w:val="22"/>
                <w:szCs w:val="22"/>
              </w:rPr>
              <w:t xml:space="preserve">Yes but </w:t>
            </w:r>
            <w:bookmarkStart w:id="21" w:name="_Hlk200025227"/>
            <w:r w:rsidRPr="007D0EA4">
              <w:rPr>
                <w:rFonts w:ascii="Arial" w:eastAsia="Century Gothic" w:hAnsi="Arial" w:cs="Arial"/>
                <w:color w:val="000000"/>
                <w:sz w:val="22"/>
                <w:szCs w:val="22"/>
              </w:rPr>
              <w:t xml:space="preserve">this may put a strain on radiology services to provide CXR within the 4 hour time frame, especially factoring in the time taken from presentation to assessment by the ED or SDEC team. </w:t>
            </w:r>
            <w:bookmarkEnd w:id="21"/>
          </w:p>
        </w:tc>
      </w:tr>
      <w:tr w:rsidR="00D15260" w:rsidRPr="007D0EA4" w14:paraId="3DDB5BAE" w14:textId="77777777" w:rsidTr="00BF5E34">
        <w:tc>
          <w:tcPr>
            <w:tcW w:w="260" w:type="pct"/>
            <w:shd w:val="clear" w:color="auto" w:fill="auto"/>
          </w:tcPr>
          <w:p w14:paraId="6C40A8A7" w14:textId="03FDA270" w:rsidR="00D15260" w:rsidRPr="007D0EA4" w:rsidRDefault="00D15260" w:rsidP="00D15260">
            <w:pPr>
              <w:rPr>
                <w:rFonts w:ascii="Arial" w:hAnsi="Arial" w:cs="Arial"/>
                <w:sz w:val="22"/>
                <w:szCs w:val="22"/>
              </w:rPr>
            </w:pPr>
            <w:r>
              <w:rPr>
                <w:rFonts w:ascii="Arial" w:hAnsi="Arial" w:cs="Arial"/>
                <w:sz w:val="22"/>
                <w:szCs w:val="22"/>
              </w:rPr>
              <w:t>5</w:t>
            </w:r>
            <w:r w:rsidR="000B1498">
              <w:rPr>
                <w:rFonts w:ascii="Arial" w:hAnsi="Arial" w:cs="Arial"/>
                <w:sz w:val="22"/>
                <w:szCs w:val="22"/>
              </w:rPr>
              <w:t>9</w:t>
            </w:r>
          </w:p>
        </w:tc>
        <w:tc>
          <w:tcPr>
            <w:tcW w:w="604" w:type="pct"/>
            <w:shd w:val="clear" w:color="auto" w:fill="auto"/>
          </w:tcPr>
          <w:p w14:paraId="07930A61"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Faculty of Intensive Care Medicine</w:t>
            </w:r>
          </w:p>
        </w:tc>
        <w:tc>
          <w:tcPr>
            <w:tcW w:w="541" w:type="pct"/>
            <w:shd w:val="clear" w:color="auto" w:fill="auto"/>
          </w:tcPr>
          <w:p w14:paraId="2F01DA85" w14:textId="3FD6F700" w:rsidR="00D15260" w:rsidRPr="007D0EA4" w:rsidRDefault="00D15260" w:rsidP="00D15260">
            <w:pPr>
              <w:rPr>
                <w:rFonts w:ascii="Arial" w:hAnsi="Arial" w:cs="Arial"/>
                <w:sz w:val="22"/>
                <w:szCs w:val="22"/>
              </w:rPr>
            </w:pPr>
            <w:r w:rsidRPr="007D0EA4">
              <w:rPr>
                <w:rFonts w:ascii="Arial" w:hAnsi="Arial" w:cs="Arial"/>
                <w:sz w:val="22"/>
                <w:szCs w:val="22"/>
              </w:rPr>
              <w:t>Statement 2</w:t>
            </w:r>
          </w:p>
        </w:tc>
        <w:tc>
          <w:tcPr>
            <w:tcW w:w="3595" w:type="pct"/>
            <w:shd w:val="clear" w:color="auto" w:fill="auto"/>
          </w:tcPr>
          <w:p w14:paraId="7528EB64" w14:textId="77777777" w:rsidR="00D15260" w:rsidRPr="007D0EA4" w:rsidRDefault="00D15260" w:rsidP="00D15260">
            <w:pPr>
              <w:shd w:val="clear" w:color="auto" w:fill="FFFFFF"/>
              <w:rPr>
                <w:rFonts w:ascii="Arial" w:eastAsia="Century Gothic" w:hAnsi="Arial" w:cs="Arial"/>
                <w:color w:val="000000"/>
                <w:sz w:val="22"/>
                <w:szCs w:val="22"/>
              </w:rPr>
            </w:pPr>
            <w:r w:rsidRPr="007D0EA4">
              <w:rPr>
                <w:rFonts w:ascii="Arial" w:eastAsia="Century Gothic" w:hAnsi="Arial" w:cs="Arial"/>
                <w:color w:val="000000"/>
                <w:sz w:val="22"/>
                <w:szCs w:val="22"/>
              </w:rPr>
              <w:t xml:space="preserve">For quality statement 2 should it be emphasised to start antibiotics before CXR confirmation if there is high index of suspicion. The current wording may lead to delayed administration of antibiotics while health care providers wait for CXRs and subsequent reports. </w:t>
            </w:r>
          </w:p>
        </w:tc>
      </w:tr>
      <w:tr w:rsidR="00D15260" w:rsidRPr="007D0EA4" w14:paraId="7F43FB58" w14:textId="77777777" w:rsidTr="00BF5E34">
        <w:tc>
          <w:tcPr>
            <w:tcW w:w="260" w:type="pct"/>
            <w:shd w:val="clear" w:color="auto" w:fill="auto"/>
          </w:tcPr>
          <w:p w14:paraId="235901E5" w14:textId="129B06A0" w:rsidR="00D15260" w:rsidRPr="007D0EA4" w:rsidRDefault="000B1498" w:rsidP="00D15260">
            <w:pPr>
              <w:rPr>
                <w:rFonts w:ascii="Arial" w:hAnsi="Arial" w:cs="Arial"/>
                <w:sz w:val="22"/>
                <w:szCs w:val="22"/>
              </w:rPr>
            </w:pPr>
            <w:r>
              <w:rPr>
                <w:rFonts w:ascii="Arial" w:hAnsi="Arial" w:cs="Arial"/>
                <w:sz w:val="22"/>
                <w:szCs w:val="22"/>
              </w:rPr>
              <w:t>60</w:t>
            </w:r>
          </w:p>
        </w:tc>
        <w:tc>
          <w:tcPr>
            <w:tcW w:w="604" w:type="pct"/>
            <w:shd w:val="clear" w:color="auto" w:fill="auto"/>
          </w:tcPr>
          <w:p w14:paraId="28AA864F"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Faculty of Pharmaceutical Medicine</w:t>
            </w:r>
          </w:p>
        </w:tc>
        <w:tc>
          <w:tcPr>
            <w:tcW w:w="541" w:type="pct"/>
            <w:shd w:val="clear" w:color="auto" w:fill="auto"/>
          </w:tcPr>
          <w:p w14:paraId="30EF4F8E"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2</w:t>
            </w:r>
          </w:p>
        </w:tc>
        <w:tc>
          <w:tcPr>
            <w:tcW w:w="3595" w:type="pct"/>
            <w:shd w:val="clear" w:color="auto" w:fill="auto"/>
          </w:tcPr>
          <w:p w14:paraId="67CBBFAB"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No.</w:t>
            </w:r>
          </w:p>
          <w:p w14:paraId="0E84EF19" w14:textId="77777777" w:rsidR="00D15260" w:rsidRPr="007D0EA4" w:rsidRDefault="00D15260" w:rsidP="00D15260">
            <w:pPr>
              <w:pStyle w:val="Paragraphnonumbers"/>
              <w:spacing w:after="0" w:line="240" w:lineRule="auto"/>
              <w:rPr>
                <w:rFonts w:cs="Arial"/>
                <w:sz w:val="22"/>
                <w:szCs w:val="22"/>
              </w:rPr>
            </w:pPr>
            <w:bookmarkStart w:id="22" w:name="_Hlk200025654"/>
            <w:r w:rsidRPr="007D0EA4">
              <w:rPr>
                <w:rFonts w:cs="Arial"/>
                <w:sz w:val="22"/>
                <w:szCs w:val="22"/>
              </w:rPr>
              <w:t xml:space="preserve">A </w:t>
            </w:r>
            <w:r w:rsidRPr="007D0EA4">
              <w:rPr>
                <w:rFonts w:cs="Arial"/>
                <w:b/>
                <w:bCs/>
                <w:sz w:val="22"/>
                <w:szCs w:val="22"/>
              </w:rPr>
              <w:t xml:space="preserve">key limitation in current practice is the lack of consistent identification of the causative organism and the lack of differential diagnosis of viral pneumonia or other infections, </w:t>
            </w:r>
            <w:r w:rsidRPr="007D0EA4">
              <w:rPr>
                <w:rFonts w:cs="Arial"/>
                <w:sz w:val="22"/>
                <w:szCs w:val="22"/>
              </w:rPr>
              <w:t>which impairs targeted treatment and contributes to antimicrobial resistance (AMR). </w:t>
            </w:r>
          </w:p>
          <w:p w14:paraId="1CD53BBF" w14:textId="77777777" w:rsidR="00D15260" w:rsidRPr="007D0EA4" w:rsidRDefault="00D15260" w:rsidP="00D15260">
            <w:pPr>
              <w:pStyle w:val="Paragraphnonumbers"/>
              <w:spacing w:after="0" w:line="240" w:lineRule="auto"/>
              <w:rPr>
                <w:rFonts w:cs="Arial"/>
                <w:sz w:val="22"/>
                <w:szCs w:val="22"/>
              </w:rPr>
            </w:pPr>
            <w:bookmarkStart w:id="23" w:name="_Hlk200025621"/>
            <w:bookmarkEnd w:id="22"/>
            <w:r w:rsidRPr="007D0EA4">
              <w:rPr>
                <w:rFonts w:cs="Arial"/>
                <w:b/>
                <w:bCs/>
                <w:sz w:val="22"/>
                <w:szCs w:val="22"/>
              </w:rPr>
              <w:t>We suggest a structured diagnostic approach</w:t>
            </w:r>
            <w:r w:rsidRPr="007D0EA4">
              <w:rPr>
                <w:rFonts w:cs="Arial"/>
                <w:sz w:val="22"/>
                <w:szCs w:val="22"/>
              </w:rPr>
              <w:t xml:space="preserve"> to address this gap by distinguishing between </w:t>
            </w:r>
            <w:r w:rsidRPr="007D0EA4">
              <w:rPr>
                <w:rFonts w:cs="Arial"/>
                <w:b/>
                <w:bCs/>
                <w:sz w:val="22"/>
                <w:szCs w:val="22"/>
              </w:rPr>
              <w:t>bacterial</w:t>
            </w:r>
            <w:r w:rsidRPr="007D0EA4">
              <w:rPr>
                <w:rFonts w:cs="Arial"/>
                <w:sz w:val="22"/>
                <w:szCs w:val="22"/>
              </w:rPr>
              <w:t xml:space="preserve">, </w:t>
            </w:r>
            <w:r w:rsidRPr="007D0EA4">
              <w:rPr>
                <w:rFonts w:cs="Arial"/>
                <w:b/>
                <w:bCs/>
                <w:sz w:val="22"/>
                <w:szCs w:val="22"/>
              </w:rPr>
              <w:t>viral</w:t>
            </w:r>
            <w:r w:rsidRPr="007D0EA4">
              <w:rPr>
                <w:rFonts w:cs="Arial"/>
                <w:sz w:val="22"/>
                <w:szCs w:val="22"/>
              </w:rPr>
              <w:t xml:space="preserve">, </w:t>
            </w:r>
            <w:r w:rsidRPr="007D0EA4">
              <w:rPr>
                <w:rFonts w:cs="Arial"/>
                <w:b/>
                <w:bCs/>
                <w:sz w:val="22"/>
                <w:szCs w:val="22"/>
              </w:rPr>
              <w:t>mixed</w:t>
            </w:r>
            <w:r w:rsidRPr="007D0EA4">
              <w:rPr>
                <w:rFonts w:cs="Arial"/>
                <w:sz w:val="22"/>
                <w:szCs w:val="22"/>
              </w:rPr>
              <w:t xml:space="preserve">, and </w:t>
            </w:r>
            <w:r w:rsidRPr="007D0EA4">
              <w:rPr>
                <w:rFonts w:cs="Arial"/>
                <w:b/>
                <w:bCs/>
                <w:sz w:val="22"/>
                <w:szCs w:val="22"/>
              </w:rPr>
              <w:t>other infectious causes</w:t>
            </w:r>
            <w:r w:rsidRPr="007D0EA4">
              <w:rPr>
                <w:rFonts w:cs="Arial"/>
                <w:sz w:val="22"/>
                <w:szCs w:val="22"/>
              </w:rPr>
              <w:t xml:space="preserve"> of pneumonia. In addition to CXR, this should include: </w:t>
            </w:r>
          </w:p>
          <w:p w14:paraId="3B61C190" w14:textId="77777777" w:rsidR="00D15260" w:rsidRPr="007D0EA4" w:rsidRDefault="00D15260" w:rsidP="00D15260">
            <w:pPr>
              <w:pStyle w:val="Paragraphnonumbers"/>
              <w:numPr>
                <w:ilvl w:val="0"/>
                <w:numId w:val="29"/>
              </w:numPr>
              <w:spacing w:after="0" w:line="240" w:lineRule="auto"/>
              <w:rPr>
                <w:rFonts w:cs="Arial"/>
                <w:sz w:val="22"/>
                <w:szCs w:val="22"/>
              </w:rPr>
            </w:pPr>
            <w:r w:rsidRPr="007D0EA4">
              <w:rPr>
                <w:rFonts w:cs="Arial"/>
                <w:sz w:val="22"/>
                <w:szCs w:val="22"/>
              </w:rPr>
              <w:t xml:space="preserve">Careful evaluation of </w:t>
            </w:r>
            <w:r w:rsidRPr="007D0EA4">
              <w:rPr>
                <w:rFonts w:cs="Arial"/>
                <w:b/>
                <w:bCs/>
                <w:sz w:val="22"/>
                <w:szCs w:val="22"/>
              </w:rPr>
              <w:t>clinical history, symptoms, and signs</w:t>
            </w:r>
            <w:r w:rsidRPr="007D0EA4">
              <w:rPr>
                <w:rFonts w:cs="Arial"/>
                <w:sz w:val="22"/>
                <w:szCs w:val="22"/>
              </w:rPr>
              <w:t> </w:t>
            </w:r>
          </w:p>
          <w:p w14:paraId="304B8D7A" w14:textId="77777777" w:rsidR="00D15260" w:rsidRPr="007D0EA4" w:rsidRDefault="00D15260" w:rsidP="00D15260">
            <w:pPr>
              <w:pStyle w:val="Paragraphnonumbers"/>
              <w:numPr>
                <w:ilvl w:val="0"/>
                <w:numId w:val="30"/>
              </w:numPr>
              <w:spacing w:after="0" w:line="240" w:lineRule="auto"/>
              <w:rPr>
                <w:rFonts w:cs="Arial"/>
                <w:sz w:val="22"/>
                <w:szCs w:val="22"/>
              </w:rPr>
            </w:pPr>
            <w:r w:rsidRPr="007D0EA4">
              <w:rPr>
                <w:rFonts w:cs="Arial"/>
                <w:sz w:val="22"/>
                <w:szCs w:val="22"/>
              </w:rPr>
              <w:t xml:space="preserve">Use of </w:t>
            </w:r>
            <w:r w:rsidRPr="007D0EA4">
              <w:rPr>
                <w:rFonts w:cs="Arial"/>
                <w:b/>
                <w:bCs/>
                <w:sz w:val="22"/>
                <w:szCs w:val="22"/>
              </w:rPr>
              <w:t>rapid diagnostics</w:t>
            </w:r>
            <w:r w:rsidRPr="007D0EA4">
              <w:rPr>
                <w:rFonts w:cs="Arial"/>
                <w:sz w:val="22"/>
                <w:szCs w:val="22"/>
              </w:rPr>
              <w:t xml:space="preserve"> (e.g. for influenza, RSV, SARS-CoV-2) </w:t>
            </w:r>
          </w:p>
          <w:p w14:paraId="5D7F44D4" w14:textId="77777777" w:rsidR="00D15260" w:rsidRPr="007D0EA4" w:rsidRDefault="00D15260" w:rsidP="00D15260">
            <w:pPr>
              <w:pStyle w:val="Paragraphnonumbers"/>
              <w:numPr>
                <w:ilvl w:val="0"/>
                <w:numId w:val="31"/>
              </w:numPr>
              <w:spacing w:after="0" w:line="240" w:lineRule="auto"/>
              <w:rPr>
                <w:rFonts w:cs="Arial"/>
                <w:sz w:val="22"/>
                <w:szCs w:val="22"/>
              </w:rPr>
            </w:pPr>
            <w:r w:rsidRPr="007D0EA4">
              <w:rPr>
                <w:rFonts w:cs="Arial"/>
                <w:b/>
                <w:bCs/>
                <w:sz w:val="22"/>
                <w:szCs w:val="22"/>
              </w:rPr>
              <w:t>PCR-based testing</w:t>
            </w:r>
            <w:r w:rsidRPr="007D0EA4">
              <w:rPr>
                <w:rFonts w:cs="Arial"/>
                <w:sz w:val="22"/>
                <w:szCs w:val="22"/>
              </w:rPr>
              <w:t xml:space="preserve"> for common respiratory pathogens, especially in cases with atypical features </w:t>
            </w:r>
          </w:p>
          <w:p w14:paraId="76806C1A" w14:textId="77777777" w:rsidR="00D15260" w:rsidRPr="007D0EA4" w:rsidRDefault="00D15260" w:rsidP="00D15260">
            <w:pPr>
              <w:pStyle w:val="Paragraphnonumbers"/>
              <w:numPr>
                <w:ilvl w:val="0"/>
                <w:numId w:val="32"/>
              </w:numPr>
              <w:spacing w:after="0" w:line="240" w:lineRule="auto"/>
              <w:rPr>
                <w:rFonts w:cs="Arial"/>
                <w:sz w:val="22"/>
                <w:szCs w:val="22"/>
              </w:rPr>
            </w:pPr>
            <w:r w:rsidRPr="007D0EA4">
              <w:rPr>
                <w:rFonts w:cs="Arial"/>
                <w:b/>
                <w:bCs/>
                <w:sz w:val="22"/>
                <w:szCs w:val="22"/>
              </w:rPr>
              <w:t>Sputum and blood cultures</w:t>
            </w:r>
            <w:r w:rsidRPr="007D0EA4">
              <w:rPr>
                <w:rFonts w:cs="Arial"/>
                <w:sz w:val="22"/>
                <w:szCs w:val="22"/>
              </w:rPr>
              <w:t>, obtained prior to antibiotic administration when feasible </w:t>
            </w:r>
          </w:p>
          <w:bookmarkEnd w:id="23"/>
          <w:p w14:paraId="37C021A6"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 xml:space="preserve">A </w:t>
            </w:r>
            <w:r w:rsidRPr="007D0EA4">
              <w:rPr>
                <w:rFonts w:cs="Arial"/>
                <w:b/>
                <w:bCs/>
                <w:sz w:val="22"/>
                <w:szCs w:val="22"/>
              </w:rPr>
              <w:t>risk-tiered strategy</w:t>
            </w:r>
            <w:r w:rsidRPr="007D0EA4">
              <w:rPr>
                <w:rFonts w:cs="Arial"/>
                <w:sz w:val="22"/>
                <w:szCs w:val="22"/>
              </w:rPr>
              <w:t xml:space="preserve"> is also recommended: </w:t>
            </w:r>
          </w:p>
          <w:p w14:paraId="60D7AF0D" w14:textId="77777777" w:rsidR="00D15260" w:rsidRPr="007D0EA4" w:rsidRDefault="00D15260" w:rsidP="00D15260">
            <w:pPr>
              <w:pStyle w:val="Paragraphnonumbers"/>
              <w:numPr>
                <w:ilvl w:val="0"/>
                <w:numId w:val="33"/>
              </w:numPr>
              <w:spacing w:after="0" w:line="240" w:lineRule="auto"/>
              <w:rPr>
                <w:rFonts w:cs="Arial"/>
                <w:sz w:val="22"/>
                <w:szCs w:val="22"/>
              </w:rPr>
            </w:pPr>
            <w:r w:rsidRPr="007D0EA4">
              <w:rPr>
                <w:rFonts w:cs="Arial"/>
                <w:sz w:val="22"/>
                <w:szCs w:val="22"/>
              </w:rPr>
              <w:t xml:space="preserve">In </w:t>
            </w:r>
            <w:r w:rsidRPr="007D0EA4">
              <w:rPr>
                <w:rFonts w:cs="Arial"/>
                <w:b/>
                <w:bCs/>
                <w:sz w:val="22"/>
                <w:szCs w:val="22"/>
              </w:rPr>
              <w:t>patients at high risk of AMR</w:t>
            </w:r>
            <w:r w:rsidRPr="007D0EA4">
              <w:rPr>
                <w:rFonts w:cs="Arial"/>
                <w:sz w:val="22"/>
                <w:szCs w:val="22"/>
              </w:rPr>
              <w:t xml:space="preserve"> (e.g. frequent prior antibiotic use, recent hospitalisation, long-term care residents), microbiological identification is strongly advised to guide therapy and reduce unnecessary broad-spectrum antibiotic use. </w:t>
            </w:r>
          </w:p>
          <w:p w14:paraId="4D636614" w14:textId="77777777" w:rsidR="00D15260" w:rsidRPr="007D0EA4" w:rsidRDefault="00D15260" w:rsidP="00D15260">
            <w:pPr>
              <w:pStyle w:val="Paragraphnonumbers"/>
              <w:numPr>
                <w:ilvl w:val="0"/>
                <w:numId w:val="34"/>
              </w:numPr>
              <w:spacing w:after="0" w:line="240" w:lineRule="auto"/>
              <w:rPr>
                <w:rFonts w:cs="Arial"/>
                <w:sz w:val="22"/>
                <w:szCs w:val="22"/>
              </w:rPr>
            </w:pPr>
            <w:r w:rsidRPr="007D0EA4">
              <w:rPr>
                <w:rFonts w:cs="Arial"/>
                <w:sz w:val="22"/>
                <w:szCs w:val="22"/>
              </w:rPr>
              <w:t xml:space="preserve">In </w:t>
            </w:r>
            <w:r w:rsidRPr="007D0EA4">
              <w:rPr>
                <w:rFonts w:cs="Arial"/>
                <w:b/>
                <w:bCs/>
                <w:sz w:val="22"/>
                <w:szCs w:val="22"/>
              </w:rPr>
              <w:t>patients at high risk of zoonotic infections</w:t>
            </w:r>
            <w:r w:rsidRPr="007D0EA4">
              <w:rPr>
                <w:rFonts w:cs="Arial"/>
                <w:sz w:val="22"/>
                <w:szCs w:val="22"/>
              </w:rPr>
              <w:t xml:space="preserve"> (e.g. those with occupational animal exposure), targeted testing for zoonotic pathogens (such as avian influenza) should be considered. </w:t>
            </w:r>
          </w:p>
          <w:p w14:paraId="794FFDBB" w14:textId="77777777" w:rsidR="00D15260" w:rsidRPr="007D0EA4" w:rsidRDefault="00D15260" w:rsidP="00D15260">
            <w:pPr>
              <w:pStyle w:val="Paragraphnonumbers"/>
              <w:spacing w:after="0" w:line="240" w:lineRule="auto"/>
              <w:rPr>
                <w:rFonts w:cs="Arial"/>
                <w:sz w:val="22"/>
                <w:szCs w:val="22"/>
                <w:lang w:val="en-US"/>
              </w:rPr>
            </w:pPr>
            <w:r w:rsidRPr="007D0EA4">
              <w:rPr>
                <w:rFonts w:cs="Arial"/>
                <w:sz w:val="22"/>
                <w:szCs w:val="22"/>
              </w:rPr>
              <w:t>Please consider whether CAP and HAP should be combined, it may be better to split them, for the following reasons:</w:t>
            </w:r>
            <w:r w:rsidRPr="007D0EA4">
              <w:rPr>
                <w:rFonts w:cs="Arial"/>
                <w:sz w:val="22"/>
                <w:szCs w:val="22"/>
                <w:lang w:val="en-US"/>
              </w:rPr>
              <w:t> </w:t>
            </w:r>
          </w:p>
          <w:p w14:paraId="0CC5E16D" w14:textId="77777777" w:rsidR="00D15260" w:rsidRPr="007D0EA4" w:rsidRDefault="00D15260" w:rsidP="00D15260">
            <w:pPr>
              <w:pStyle w:val="Paragraphnonumbers"/>
              <w:numPr>
                <w:ilvl w:val="0"/>
                <w:numId w:val="35"/>
              </w:numPr>
              <w:spacing w:after="0" w:line="240" w:lineRule="auto"/>
              <w:rPr>
                <w:rFonts w:cs="Arial"/>
                <w:sz w:val="22"/>
                <w:szCs w:val="22"/>
              </w:rPr>
            </w:pPr>
            <w:r w:rsidRPr="007D0EA4">
              <w:rPr>
                <w:rFonts w:cs="Arial"/>
                <w:sz w:val="22"/>
                <w:szCs w:val="22"/>
              </w:rPr>
              <w:t>CAP and HAP studies show particularly HAP patients can be very sick on presentation. They are unlikely to have viral pneumonia. HAP patients following early discharge from CVS surgery and re-presenting may have lobar pneumonia (CX easily diagnosed) which is highly unlikely to be viral.  They should get antibiotics as soon as possible, but allowed step down or change if results are delayed or sputum samples not possible. </w:t>
            </w:r>
          </w:p>
          <w:p w14:paraId="1E65DB0E" w14:textId="77777777" w:rsidR="00D15260" w:rsidRPr="007D0EA4" w:rsidRDefault="00D15260" w:rsidP="00D15260">
            <w:pPr>
              <w:pStyle w:val="Paragraphnonumbers"/>
              <w:numPr>
                <w:ilvl w:val="0"/>
                <w:numId w:val="36"/>
              </w:numPr>
              <w:spacing w:after="0" w:line="240" w:lineRule="auto"/>
              <w:rPr>
                <w:rFonts w:cs="Arial"/>
                <w:sz w:val="22"/>
                <w:szCs w:val="22"/>
              </w:rPr>
            </w:pPr>
            <w:r w:rsidRPr="007D0EA4">
              <w:rPr>
                <w:rFonts w:cs="Arial"/>
                <w:sz w:val="22"/>
                <w:szCs w:val="22"/>
              </w:rPr>
              <w:t>CAP is different and the diagnosis should be a combination of severity, age and ability. Elderly bacterial CAP patients have a significant mortality (&gt;1% and increasing with age) and, may have both viral and bacterial pathogens.</w:t>
            </w:r>
          </w:p>
          <w:p w14:paraId="4491745D"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Overall, every effort should be made to identify an organism. Enhanced organism identification supports: </w:t>
            </w:r>
          </w:p>
          <w:p w14:paraId="1B29EA2E" w14:textId="77777777" w:rsidR="00D15260" w:rsidRPr="007D0EA4" w:rsidRDefault="00D15260" w:rsidP="00D15260">
            <w:pPr>
              <w:pStyle w:val="Paragraphnonumbers"/>
              <w:numPr>
                <w:ilvl w:val="0"/>
                <w:numId w:val="37"/>
              </w:numPr>
              <w:spacing w:after="0" w:line="240" w:lineRule="auto"/>
              <w:rPr>
                <w:rFonts w:cs="Arial"/>
                <w:sz w:val="22"/>
                <w:szCs w:val="22"/>
              </w:rPr>
            </w:pPr>
            <w:r w:rsidRPr="007D0EA4">
              <w:rPr>
                <w:rFonts w:cs="Arial"/>
                <w:sz w:val="22"/>
                <w:szCs w:val="22"/>
              </w:rPr>
              <w:t>More precise and effective treatment </w:t>
            </w:r>
          </w:p>
          <w:p w14:paraId="3209AABF" w14:textId="77777777" w:rsidR="00D15260" w:rsidRPr="007D0EA4" w:rsidRDefault="00D15260" w:rsidP="00D15260">
            <w:pPr>
              <w:pStyle w:val="Paragraphnonumbers"/>
              <w:numPr>
                <w:ilvl w:val="0"/>
                <w:numId w:val="38"/>
              </w:numPr>
              <w:spacing w:after="0" w:line="240" w:lineRule="auto"/>
              <w:rPr>
                <w:rFonts w:cs="Arial"/>
                <w:sz w:val="22"/>
                <w:szCs w:val="22"/>
              </w:rPr>
            </w:pPr>
            <w:r w:rsidRPr="007D0EA4">
              <w:rPr>
                <w:rFonts w:cs="Arial"/>
                <w:sz w:val="22"/>
                <w:szCs w:val="22"/>
              </w:rPr>
              <w:t>Improved surveillance for emerging threats </w:t>
            </w:r>
          </w:p>
          <w:p w14:paraId="37E83887" w14:textId="77777777" w:rsidR="00D15260" w:rsidRPr="007D0EA4" w:rsidRDefault="00D15260" w:rsidP="00D15260">
            <w:pPr>
              <w:pStyle w:val="Paragraphnonumbers"/>
              <w:numPr>
                <w:ilvl w:val="0"/>
                <w:numId w:val="39"/>
              </w:numPr>
              <w:spacing w:after="0" w:line="240" w:lineRule="auto"/>
              <w:rPr>
                <w:rFonts w:cs="Arial"/>
                <w:sz w:val="22"/>
                <w:szCs w:val="22"/>
              </w:rPr>
            </w:pPr>
            <w:r w:rsidRPr="007D0EA4">
              <w:rPr>
                <w:rFonts w:cs="Arial"/>
                <w:sz w:val="22"/>
                <w:szCs w:val="22"/>
              </w:rPr>
              <w:t>Better stewardship of antimicrobial use </w:t>
            </w:r>
          </w:p>
          <w:p w14:paraId="62CD7665" w14:textId="77777777" w:rsidR="00D15260" w:rsidRPr="007D0EA4" w:rsidRDefault="00D15260" w:rsidP="00D15260">
            <w:pPr>
              <w:pStyle w:val="Paragraphnonumbers"/>
              <w:spacing w:after="0" w:line="240" w:lineRule="auto"/>
              <w:rPr>
                <w:rFonts w:cs="Arial"/>
                <w:color w:val="000000"/>
                <w:sz w:val="22"/>
                <w:szCs w:val="22"/>
              </w:rPr>
            </w:pPr>
            <w:r w:rsidRPr="007D0EA4">
              <w:rPr>
                <w:rFonts w:cs="Arial"/>
                <w:sz w:val="22"/>
                <w:szCs w:val="22"/>
              </w:rPr>
              <w:t xml:space="preserve">However, getting tests should not delay getting prompt appropriate antibiotics - there are many studies to show an increase in mortality with delay (but most not in the first 4 hours). See sepsis report, which FPM contributed to, published by the Academy of Medical Royal Colleges). (ref: </w:t>
            </w:r>
            <w:hyperlink r:id="rId16" w:tgtFrame="_blank" w:history="1">
              <w:r w:rsidRPr="007D0EA4">
                <w:rPr>
                  <w:rStyle w:val="Hyperlink"/>
                  <w:rFonts w:cs="Arial"/>
                  <w:sz w:val="22"/>
                  <w:szCs w:val="22"/>
                </w:rPr>
                <w:t>https://www.aomrc.org.uk/wp-content/uploads/2022/10/Statement_on_the_initial_antimicrobial_treatment_of_sepsis_V2_1022.pdf</w:t>
              </w:r>
            </w:hyperlink>
            <w:r w:rsidRPr="007D0EA4">
              <w:rPr>
                <w:rFonts w:cs="Arial"/>
                <w:sz w:val="22"/>
                <w:szCs w:val="22"/>
              </w:rPr>
              <w:t>)</w:t>
            </w:r>
          </w:p>
        </w:tc>
      </w:tr>
      <w:tr w:rsidR="00D15260" w:rsidRPr="007D0EA4" w14:paraId="3C7CB333" w14:textId="77777777" w:rsidTr="00BF5E34">
        <w:tc>
          <w:tcPr>
            <w:tcW w:w="260" w:type="pct"/>
            <w:shd w:val="clear" w:color="auto" w:fill="auto"/>
          </w:tcPr>
          <w:p w14:paraId="6E0E6C6E" w14:textId="7AA972AB" w:rsidR="00D15260" w:rsidRPr="007D0EA4" w:rsidRDefault="000B1498" w:rsidP="00D15260">
            <w:pPr>
              <w:rPr>
                <w:rFonts w:ascii="Arial" w:hAnsi="Arial" w:cs="Arial"/>
                <w:sz w:val="22"/>
                <w:szCs w:val="22"/>
              </w:rPr>
            </w:pPr>
            <w:r>
              <w:rPr>
                <w:rFonts w:ascii="Arial" w:hAnsi="Arial" w:cs="Arial"/>
                <w:sz w:val="22"/>
                <w:szCs w:val="22"/>
              </w:rPr>
              <w:t>61</w:t>
            </w:r>
          </w:p>
        </w:tc>
        <w:tc>
          <w:tcPr>
            <w:tcW w:w="604" w:type="pct"/>
            <w:shd w:val="clear" w:color="auto" w:fill="auto"/>
          </w:tcPr>
          <w:p w14:paraId="3A62B5C4" w14:textId="77777777" w:rsidR="00D15260" w:rsidRPr="007D0EA4" w:rsidRDefault="00D15260" w:rsidP="00D15260">
            <w:pPr>
              <w:rPr>
                <w:rFonts w:ascii="Arial" w:hAnsi="Arial" w:cs="Arial"/>
                <w:sz w:val="22"/>
                <w:szCs w:val="22"/>
              </w:rPr>
            </w:pPr>
            <w:r w:rsidRPr="007D0EA4">
              <w:rPr>
                <w:rFonts w:ascii="Arial" w:hAnsi="Arial" w:cs="Arial"/>
                <w:bCs/>
                <w:sz w:val="22"/>
                <w:szCs w:val="22"/>
              </w:rPr>
              <w:t>NHS England</w:t>
            </w:r>
          </w:p>
        </w:tc>
        <w:tc>
          <w:tcPr>
            <w:tcW w:w="541" w:type="pct"/>
            <w:shd w:val="clear" w:color="auto" w:fill="auto"/>
          </w:tcPr>
          <w:p w14:paraId="77E3F924"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2</w:t>
            </w:r>
          </w:p>
        </w:tc>
        <w:tc>
          <w:tcPr>
            <w:tcW w:w="3595" w:type="pct"/>
            <w:shd w:val="clear" w:color="auto" w:fill="auto"/>
          </w:tcPr>
          <w:p w14:paraId="615607F9" w14:textId="2D852B0A" w:rsidR="00D15260" w:rsidRPr="007D0EA4" w:rsidRDefault="00D15260" w:rsidP="00D15260">
            <w:pPr>
              <w:pStyle w:val="Paragraphnonumbers"/>
              <w:spacing w:after="0" w:line="240" w:lineRule="auto"/>
              <w:rPr>
                <w:rFonts w:cs="Arial"/>
                <w:sz w:val="22"/>
                <w:szCs w:val="22"/>
              </w:rPr>
            </w:pPr>
            <w:bookmarkStart w:id="24" w:name="_Hlk200025821"/>
            <w:r w:rsidRPr="007D0EA4">
              <w:rPr>
                <w:rFonts w:cs="Arial"/>
                <w:sz w:val="22"/>
                <w:szCs w:val="22"/>
              </w:rPr>
              <w:t>This statement may be difficult to achieve given time/resource pressures in ED. To measure/collect data will need cross reference checks.</w:t>
            </w:r>
            <w:bookmarkEnd w:id="24"/>
          </w:p>
        </w:tc>
      </w:tr>
      <w:tr w:rsidR="00D15260" w:rsidRPr="007D0EA4" w14:paraId="0C6C4AFD" w14:textId="77777777" w:rsidTr="00BF5E34">
        <w:tc>
          <w:tcPr>
            <w:tcW w:w="260" w:type="pct"/>
            <w:shd w:val="clear" w:color="auto" w:fill="auto"/>
          </w:tcPr>
          <w:p w14:paraId="16F379E8" w14:textId="343D7686" w:rsidR="00D15260" w:rsidRPr="007D0EA4" w:rsidRDefault="000B1498" w:rsidP="00D15260">
            <w:pPr>
              <w:rPr>
                <w:rFonts w:ascii="Arial" w:hAnsi="Arial" w:cs="Arial"/>
                <w:sz w:val="22"/>
                <w:szCs w:val="22"/>
              </w:rPr>
            </w:pPr>
            <w:r>
              <w:rPr>
                <w:rFonts w:ascii="Arial" w:hAnsi="Arial" w:cs="Arial"/>
                <w:sz w:val="22"/>
                <w:szCs w:val="22"/>
              </w:rPr>
              <w:t>62</w:t>
            </w:r>
          </w:p>
        </w:tc>
        <w:tc>
          <w:tcPr>
            <w:tcW w:w="604" w:type="pct"/>
            <w:shd w:val="clear" w:color="auto" w:fill="auto"/>
          </w:tcPr>
          <w:p w14:paraId="15986C9C"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NHS England</w:t>
            </w:r>
          </w:p>
        </w:tc>
        <w:tc>
          <w:tcPr>
            <w:tcW w:w="541" w:type="pct"/>
            <w:shd w:val="clear" w:color="auto" w:fill="auto"/>
          </w:tcPr>
          <w:p w14:paraId="138B6069" w14:textId="71C109D7" w:rsidR="00D15260" w:rsidRPr="007D0EA4" w:rsidRDefault="00D15260" w:rsidP="00D15260">
            <w:pPr>
              <w:rPr>
                <w:rFonts w:ascii="Arial" w:hAnsi="Arial" w:cs="Arial"/>
                <w:sz w:val="22"/>
                <w:szCs w:val="22"/>
              </w:rPr>
            </w:pPr>
            <w:r w:rsidRPr="007D0EA4">
              <w:rPr>
                <w:rFonts w:ascii="Arial" w:hAnsi="Arial" w:cs="Arial"/>
                <w:sz w:val="22"/>
                <w:szCs w:val="22"/>
              </w:rPr>
              <w:t>Statement 2</w:t>
            </w:r>
          </w:p>
        </w:tc>
        <w:tc>
          <w:tcPr>
            <w:tcW w:w="3595" w:type="pct"/>
            <w:shd w:val="clear" w:color="auto" w:fill="auto"/>
          </w:tcPr>
          <w:p w14:paraId="64FE5769"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 xml:space="preserve">Quality statement 2 - </w:t>
            </w:r>
            <w:bookmarkStart w:id="25" w:name="_Hlk200025885"/>
            <w:r w:rsidRPr="007D0EA4">
              <w:rPr>
                <w:rFonts w:cs="Arial"/>
                <w:sz w:val="22"/>
                <w:szCs w:val="22"/>
              </w:rPr>
              <w:t>Noting the reported pressures in ED with associated delayed waiting times it may be that this is not achievable.</w:t>
            </w:r>
            <w:bookmarkEnd w:id="25"/>
          </w:p>
        </w:tc>
      </w:tr>
      <w:tr w:rsidR="00D15260" w:rsidRPr="007D0EA4" w14:paraId="18F1AEC2" w14:textId="77777777" w:rsidTr="00BF5E34">
        <w:tc>
          <w:tcPr>
            <w:tcW w:w="260" w:type="pct"/>
            <w:shd w:val="clear" w:color="auto" w:fill="auto"/>
          </w:tcPr>
          <w:p w14:paraId="31857858" w14:textId="0BCFEA4B" w:rsidR="00D15260" w:rsidRPr="007D0EA4" w:rsidRDefault="000B1498" w:rsidP="00D15260">
            <w:pPr>
              <w:rPr>
                <w:rFonts w:ascii="Arial" w:hAnsi="Arial" w:cs="Arial"/>
                <w:sz w:val="22"/>
                <w:szCs w:val="22"/>
              </w:rPr>
            </w:pPr>
            <w:r>
              <w:rPr>
                <w:rFonts w:ascii="Arial" w:hAnsi="Arial" w:cs="Arial"/>
                <w:sz w:val="22"/>
                <w:szCs w:val="22"/>
              </w:rPr>
              <w:t>63</w:t>
            </w:r>
          </w:p>
        </w:tc>
        <w:tc>
          <w:tcPr>
            <w:tcW w:w="604" w:type="pct"/>
            <w:shd w:val="clear" w:color="auto" w:fill="auto"/>
          </w:tcPr>
          <w:p w14:paraId="686696CB"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Royal College of Paediatrics and Child Health</w:t>
            </w:r>
          </w:p>
        </w:tc>
        <w:tc>
          <w:tcPr>
            <w:tcW w:w="541" w:type="pct"/>
            <w:shd w:val="clear" w:color="auto" w:fill="auto"/>
          </w:tcPr>
          <w:p w14:paraId="42B3C6E2"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2</w:t>
            </w:r>
          </w:p>
        </w:tc>
        <w:tc>
          <w:tcPr>
            <w:tcW w:w="3595" w:type="pct"/>
            <w:shd w:val="clear" w:color="auto" w:fill="auto"/>
          </w:tcPr>
          <w:p w14:paraId="05E19D7A" w14:textId="77777777" w:rsidR="00D15260" w:rsidRPr="007D0EA4" w:rsidRDefault="00D15260" w:rsidP="00D15260">
            <w:pPr>
              <w:pStyle w:val="Paragraphnonumbers"/>
              <w:spacing w:after="0" w:line="240" w:lineRule="auto"/>
              <w:rPr>
                <w:rFonts w:cs="Arial"/>
                <w:sz w:val="22"/>
                <w:szCs w:val="22"/>
              </w:rPr>
            </w:pPr>
            <w:bookmarkStart w:id="26" w:name="_Hlk200025918"/>
            <w:r w:rsidRPr="007D0EA4">
              <w:rPr>
                <w:rFonts w:cs="Arial"/>
                <w:sz w:val="22"/>
                <w:szCs w:val="22"/>
              </w:rPr>
              <w:t xml:space="preserve">This is an important statement, that is applicable to children as well. </w:t>
            </w:r>
          </w:p>
          <w:p w14:paraId="3B630ED6"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 xml:space="preserve">We feel that the statement should be expanded in scope to include children. </w:t>
            </w:r>
          </w:p>
          <w:p w14:paraId="623D0673"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Indeed, item 1.5.1 (p 13) in the draft guideline (</w:t>
            </w:r>
            <w:hyperlink r:id="rId17" w:history="1">
              <w:r w:rsidRPr="007D0EA4">
                <w:rPr>
                  <w:rStyle w:val="Hyperlink"/>
                  <w:rFonts w:cs="Arial"/>
                  <w:sz w:val="22"/>
                  <w:szCs w:val="22"/>
                </w:rPr>
                <w:t>https://www.nice.org.uk/guidance/gid-ng10357/documents/450</w:t>
              </w:r>
            </w:hyperlink>
            <w:r w:rsidRPr="007D0EA4">
              <w:rPr>
                <w:rFonts w:cs="Arial"/>
                <w:sz w:val="22"/>
                <w:szCs w:val="22"/>
              </w:rPr>
              <w:t xml:space="preserve">) states that “Start antibiotic treatment as soon as possible after establishing adiagnosis of pneumonia, and within 4 hours (if the person has suspected sepsis, see NICE’s guideline on sepsis)”, without qualifying adult vs children. </w:t>
            </w:r>
          </w:p>
          <w:p w14:paraId="5A2D5A65"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Therefore, the QS statement 2 should be expanded to include children in its scope.</w:t>
            </w:r>
            <w:bookmarkEnd w:id="26"/>
          </w:p>
        </w:tc>
      </w:tr>
      <w:tr w:rsidR="00D15260" w:rsidRPr="007D0EA4" w14:paraId="7721D3FD" w14:textId="77777777" w:rsidTr="00BF5E34">
        <w:tc>
          <w:tcPr>
            <w:tcW w:w="260" w:type="pct"/>
            <w:shd w:val="clear" w:color="auto" w:fill="auto"/>
          </w:tcPr>
          <w:p w14:paraId="0ACA08B2" w14:textId="5DB7A6A7" w:rsidR="00D15260" w:rsidRPr="007D0EA4" w:rsidRDefault="00D15260" w:rsidP="00D15260">
            <w:pPr>
              <w:rPr>
                <w:rFonts w:ascii="Arial" w:hAnsi="Arial" w:cs="Arial"/>
                <w:sz w:val="22"/>
                <w:szCs w:val="22"/>
              </w:rPr>
            </w:pPr>
            <w:r>
              <w:rPr>
                <w:rFonts w:ascii="Arial" w:hAnsi="Arial" w:cs="Arial"/>
                <w:sz w:val="22"/>
                <w:szCs w:val="22"/>
              </w:rPr>
              <w:t>6</w:t>
            </w:r>
            <w:r w:rsidR="000B1498">
              <w:rPr>
                <w:rFonts w:ascii="Arial" w:hAnsi="Arial" w:cs="Arial"/>
                <w:sz w:val="22"/>
                <w:szCs w:val="22"/>
              </w:rPr>
              <w:t>4</w:t>
            </w:r>
          </w:p>
        </w:tc>
        <w:tc>
          <w:tcPr>
            <w:tcW w:w="604" w:type="pct"/>
            <w:shd w:val="clear" w:color="auto" w:fill="auto"/>
          </w:tcPr>
          <w:p w14:paraId="03BC3B55" w14:textId="77777777" w:rsidR="00D15260" w:rsidRPr="007D0EA4" w:rsidRDefault="00D15260" w:rsidP="00D15260">
            <w:pPr>
              <w:rPr>
                <w:rFonts w:ascii="Arial" w:hAnsi="Arial" w:cs="Arial"/>
                <w:bCs/>
                <w:iCs/>
                <w:sz w:val="22"/>
                <w:szCs w:val="22"/>
              </w:rPr>
            </w:pPr>
            <w:r w:rsidRPr="007D0EA4">
              <w:rPr>
                <w:rFonts w:ascii="Arial" w:hAnsi="Arial" w:cs="Arial"/>
                <w:bCs/>
                <w:sz w:val="22"/>
                <w:szCs w:val="22"/>
              </w:rPr>
              <w:t>UK Clinical Pharmacy Association (UKCPA): Infection committee</w:t>
            </w:r>
          </w:p>
        </w:tc>
        <w:tc>
          <w:tcPr>
            <w:tcW w:w="541" w:type="pct"/>
            <w:shd w:val="clear" w:color="auto" w:fill="auto"/>
          </w:tcPr>
          <w:p w14:paraId="673CD4DD"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2</w:t>
            </w:r>
          </w:p>
        </w:tc>
        <w:tc>
          <w:tcPr>
            <w:tcW w:w="3595" w:type="pct"/>
            <w:shd w:val="clear" w:color="auto" w:fill="auto"/>
          </w:tcPr>
          <w:p w14:paraId="23BF09D7" w14:textId="77777777" w:rsidR="00D15260" w:rsidRPr="007D0EA4" w:rsidRDefault="00D15260" w:rsidP="00D15260">
            <w:pPr>
              <w:pStyle w:val="Paragraphnonumbers"/>
              <w:spacing w:after="0" w:line="240" w:lineRule="auto"/>
              <w:rPr>
                <w:rFonts w:cs="Arial"/>
                <w:sz w:val="22"/>
                <w:szCs w:val="22"/>
              </w:rPr>
            </w:pPr>
            <w:bookmarkStart w:id="27" w:name="_Hlk200026043"/>
            <w:r w:rsidRPr="007D0EA4">
              <w:rPr>
                <w:rFonts w:cs="Arial"/>
                <w:sz w:val="22"/>
                <w:szCs w:val="22"/>
              </w:rPr>
              <w:t>This statement indicates that antibiotics should be given within 4 hours, however the needs to be recognition that if the patient is presenting with sepsis should have antibiotics within 1 hour; so that the same audit can be used for both “standard pneumonia” and “sepsis from chest source” presentations.</w:t>
            </w:r>
          </w:p>
          <w:bookmarkEnd w:id="27"/>
          <w:p w14:paraId="72E931A1" w14:textId="77777777" w:rsidR="00D15260" w:rsidRPr="007D0EA4" w:rsidRDefault="00D15260" w:rsidP="00D15260">
            <w:pPr>
              <w:rPr>
                <w:rFonts w:ascii="Arial" w:hAnsi="Arial" w:cs="Arial"/>
                <w:sz w:val="22"/>
                <w:szCs w:val="22"/>
              </w:rPr>
            </w:pPr>
          </w:p>
        </w:tc>
      </w:tr>
      <w:tr w:rsidR="00D15260" w:rsidRPr="007D0EA4" w14:paraId="13EF68FB" w14:textId="77777777" w:rsidTr="00BF5E34">
        <w:tc>
          <w:tcPr>
            <w:tcW w:w="260" w:type="pct"/>
            <w:shd w:val="clear" w:color="auto" w:fill="auto"/>
          </w:tcPr>
          <w:p w14:paraId="67CE7D54" w14:textId="1CDEF785" w:rsidR="00D15260" w:rsidRPr="007D0EA4" w:rsidRDefault="00D15260" w:rsidP="00D15260">
            <w:pPr>
              <w:rPr>
                <w:rFonts w:ascii="Arial" w:hAnsi="Arial" w:cs="Arial"/>
                <w:sz w:val="22"/>
                <w:szCs w:val="22"/>
              </w:rPr>
            </w:pPr>
            <w:r>
              <w:rPr>
                <w:rFonts w:ascii="Arial" w:hAnsi="Arial" w:cs="Arial"/>
                <w:sz w:val="22"/>
                <w:szCs w:val="22"/>
              </w:rPr>
              <w:t>6</w:t>
            </w:r>
            <w:r w:rsidR="000B1498">
              <w:rPr>
                <w:rFonts w:ascii="Arial" w:hAnsi="Arial" w:cs="Arial"/>
                <w:sz w:val="22"/>
                <w:szCs w:val="22"/>
              </w:rPr>
              <w:t>5</w:t>
            </w:r>
          </w:p>
        </w:tc>
        <w:tc>
          <w:tcPr>
            <w:tcW w:w="604" w:type="pct"/>
            <w:shd w:val="clear" w:color="auto" w:fill="auto"/>
          </w:tcPr>
          <w:p w14:paraId="77AAF96C"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UKHSA</w:t>
            </w:r>
          </w:p>
        </w:tc>
        <w:tc>
          <w:tcPr>
            <w:tcW w:w="541" w:type="pct"/>
            <w:shd w:val="clear" w:color="auto" w:fill="auto"/>
          </w:tcPr>
          <w:p w14:paraId="752F9260"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2</w:t>
            </w:r>
          </w:p>
        </w:tc>
        <w:tc>
          <w:tcPr>
            <w:tcW w:w="3595" w:type="pct"/>
            <w:shd w:val="clear" w:color="auto" w:fill="auto"/>
          </w:tcPr>
          <w:p w14:paraId="3D0F6DAD" w14:textId="77777777" w:rsidR="00D15260" w:rsidRPr="007D0EA4" w:rsidRDefault="00D15260" w:rsidP="00D15260">
            <w:pPr>
              <w:pStyle w:val="Paragraphnonumbers"/>
              <w:spacing w:after="0" w:line="240" w:lineRule="auto"/>
              <w:rPr>
                <w:rFonts w:cs="Arial"/>
                <w:sz w:val="22"/>
                <w:szCs w:val="22"/>
                <w:lang w:eastAsia="en-US"/>
              </w:rPr>
            </w:pPr>
            <w:bookmarkStart w:id="28" w:name="_Hlk200026068"/>
            <w:r w:rsidRPr="007D0EA4">
              <w:rPr>
                <w:rFonts w:cs="Arial"/>
                <w:sz w:val="22"/>
                <w:szCs w:val="22"/>
                <w:lang w:eastAsia="en-US"/>
              </w:rPr>
              <w:t>Agree CXR should be carried out promptly but our concern with the antibiotic statement is that a certain proportion of pneumonia is viral and does not warrant antibiotics. It is obviously difficult to distinguish between the two clinically, and the majority of those with viral pneumonia may indeed end up with antibiotics, however for some e.g. where there is a known viral diagnosis on admission to ED such as COVID-19 and a clear viral pneumonia picture on CXR, antibiotics may be unnecessary. We suggest however that we clarify that we mean suspected bacterial pneumonia with the recommendation for antibiotics, recognising that there may be situations in which it is appropriate not to prescribe.</w:t>
            </w:r>
            <w:bookmarkEnd w:id="28"/>
          </w:p>
        </w:tc>
      </w:tr>
      <w:tr w:rsidR="00D15260" w:rsidRPr="007D0EA4" w14:paraId="6765336A" w14:textId="77777777" w:rsidTr="00BF5E34">
        <w:tc>
          <w:tcPr>
            <w:tcW w:w="260" w:type="pct"/>
            <w:shd w:val="clear" w:color="auto" w:fill="auto"/>
          </w:tcPr>
          <w:p w14:paraId="629B2492" w14:textId="616A45FB" w:rsidR="00D15260" w:rsidRPr="007D0EA4" w:rsidRDefault="00D15260" w:rsidP="00D15260">
            <w:pPr>
              <w:rPr>
                <w:rFonts w:ascii="Arial" w:hAnsi="Arial" w:cs="Arial"/>
                <w:sz w:val="22"/>
                <w:szCs w:val="22"/>
              </w:rPr>
            </w:pPr>
            <w:r>
              <w:rPr>
                <w:rFonts w:ascii="Arial" w:hAnsi="Arial" w:cs="Arial"/>
                <w:sz w:val="22"/>
                <w:szCs w:val="22"/>
              </w:rPr>
              <w:t>6</w:t>
            </w:r>
            <w:r w:rsidR="000B1498">
              <w:rPr>
                <w:rFonts w:ascii="Arial" w:hAnsi="Arial" w:cs="Arial"/>
                <w:sz w:val="22"/>
                <w:szCs w:val="22"/>
              </w:rPr>
              <w:t>6</w:t>
            </w:r>
          </w:p>
        </w:tc>
        <w:tc>
          <w:tcPr>
            <w:tcW w:w="604" w:type="pct"/>
            <w:shd w:val="clear" w:color="auto" w:fill="auto"/>
          </w:tcPr>
          <w:p w14:paraId="74D6E880"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UKHSA</w:t>
            </w:r>
          </w:p>
        </w:tc>
        <w:tc>
          <w:tcPr>
            <w:tcW w:w="541" w:type="pct"/>
            <w:shd w:val="clear" w:color="auto" w:fill="auto"/>
          </w:tcPr>
          <w:p w14:paraId="73A2732E"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2</w:t>
            </w:r>
          </w:p>
        </w:tc>
        <w:tc>
          <w:tcPr>
            <w:tcW w:w="3595" w:type="pct"/>
            <w:shd w:val="clear" w:color="auto" w:fill="auto"/>
          </w:tcPr>
          <w:p w14:paraId="3A298F24" w14:textId="77777777" w:rsidR="00D15260" w:rsidRPr="007D0EA4" w:rsidRDefault="00D15260" w:rsidP="00D15260">
            <w:pPr>
              <w:rPr>
                <w:rFonts w:ascii="Arial" w:hAnsi="Arial" w:cs="Arial"/>
                <w:sz w:val="22"/>
                <w:szCs w:val="22"/>
              </w:rPr>
            </w:pPr>
            <w:r w:rsidRPr="007D0EA4">
              <w:rPr>
                <w:rFonts w:ascii="Arial" w:hAnsi="Arial" w:cs="Arial"/>
                <w:sz w:val="22"/>
                <w:szCs w:val="22"/>
              </w:rPr>
              <w:t xml:space="preserve">For </w:t>
            </w:r>
            <w:r w:rsidRPr="007D0EA4">
              <w:rPr>
                <w:rFonts w:ascii="Arial" w:hAnsi="Arial" w:cs="Arial"/>
                <w:i/>
                <w:iCs/>
                <w:sz w:val="22"/>
                <w:szCs w:val="22"/>
              </w:rPr>
              <w:t xml:space="preserve">“antibiotic treatment within 4 hours of presentation” </w:t>
            </w:r>
            <w:r w:rsidRPr="007D0EA4">
              <w:rPr>
                <w:rFonts w:ascii="Arial" w:hAnsi="Arial" w:cs="Arial"/>
                <w:sz w:val="22"/>
                <w:szCs w:val="22"/>
              </w:rPr>
              <w:t xml:space="preserve">- Wording has been updated but main part has not changed since NICE pneumonia guidance in adults was updated. </w:t>
            </w:r>
          </w:p>
        </w:tc>
      </w:tr>
      <w:tr w:rsidR="00D15260" w:rsidRPr="007D0EA4" w14:paraId="055E58A7" w14:textId="77777777" w:rsidTr="00BF5E34">
        <w:tc>
          <w:tcPr>
            <w:tcW w:w="260" w:type="pct"/>
            <w:shd w:val="clear" w:color="auto" w:fill="auto"/>
          </w:tcPr>
          <w:p w14:paraId="30725375" w14:textId="699E7B1F" w:rsidR="00D15260" w:rsidRPr="007D0EA4" w:rsidRDefault="00D15260" w:rsidP="00D15260">
            <w:pPr>
              <w:rPr>
                <w:rFonts w:ascii="Arial" w:hAnsi="Arial" w:cs="Arial"/>
                <w:sz w:val="22"/>
                <w:szCs w:val="22"/>
              </w:rPr>
            </w:pPr>
            <w:r>
              <w:rPr>
                <w:rFonts w:ascii="Arial" w:hAnsi="Arial" w:cs="Arial"/>
                <w:sz w:val="22"/>
                <w:szCs w:val="22"/>
              </w:rPr>
              <w:t>6</w:t>
            </w:r>
            <w:r w:rsidR="000B1498">
              <w:rPr>
                <w:rFonts w:ascii="Arial" w:hAnsi="Arial" w:cs="Arial"/>
                <w:sz w:val="22"/>
                <w:szCs w:val="22"/>
              </w:rPr>
              <w:t>7</w:t>
            </w:r>
          </w:p>
        </w:tc>
        <w:tc>
          <w:tcPr>
            <w:tcW w:w="604" w:type="pct"/>
            <w:shd w:val="clear" w:color="auto" w:fill="auto"/>
          </w:tcPr>
          <w:p w14:paraId="2CF88333"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UKHSA</w:t>
            </w:r>
          </w:p>
        </w:tc>
        <w:tc>
          <w:tcPr>
            <w:tcW w:w="541" w:type="pct"/>
            <w:shd w:val="clear" w:color="auto" w:fill="auto"/>
          </w:tcPr>
          <w:p w14:paraId="54CE113F"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2</w:t>
            </w:r>
          </w:p>
        </w:tc>
        <w:tc>
          <w:tcPr>
            <w:tcW w:w="3595" w:type="pct"/>
            <w:shd w:val="clear" w:color="auto" w:fill="auto"/>
          </w:tcPr>
          <w:p w14:paraId="38AF8FD1" w14:textId="77777777" w:rsidR="00D15260" w:rsidRDefault="00D15260" w:rsidP="00D15260">
            <w:pPr>
              <w:rPr>
                <w:rFonts w:ascii="Arial" w:eastAsia="Arial" w:hAnsi="Arial" w:cs="Arial"/>
                <w:sz w:val="22"/>
                <w:szCs w:val="22"/>
              </w:rPr>
            </w:pPr>
            <w:hyperlink r:id="rId18" w:anchor="_Quality_statement_2:">
              <w:r w:rsidRPr="007D0EA4">
                <w:rPr>
                  <w:rStyle w:val="Hyperlink"/>
                  <w:rFonts w:ascii="Arial" w:eastAsia="Arial" w:hAnsi="Arial" w:cs="Arial"/>
                  <w:sz w:val="22"/>
                  <w:szCs w:val="22"/>
                </w:rPr>
                <w:t>Statement 2</w:t>
              </w:r>
            </w:hyperlink>
            <w:r w:rsidRPr="007D0EA4">
              <w:rPr>
                <w:rFonts w:ascii="Arial" w:eastAsia="Arial" w:hAnsi="Arial" w:cs="Arial"/>
                <w:sz w:val="22"/>
                <w:szCs w:val="22"/>
              </w:rPr>
              <w:t xml:space="preserve"> Adults presenting to hospital with suspected community-acquired or hospital-acquired pneumonia receive chest X-ray and, if a diagnosis of pneumonia is confirmed, antibiotic treatment within 4 hours of presentation. </w:t>
            </w:r>
            <w:r w:rsidRPr="007D0EA4">
              <w:rPr>
                <w:rFonts w:ascii="Arial" w:eastAsia="Arial" w:hAnsi="Arial" w:cs="Arial"/>
                <w:b/>
                <w:bCs/>
                <w:sz w:val="22"/>
                <w:szCs w:val="22"/>
              </w:rPr>
              <w:t xml:space="preserve">[2016, updated 2025]  -  </w:t>
            </w:r>
            <w:bookmarkStart w:id="29" w:name="_Hlk200026117"/>
            <w:r w:rsidRPr="007D0EA4">
              <w:rPr>
                <w:rFonts w:ascii="Arial" w:eastAsia="Arial" w:hAnsi="Arial" w:cs="Arial"/>
                <w:sz w:val="22"/>
                <w:szCs w:val="22"/>
              </w:rPr>
              <w:t>Given the potential for the inappropriate administration of antibiotics to patients because of this quality standard, meaning suboptimal antibiotic stewardship, what mitigations are in place to address this if it is to be included? Has this data on this been considered by the group? (e.g., Ref Public Reporting of Antibiotic Timing in Patients with Pneumonia: Lessons from a Flawed Performance Measure Wachter RM, Flanders SA, Fee C, Pronovost PJ. Annals of Internal Medicine 1 July 2008).</w:t>
            </w:r>
          </w:p>
          <w:p w14:paraId="4DF9DB49" w14:textId="422D171F" w:rsidR="00D15260" w:rsidRPr="00C35A95" w:rsidRDefault="00D15260" w:rsidP="00D15260">
            <w:pPr>
              <w:rPr>
                <w:rFonts w:ascii="Arial" w:eastAsia="Arial" w:hAnsi="Arial" w:cs="Arial"/>
                <w:sz w:val="22"/>
                <w:szCs w:val="22"/>
              </w:rPr>
            </w:pPr>
            <w:r w:rsidRPr="007D0EA4">
              <w:rPr>
                <w:rFonts w:ascii="Arial" w:eastAsia="Arial" w:hAnsi="Arial" w:cs="Arial"/>
                <w:sz w:val="22"/>
                <w:szCs w:val="22"/>
              </w:rPr>
              <w:t>This appears to be guidance for bacterial pneumonia and thus rapid tests, including those at the point of care for viral pathogens, have not been factored into the metric concerning antibiotics within 4 hours of presentation and duration of antibiotics. The aetiology i.e., bacterial is not explicitly stated.</w:t>
            </w:r>
            <w:bookmarkEnd w:id="29"/>
          </w:p>
        </w:tc>
      </w:tr>
      <w:tr w:rsidR="00D15260" w:rsidRPr="007D0EA4" w14:paraId="14E74437" w14:textId="77777777" w:rsidTr="000C0475">
        <w:tc>
          <w:tcPr>
            <w:tcW w:w="5000" w:type="pct"/>
            <w:gridSpan w:val="4"/>
            <w:shd w:val="clear" w:color="auto" w:fill="auto"/>
          </w:tcPr>
          <w:p w14:paraId="0F7BA14A" w14:textId="77777777" w:rsidR="00D15260" w:rsidRPr="007D0EA4" w:rsidRDefault="00D15260" w:rsidP="00D15260">
            <w:pPr>
              <w:pStyle w:val="Paragraphnonumbers"/>
              <w:spacing w:after="0" w:line="240" w:lineRule="auto"/>
              <w:rPr>
                <w:rFonts w:cs="Arial"/>
                <w:b/>
                <w:bCs/>
                <w:sz w:val="22"/>
                <w:szCs w:val="22"/>
              </w:rPr>
            </w:pPr>
            <w:r w:rsidRPr="007D0EA4">
              <w:rPr>
                <w:rFonts w:cs="Arial"/>
                <w:b/>
                <w:bCs/>
                <w:sz w:val="22"/>
                <w:szCs w:val="22"/>
              </w:rPr>
              <w:t>Question 5 (re statement 2)</w:t>
            </w:r>
          </w:p>
        </w:tc>
      </w:tr>
      <w:tr w:rsidR="00D15260" w:rsidRPr="007D0EA4" w14:paraId="0BA75ADA" w14:textId="77777777" w:rsidTr="00BF5E34">
        <w:tc>
          <w:tcPr>
            <w:tcW w:w="260" w:type="pct"/>
            <w:shd w:val="clear" w:color="auto" w:fill="auto"/>
          </w:tcPr>
          <w:p w14:paraId="0730AB87" w14:textId="3F468D4E" w:rsidR="00D15260" w:rsidRPr="007D0EA4" w:rsidRDefault="00D15260" w:rsidP="00D15260">
            <w:pPr>
              <w:rPr>
                <w:rFonts w:ascii="Arial" w:hAnsi="Arial" w:cs="Arial"/>
                <w:sz w:val="22"/>
                <w:szCs w:val="22"/>
              </w:rPr>
            </w:pPr>
            <w:r>
              <w:rPr>
                <w:rFonts w:ascii="Arial" w:hAnsi="Arial" w:cs="Arial"/>
                <w:sz w:val="22"/>
                <w:szCs w:val="22"/>
              </w:rPr>
              <w:t>6</w:t>
            </w:r>
            <w:r w:rsidR="000B1498">
              <w:rPr>
                <w:rFonts w:ascii="Arial" w:hAnsi="Arial" w:cs="Arial"/>
                <w:sz w:val="22"/>
                <w:szCs w:val="22"/>
              </w:rPr>
              <w:t>8</w:t>
            </w:r>
          </w:p>
        </w:tc>
        <w:tc>
          <w:tcPr>
            <w:tcW w:w="604" w:type="pct"/>
            <w:shd w:val="clear" w:color="auto" w:fill="auto"/>
          </w:tcPr>
          <w:p w14:paraId="713120B3" w14:textId="77777777" w:rsidR="00D15260" w:rsidRPr="007D0EA4" w:rsidRDefault="00D15260" w:rsidP="00D15260">
            <w:pPr>
              <w:rPr>
                <w:rFonts w:ascii="Arial" w:hAnsi="Arial" w:cs="Arial"/>
                <w:bCs/>
                <w:iCs/>
                <w:sz w:val="22"/>
                <w:szCs w:val="22"/>
              </w:rPr>
            </w:pPr>
            <w:r w:rsidRPr="007D0EA4">
              <w:rPr>
                <w:rFonts w:ascii="Arial" w:hAnsi="Arial" w:cs="Arial"/>
                <w:bCs/>
                <w:sz w:val="22"/>
                <w:szCs w:val="22"/>
              </w:rPr>
              <w:t>Association of Paediatric Emergency Medicine (APEM)</w:t>
            </w:r>
          </w:p>
        </w:tc>
        <w:tc>
          <w:tcPr>
            <w:tcW w:w="541" w:type="pct"/>
            <w:shd w:val="clear" w:color="auto" w:fill="auto"/>
          </w:tcPr>
          <w:p w14:paraId="04C057E3" w14:textId="77777777" w:rsidR="00D15260" w:rsidRPr="007D0EA4" w:rsidRDefault="00D15260" w:rsidP="00D15260">
            <w:pPr>
              <w:rPr>
                <w:rFonts w:ascii="Arial" w:hAnsi="Arial" w:cs="Arial"/>
                <w:sz w:val="22"/>
                <w:szCs w:val="22"/>
              </w:rPr>
            </w:pPr>
            <w:r w:rsidRPr="007D0EA4">
              <w:rPr>
                <w:rFonts w:ascii="Arial" w:hAnsi="Arial" w:cs="Arial"/>
                <w:sz w:val="22"/>
                <w:szCs w:val="22"/>
              </w:rPr>
              <w:t>Question 5</w:t>
            </w:r>
          </w:p>
        </w:tc>
        <w:tc>
          <w:tcPr>
            <w:tcW w:w="3595" w:type="pct"/>
            <w:shd w:val="clear" w:color="auto" w:fill="auto"/>
          </w:tcPr>
          <w:p w14:paraId="61F83F75" w14:textId="77777777" w:rsidR="00D15260" w:rsidRPr="007D0EA4" w:rsidRDefault="00D15260" w:rsidP="00D15260">
            <w:pPr>
              <w:rPr>
                <w:rFonts w:ascii="Arial" w:hAnsi="Arial" w:cs="Arial"/>
                <w:sz w:val="22"/>
                <w:szCs w:val="22"/>
              </w:rPr>
            </w:pPr>
            <w:bookmarkStart w:id="30" w:name="_Hlk200026180"/>
            <w:r w:rsidRPr="007D0EA4">
              <w:rPr>
                <w:rFonts w:ascii="Arial" w:hAnsi="Arial" w:cs="Arial"/>
                <w:sz w:val="22"/>
                <w:szCs w:val="22"/>
              </w:rPr>
              <w:t>We would advocate inclusion of ultrasound or POCUS (point of care ultrasound) in the diagnosis of pneumonia</w:t>
            </w:r>
            <w:bookmarkEnd w:id="30"/>
          </w:p>
        </w:tc>
      </w:tr>
      <w:tr w:rsidR="00D15260" w:rsidRPr="007D0EA4" w14:paraId="7882E40F" w14:textId="77777777" w:rsidTr="00BF5E34">
        <w:tc>
          <w:tcPr>
            <w:tcW w:w="260" w:type="pct"/>
            <w:shd w:val="clear" w:color="auto" w:fill="auto"/>
          </w:tcPr>
          <w:p w14:paraId="5A7BBA3E" w14:textId="0C7383FE" w:rsidR="00D15260" w:rsidRPr="007D0EA4" w:rsidRDefault="00D15260" w:rsidP="00D15260">
            <w:pPr>
              <w:rPr>
                <w:rFonts w:ascii="Arial" w:hAnsi="Arial" w:cs="Arial"/>
                <w:sz w:val="22"/>
                <w:szCs w:val="22"/>
              </w:rPr>
            </w:pPr>
            <w:r>
              <w:rPr>
                <w:rFonts w:ascii="Arial" w:hAnsi="Arial" w:cs="Arial"/>
                <w:sz w:val="22"/>
                <w:szCs w:val="22"/>
              </w:rPr>
              <w:t>6</w:t>
            </w:r>
            <w:r w:rsidR="000B1498">
              <w:rPr>
                <w:rFonts w:ascii="Arial" w:hAnsi="Arial" w:cs="Arial"/>
                <w:sz w:val="22"/>
                <w:szCs w:val="22"/>
              </w:rPr>
              <w:t>9</w:t>
            </w:r>
          </w:p>
        </w:tc>
        <w:tc>
          <w:tcPr>
            <w:tcW w:w="604" w:type="pct"/>
            <w:shd w:val="clear" w:color="auto" w:fill="auto"/>
          </w:tcPr>
          <w:p w14:paraId="57A4C26D" w14:textId="77777777" w:rsidR="00D15260" w:rsidRPr="007D0EA4" w:rsidRDefault="00D15260" w:rsidP="00D15260">
            <w:pPr>
              <w:rPr>
                <w:rFonts w:ascii="Arial" w:hAnsi="Arial" w:cs="Arial"/>
                <w:sz w:val="22"/>
                <w:szCs w:val="22"/>
              </w:rPr>
            </w:pPr>
            <w:r w:rsidRPr="007D0EA4">
              <w:rPr>
                <w:rFonts w:ascii="Arial" w:hAnsi="Arial" w:cs="Arial"/>
                <w:sz w:val="22"/>
                <w:szCs w:val="22"/>
              </w:rPr>
              <w:t>British Paediatric Respiratory Society</w:t>
            </w:r>
          </w:p>
        </w:tc>
        <w:tc>
          <w:tcPr>
            <w:tcW w:w="541" w:type="pct"/>
            <w:shd w:val="clear" w:color="auto" w:fill="auto"/>
          </w:tcPr>
          <w:p w14:paraId="66C3AAA2" w14:textId="77777777" w:rsidR="00D15260" w:rsidRPr="007D0EA4" w:rsidRDefault="00D15260" w:rsidP="00D15260">
            <w:pPr>
              <w:rPr>
                <w:rFonts w:ascii="Arial" w:hAnsi="Arial" w:cs="Arial"/>
                <w:sz w:val="22"/>
                <w:szCs w:val="22"/>
              </w:rPr>
            </w:pPr>
            <w:r w:rsidRPr="007D0EA4">
              <w:rPr>
                <w:rFonts w:ascii="Arial" w:hAnsi="Arial" w:cs="Arial"/>
                <w:sz w:val="22"/>
                <w:szCs w:val="22"/>
              </w:rPr>
              <w:t>Question 5</w:t>
            </w:r>
          </w:p>
        </w:tc>
        <w:tc>
          <w:tcPr>
            <w:tcW w:w="3595" w:type="pct"/>
            <w:shd w:val="clear" w:color="auto" w:fill="auto"/>
          </w:tcPr>
          <w:p w14:paraId="7B75FD49" w14:textId="77777777" w:rsidR="00D15260" w:rsidRPr="007D0EA4" w:rsidRDefault="00D15260" w:rsidP="00D15260">
            <w:pPr>
              <w:rPr>
                <w:rFonts w:ascii="Arial" w:hAnsi="Arial" w:cs="Arial"/>
                <w:sz w:val="22"/>
                <w:szCs w:val="22"/>
              </w:rPr>
            </w:pPr>
            <w:r w:rsidRPr="007D0EA4">
              <w:rPr>
                <w:rFonts w:ascii="Arial" w:hAnsi="Arial" w:cs="Arial"/>
                <w:sz w:val="22"/>
                <w:szCs w:val="22"/>
              </w:rPr>
              <w:t>Question irrelevant to children</w:t>
            </w:r>
          </w:p>
        </w:tc>
      </w:tr>
      <w:tr w:rsidR="00D15260" w:rsidRPr="007D0EA4" w14:paraId="0C2E99F0" w14:textId="77777777" w:rsidTr="00BF5E34">
        <w:tc>
          <w:tcPr>
            <w:tcW w:w="260" w:type="pct"/>
            <w:shd w:val="clear" w:color="auto" w:fill="auto"/>
          </w:tcPr>
          <w:p w14:paraId="50740E1B" w14:textId="381C269F" w:rsidR="00D15260" w:rsidRPr="007D0EA4" w:rsidRDefault="000B1498" w:rsidP="00D15260">
            <w:pPr>
              <w:rPr>
                <w:rFonts w:ascii="Arial" w:hAnsi="Arial" w:cs="Arial"/>
                <w:sz w:val="22"/>
                <w:szCs w:val="22"/>
              </w:rPr>
            </w:pPr>
            <w:r>
              <w:rPr>
                <w:rFonts w:ascii="Arial" w:hAnsi="Arial" w:cs="Arial"/>
                <w:sz w:val="22"/>
                <w:szCs w:val="22"/>
              </w:rPr>
              <w:t>70</w:t>
            </w:r>
          </w:p>
        </w:tc>
        <w:tc>
          <w:tcPr>
            <w:tcW w:w="604" w:type="pct"/>
            <w:shd w:val="clear" w:color="auto" w:fill="auto"/>
          </w:tcPr>
          <w:p w14:paraId="0F4E08FD" w14:textId="77777777" w:rsidR="00D15260" w:rsidRPr="007D0EA4" w:rsidRDefault="00D15260" w:rsidP="00D15260">
            <w:pPr>
              <w:rPr>
                <w:rFonts w:ascii="Arial" w:hAnsi="Arial" w:cs="Arial"/>
                <w:sz w:val="22"/>
                <w:szCs w:val="22"/>
              </w:rPr>
            </w:pPr>
            <w:r w:rsidRPr="007D0EA4">
              <w:rPr>
                <w:rFonts w:ascii="Arial" w:hAnsi="Arial" w:cs="Arial"/>
                <w:sz w:val="22"/>
                <w:szCs w:val="22"/>
              </w:rPr>
              <w:t>College of Paramedics</w:t>
            </w:r>
          </w:p>
        </w:tc>
        <w:tc>
          <w:tcPr>
            <w:tcW w:w="541" w:type="pct"/>
            <w:shd w:val="clear" w:color="auto" w:fill="auto"/>
          </w:tcPr>
          <w:p w14:paraId="3FBB89F5" w14:textId="585CED59" w:rsidR="00D15260" w:rsidRPr="007D0EA4" w:rsidRDefault="00D15260" w:rsidP="00D15260">
            <w:pPr>
              <w:rPr>
                <w:rFonts w:ascii="Arial" w:hAnsi="Arial" w:cs="Arial"/>
                <w:sz w:val="22"/>
                <w:szCs w:val="22"/>
              </w:rPr>
            </w:pPr>
            <w:r w:rsidRPr="007D0EA4">
              <w:rPr>
                <w:rFonts w:ascii="Arial" w:hAnsi="Arial" w:cs="Arial"/>
                <w:sz w:val="22"/>
                <w:szCs w:val="22"/>
              </w:rPr>
              <w:t>Question 5</w:t>
            </w:r>
          </w:p>
        </w:tc>
        <w:tc>
          <w:tcPr>
            <w:tcW w:w="3595" w:type="pct"/>
            <w:shd w:val="clear" w:color="auto" w:fill="auto"/>
            <w:vAlign w:val="center"/>
          </w:tcPr>
          <w:p w14:paraId="18A850C0" w14:textId="77777777" w:rsidR="00D15260" w:rsidRPr="007D0EA4" w:rsidRDefault="00D15260" w:rsidP="00D15260">
            <w:pPr>
              <w:rPr>
                <w:rFonts w:ascii="Arial" w:hAnsi="Arial" w:cs="Arial"/>
                <w:sz w:val="22"/>
                <w:szCs w:val="22"/>
              </w:rPr>
            </w:pPr>
            <w:r w:rsidRPr="007D0EA4">
              <w:rPr>
                <w:rFonts w:ascii="Arial" w:hAnsi="Arial" w:cs="Arial"/>
                <w:sz w:val="22"/>
                <w:szCs w:val="22"/>
              </w:rPr>
              <w:t xml:space="preserve">Yes, </w:t>
            </w:r>
            <w:bookmarkStart w:id="31" w:name="_Hlk200358360"/>
            <w:r w:rsidRPr="007D0EA4">
              <w:rPr>
                <w:rFonts w:ascii="Arial" w:hAnsi="Arial" w:cs="Arial"/>
                <w:sz w:val="22"/>
                <w:szCs w:val="22"/>
              </w:rPr>
              <w:t>lung ultrasound should be added with the caveat that the equipment with an appropriately trained person is available to operate the machine and an appropriately trained clinician is available to interpret the results</w:t>
            </w:r>
            <w:bookmarkEnd w:id="31"/>
            <w:r w:rsidRPr="007D0EA4">
              <w:rPr>
                <w:rFonts w:ascii="Arial" w:hAnsi="Arial" w:cs="Arial"/>
                <w:sz w:val="22"/>
                <w:szCs w:val="22"/>
              </w:rPr>
              <w:t>.</w:t>
            </w:r>
          </w:p>
        </w:tc>
      </w:tr>
      <w:tr w:rsidR="00D15260" w:rsidRPr="007D0EA4" w14:paraId="61B7DFD6" w14:textId="77777777" w:rsidTr="00BF5E34">
        <w:tc>
          <w:tcPr>
            <w:tcW w:w="260" w:type="pct"/>
            <w:shd w:val="clear" w:color="auto" w:fill="auto"/>
          </w:tcPr>
          <w:p w14:paraId="72D44AE6" w14:textId="55476F28" w:rsidR="00D15260" w:rsidRPr="007D0EA4" w:rsidRDefault="000B1498" w:rsidP="00D15260">
            <w:pPr>
              <w:rPr>
                <w:rFonts w:ascii="Arial" w:hAnsi="Arial" w:cs="Arial"/>
                <w:sz w:val="22"/>
                <w:szCs w:val="22"/>
              </w:rPr>
            </w:pPr>
            <w:r>
              <w:rPr>
                <w:rFonts w:ascii="Arial" w:hAnsi="Arial" w:cs="Arial"/>
                <w:sz w:val="22"/>
                <w:szCs w:val="22"/>
              </w:rPr>
              <w:t>71</w:t>
            </w:r>
          </w:p>
        </w:tc>
        <w:tc>
          <w:tcPr>
            <w:tcW w:w="604" w:type="pct"/>
            <w:shd w:val="clear" w:color="auto" w:fill="auto"/>
          </w:tcPr>
          <w:p w14:paraId="554A5B08" w14:textId="77777777" w:rsidR="00D15260" w:rsidRPr="007D0EA4" w:rsidRDefault="00D15260" w:rsidP="00D15260">
            <w:pPr>
              <w:rPr>
                <w:rFonts w:ascii="Arial" w:hAnsi="Arial" w:cs="Arial"/>
                <w:sz w:val="22"/>
                <w:szCs w:val="22"/>
              </w:rPr>
            </w:pPr>
            <w:r w:rsidRPr="007D0EA4">
              <w:rPr>
                <w:rFonts w:ascii="Arial" w:hAnsi="Arial" w:cs="Arial"/>
                <w:sz w:val="22"/>
                <w:szCs w:val="22"/>
              </w:rPr>
              <w:t>College of Paramedics</w:t>
            </w:r>
          </w:p>
        </w:tc>
        <w:tc>
          <w:tcPr>
            <w:tcW w:w="541" w:type="pct"/>
            <w:shd w:val="clear" w:color="auto" w:fill="auto"/>
          </w:tcPr>
          <w:p w14:paraId="209316F4" w14:textId="77777777" w:rsidR="00D15260" w:rsidRPr="007D0EA4" w:rsidRDefault="00D15260" w:rsidP="00D15260">
            <w:pPr>
              <w:rPr>
                <w:rFonts w:ascii="Arial" w:hAnsi="Arial" w:cs="Arial"/>
                <w:sz w:val="22"/>
                <w:szCs w:val="22"/>
              </w:rPr>
            </w:pPr>
            <w:r w:rsidRPr="007D0EA4">
              <w:rPr>
                <w:rFonts w:ascii="Arial" w:hAnsi="Arial" w:cs="Arial"/>
                <w:sz w:val="22"/>
                <w:szCs w:val="22"/>
              </w:rPr>
              <w:t>Question 5</w:t>
            </w:r>
          </w:p>
        </w:tc>
        <w:tc>
          <w:tcPr>
            <w:tcW w:w="3595" w:type="pct"/>
            <w:shd w:val="clear" w:color="auto" w:fill="auto"/>
            <w:vAlign w:val="center"/>
          </w:tcPr>
          <w:p w14:paraId="45E44856" w14:textId="77777777" w:rsidR="00D15260" w:rsidRPr="007D0EA4" w:rsidRDefault="00D15260" w:rsidP="00D15260">
            <w:pPr>
              <w:rPr>
                <w:rFonts w:ascii="Arial" w:hAnsi="Arial" w:cs="Arial"/>
                <w:sz w:val="22"/>
                <w:szCs w:val="22"/>
              </w:rPr>
            </w:pPr>
            <w:r w:rsidRPr="007D0EA4">
              <w:rPr>
                <w:rFonts w:ascii="Arial" w:hAnsi="Arial" w:cs="Arial"/>
                <w:sz w:val="22"/>
                <w:szCs w:val="22"/>
              </w:rPr>
              <w:t>As per statement 2 comments below we support the use of lung ultrasound as an alternative to chest x ray with the caveat that the equipment with an appropriately trained person is available to operate the machine and an appropriately trained clinician is available to interpret the results.</w:t>
            </w:r>
          </w:p>
        </w:tc>
      </w:tr>
      <w:tr w:rsidR="00D15260" w:rsidRPr="007D0EA4" w14:paraId="15B2C045" w14:textId="77777777" w:rsidTr="00BF5E34">
        <w:tc>
          <w:tcPr>
            <w:tcW w:w="260" w:type="pct"/>
            <w:shd w:val="clear" w:color="auto" w:fill="auto"/>
          </w:tcPr>
          <w:p w14:paraId="6612F15A" w14:textId="149893C2" w:rsidR="00D15260" w:rsidRPr="007D0EA4" w:rsidRDefault="000B1498" w:rsidP="00D15260">
            <w:pPr>
              <w:rPr>
                <w:rFonts w:ascii="Arial" w:hAnsi="Arial" w:cs="Arial"/>
                <w:sz w:val="22"/>
                <w:szCs w:val="22"/>
              </w:rPr>
            </w:pPr>
            <w:r>
              <w:rPr>
                <w:rFonts w:ascii="Arial" w:hAnsi="Arial" w:cs="Arial"/>
                <w:sz w:val="22"/>
                <w:szCs w:val="22"/>
              </w:rPr>
              <w:t>72</w:t>
            </w:r>
          </w:p>
        </w:tc>
        <w:tc>
          <w:tcPr>
            <w:tcW w:w="604" w:type="pct"/>
            <w:shd w:val="clear" w:color="auto" w:fill="auto"/>
          </w:tcPr>
          <w:p w14:paraId="7FC1F703" w14:textId="77777777" w:rsidR="00D15260" w:rsidRPr="007D0EA4" w:rsidRDefault="00D15260" w:rsidP="00D15260">
            <w:pPr>
              <w:rPr>
                <w:rFonts w:ascii="Arial" w:hAnsi="Arial" w:cs="Arial"/>
                <w:sz w:val="22"/>
                <w:szCs w:val="22"/>
              </w:rPr>
            </w:pPr>
            <w:r w:rsidRPr="007D0EA4">
              <w:rPr>
                <w:rFonts w:ascii="Arial" w:hAnsi="Arial" w:cs="Arial"/>
                <w:bCs/>
                <w:sz w:val="22"/>
                <w:szCs w:val="22"/>
              </w:rPr>
              <w:t>Faculty of Intensive Care Medicine</w:t>
            </w:r>
          </w:p>
        </w:tc>
        <w:tc>
          <w:tcPr>
            <w:tcW w:w="541" w:type="pct"/>
            <w:shd w:val="clear" w:color="auto" w:fill="auto"/>
          </w:tcPr>
          <w:p w14:paraId="4F2E2ED1" w14:textId="77777777" w:rsidR="00D15260" w:rsidRPr="007D0EA4" w:rsidRDefault="00D15260" w:rsidP="00D15260">
            <w:pPr>
              <w:rPr>
                <w:rFonts w:ascii="Arial" w:hAnsi="Arial" w:cs="Arial"/>
                <w:sz w:val="22"/>
                <w:szCs w:val="22"/>
              </w:rPr>
            </w:pPr>
            <w:r w:rsidRPr="007D0EA4">
              <w:rPr>
                <w:rFonts w:ascii="Arial" w:hAnsi="Arial" w:cs="Arial"/>
                <w:sz w:val="22"/>
                <w:szCs w:val="22"/>
              </w:rPr>
              <w:t>Question 5</w:t>
            </w:r>
          </w:p>
        </w:tc>
        <w:tc>
          <w:tcPr>
            <w:tcW w:w="3595" w:type="pct"/>
            <w:shd w:val="clear" w:color="auto" w:fill="auto"/>
          </w:tcPr>
          <w:p w14:paraId="1E2BE9BD" w14:textId="773E3504" w:rsidR="00D15260" w:rsidRPr="007D0EA4" w:rsidRDefault="00D15260" w:rsidP="00D15260">
            <w:pPr>
              <w:rPr>
                <w:rFonts w:ascii="Arial" w:eastAsia="Century Gothic" w:hAnsi="Arial" w:cs="Arial"/>
                <w:color w:val="000000"/>
                <w:sz w:val="22"/>
                <w:szCs w:val="22"/>
              </w:rPr>
            </w:pPr>
            <w:bookmarkStart w:id="32" w:name="_Hlk200026245"/>
            <w:r w:rsidRPr="007D0EA4">
              <w:rPr>
                <w:rFonts w:ascii="Arial" w:hAnsi="Arial" w:cs="Arial"/>
                <w:color w:val="000000"/>
                <w:sz w:val="22"/>
                <w:szCs w:val="22"/>
              </w:rPr>
              <w:t>We accept lung ultrasound may be useful as per the rationale you have given.  We would support that a chest x-ray is still undertaken in secondary care however (unless a CT has been performed).  We are concerned about over-reliance on ultrasound given the issues you also raise (training, competence, image storage etc.). Ultrasound for diagnosis of pneumonia is not yet an ‘embedded’ clinical practice in the UK so this guideline risks going to far too quickly.</w:t>
            </w:r>
            <w:r w:rsidRPr="007D0EA4">
              <w:rPr>
                <w:rFonts w:ascii="Arial" w:eastAsia="Century Gothic" w:hAnsi="Arial" w:cs="Arial"/>
                <w:color w:val="000000"/>
                <w:sz w:val="22"/>
                <w:szCs w:val="22"/>
              </w:rPr>
              <w:t xml:space="preserve"> </w:t>
            </w:r>
            <w:bookmarkEnd w:id="32"/>
          </w:p>
        </w:tc>
      </w:tr>
      <w:tr w:rsidR="00D15260" w:rsidRPr="007D0EA4" w14:paraId="727B8EBC" w14:textId="77777777" w:rsidTr="00BF5E34">
        <w:tc>
          <w:tcPr>
            <w:tcW w:w="260" w:type="pct"/>
            <w:shd w:val="clear" w:color="auto" w:fill="auto"/>
          </w:tcPr>
          <w:p w14:paraId="0586CAEC" w14:textId="568A5E6E" w:rsidR="00D15260" w:rsidRPr="007D0EA4" w:rsidRDefault="000B1498" w:rsidP="00D15260">
            <w:pPr>
              <w:rPr>
                <w:rFonts w:ascii="Arial" w:hAnsi="Arial" w:cs="Arial"/>
                <w:sz w:val="22"/>
                <w:szCs w:val="22"/>
              </w:rPr>
            </w:pPr>
            <w:r>
              <w:rPr>
                <w:rFonts w:ascii="Arial" w:hAnsi="Arial" w:cs="Arial"/>
                <w:sz w:val="22"/>
                <w:szCs w:val="22"/>
              </w:rPr>
              <w:t>73</w:t>
            </w:r>
          </w:p>
        </w:tc>
        <w:tc>
          <w:tcPr>
            <w:tcW w:w="604" w:type="pct"/>
            <w:shd w:val="clear" w:color="auto" w:fill="auto"/>
          </w:tcPr>
          <w:p w14:paraId="1F236786" w14:textId="77777777" w:rsidR="00D15260" w:rsidRPr="007D0EA4" w:rsidRDefault="00D15260" w:rsidP="00D15260">
            <w:pPr>
              <w:rPr>
                <w:rFonts w:ascii="Arial" w:hAnsi="Arial" w:cs="Arial"/>
                <w:bCs/>
                <w:iCs/>
                <w:sz w:val="22"/>
                <w:szCs w:val="22"/>
              </w:rPr>
            </w:pPr>
            <w:r w:rsidRPr="007D0EA4">
              <w:rPr>
                <w:rFonts w:ascii="Arial" w:hAnsi="Arial" w:cs="Arial"/>
                <w:bCs/>
                <w:sz w:val="22"/>
                <w:szCs w:val="22"/>
              </w:rPr>
              <w:t>Faculty of Pharmaceutical Medicine</w:t>
            </w:r>
          </w:p>
        </w:tc>
        <w:tc>
          <w:tcPr>
            <w:tcW w:w="541" w:type="pct"/>
            <w:shd w:val="clear" w:color="auto" w:fill="auto"/>
          </w:tcPr>
          <w:p w14:paraId="2C474477" w14:textId="77777777" w:rsidR="00D15260" w:rsidRPr="007D0EA4" w:rsidRDefault="00D15260" w:rsidP="00D15260">
            <w:pPr>
              <w:rPr>
                <w:rFonts w:ascii="Arial" w:hAnsi="Arial" w:cs="Arial"/>
                <w:sz w:val="22"/>
                <w:szCs w:val="22"/>
              </w:rPr>
            </w:pPr>
            <w:r w:rsidRPr="007D0EA4">
              <w:rPr>
                <w:rFonts w:ascii="Arial" w:hAnsi="Arial" w:cs="Arial"/>
                <w:sz w:val="22"/>
                <w:szCs w:val="22"/>
              </w:rPr>
              <w:t>Question 5</w:t>
            </w:r>
          </w:p>
        </w:tc>
        <w:tc>
          <w:tcPr>
            <w:tcW w:w="3595" w:type="pct"/>
            <w:shd w:val="clear" w:color="auto" w:fill="auto"/>
          </w:tcPr>
          <w:p w14:paraId="451A5954"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No.</w:t>
            </w:r>
          </w:p>
          <w:p w14:paraId="1EE1CC07" w14:textId="77777777" w:rsidR="00D15260" w:rsidRPr="007D0EA4" w:rsidRDefault="00D15260" w:rsidP="00D15260">
            <w:pPr>
              <w:pStyle w:val="paragraph0"/>
              <w:numPr>
                <w:ilvl w:val="0"/>
                <w:numId w:val="28"/>
              </w:numPr>
              <w:spacing w:before="0" w:beforeAutospacing="0" w:after="0" w:afterAutospacing="0"/>
              <w:ind w:left="798"/>
              <w:textAlignment w:val="baseline"/>
              <w:rPr>
                <w:rFonts w:ascii="Arial" w:hAnsi="Arial" w:cs="Arial"/>
                <w:sz w:val="22"/>
                <w:szCs w:val="22"/>
              </w:rPr>
            </w:pPr>
            <w:r w:rsidRPr="007D0EA4">
              <w:rPr>
                <w:rStyle w:val="normaltextrun"/>
                <w:rFonts w:ascii="Arial" w:hAnsi="Arial" w:cs="Arial"/>
                <w:sz w:val="22"/>
                <w:szCs w:val="22"/>
                <w:lang w:val="en-US"/>
              </w:rPr>
              <w:t xml:space="preserve">Adults presenting to hospital with suspected community-acquired or hospital-acquired pneumonia should receive a </w:t>
            </w:r>
            <w:r w:rsidRPr="007D0EA4">
              <w:rPr>
                <w:rStyle w:val="normaltextrun"/>
                <w:rFonts w:ascii="Arial" w:hAnsi="Arial" w:cs="Arial"/>
                <w:b/>
                <w:bCs/>
                <w:sz w:val="22"/>
                <w:szCs w:val="22"/>
                <w:lang w:val="en-US"/>
              </w:rPr>
              <w:t>chest X-ray</w:t>
            </w:r>
            <w:r w:rsidRPr="007D0EA4">
              <w:rPr>
                <w:rStyle w:val="normaltextrun"/>
                <w:rFonts w:ascii="Arial" w:hAnsi="Arial" w:cs="Arial"/>
                <w:sz w:val="22"/>
                <w:szCs w:val="22"/>
                <w:lang w:val="en-US"/>
              </w:rPr>
              <w:t xml:space="preserve"> to confirm diagnosis.</w:t>
            </w:r>
            <w:r w:rsidRPr="007D0EA4">
              <w:rPr>
                <w:rStyle w:val="eop"/>
                <w:rFonts w:ascii="Arial" w:hAnsi="Arial" w:cs="Arial"/>
                <w:sz w:val="22"/>
                <w:szCs w:val="22"/>
              </w:rPr>
              <w:t> </w:t>
            </w:r>
          </w:p>
          <w:p w14:paraId="575CDA38" w14:textId="77777777" w:rsidR="00D15260" w:rsidRPr="007D0EA4" w:rsidRDefault="00D15260" w:rsidP="00D15260">
            <w:pPr>
              <w:pStyle w:val="paragraph0"/>
              <w:numPr>
                <w:ilvl w:val="0"/>
                <w:numId w:val="28"/>
              </w:numPr>
              <w:spacing w:before="0" w:beforeAutospacing="0" w:after="0" w:afterAutospacing="0"/>
              <w:ind w:left="798"/>
              <w:textAlignment w:val="baseline"/>
              <w:rPr>
                <w:rFonts w:ascii="Arial" w:hAnsi="Arial" w:cs="Arial"/>
                <w:sz w:val="22"/>
                <w:szCs w:val="22"/>
              </w:rPr>
            </w:pPr>
            <w:bookmarkStart w:id="33" w:name="_Hlk200026288"/>
            <w:r w:rsidRPr="007D0EA4">
              <w:rPr>
                <w:rStyle w:val="normaltextrun"/>
                <w:rFonts w:ascii="Arial" w:hAnsi="Arial" w:cs="Arial"/>
                <w:b/>
                <w:bCs/>
                <w:sz w:val="22"/>
                <w:szCs w:val="22"/>
                <w:lang w:val="en-US"/>
              </w:rPr>
              <w:t>Lung ultrasound (LUS) may be used as an adjunctive tool</w:t>
            </w:r>
            <w:r w:rsidRPr="007D0EA4">
              <w:rPr>
                <w:rStyle w:val="normaltextrun"/>
                <w:rFonts w:ascii="Arial" w:hAnsi="Arial" w:cs="Arial"/>
                <w:sz w:val="22"/>
                <w:szCs w:val="22"/>
                <w:lang w:val="en-US"/>
              </w:rPr>
              <w:t xml:space="preserve"> in diagnosis, particularly in critically ill or immobile patients where chest X-ray is not immediately available.</w:t>
            </w:r>
            <w:r w:rsidRPr="007D0EA4">
              <w:rPr>
                <w:rStyle w:val="eop"/>
                <w:rFonts w:ascii="Arial" w:hAnsi="Arial" w:cs="Arial"/>
                <w:sz w:val="22"/>
                <w:szCs w:val="22"/>
              </w:rPr>
              <w:t> </w:t>
            </w:r>
          </w:p>
          <w:p w14:paraId="202C8098" w14:textId="77777777" w:rsidR="00D15260" w:rsidRPr="007D0EA4" w:rsidRDefault="00D15260" w:rsidP="00D15260">
            <w:pPr>
              <w:pStyle w:val="paragraph0"/>
              <w:numPr>
                <w:ilvl w:val="0"/>
                <w:numId w:val="28"/>
              </w:numPr>
              <w:spacing w:before="0" w:beforeAutospacing="0" w:after="0" w:afterAutospacing="0"/>
              <w:ind w:left="798"/>
              <w:textAlignment w:val="baseline"/>
              <w:rPr>
                <w:rFonts w:ascii="Arial" w:hAnsi="Arial" w:cs="Arial"/>
                <w:sz w:val="22"/>
                <w:szCs w:val="22"/>
              </w:rPr>
            </w:pPr>
            <w:r w:rsidRPr="007D0EA4">
              <w:rPr>
                <w:rStyle w:val="normaltextrun"/>
                <w:rFonts w:ascii="Arial" w:hAnsi="Arial" w:cs="Arial"/>
                <w:sz w:val="22"/>
                <w:szCs w:val="22"/>
                <w:lang w:val="en-US"/>
              </w:rPr>
              <w:t xml:space="preserve">However, LUS is </w:t>
            </w:r>
            <w:r w:rsidRPr="007D0EA4">
              <w:rPr>
                <w:rStyle w:val="normaltextrun"/>
                <w:rFonts w:ascii="Arial" w:hAnsi="Arial" w:cs="Arial"/>
                <w:b/>
                <w:bCs/>
                <w:sz w:val="22"/>
                <w:szCs w:val="22"/>
                <w:lang w:val="en-US"/>
              </w:rPr>
              <w:t>operator-dependent</w:t>
            </w:r>
            <w:r w:rsidRPr="007D0EA4">
              <w:rPr>
                <w:rStyle w:val="normaltextrun"/>
                <w:rFonts w:ascii="Arial" w:hAnsi="Arial" w:cs="Arial"/>
                <w:sz w:val="22"/>
                <w:szCs w:val="22"/>
                <w:lang w:val="en-US"/>
              </w:rPr>
              <w:t xml:space="preserve">, requires specific expertise, and is subject to </w:t>
            </w:r>
            <w:r w:rsidRPr="007D0EA4">
              <w:rPr>
                <w:rStyle w:val="normaltextrun"/>
                <w:rFonts w:ascii="Arial" w:hAnsi="Arial" w:cs="Arial"/>
                <w:b/>
                <w:bCs/>
                <w:sz w:val="22"/>
                <w:szCs w:val="22"/>
                <w:lang w:val="en-US"/>
              </w:rPr>
              <w:t>limitations in image review and documentation</w:t>
            </w:r>
            <w:r w:rsidRPr="007D0EA4">
              <w:rPr>
                <w:rStyle w:val="normaltextrun"/>
                <w:rFonts w:ascii="Arial" w:hAnsi="Arial" w:cs="Arial"/>
                <w:sz w:val="22"/>
                <w:szCs w:val="22"/>
                <w:lang w:val="en-US"/>
              </w:rPr>
              <w:t xml:space="preserve"> compared to chest X-ray.</w:t>
            </w:r>
            <w:r w:rsidRPr="007D0EA4">
              <w:rPr>
                <w:rStyle w:val="eop"/>
                <w:rFonts w:ascii="Arial" w:hAnsi="Arial" w:cs="Arial"/>
                <w:sz w:val="22"/>
                <w:szCs w:val="22"/>
              </w:rPr>
              <w:t> </w:t>
            </w:r>
          </w:p>
          <w:p w14:paraId="664E106C" w14:textId="77777777" w:rsidR="00D15260" w:rsidRPr="007D0EA4" w:rsidRDefault="00D15260" w:rsidP="00D15260">
            <w:pPr>
              <w:pStyle w:val="paragraph0"/>
              <w:numPr>
                <w:ilvl w:val="0"/>
                <w:numId w:val="28"/>
              </w:numPr>
              <w:spacing w:before="0" w:beforeAutospacing="0" w:after="0" w:afterAutospacing="0"/>
              <w:ind w:left="798"/>
              <w:textAlignment w:val="baseline"/>
              <w:rPr>
                <w:rFonts w:ascii="Arial" w:hAnsi="Arial" w:cs="Arial"/>
                <w:sz w:val="22"/>
                <w:szCs w:val="22"/>
              </w:rPr>
            </w:pPr>
            <w:r w:rsidRPr="007D0EA4">
              <w:rPr>
                <w:rStyle w:val="normaltextrun"/>
                <w:rFonts w:ascii="Arial" w:hAnsi="Arial" w:cs="Arial"/>
                <w:sz w:val="22"/>
                <w:szCs w:val="22"/>
                <w:lang w:val="en-US"/>
              </w:rPr>
              <w:t xml:space="preserve">At present, LUS should </w:t>
            </w:r>
            <w:r w:rsidRPr="007D0EA4">
              <w:rPr>
                <w:rStyle w:val="normaltextrun"/>
                <w:rFonts w:ascii="Arial" w:hAnsi="Arial" w:cs="Arial"/>
                <w:b/>
                <w:bCs/>
                <w:sz w:val="22"/>
                <w:szCs w:val="22"/>
                <w:lang w:val="en-US"/>
              </w:rPr>
              <w:t>not be considered a routine alternative to chest X-ray</w:t>
            </w:r>
            <w:r w:rsidRPr="007D0EA4">
              <w:rPr>
                <w:rStyle w:val="normaltextrun"/>
                <w:rFonts w:ascii="Arial" w:hAnsi="Arial" w:cs="Arial"/>
                <w:sz w:val="22"/>
                <w:szCs w:val="22"/>
                <w:lang w:val="en-US"/>
              </w:rPr>
              <w:t xml:space="preserve"> but rather a complementary modality in selected cases.</w:t>
            </w:r>
            <w:r w:rsidRPr="007D0EA4">
              <w:rPr>
                <w:rStyle w:val="eop"/>
                <w:rFonts w:ascii="Arial" w:hAnsi="Arial" w:cs="Arial"/>
                <w:sz w:val="22"/>
                <w:szCs w:val="22"/>
              </w:rPr>
              <w:t> </w:t>
            </w:r>
          </w:p>
          <w:p w14:paraId="5BD8EAD4" w14:textId="77777777" w:rsidR="00D15260" w:rsidRPr="007D0EA4" w:rsidRDefault="00D15260" w:rsidP="00D15260">
            <w:pPr>
              <w:pStyle w:val="paragraph0"/>
              <w:numPr>
                <w:ilvl w:val="0"/>
                <w:numId w:val="28"/>
              </w:numPr>
              <w:spacing w:before="0" w:beforeAutospacing="0" w:after="0" w:afterAutospacing="0"/>
              <w:ind w:left="798"/>
              <w:textAlignment w:val="baseline"/>
              <w:rPr>
                <w:rStyle w:val="eop"/>
                <w:rFonts w:ascii="Arial" w:hAnsi="Arial" w:cs="Arial"/>
                <w:sz w:val="22"/>
                <w:szCs w:val="22"/>
              </w:rPr>
            </w:pPr>
            <w:r w:rsidRPr="007D0EA4">
              <w:rPr>
                <w:rStyle w:val="normaltextrun"/>
                <w:rFonts w:ascii="Arial" w:hAnsi="Arial" w:cs="Arial"/>
                <w:sz w:val="22"/>
                <w:szCs w:val="22"/>
                <w:lang w:val="en-US"/>
              </w:rPr>
              <w:t xml:space="preserve">The role of LUS in pneumonia diagnosis is an </w:t>
            </w:r>
            <w:r w:rsidRPr="007D0EA4">
              <w:rPr>
                <w:rStyle w:val="normaltextrun"/>
                <w:rFonts w:ascii="Arial" w:hAnsi="Arial" w:cs="Arial"/>
                <w:b/>
                <w:bCs/>
                <w:sz w:val="22"/>
                <w:szCs w:val="22"/>
                <w:lang w:val="en-US"/>
              </w:rPr>
              <w:t>area of active research</w:t>
            </w:r>
            <w:r w:rsidRPr="007D0EA4">
              <w:rPr>
                <w:rStyle w:val="normaltextrun"/>
                <w:rFonts w:ascii="Arial" w:hAnsi="Arial" w:cs="Arial"/>
                <w:sz w:val="22"/>
                <w:szCs w:val="22"/>
                <w:lang w:val="en-US"/>
              </w:rPr>
              <w:t>, and further evidence is needed before widespread adoption into standard diagnostic pathways</w:t>
            </w:r>
            <w:bookmarkEnd w:id="33"/>
            <w:r w:rsidRPr="007D0EA4">
              <w:rPr>
                <w:rStyle w:val="normaltextrun"/>
                <w:rFonts w:ascii="Arial" w:hAnsi="Arial" w:cs="Arial"/>
                <w:sz w:val="22"/>
                <w:szCs w:val="22"/>
                <w:lang w:val="en-US"/>
              </w:rPr>
              <w:t>.</w:t>
            </w:r>
            <w:r w:rsidRPr="007D0EA4">
              <w:rPr>
                <w:rStyle w:val="eop"/>
                <w:rFonts w:ascii="Arial" w:hAnsi="Arial" w:cs="Arial"/>
                <w:sz w:val="22"/>
                <w:szCs w:val="22"/>
              </w:rPr>
              <w:t> </w:t>
            </w:r>
          </w:p>
          <w:p w14:paraId="674F9106" w14:textId="000A5FCE" w:rsidR="00D15260" w:rsidRPr="007D0EA4" w:rsidRDefault="00D15260" w:rsidP="00D15260">
            <w:pPr>
              <w:pStyle w:val="paragraph0"/>
              <w:spacing w:before="0" w:beforeAutospacing="0" w:after="0" w:afterAutospacing="0"/>
              <w:textAlignment w:val="baseline"/>
              <w:rPr>
                <w:rFonts w:ascii="Arial" w:hAnsi="Arial" w:cs="Arial"/>
                <w:sz w:val="22"/>
                <w:szCs w:val="22"/>
                <w:lang w:val="en-US"/>
              </w:rPr>
            </w:pPr>
            <w:r w:rsidRPr="007D0EA4">
              <w:rPr>
                <w:rStyle w:val="normaltextrun"/>
                <w:rFonts w:ascii="Arial" w:hAnsi="Arial" w:cs="Arial"/>
                <w:sz w:val="22"/>
                <w:szCs w:val="22"/>
                <w:lang w:val="en-US"/>
              </w:rPr>
              <w:t>Ref: Oliva J, Terrier O. Viral and Bacterial Co-Infections in the Lungs: Dangerous Liaisons. Viruses. 2021 Aug 30;13(9):1725. doi: 10.3390/v13091725. PMID: 34578306; PMCID: PMC8472850</w:t>
            </w:r>
            <w:r w:rsidRPr="007D0EA4">
              <w:rPr>
                <w:rStyle w:val="eop"/>
                <w:rFonts w:ascii="Arial" w:hAnsi="Arial" w:cs="Arial"/>
                <w:sz w:val="22"/>
                <w:szCs w:val="22"/>
                <w:lang w:val="en-US"/>
              </w:rPr>
              <w:t> </w:t>
            </w:r>
          </w:p>
        </w:tc>
      </w:tr>
      <w:tr w:rsidR="00D15260" w:rsidRPr="007D0EA4" w14:paraId="7DA8E043" w14:textId="77777777" w:rsidTr="00BF5E34">
        <w:tc>
          <w:tcPr>
            <w:tcW w:w="260" w:type="pct"/>
            <w:shd w:val="clear" w:color="auto" w:fill="auto"/>
          </w:tcPr>
          <w:p w14:paraId="091FB04C" w14:textId="0CB1AB2E" w:rsidR="00D15260" w:rsidRPr="007D0EA4" w:rsidRDefault="00D15260" w:rsidP="00D15260">
            <w:pPr>
              <w:rPr>
                <w:rFonts w:ascii="Arial" w:hAnsi="Arial" w:cs="Arial"/>
                <w:sz w:val="22"/>
                <w:szCs w:val="22"/>
              </w:rPr>
            </w:pPr>
            <w:r>
              <w:rPr>
                <w:rFonts w:ascii="Arial" w:hAnsi="Arial" w:cs="Arial"/>
                <w:sz w:val="22"/>
                <w:szCs w:val="22"/>
              </w:rPr>
              <w:t>7</w:t>
            </w:r>
            <w:r w:rsidR="000B1498">
              <w:rPr>
                <w:rFonts w:ascii="Arial" w:hAnsi="Arial" w:cs="Arial"/>
                <w:sz w:val="22"/>
                <w:szCs w:val="22"/>
              </w:rPr>
              <w:t>4</w:t>
            </w:r>
          </w:p>
        </w:tc>
        <w:tc>
          <w:tcPr>
            <w:tcW w:w="604" w:type="pct"/>
            <w:shd w:val="clear" w:color="auto" w:fill="auto"/>
          </w:tcPr>
          <w:p w14:paraId="1FBAF99A" w14:textId="77777777" w:rsidR="00D15260" w:rsidRPr="007D0EA4" w:rsidRDefault="00D15260" w:rsidP="00D15260">
            <w:pPr>
              <w:rPr>
                <w:rFonts w:ascii="Arial" w:hAnsi="Arial" w:cs="Arial"/>
                <w:sz w:val="22"/>
                <w:szCs w:val="22"/>
              </w:rPr>
            </w:pPr>
            <w:r w:rsidRPr="007D0EA4">
              <w:rPr>
                <w:rFonts w:ascii="Arial" w:hAnsi="Arial" w:cs="Arial"/>
                <w:sz w:val="22"/>
                <w:szCs w:val="22"/>
              </w:rPr>
              <w:t>Intensive Care Society</w:t>
            </w:r>
          </w:p>
        </w:tc>
        <w:tc>
          <w:tcPr>
            <w:tcW w:w="541" w:type="pct"/>
            <w:shd w:val="clear" w:color="auto" w:fill="auto"/>
          </w:tcPr>
          <w:p w14:paraId="63063FF1" w14:textId="77777777" w:rsidR="00D15260" w:rsidRPr="007D0EA4" w:rsidRDefault="00D15260" w:rsidP="00D15260">
            <w:pPr>
              <w:rPr>
                <w:rFonts w:ascii="Arial" w:hAnsi="Arial" w:cs="Arial"/>
                <w:sz w:val="22"/>
                <w:szCs w:val="22"/>
              </w:rPr>
            </w:pPr>
            <w:r w:rsidRPr="007D0EA4">
              <w:rPr>
                <w:rFonts w:ascii="Arial" w:hAnsi="Arial" w:cs="Arial"/>
                <w:sz w:val="22"/>
                <w:szCs w:val="22"/>
              </w:rPr>
              <w:t>Question 5</w:t>
            </w:r>
          </w:p>
        </w:tc>
        <w:tc>
          <w:tcPr>
            <w:tcW w:w="3595" w:type="pct"/>
            <w:shd w:val="clear" w:color="auto" w:fill="auto"/>
            <w:vAlign w:val="center"/>
          </w:tcPr>
          <w:p w14:paraId="01CFE6D5" w14:textId="77777777" w:rsidR="00D15260" w:rsidRPr="007D0EA4" w:rsidRDefault="00D15260" w:rsidP="00D15260">
            <w:pPr>
              <w:pStyle w:val="Paragraphnonumbers"/>
              <w:spacing w:line="240" w:lineRule="auto"/>
              <w:rPr>
                <w:rFonts w:cs="Arial"/>
                <w:sz w:val="22"/>
                <w:szCs w:val="22"/>
                <w:lang w:eastAsia="en-US"/>
              </w:rPr>
            </w:pPr>
            <w:r w:rsidRPr="007D0EA4">
              <w:rPr>
                <w:rFonts w:cs="Arial"/>
                <w:sz w:val="22"/>
                <w:szCs w:val="22"/>
                <w:lang w:eastAsia="en-US"/>
              </w:rPr>
              <w:t>The FUSIC® committee of the Intensive Care Society recommends that NICE update its guidance on pneumonia diagnosis and management to reflect the growing evidence of benefit and clinical adoption of point-of-care ultrasound (POCUS). We believe that POCUS now holds sufficient evidence-based credibility and widespread clinical use to warrant its inclusion in this standard.</w:t>
            </w:r>
          </w:p>
          <w:p w14:paraId="1FD72A89" w14:textId="77777777" w:rsidR="00D15260" w:rsidRPr="007D0EA4" w:rsidRDefault="00D15260" w:rsidP="00D15260">
            <w:pPr>
              <w:pStyle w:val="Paragraphnonumbers"/>
              <w:spacing w:line="240" w:lineRule="auto"/>
              <w:rPr>
                <w:rFonts w:cs="Arial"/>
                <w:sz w:val="22"/>
                <w:szCs w:val="22"/>
                <w:lang w:eastAsia="en-US"/>
              </w:rPr>
            </w:pPr>
            <w:r w:rsidRPr="007D0EA4">
              <w:rPr>
                <w:rFonts w:cs="Arial"/>
                <w:sz w:val="22"/>
                <w:szCs w:val="22"/>
                <w:lang w:eastAsia="en-US"/>
              </w:rPr>
              <w:t>We therefore recommend that Statement 2 be revised to state:</w:t>
            </w:r>
          </w:p>
          <w:p w14:paraId="1C87833F" w14:textId="77777777" w:rsidR="00D15260" w:rsidRPr="007D0EA4" w:rsidRDefault="00D15260" w:rsidP="00D15260">
            <w:pPr>
              <w:pStyle w:val="Paragraphnonumbers"/>
              <w:spacing w:line="240" w:lineRule="auto"/>
              <w:rPr>
                <w:rFonts w:cs="Arial"/>
                <w:sz w:val="22"/>
                <w:szCs w:val="22"/>
                <w:lang w:eastAsia="en-US"/>
              </w:rPr>
            </w:pPr>
            <w:r w:rsidRPr="007D0EA4">
              <w:rPr>
                <w:rFonts w:cs="Arial"/>
                <w:sz w:val="22"/>
                <w:szCs w:val="22"/>
                <w:lang w:eastAsia="en-US"/>
              </w:rPr>
              <w:t>“Adults presenting to hospital with suspected community-acquired or hospital-acquired pneumonia receive chest X-ray and point-of-care ultrasound, and, if a diagnosis of pneumonia is confirmed, antibiotic treatment within 4 hours of presentation. [2016, updated 2025]”</w:t>
            </w:r>
          </w:p>
          <w:p w14:paraId="15C2B838" w14:textId="77777777" w:rsidR="00D15260" w:rsidRPr="007D0EA4" w:rsidRDefault="00D15260" w:rsidP="00D15260">
            <w:pPr>
              <w:pStyle w:val="Paragraphnonumbers"/>
              <w:spacing w:line="240" w:lineRule="auto"/>
              <w:rPr>
                <w:rFonts w:cs="Arial"/>
                <w:sz w:val="22"/>
                <w:szCs w:val="22"/>
                <w:lang w:eastAsia="en-US"/>
              </w:rPr>
            </w:pPr>
            <w:r w:rsidRPr="007D0EA4">
              <w:rPr>
                <w:rFonts w:cs="Arial"/>
                <w:sz w:val="22"/>
                <w:szCs w:val="22"/>
                <w:lang w:eastAsia="en-US"/>
              </w:rPr>
              <w:t>While clinicians frequently use chest radiography (CXR) due to its availability, studies demonstrate that POCUS offers superior sensitivity and specificity for diagnosing pneumonia (area under the receiver operating characteristic curve ≥0.95)¹ ², including complications such as empyema. In many cases, POCUS approaches the diagnostic accuracy of the gold standard—computed tomography (CT).</w:t>
            </w:r>
          </w:p>
          <w:p w14:paraId="6A21F5E3" w14:textId="77777777" w:rsidR="00D15260" w:rsidRPr="007D0EA4" w:rsidRDefault="00D15260" w:rsidP="00D15260">
            <w:pPr>
              <w:pStyle w:val="Paragraphnonumbers"/>
              <w:spacing w:line="240" w:lineRule="auto"/>
              <w:rPr>
                <w:rFonts w:cs="Arial"/>
                <w:sz w:val="22"/>
                <w:szCs w:val="22"/>
                <w:lang w:eastAsia="en-US"/>
              </w:rPr>
            </w:pPr>
            <w:r w:rsidRPr="007D0EA4">
              <w:rPr>
                <w:rFonts w:cs="Arial"/>
                <w:sz w:val="22"/>
                <w:szCs w:val="22"/>
                <w:lang w:eastAsia="en-US"/>
              </w:rPr>
              <w:t>Clinicians can use POCUS safely and quickly at the bedside. It avoids ionising radiation exposure and the risks associated with portable CXR or transferring critically ill patients to CT scanners. Moreover, POCUS can detect alternative or concurrent diagnoses that CXR may miss—such as pulmonary oedema (either cardiogenic or due to ARDS) and parapneumonic pleural effusions.</w:t>
            </w:r>
          </w:p>
          <w:p w14:paraId="33E2F27D" w14:textId="77777777" w:rsidR="00D15260" w:rsidRPr="007D0EA4" w:rsidRDefault="00D15260" w:rsidP="00D15260">
            <w:pPr>
              <w:pStyle w:val="Paragraphnonumbers"/>
              <w:spacing w:line="240" w:lineRule="auto"/>
              <w:rPr>
                <w:rFonts w:cs="Arial"/>
                <w:sz w:val="22"/>
                <w:szCs w:val="22"/>
                <w:lang w:eastAsia="en-US"/>
              </w:rPr>
            </w:pPr>
            <w:r w:rsidRPr="007D0EA4">
              <w:rPr>
                <w:rFonts w:cs="Arial"/>
                <w:sz w:val="22"/>
                <w:szCs w:val="22"/>
                <w:lang w:eastAsia="en-US"/>
              </w:rPr>
              <w:t>POCUS use has expanded significantly across the UK. Accreditation programmes led by the Intensive Care Society and the Society of Acute Medicine have now trained thousands of clinicians in bedside diagnostics. This shift reduces pressure on radiology departments and supports timely decision-making. National investment during the COVID-19 pandemic accelerated this transition, and suitable ultrasound equipment is now commonplace in high-acuity clinical settings.</w:t>
            </w:r>
          </w:p>
          <w:p w14:paraId="247D63E7" w14:textId="77777777" w:rsidR="00D15260" w:rsidRPr="007D0EA4" w:rsidRDefault="00D15260" w:rsidP="00D15260">
            <w:pPr>
              <w:pStyle w:val="Paragraphnonumbers"/>
              <w:spacing w:line="240" w:lineRule="auto"/>
              <w:rPr>
                <w:rFonts w:cs="Arial"/>
                <w:sz w:val="22"/>
                <w:szCs w:val="22"/>
                <w:lang w:eastAsia="en-US"/>
              </w:rPr>
            </w:pPr>
            <w:r w:rsidRPr="007D0EA4">
              <w:rPr>
                <w:rFonts w:cs="Arial"/>
                <w:sz w:val="22"/>
                <w:szCs w:val="22"/>
                <w:lang w:eastAsia="en-US"/>
              </w:rPr>
              <w:t>Given these advances, the Intensive Care Society strongly recommends that NICE includes lung ultrasound as a diagnostic tool in its updated guidance for pneumonia, and our view is also supported by the FAMUS (Focused Acute Medicine Ultrasound) committee of the Society of Acute Medicine.</w:t>
            </w:r>
          </w:p>
          <w:p w14:paraId="796E5B1F" w14:textId="77777777" w:rsidR="00D15260" w:rsidRPr="007D0EA4" w:rsidRDefault="00D15260" w:rsidP="00D15260">
            <w:pPr>
              <w:pStyle w:val="Paragraphnonumbers"/>
              <w:spacing w:after="0" w:line="240" w:lineRule="auto"/>
              <w:rPr>
                <w:rFonts w:cs="Arial"/>
                <w:sz w:val="22"/>
                <w:szCs w:val="22"/>
                <w:lang w:eastAsia="en-US"/>
              </w:rPr>
            </w:pPr>
            <w:r w:rsidRPr="007D0EA4">
              <w:rPr>
                <w:rFonts w:cs="Arial"/>
                <w:sz w:val="22"/>
                <w:szCs w:val="22"/>
                <w:lang w:eastAsia="en-US"/>
              </w:rPr>
              <w:t>References:</w:t>
            </w:r>
          </w:p>
          <w:p w14:paraId="19AABC09" w14:textId="77777777" w:rsidR="00D15260" w:rsidRPr="007D0EA4" w:rsidRDefault="00D15260" w:rsidP="00D15260">
            <w:pPr>
              <w:pStyle w:val="Paragraphnonumbers"/>
              <w:spacing w:after="0" w:line="240" w:lineRule="auto"/>
              <w:rPr>
                <w:rFonts w:cs="Arial"/>
                <w:sz w:val="22"/>
                <w:szCs w:val="22"/>
                <w:lang w:eastAsia="en-US"/>
              </w:rPr>
            </w:pPr>
            <w:r w:rsidRPr="007D0EA4">
              <w:rPr>
                <w:rFonts w:cs="Arial"/>
                <w:sz w:val="22"/>
                <w:szCs w:val="22"/>
                <w:lang w:eastAsia="en-US"/>
              </w:rPr>
              <w:t xml:space="preserve">1: XIA, Y., YING, Y., WANG, S., LI, W., SHEN, H.. Effectiveness of lung ultrasonography for diagnosis of pneumonia in adults: a systematic review and meta-analysis. Journal of Thoracic Disease, North America, 8, oct. 2016. </w:t>
            </w:r>
          </w:p>
          <w:p w14:paraId="45FC5DD7" w14:textId="77777777" w:rsidR="00D15260" w:rsidRPr="007D0EA4" w:rsidRDefault="00D15260" w:rsidP="00D15260">
            <w:pPr>
              <w:pStyle w:val="Paragraphnonumbers"/>
              <w:spacing w:after="0" w:line="240" w:lineRule="auto"/>
              <w:rPr>
                <w:rFonts w:cs="Arial"/>
                <w:sz w:val="22"/>
                <w:szCs w:val="22"/>
                <w:lang w:eastAsia="en-US"/>
              </w:rPr>
            </w:pPr>
            <w:r w:rsidRPr="007D0EA4">
              <w:rPr>
                <w:rFonts w:cs="Arial"/>
                <w:sz w:val="22"/>
                <w:szCs w:val="22"/>
                <w:lang w:eastAsia="en-US"/>
              </w:rPr>
              <w:t>2: Long, Ling MD; Zhao, Hao-Tian MD; Zhang, Zhi-Yang MD; Wang, Guang-Ying MD; Zhao, He-Ling MD. Lung ultrasound for the diagnosis of pneumonia in adults: A meta-analysis. Medicine 96(3):p e5713, January 2017.</w:t>
            </w:r>
          </w:p>
        </w:tc>
      </w:tr>
      <w:tr w:rsidR="00D15260" w:rsidRPr="007D0EA4" w14:paraId="0D9D3DAF" w14:textId="77777777" w:rsidTr="00BF5E34">
        <w:tc>
          <w:tcPr>
            <w:tcW w:w="260" w:type="pct"/>
            <w:shd w:val="clear" w:color="auto" w:fill="auto"/>
          </w:tcPr>
          <w:p w14:paraId="52B05E67" w14:textId="13B9A481" w:rsidR="00D15260" w:rsidRPr="007D0EA4" w:rsidRDefault="00D15260" w:rsidP="00D15260">
            <w:pPr>
              <w:rPr>
                <w:rFonts w:ascii="Arial" w:hAnsi="Arial" w:cs="Arial"/>
                <w:sz w:val="22"/>
                <w:szCs w:val="22"/>
              </w:rPr>
            </w:pPr>
            <w:r>
              <w:rPr>
                <w:rFonts w:ascii="Arial" w:hAnsi="Arial" w:cs="Arial"/>
                <w:sz w:val="22"/>
                <w:szCs w:val="22"/>
              </w:rPr>
              <w:t>7</w:t>
            </w:r>
            <w:r w:rsidR="000B1498">
              <w:rPr>
                <w:rFonts w:ascii="Arial" w:hAnsi="Arial" w:cs="Arial"/>
                <w:sz w:val="22"/>
                <w:szCs w:val="22"/>
              </w:rPr>
              <w:t>5</w:t>
            </w:r>
          </w:p>
        </w:tc>
        <w:tc>
          <w:tcPr>
            <w:tcW w:w="604" w:type="pct"/>
            <w:shd w:val="clear" w:color="auto" w:fill="auto"/>
          </w:tcPr>
          <w:p w14:paraId="53227D31" w14:textId="77777777" w:rsidR="00D15260" w:rsidRPr="007D0EA4" w:rsidRDefault="00D15260" w:rsidP="00D15260">
            <w:pPr>
              <w:rPr>
                <w:rFonts w:ascii="Arial" w:hAnsi="Arial" w:cs="Arial"/>
                <w:sz w:val="22"/>
                <w:szCs w:val="22"/>
              </w:rPr>
            </w:pPr>
            <w:r w:rsidRPr="007D0EA4">
              <w:rPr>
                <w:rFonts w:ascii="Arial" w:hAnsi="Arial" w:cs="Arial"/>
                <w:bCs/>
                <w:sz w:val="22"/>
                <w:szCs w:val="22"/>
              </w:rPr>
              <w:t>NHS England</w:t>
            </w:r>
          </w:p>
        </w:tc>
        <w:tc>
          <w:tcPr>
            <w:tcW w:w="541" w:type="pct"/>
            <w:shd w:val="clear" w:color="auto" w:fill="auto"/>
          </w:tcPr>
          <w:p w14:paraId="6D29B097" w14:textId="77777777" w:rsidR="00D15260" w:rsidRPr="007D0EA4" w:rsidRDefault="00D15260" w:rsidP="00D15260">
            <w:pPr>
              <w:rPr>
                <w:rFonts w:ascii="Arial" w:hAnsi="Arial" w:cs="Arial"/>
                <w:sz w:val="22"/>
                <w:szCs w:val="22"/>
              </w:rPr>
            </w:pPr>
            <w:r w:rsidRPr="007D0EA4">
              <w:rPr>
                <w:rFonts w:ascii="Arial" w:hAnsi="Arial" w:cs="Arial"/>
                <w:sz w:val="22"/>
                <w:szCs w:val="22"/>
              </w:rPr>
              <w:t>Question 5</w:t>
            </w:r>
          </w:p>
        </w:tc>
        <w:tc>
          <w:tcPr>
            <w:tcW w:w="3595" w:type="pct"/>
            <w:shd w:val="clear" w:color="auto" w:fill="auto"/>
          </w:tcPr>
          <w:p w14:paraId="7368915B"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Recommend detailed input and discussion with secondary care colleagues as SMEs [subject Matter Experts].</w:t>
            </w:r>
          </w:p>
        </w:tc>
      </w:tr>
      <w:tr w:rsidR="00D15260" w:rsidRPr="007D0EA4" w14:paraId="730A7D9A" w14:textId="77777777" w:rsidTr="00BF5E34">
        <w:tc>
          <w:tcPr>
            <w:tcW w:w="260" w:type="pct"/>
            <w:shd w:val="clear" w:color="auto" w:fill="auto"/>
          </w:tcPr>
          <w:p w14:paraId="64540C28" w14:textId="21E457B0" w:rsidR="00D15260" w:rsidRPr="007D0EA4" w:rsidRDefault="00D15260" w:rsidP="00D15260">
            <w:pPr>
              <w:rPr>
                <w:rFonts w:ascii="Arial" w:hAnsi="Arial" w:cs="Arial"/>
                <w:sz w:val="22"/>
                <w:szCs w:val="22"/>
              </w:rPr>
            </w:pPr>
            <w:r>
              <w:rPr>
                <w:rFonts w:ascii="Arial" w:hAnsi="Arial" w:cs="Arial"/>
                <w:sz w:val="22"/>
                <w:szCs w:val="22"/>
              </w:rPr>
              <w:t>7</w:t>
            </w:r>
            <w:r w:rsidR="000B1498">
              <w:rPr>
                <w:rFonts w:ascii="Arial" w:hAnsi="Arial" w:cs="Arial"/>
                <w:sz w:val="22"/>
                <w:szCs w:val="22"/>
              </w:rPr>
              <w:t>6</w:t>
            </w:r>
          </w:p>
        </w:tc>
        <w:tc>
          <w:tcPr>
            <w:tcW w:w="604" w:type="pct"/>
            <w:shd w:val="clear" w:color="auto" w:fill="auto"/>
          </w:tcPr>
          <w:p w14:paraId="07635378"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Royal College of Paediatrics and Child Health</w:t>
            </w:r>
          </w:p>
        </w:tc>
        <w:tc>
          <w:tcPr>
            <w:tcW w:w="541" w:type="pct"/>
            <w:shd w:val="clear" w:color="auto" w:fill="auto"/>
          </w:tcPr>
          <w:p w14:paraId="0885DC84" w14:textId="77777777" w:rsidR="00D15260" w:rsidRPr="007D0EA4" w:rsidRDefault="00D15260" w:rsidP="00D15260">
            <w:pPr>
              <w:rPr>
                <w:rFonts w:ascii="Arial" w:hAnsi="Arial" w:cs="Arial"/>
                <w:sz w:val="22"/>
                <w:szCs w:val="22"/>
              </w:rPr>
            </w:pPr>
            <w:r w:rsidRPr="007D0EA4">
              <w:rPr>
                <w:rFonts w:ascii="Arial" w:hAnsi="Arial" w:cs="Arial"/>
                <w:sz w:val="22"/>
                <w:szCs w:val="22"/>
              </w:rPr>
              <w:t>Question 5</w:t>
            </w:r>
          </w:p>
        </w:tc>
        <w:tc>
          <w:tcPr>
            <w:tcW w:w="3595" w:type="pct"/>
            <w:shd w:val="clear" w:color="auto" w:fill="auto"/>
          </w:tcPr>
          <w:p w14:paraId="12697718" w14:textId="77777777" w:rsidR="00D15260" w:rsidRPr="007D0EA4" w:rsidRDefault="00D15260" w:rsidP="00D15260">
            <w:pPr>
              <w:pStyle w:val="Paragraphnonumbers"/>
              <w:spacing w:after="0" w:line="240" w:lineRule="auto"/>
              <w:rPr>
                <w:rFonts w:cs="Arial"/>
                <w:sz w:val="22"/>
                <w:szCs w:val="22"/>
                <w:lang w:eastAsia="en-US"/>
              </w:rPr>
            </w:pPr>
            <w:bookmarkStart w:id="34" w:name="_Hlk200026334"/>
            <w:r w:rsidRPr="007D0EA4">
              <w:rPr>
                <w:rFonts w:cs="Arial"/>
                <w:sz w:val="22"/>
                <w:szCs w:val="22"/>
                <w:lang w:eastAsia="en-US"/>
              </w:rPr>
              <w:t xml:space="preserve">Not relevant to paediatrics. The number of practitioners trained in Ultrasound of a paediatric lung would not be sufficient to add this in for paediatric patients at this stage. </w:t>
            </w:r>
            <w:bookmarkEnd w:id="34"/>
          </w:p>
        </w:tc>
      </w:tr>
      <w:tr w:rsidR="00D15260" w:rsidRPr="007D0EA4" w14:paraId="711D6CB6" w14:textId="77777777" w:rsidTr="00BF5E34">
        <w:tc>
          <w:tcPr>
            <w:tcW w:w="260" w:type="pct"/>
            <w:shd w:val="clear" w:color="auto" w:fill="auto"/>
          </w:tcPr>
          <w:p w14:paraId="74816B63" w14:textId="61448BEA" w:rsidR="00D15260" w:rsidRPr="007D0EA4" w:rsidRDefault="00D15260" w:rsidP="00D15260">
            <w:pPr>
              <w:rPr>
                <w:rFonts w:ascii="Arial" w:hAnsi="Arial" w:cs="Arial"/>
                <w:sz w:val="22"/>
                <w:szCs w:val="22"/>
              </w:rPr>
            </w:pPr>
            <w:r>
              <w:rPr>
                <w:rFonts w:ascii="Arial" w:hAnsi="Arial" w:cs="Arial"/>
                <w:sz w:val="22"/>
                <w:szCs w:val="22"/>
              </w:rPr>
              <w:t>7</w:t>
            </w:r>
            <w:r w:rsidR="000B1498">
              <w:rPr>
                <w:rFonts w:ascii="Arial" w:hAnsi="Arial" w:cs="Arial"/>
                <w:sz w:val="22"/>
                <w:szCs w:val="22"/>
              </w:rPr>
              <w:t>7</w:t>
            </w:r>
          </w:p>
        </w:tc>
        <w:tc>
          <w:tcPr>
            <w:tcW w:w="604" w:type="pct"/>
            <w:shd w:val="clear" w:color="auto" w:fill="auto"/>
          </w:tcPr>
          <w:p w14:paraId="2401AB47" w14:textId="77777777" w:rsidR="00D15260" w:rsidRPr="007D0EA4" w:rsidRDefault="00D15260" w:rsidP="00D15260">
            <w:pPr>
              <w:rPr>
                <w:rFonts w:ascii="Arial" w:hAnsi="Arial" w:cs="Arial"/>
                <w:bCs/>
                <w:iCs/>
                <w:sz w:val="22"/>
                <w:szCs w:val="22"/>
              </w:rPr>
            </w:pPr>
            <w:r w:rsidRPr="007D0EA4">
              <w:rPr>
                <w:rFonts w:ascii="Arial" w:hAnsi="Arial" w:cs="Arial"/>
                <w:bCs/>
                <w:sz w:val="22"/>
                <w:szCs w:val="22"/>
              </w:rPr>
              <w:t>UK Clinical Pharmacy Association (UKCPA): Infection committee</w:t>
            </w:r>
          </w:p>
        </w:tc>
        <w:tc>
          <w:tcPr>
            <w:tcW w:w="541" w:type="pct"/>
            <w:shd w:val="clear" w:color="auto" w:fill="auto"/>
          </w:tcPr>
          <w:p w14:paraId="6F149570" w14:textId="77777777" w:rsidR="00D15260" w:rsidRPr="007D0EA4" w:rsidRDefault="00D15260" w:rsidP="00D15260">
            <w:pPr>
              <w:rPr>
                <w:rFonts w:ascii="Arial" w:hAnsi="Arial" w:cs="Arial"/>
                <w:sz w:val="22"/>
                <w:szCs w:val="22"/>
              </w:rPr>
            </w:pPr>
            <w:r w:rsidRPr="007D0EA4">
              <w:rPr>
                <w:rFonts w:ascii="Arial" w:hAnsi="Arial" w:cs="Arial"/>
                <w:sz w:val="22"/>
                <w:szCs w:val="22"/>
              </w:rPr>
              <w:t>Question 5</w:t>
            </w:r>
          </w:p>
        </w:tc>
        <w:tc>
          <w:tcPr>
            <w:tcW w:w="3595" w:type="pct"/>
            <w:shd w:val="clear" w:color="auto" w:fill="auto"/>
          </w:tcPr>
          <w:p w14:paraId="03B5D0F1" w14:textId="77777777" w:rsidR="00D15260" w:rsidRPr="007D0EA4" w:rsidRDefault="00D15260" w:rsidP="00D15260">
            <w:pPr>
              <w:rPr>
                <w:rFonts w:ascii="Arial" w:hAnsi="Arial" w:cs="Arial"/>
                <w:sz w:val="22"/>
                <w:szCs w:val="22"/>
              </w:rPr>
            </w:pPr>
            <w:r w:rsidRPr="007D0EA4">
              <w:rPr>
                <w:rFonts w:ascii="Arial" w:hAnsi="Arial" w:cs="Arial"/>
                <w:sz w:val="22"/>
                <w:szCs w:val="22"/>
              </w:rPr>
              <w:t>We are unable to comment on this area of diagnostics</w:t>
            </w:r>
          </w:p>
        </w:tc>
      </w:tr>
      <w:tr w:rsidR="00D15260" w:rsidRPr="007D0EA4" w14:paraId="077B524D" w14:textId="77777777" w:rsidTr="00BF5E34">
        <w:tc>
          <w:tcPr>
            <w:tcW w:w="260" w:type="pct"/>
            <w:shd w:val="clear" w:color="auto" w:fill="auto"/>
          </w:tcPr>
          <w:p w14:paraId="10E0870B" w14:textId="4BA6C31E" w:rsidR="00D15260" w:rsidRPr="007D0EA4" w:rsidRDefault="00D15260" w:rsidP="00D15260">
            <w:pPr>
              <w:rPr>
                <w:rFonts w:ascii="Arial" w:hAnsi="Arial" w:cs="Arial"/>
                <w:sz w:val="22"/>
                <w:szCs w:val="22"/>
              </w:rPr>
            </w:pPr>
            <w:r>
              <w:rPr>
                <w:rFonts w:ascii="Arial" w:hAnsi="Arial" w:cs="Arial"/>
                <w:sz w:val="22"/>
                <w:szCs w:val="22"/>
              </w:rPr>
              <w:t>7</w:t>
            </w:r>
            <w:r w:rsidR="000B1498">
              <w:rPr>
                <w:rFonts w:ascii="Arial" w:hAnsi="Arial" w:cs="Arial"/>
                <w:sz w:val="22"/>
                <w:szCs w:val="22"/>
              </w:rPr>
              <w:t>8</w:t>
            </w:r>
          </w:p>
        </w:tc>
        <w:tc>
          <w:tcPr>
            <w:tcW w:w="604" w:type="pct"/>
            <w:shd w:val="clear" w:color="auto" w:fill="auto"/>
          </w:tcPr>
          <w:p w14:paraId="10A96D77"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UKHSA</w:t>
            </w:r>
          </w:p>
        </w:tc>
        <w:tc>
          <w:tcPr>
            <w:tcW w:w="541" w:type="pct"/>
            <w:shd w:val="clear" w:color="auto" w:fill="auto"/>
          </w:tcPr>
          <w:p w14:paraId="4ED9381C" w14:textId="77777777" w:rsidR="00D15260" w:rsidRPr="007D0EA4" w:rsidRDefault="00D15260" w:rsidP="00D15260">
            <w:pPr>
              <w:rPr>
                <w:rFonts w:ascii="Arial" w:hAnsi="Arial" w:cs="Arial"/>
                <w:sz w:val="22"/>
                <w:szCs w:val="22"/>
              </w:rPr>
            </w:pPr>
            <w:r w:rsidRPr="007D0EA4">
              <w:rPr>
                <w:rFonts w:ascii="Arial" w:hAnsi="Arial" w:cs="Arial"/>
                <w:sz w:val="22"/>
                <w:szCs w:val="22"/>
              </w:rPr>
              <w:t>Question 5</w:t>
            </w:r>
          </w:p>
        </w:tc>
        <w:tc>
          <w:tcPr>
            <w:tcW w:w="3595" w:type="pct"/>
            <w:shd w:val="clear" w:color="auto" w:fill="auto"/>
          </w:tcPr>
          <w:p w14:paraId="7E4A67C1" w14:textId="77777777" w:rsidR="00D15260" w:rsidRPr="007D0EA4" w:rsidRDefault="00D15260" w:rsidP="00D15260">
            <w:pPr>
              <w:rPr>
                <w:rFonts w:ascii="Arial" w:hAnsi="Arial" w:cs="Arial"/>
                <w:sz w:val="22"/>
                <w:szCs w:val="22"/>
              </w:rPr>
            </w:pPr>
            <w:bookmarkStart w:id="35" w:name="_Hlk200026350"/>
            <w:r w:rsidRPr="007D0EA4">
              <w:rPr>
                <w:rFonts w:ascii="Arial" w:hAnsi="Arial" w:cs="Arial"/>
                <w:sz w:val="22"/>
                <w:szCs w:val="22"/>
              </w:rPr>
              <w:t>Yes, but would say that lung ultrasound can be used in the diagnosis if pneumonia in hospital where available and where clinically appropriate.</w:t>
            </w:r>
            <w:bookmarkEnd w:id="35"/>
          </w:p>
        </w:tc>
      </w:tr>
      <w:tr w:rsidR="00D15260" w:rsidRPr="007D0EA4" w14:paraId="4EA3479F" w14:textId="77777777" w:rsidTr="000C0475">
        <w:tc>
          <w:tcPr>
            <w:tcW w:w="5000" w:type="pct"/>
            <w:gridSpan w:val="4"/>
            <w:shd w:val="clear" w:color="auto" w:fill="auto"/>
          </w:tcPr>
          <w:p w14:paraId="34AC3CBF" w14:textId="77777777" w:rsidR="00D15260" w:rsidRPr="007D0EA4" w:rsidRDefault="00D15260" w:rsidP="00D15260">
            <w:pPr>
              <w:pStyle w:val="Paragraphnonumbers"/>
              <w:spacing w:after="0" w:line="240" w:lineRule="auto"/>
              <w:rPr>
                <w:rFonts w:cs="Arial"/>
                <w:b/>
                <w:bCs/>
                <w:sz w:val="22"/>
                <w:szCs w:val="22"/>
              </w:rPr>
            </w:pPr>
            <w:r w:rsidRPr="007D0EA4">
              <w:rPr>
                <w:rFonts w:cs="Arial"/>
                <w:b/>
                <w:bCs/>
                <w:sz w:val="22"/>
                <w:szCs w:val="22"/>
              </w:rPr>
              <w:t>Statement 3</w:t>
            </w:r>
          </w:p>
        </w:tc>
      </w:tr>
      <w:tr w:rsidR="00D15260" w:rsidRPr="007D0EA4" w14:paraId="658E00B4" w14:textId="77777777" w:rsidTr="00BF5E34">
        <w:tc>
          <w:tcPr>
            <w:tcW w:w="260" w:type="pct"/>
            <w:shd w:val="clear" w:color="auto" w:fill="auto"/>
          </w:tcPr>
          <w:p w14:paraId="68FF8F9A" w14:textId="054C6D40" w:rsidR="00D15260" w:rsidRPr="007D0EA4" w:rsidRDefault="00D15260" w:rsidP="00D15260">
            <w:pPr>
              <w:rPr>
                <w:rFonts w:ascii="Arial" w:hAnsi="Arial" w:cs="Arial"/>
                <w:sz w:val="22"/>
                <w:szCs w:val="22"/>
              </w:rPr>
            </w:pPr>
            <w:r>
              <w:rPr>
                <w:rFonts w:ascii="Arial" w:hAnsi="Arial" w:cs="Arial"/>
                <w:sz w:val="22"/>
                <w:szCs w:val="22"/>
              </w:rPr>
              <w:t>7</w:t>
            </w:r>
            <w:r w:rsidR="000B1498">
              <w:rPr>
                <w:rFonts w:ascii="Arial" w:hAnsi="Arial" w:cs="Arial"/>
                <w:sz w:val="22"/>
                <w:szCs w:val="22"/>
              </w:rPr>
              <w:t>9</w:t>
            </w:r>
          </w:p>
        </w:tc>
        <w:tc>
          <w:tcPr>
            <w:tcW w:w="604" w:type="pct"/>
            <w:shd w:val="clear" w:color="auto" w:fill="auto"/>
          </w:tcPr>
          <w:p w14:paraId="2F34F5EA" w14:textId="77777777" w:rsidR="00D15260" w:rsidRPr="007D0EA4" w:rsidRDefault="00D15260" w:rsidP="00D15260">
            <w:pPr>
              <w:rPr>
                <w:rFonts w:ascii="Arial" w:hAnsi="Arial" w:cs="Arial"/>
                <w:bCs/>
                <w:iCs/>
                <w:sz w:val="22"/>
                <w:szCs w:val="22"/>
              </w:rPr>
            </w:pPr>
            <w:r w:rsidRPr="007D0EA4">
              <w:rPr>
                <w:rFonts w:ascii="Arial" w:hAnsi="Arial" w:cs="Arial"/>
                <w:bCs/>
                <w:sz w:val="22"/>
                <w:szCs w:val="22"/>
              </w:rPr>
              <w:t>Association of Paediatric Emergency Medicine (APEM)</w:t>
            </w:r>
          </w:p>
        </w:tc>
        <w:tc>
          <w:tcPr>
            <w:tcW w:w="541" w:type="pct"/>
            <w:shd w:val="clear" w:color="auto" w:fill="auto"/>
          </w:tcPr>
          <w:p w14:paraId="1DCAEC39"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3</w:t>
            </w:r>
          </w:p>
        </w:tc>
        <w:tc>
          <w:tcPr>
            <w:tcW w:w="3595" w:type="pct"/>
            <w:shd w:val="clear" w:color="auto" w:fill="auto"/>
          </w:tcPr>
          <w:p w14:paraId="0CD514DC" w14:textId="77777777" w:rsidR="00D15260" w:rsidRPr="007D0EA4" w:rsidRDefault="00D15260" w:rsidP="00D15260">
            <w:pPr>
              <w:rPr>
                <w:rFonts w:ascii="Arial" w:hAnsi="Arial" w:cs="Arial"/>
                <w:sz w:val="22"/>
                <w:szCs w:val="22"/>
              </w:rPr>
            </w:pPr>
            <w:r w:rsidRPr="007D0EA4">
              <w:rPr>
                <w:rFonts w:ascii="Arial" w:hAnsi="Arial" w:cs="Arial"/>
                <w:sz w:val="22"/>
                <w:szCs w:val="22"/>
              </w:rPr>
              <w:t xml:space="preserve">We wonder what evidence was used for the recommendation of 3 days of antibiotic treatment for children aged 3 months -11 years? Was it based solely on the CAP-IT study, and if so, was the issue of the likely inclusion of children with viral LRTI / URTI in the study confounding results considered? In addition, if duration of antibiotics was decided on CAP-IT findings, will dosing also be considered? We also are unclear where the evidence for giving 5 days of antibiotics in children with underlying conditions or complicated pneumonia arose. </w:t>
            </w:r>
          </w:p>
        </w:tc>
      </w:tr>
      <w:tr w:rsidR="00D15260" w:rsidRPr="007D0EA4" w14:paraId="0F2EBDB2" w14:textId="77777777" w:rsidTr="00BF5E34">
        <w:tc>
          <w:tcPr>
            <w:tcW w:w="260" w:type="pct"/>
            <w:shd w:val="clear" w:color="auto" w:fill="auto"/>
          </w:tcPr>
          <w:p w14:paraId="13BDEFDB" w14:textId="36ED55AE" w:rsidR="00D15260" w:rsidRPr="007D0EA4" w:rsidRDefault="000B1498" w:rsidP="00D15260">
            <w:pPr>
              <w:rPr>
                <w:rFonts w:ascii="Arial" w:hAnsi="Arial" w:cs="Arial"/>
                <w:sz w:val="22"/>
                <w:szCs w:val="22"/>
              </w:rPr>
            </w:pPr>
            <w:r>
              <w:rPr>
                <w:rFonts w:ascii="Arial" w:hAnsi="Arial" w:cs="Arial"/>
                <w:sz w:val="22"/>
                <w:szCs w:val="22"/>
              </w:rPr>
              <w:t>80</w:t>
            </w:r>
          </w:p>
        </w:tc>
        <w:tc>
          <w:tcPr>
            <w:tcW w:w="604" w:type="pct"/>
            <w:shd w:val="clear" w:color="auto" w:fill="auto"/>
          </w:tcPr>
          <w:p w14:paraId="78A75EB3"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Association of Paediatric Emergency Medicine (APEM)</w:t>
            </w:r>
          </w:p>
        </w:tc>
        <w:tc>
          <w:tcPr>
            <w:tcW w:w="541" w:type="pct"/>
            <w:shd w:val="clear" w:color="auto" w:fill="auto"/>
          </w:tcPr>
          <w:p w14:paraId="47E8F76E" w14:textId="7B73F984" w:rsidR="00D15260" w:rsidRPr="007D0EA4" w:rsidRDefault="00D15260" w:rsidP="00D15260">
            <w:pPr>
              <w:rPr>
                <w:rFonts w:ascii="Arial" w:hAnsi="Arial" w:cs="Arial"/>
                <w:sz w:val="22"/>
                <w:szCs w:val="22"/>
              </w:rPr>
            </w:pPr>
            <w:r w:rsidRPr="007D0EA4">
              <w:rPr>
                <w:rFonts w:ascii="Arial" w:hAnsi="Arial" w:cs="Arial"/>
                <w:sz w:val="22"/>
                <w:szCs w:val="22"/>
              </w:rPr>
              <w:t>Statement 3</w:t>
            </w:r>
          </w:p>
        </w:tc>
        <w:tc>
          <w:tcPr>
            <w:tcW w:w="3595" w:type="pct"/>
            <w:shd w:val="clear" w:color="auto" w:fill="auto"/>
          </w:tcPr>
          <w:p w14:paraId="4F692149" w14:textId="77777777" w:rsidR="00D15260" w:rsidRPr="007D0EA4" w:rsidRDefault="00D15260" w:rsidP="00D15260">
            <w:pPr>
              <w:rPr>
                <w:rFonts w:ascii="Arial" w:hAnsi="Arial" w:cs="Arial"/>
                <w:sz w:val="22"/>
                <w:szCs w:val="22"/>
              </w:rPr>
            </w:pPr>
            <w:r w:rsidRPr="007D0EA4">
              <w:rPr>
                <w:rFonts w:ascii="Arial" w:hAnsi="Arial" w:cs="Arial"/>
                <w:sz w:val="22"/>
                <w:szCs w:val="22"/>
              </w:rPr>
              <w:t xml:space="preserve">As per statement 5 below, </w:t>
            </w:r>
            <w:bookmarkStart w:id="36" w:name="_Hlk200026617"/>
            <w:r w:rsidRPr="007D0EA4">
              <w:rPr>
                <w:rFonts w:ascii="Arial" w:hAnsi="Arial" w:cs="Arial"/>
                <w:sz w:val="22"/>
                <w:szCs w:val="22"/>
              </w:rPr>
              <w:t>it is unlikely achievable, particularly in the urgent and emergency care sector, for children who are prescribed antibiotics to be reviewed at the end of the course</w:t>
            </w:r>
            <w:bookmarkEnd w:id="36"/>
            <w:r w:rsidRPr="007D0EA4">
              <w:rPr>
                <w:rFonts w:ascii="Arial" w:hAnsi="Arial" w:cs="Arial"/>
                <w:sz w:val="22"/>
                <w:szCs w:val="22"/>
              </w:rPr>
              <w:t xml:space="preserve">. </w:t>
            </w:r>
          </w:p>
        </w:tc>
      </w:tr>
      <w:tr w:rsidR="00D15260" w:rsidRPr="007D0EA4" w14:paraId="27125E3F" w14:textId="77777777" w:rsidTr="00BF5E34">
        <w:tc>
          <w:tcPr>
            <w:tcW w:w="260" w:type="pct"/>
            <w:shd w:val="clear" w:color="auto" w:fill="auto"/>
          </w:tcPr>
          <w:p w14:paraId="0F3016C8" w14:textId="2C9D290C" w:rsidR="00D15260" w:rsidRPr="007D0EA4" w:rsidRDefault="000B1498" w:rsidP="00D15260">
            <w:pPr>
              <w:rPr>
                <w:rFonts w:ascii="Arial" w:hAnsi="Arial" w:cs="Arial"/>
                <w:sz w:val="22"/>
                <w:szCs w:val="22"/>
              </w:rPr>
            </w:pPr>
            <w:r>
              <w:rPr>
                <w:rFonts w:ascii="Arial" w:hAnsi="Arial" w:cs="Arial"/>
                <w:sz w:val="22"/>
                <w:szCs w:val="22"/>
              </w:rPr>
              <w:t>81</w:t>
            </w:r>
          </w:p>
        </w:tc>
        <w:tc>
          <w:tcPr>
            <w:tcW w:w="604" w:type="pct"/>
            <w:shd w:val="clear" w:color="auto" w:fill="auto"/>
          </w:tcPr>
          <w:p w14:paraId="42E6A436"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Association of Paediatric Emergency Medicine (APEM)</w:t>
            </w:r>
          </w:p>
        </w:tc>
        <w:tc>
          <w:tcPr>
            <w:tcW w:w="541" w:type="pct"/>
            <w:shd w:val="clear" w:color="auto" w:fill="auto"/>
          </w:tcPr>
          <w:p w14:paraId="2536963E" w14:textId="2898DD48" w:rsidR="00D15260" w:rsidRPr="007D0EA4" w:rsidRDefault="00D15260" w:rsidP="00D15260">
            <w:pPr>
              <w:rPr>
                <w:rFonts w:ascii="Arial" w:hAnsi="Arial" w:cs="Arial"/>
                <w:sz w:val="22"/>
                <w:szCs w:val="22"/>
              </w:rPr>
            </w:pPr>
            <w:r w:rsidRPr="007D0EA4">
              <w:rPr>
                <w:rFonts w:ascii="Arial" w:hAnsi="Arial" w:cs="Arial"/>
                <w:sz w:val="22"/>
                <w:szCs w:val="22"/>
              </w:rPr>
              <w:t>Statement 3</w:t>
            </w:r>
          </w:p>
        </w:tc>
        <w:tc>
          <w:tcPr>
            <w:tcW w:w="3595" w:type="pct"/>
            <w:shd w:val="clear" w:color="auto" w:fill="auto"/>
          </w:tcPr>
          <w:p w14:paraId="3A2E8E35" w14:textId="77777777" w:rsidR="00D15260" w:rsidRPr="007D0EA4" w:rsidRDefault="00D15260" w:rsidP="00D15260">
            <w:pPr>
              <w:rPr>
                <w:rFonts w:ascii="Arial" w:hAnsi="Arial" w:cs="Arial"/>
                <w:sz w:val="22"/>
                <w:szCs w:val="22"/>
              </w:rPr>
            </w:pPr>
            <w:bookmarkStart w:id="37" w:name="_Hlk200027408"/>
            <w:r w:rsidRPr="007D0EA4">
              <w:rPr>
                <w:rFonts w:ascii="Arial" w:hAnsi="Arial" w:cs="Arial"/>
                <w:sz w:val="22"/>
                <w:szCs w:val="22"/>
              </w:rPr>
              <w:t xml:space="preserve">Quality statement 5 suggests information is given to patient and parents / carers on when to seek further help, e.g. if fever doesn’t resolve in 3-4 days, which should prevent unnecessary reattendance to healthcare, however quality statement 3 seems to suggest every person who receives antibiotics requires review by the clinician providing antibiotics. This not only seems a contradiction, but would require significant additional resources if every person receiving antibiotics requires review. For example, the majority of children who are given antibiotics in urgent and emergency care environments do not have a planned review as part of their management.  </w:t>
            </w:r>
            <w:bookmarkEnd w:id="37"/>
          </w:p>
        </w:tc>
      </w:tr>
      <w:tr w:rsidR="00D15260" w:rsidRPr="007D0EA4" w14:paraId="5FCF89C7" w14:textId="77777777" w:rsidTr="00BF5E34">
        <w:tc>
          <w:tcPr>
            <w:tcW w:w="260" w:type="pct"/>
            <w:shd w:val="clear" w:color="auto" w:fill="auto"/>
          </w:tcPr>
          <w:p w14:paraId="06B66C4F" w14:textId="53089207" w:rsidR="00D15260" w:rsidRPr="007D0EA4" w:rsidRDefault="000B1498" w:rsidP="00D15260">
            <w:pPr>
              <w:rPr>
                <w:rFonts w:ascii="Arial" w:hAnsi="Arial" w:cs="Arial"/>
                <w:sz w:val="22"/>
                <w:szCs w:val="22"/>
              </w:rPr>
            </w:pPr>
            <w:r>
              <w:rPr>
                <w:rFonts w:ascii="Arial" w:hAnsi="Arial" w:cs="Arial"/>
                <w:sz w:val="22"/>
                <w:szCs w:val="22"/>
              </w:rPr>
              <w:t>82</w:t>
            </w:r>
          </w:p>
        </w:tc>
        <w:tc>
          <w:tcPr>
            <w:tcW w:w="604" w:type="pct"/>
            <w:shd w:val="clear" w:color="auto" w:fill="auto"/>
          </w:tcPr>
          <w:p w14:paraId="1F65C8E0" w14:textId="77777777" w:rsidR="00D15260" w:rsidRPr="007D0EA4" w:rsidRDefault="00D15260" w:rsidP="00D15260">
            <w:pPr>
              <w:rPr>
                <w:rFonts w:ascii="Arial" w:hAnsi="Arial" w:cs="Arial"/>
                <w:sz w:val="22"/>
                <w:szCs w:val="22"/>
              </w:rPr>
            </w:pPr>
            <w:r w:rsidRPr="007D0EA4">
              <w:rPr>
                <w:rFonts w:ascii="Arial" w:hAnsi="Arial" w:cs="Arial"/>
                <w:sz w:val="22"/>
                <w:szCs w:val="22"/>
              </w:rPr>
              <w:t>Association of Respiratory Nurses (ARNS)</w:t>
            </w:r>
          </w:p>
        </w:tc>
        <w:tc>
          <w:tcPr>
            <w:tcW w:w="541" w:type="pct"/>
            <w:shd w:val="clear" w:color="auto" w:fill="auto"/>
          </w:tcPr>
          <w:p w14:paraId="1ED7F95E"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3</w:t>
            </w:r>
          </w:p>
        </w:tc>
        <w:tc>
          <w:tcPr>
            <w:tcW w:w="3595" w:type="pct"/>
            <w:shd w:val="clear" w:color="auto" w:fill="auto"/>
          </w:tcPr>
          <w:p w14:paraId="5E864345" w14:textId="77777777" w:rsidR="00D15260" w:rsidRPr="007D0EA4" w:rsidRDefault="00D15260" w:rsidP="00D15260">
            <w:pPr>
              <w:pStyle w:val="Paragraphnonumbers"/>
              <w:spacing w:after="0" w:line="240" w:lineRule="auto"/>
              <w:rPr>
                <w:rFonts w:eastAsia="Arial" w:cs="Arial"/>
                <w:b/>
                <w:bCs/>
                <w:color w:val="000000"/>
                <w:sz w:val="22"/>
                <w:szCs w:val="22"/>
              </w:rPr>
            </w:pPr>
            <w:r w:rsidRPr="007D0EA4">
              <w:rPr>
                <w:rFonts w:cs="Arial"/>
                <w:sz w:val="22"/>
                <w:szCs w:val="22"/>
              </w:rPr>
              <w:t xml:space="preserve">Page 2- </w:t>
            </w:r>
            <w:r w:rsidRPr="007D0EA4">
              <w:rPr>
                <w:rFonts w:eastAsia="Arial" w:cs="Arial"/>
                <w:color w:val="000000"/>
                <w:sz w:val="22"/>
                <w:szCs w:val="22"/>
              </w:rPr>
              <w:t xml:space="preserve">People with community-acquired or hospital-acquired pneumonia are initially prescribed antibiotic treatment for 5 days, or 3 days for children aged 3 months to 11 years with community-acquired pneumonia and non-severe symptoms. [2016, updated 2025] - </w:t>
            </w:r>
            <w:bookmarkStart w:id="38" w:name="_Hlk200026650"/>
            <w:r w:rsidRPr="007D0EA4">
              <w:rPr>
                <w:rFonts w:eastAsia="Arial" w:cs="Arial"/>
                <w:color w:val="000000"/>
                <w:sz w:val="22"/>
                <w:szCs w:val="22"/>
              </w:rPr>
              <w:t>it needs to be clearer at the start include that the people who are prescribe 5 days are 12 years old as it doesn't inform of this at the beginning although it does mention this later in the statement.</w:t>
            </w:r>
            <w:bookmarkEnd w:id="38"/>
          </w:p>
        </w:tc>
      </w:tr>
      <w:tr w:rsidR="00D15260" w:rsidRPr="007D0EA4" w14:paraId="51FA8F51" w14:textId="77777777" w:rsidTr="00BF5E34">
        <w:tc>
          <w:tcPr>
            <w:tcW w:w="260" w:type="pct"/>
            <w:shd w:val="clear" w:color="auto" w:fill="auto"/>
          </w:tcPr>
          <w:p w14:paraId="37E57DB9" w14:textId="2ACEDC5B" w:rsidR="00D15260" w:rsidRPr="007D0EA4" w:rsidRDefault="000B1498" w:rsidP="00D15260">
            <w:pPr>
              <w:rPr>
                <w:rFonts w:ascii="Arial" w:hAnsi="Arial" w:cs="Arial"/>
                <w:sz w:val="22"/>
                <w:szCs w:val="22"/>
              </w:rPr>
            </w:pPr>
            <w:r>
              <w:rPr>
                <w:rFonts w:ascii="Arial" w:hAnsi="Arial" w:cs="Arial"/>
                <w:sz w:val="22"/>
                <w:szCs w:val="22"/>
              </w:rPr>
              <w:t>83</w:t>
            </w:r>
          </w:p>
        </w:tc>
        <w:tc>
          <w:tcPr>
            <w:tcW w:w="604" w:type="pct"/>
            <w:shd w:val="clear" w:color="auto" w:fill="auto"/>
          </w:tcPr>
          <w:p w14:paraId="7A14E14B" w14:textId="77777777" w:rsidR="00D15260" w:rsidRPr="007D0EA4" w:rsidRDefault="00D15260" w:rsidP="00D15260">
            <w:pPr>
              <w:rPr>
                <w:rFonts w:ascii="Arial" w:hAnsi="Arial" w:cs="Arial"/>
                <w:sz w:val="22"/>
                <w:szCs w:val="22"/>
              </w:rPr>
            </w:pPr>
            <w:r w:rsidRPr="007D0EA4">
              <w:rPr>
                <w:rFonts w:ascii="Arial" w:hAnsi="Arial" w:cs="Arial"/>
                <w:sz w:val="22"/>
                <w:szCs w:val="22"/>
              </w:rPr>
              <w:t>British Paediatric Respiratory Society</w:t>
            </w:r>
          </w:p>
        </w:tc>
        <w:tc>
          <w:tcPr>
            <w:tcW w:w="541" w:type="pct"/>
            <w:shd w:val="clear" w:color="auto" w:fill="auto"/>
          </w:tcPr>
          <w:p w14:paraId="0E13F834"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3</w:t>
            </w:r>
          </w:p>
        </w:tc>
        <w:tc>
          <w:tcPr>
            <w:tcW w:w="3595" w:type="pct"/>
            <w:shd w:val="clear" w:color="auto" w:fill="auto"/>
          </w:tcPr>
          <w:p w14:paraId="2F25A368" w14:textId="77777777" w:rsidR="00D15260" w:rsidRPr="007D0EA4" w:rsidRDefault="00D15260" w:rsidP="00D15260">
            <w:pPr>
              <w:pStyle w:val="Paragraphnonumbers"/>
              <w:spacing w:after="0" w:line="240" w:lineRule="auto"/>
              <w:rPr>
                <w:rFonts w:cs="Arial"/>
                <w:sz w:val="22"/>
                <w:szCs w:val="22"/>
                <w:lang w:eastAsia="en-US"/>
              </w:rPr>
            </w:pPr>
            <w:r w:rsidRPr="007D0EA4">
              <w:rPr>
                <w:rFonts w:cs="Arial"/>
                <w:sz w:val="22"/>
                <w:szCs w:val="22"/>
                <w:lang w:eastAsia="en-US"/>
              </w:rPr>
              <w:t xml:space="preserve"> No major comments- This follows on from the statements in NICE guidelines. Pneumonia update 2025. However, </w:t>
            </w:r>
            <w:bookmarkStart w:id="39" w:name="_Hlk200358542"/>
            <w:r w:rsidRPr="007D0EA4">
              <w:rPr>
                <w:rFonts w:cs="Arial"/>
                <w:sz w:val="22"/>
                <w:szCs w:val="22"/>
                <w:lang w:eastAsia="en-US"/>
              </w:rPr>
              <w:t>this statement might be mis - interpreted to mean that  any child with “pneumonia “ of whatever description need antibiotics. Presumably this excludes bronchiolitis, mild infections seem in  primary care etc where a wait and watch/ no antibiotic policy is appropriate</w:t>
            </w:r>
            <w:bookmarkEnd w:id="39"/>
          </w:p>
        </w:tc>
      </w:tr>
      <w:tr w:rsidR="00D15260" w:rsidRPr="007D0EA4" w14:paraId="7F9BB24C" w14:textId="77777777" w:rsidTr="00BF5E34">
        <w:tc>
          <w:tcPr>
            <w:tcW w:w="260" w:type="pct"/>
            <w:shd w:val="clear" w:color="auto" w:fill="auto"/>
          </w:tcPr>
          <w:p w14:paraId="1458FBA8" w14:textId="57C2D71E" w:rsidR="00D15260" w:rsidRPr="007D0EA4" w:rsidRDefault="00D15260" w:rsidP="00D15260">
            <w:pPr>
              <w:rPr>
                <w:rFonts w:ascii="Arial" w:hAnsi="Arial" w:cs="Arial"/>
                <w:sz w:val="22"/>
                <w:szCs w:val="22"/>
              </w:rPr>
            </w:pPr>
            <w:r>
              <w:rPr>
                <w:rFonts w:ascii="Arial" w:hAnsi="Arial" w:cs="Arial"/>
                <w:sz w:val="22"/>
                <w:szCs w:val="22"/>
              </w:rPr>
              <w:t>8</w:t>
            </w:r>
            <w:r w:rsidR="000B1498">
              <w:rPr>
                <w:rFonts w:ascii="Arial" w:hAnsi="Arial" w:cs="Arial"/>
                <w:sz w:val="22"/>
                <w:szCs w:val="22"/>
              </w:rPr>
              <w:t>4</w:t>
            </w:r>
          </w:p>
        </w:tc>
        <w:tc>
          <w:tcPr>
            <w:tcW w:w="604" w:type="pct"/>
            <w:shd w:val="clear" w:color="auto" w:fill="auto"/>
          </w:tcPr>
          <w:p w14:paraId="34BB1EB8" w14:textId="77777777" w:rsidR="00D15260" w:rsidRPr="007D0EA4" w:rsidRDefault="00D15260" w:rsidP="00D15260">
            <w:pPr>
              <w:rPr>
                <w:rFonts w:ascii="Arial" w:hAnsi="Arial" w:cs="Arial"/>
                <w:sz w:val="22"/>
                <w:szCs w:val="22"/>
              </w:rPr>
            </w:pPr>
            <w:r w:rsidRPr="007D0EA4">
              <w:rPr>
                <w:rFonts w:ascii="Arial" w:hAnsi="Arial" w:cs="Arial"/>
                <w:sz w:val="22"/>
                <w:szCs w:val="22"/>
              </w:rPr>
              <w:t>College of Paramedics</w:t>
            </w:r>
          </w:p>
        </w:tc>
        <w:tc>
          <w:tcPr>
            <w:tcW w:w="541" w:type="pct"/>
            <w:shd w:val="clear" w:color="auto" w:fill="auto"/>
          </w:tcPr>
          <w:p w14:paraId="099645A6"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3</w:t>
            </w:r>
          </w:p>
        </w:tc>
        <w:tc>
          <w:tcPr>
            <w:tcW w:w="3595" w:type="pct"/>
            <w:shd w:val="clear" w:color="auto" w:fill="auto"/>
            <w:vAlign w:val="center"/>
          </w:tcPr>
          <w:p w14:paraId="64FAABBF" w14:textId="77777777" w:rsidR="00D15260" w:rsidRPr="007D0EA4" w:rsidRDefault="00D15260" w:rsidP="00D15260">
            <w:pPr>
              <w:pStyle w:val="Paragraphnonumbers"/>
              <w:spacing w:after="0" w:line="240" w:lineRule="auto"/>
              <w:rPr>
                <w:rFonts w:cs="Arial"/>
                <w:sz w:val="22"/>
                <w:szCs w:val="22"/>
                <w:lang w:eastAsia="en-US"/>
              </w:rPr>
            </w:pPr>
            <w:r w:rsidRPr="007D0EA4">
              <w:rPr>
                <w:rFonts w:cs="Arial"/>
                <w:sz w:val="22"/>
                <w:szCs w:val="22"/>
                <w:lang w:eastAsia="en-US"/>
              </w:rPr>
              <w:t xml:space="preserve">We concur with quality statement 3.  Our only addition would be to </w:t>
            </w:r>
            <w:bookmarkStart w:id="40" w:name="_Hlk200358607"/>
            <w:r w:rsidRPr="007D0EA4">
              <w:rPr>
                <w:rFonts w:cs="Arial"/>
                <w:sz w:val="22"/>
                <w:szCs w:val="22"/>
                <w:lang w:eastAsia="en-US"/>
              </w:rPr>
              <w:t>include Paramedics in the Healthcare Professionals brackets as Paramedics will interact with a wide range of patients who they diagnose with potential pneumonia, initiate initial treatment and in primary care may also be responsible for notes and microbiology reviews</w:t>
            </w:r>
            <w:bookmarkEnd w:id="40"/>
            <w:r w:rsidRPr="007D0EA4">
              <w:rPr>
                <w:rFonts w:cs="Arial"/>
                <w:sz w:val="22"/>
                <w:szCs w:val="22"/>
                <w:lang w:eastAsia="en-US"/>
              </w:rPr>
              <w:t xml:space="preserve">.  </w:t>
            </w:r>
          </w:p>
        </w:tc>
      </w:tr>
      <w:tr w:rsidR="00D15260" w:rsidRPr="007D0EA4" w14:paraId="3CFDA518" w14:textId="77777777" w:rsidTr="00BF5E34">
        <w:tc>
          <w:tcPr>
            <w:tcW w:w="260" w:type="pct"/>
            <w:shd w:val="clear" w:color="auto" w:fill="auto"/>
          </w:tcPr>
          <w:p w14:paraId="13140DBD" w14:textId="2FE52CAF" w:rsidR="00D15260" w:rsidRPr="007D0EA4" w:rsidRDefault="00D15260" w:rsidP="00D15260">
            <w:pPr>
              <w:rPr>
                <w:rFonts w:ascii="Arial" w:hAnsi="Arial" w:cs="Arial"/>
                <w:sz w:val="22"/>
                <w:szCs w:val="22"/>
              </w:rPr>
            </w:pPr>
            <w:r>
              <w:rPr>
                <w:rFonts w:ascii="Arial" w:hAnsi="Arial" w:cs="Arial"/>
                <w:sz w:val="22"/>
                <w:szCs w:val="22"/>
              </w:rPr>
              <w:t>8</w:t>
            </w:r>
            <w:r w:rsidR="000B1498">
              <w:rPr>
                <w:rFonts w:ascii="Arial" w:hAnsi="Arial" w:cs="Arial"/>
                <w:sz w:val="22"/>
                <w:szCs w:val="22"/>
              </w:rPr>
              <w:t>5</w:t>
            </w:r>
          </w:p>
        </w:tc>
        <w:tc>
          <w:tcPr>
            <w:tcW w:w="604" w:type="pct"/>
            <w:shd w:val="clear" w:color="auto" w:fill="auto"/>
          </w:tcPr>
          <w:p w14:paraId="035FD684" w14:textId="77777777" w:rsidR="00D15260" w:rsidRPr="007D0EA4" w:rsidRDefault="00D15260" w:rsidP="00D15260">
            <w:pPr>
              <w:rPr>
                <w:rFonts w:ascii="Arial" w:hAnsi="Arial" w:cs="Arial"/>
                <w:sz w:val="22"/>
                <w:szCs w:val="22"/>
              </w:rPr>
            </w:pPr>
            <w:r w:rsidRPr="007D0EA4">
              <w:rPr>
                <w:rFonts w:ascii="Arial" w:hAnsi="Arial" w:cs="Arial"/>
                <w:bCs/>
                <w:sz w:val="22"/>
                <w:szCs w:val="22"/>
              </w:rPr>
              <w:t>Faculty of Pharmaceutical Medicine</w:t>
            </w:r>
          </w:p>
        </w:tc>
        <w:tc>
          <w:tcPr>
            <w:tcW w:w="541" w:type="pct"/>
            <w:shd w:val="clear" w:color="auto" w:fill="auto"/>
          </w:tcPr>
          <w:p w14:paraId="0EB54B0A"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3</w:t>
            </w:r>
          </w:p>
        </w:tc>
        <w:tc>
          <w:tcPr>
            <w:tcW w:w="3595" w:type="pct"/>
            <w:shd w:val="clear" w:color="auto" w:fill="auto"/>
          </w:tcPr>
          <w:p w14:paraId="5C0C843D"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No.</w:t>
            </w:r>
          </w:p>
          <w:p w14:paraId="673A0E8B" w14:textId="77777777" w:rsidR="00D15260" w:rsidRPr="007D0EA4" w:rsidRDefault="00D15260" w:rsidP="00D15260">
            <w:pPr>
              <w:pStyle w:val="Paragraphnonumbers"/>
              <w:spacing w:after="0" w:line="240" w:lineRule="auto"/>
              <w:rPr>
                <w:rFonts w:cs="Arial"/>
                <w:sz w:val="22"/>
                <w:szCs w:val="22"/>
              </w:rPr>
            </w:pPr>
            <w:bookmarkStart w:id="41" w:name="_Hlk200026703"/>
            <w:r w:rsidRPr="007D0EA4">
              <w:rPr>
                <w:rFonts w:cs="Arial"/>
                <w:sz w:val="22"/>
                <w:szCs w:val="22"/>
              </w:rPr>
              <w:t xml:space="preserve">If the patient has been diagnosed with a bacteria CAP/HAP, we suggest the course of antibiotics should be </w:t>
            </w:r>
            <w:r w:rsidRPr="007D0EA4">
              <w:rPr>
                <w:rFonts w:cs="Arial"/>
                <w:b/>
                <w:bCs/>
                <w:sz w:val="22"/>
                <w:szCs w:val="22"/>
              </w:rPr>
              <w:t>adjusted according to clinical progress and symptom resolution</w:t>
            </w:r>
            <w:r w:rsidRPr="007D0EA4">
              <w:rPr>
                <w:rFonts w:cs="Arial"/>
                <w:sz w:val="22"/>
                <w:szCs w:val="22"/>
              </w:rPr>
              <w:t>. </w:t>
            </w:r>
          </w:p>
          <w:p w14:paraId="394CEA66" w14:textId="77777777" w:rsidR="00D15260" w:rsidRPr="007D0EA4" w:rsidRDefault="00D15260" w:rsidP="00D15260">
            <w:pPr>
              <w:pStyle w:val="Paragraphnonumbers"/>
              <w:numPr>
                <w:ilvl w:val="0"/>
                <w:numId w:val="40"/>
              </w:numPr>
              <w:spacing w:after="0" w:line="240" w:lineRule="auto"/>
              <w:rPr>
                <w:rFonts w:cs="Arial"/>
                <w:sz w:val="22"/>
                <w:szCs w:val="22"/>
              </w:rPr>
            </w:pPr>
            <w:r w:rsidRPr="007D0EA4">
              <w:rPr>
                <w:rFonts w:cs="Arial"/>
                <w:sz w:val="22"/>
                <w:szCs w:val="22"/>
              </w:rPr>
              <w:t xml:space="preserve">If the </w:t>
            </w:r>
            <w:r w:rsidRPr="007D0EA4">
              <w:rPr>
                <w:rFonts w:cs="Arial"/>
                <w:b/>
                <w:bCs/>
                <w:sz w:val="22"/>
                <w:szCs w:val="22"/>
              </w:rPr>
              <w:t>causative organism has been identified</w:t>
            </w:r>
            <w:r w:rsidRPr="007D0EA4">
              <w:rPr>
                <w:rFonts w:cs="Arial"/>
                <w:sz w:val="22"/>
                <w:szCs w:val="22"/>
              </w:rPr>
              <w:t xml:space="preserve">, treatment should be </w:t>
            </w:r>
            <w:r w:rsidRPr="007D0EA4">
              <w:rPr>
                <w:rFonts w:cs="Arial"/>
                <w:b/>
                <w:bCs/>
                <w:sz w:val="22"/>
                <w:szCs w:val="22"/>
              </w:rPr>
              <w:t>adjusted to a targeted (directed) antibiotic regimen</w:t>
            </w:r>
            <w:r w:rsidRPr="007D0EA4">
              <w:rPr>
                <w:rFonts w:cs="Arial"/>
                <w:sz w:val="22"/>
                <w:szCs w:val="22"/>
              </w:rPr>
              <w:t xml:space="preserve"> based on sensitivity results. </w:t>
            </w:r>
          </w:p>
          <w:p w14:paraId="56C92737" w14:textId="77777777" w:rsidR="00D15260" w:rsidRPr="007D0EA4" w:rsidRDefault="00D15260" w:rsidP="00D15260">
            <w:pPr>
              <w:pStyle w:val="Paragraphnonumbers"/>
              <w:numPr>
                <w:ilvl w:val="0"/>
                <w:numId w:val="41"/>
              </w:numPr>
              <w:spacing w:after="0" w:line="240" w:lineRule="auto"/>
              <w:rPr>
                <w:rFonts w:cs="Arial"/>
                <w:sz w:val="22"/>
                <w:szCs w:val="22"/>
              </w:rPr>
            </w:pPr>
            <w:r w:rsidRPr="007D0EA4">
              <w:rPr>
                <w:rFonts w:cs="Arial"/>
                <w:sz w:val="22"/>
                <w:szCs w:val="22"/>
              </w:rPr>
              <w:t xml:space="preserve">If symptoms persist or worsen, consider </w:t>
            </w:r>
            <w:r w:rsidRPr="007D0EA4">
              <w:rPr>
                <w:rFonts w:cs="Arial"/>
                <w:b/>
                <w:bCs/>
                <w:sz w:val="22"/>
                <w:szCs w:val="22"/>
              </w:rPr>
              <w:t>escalation</w:t>
            </w:r>
            <w:r w:rsidRPr="007D0EA4">
              <w:rPr>
                <w:rFonts w:cs="Arial"/>
                <w:sz w:val="22"/>
                <w:szCs w:val="22"/>
              </w:rPr>
              <w:t xml:space="preserve"> of treatment and further diagnostic work-up (e.g. repeat imaging, additional cultures, or PCR testing). </w:t>
            </w:r>
          </w:p>
          <w:p w14:paraId="7DF252DA" w14:textId="77777777" w:rsidR="00D15260" w:rsidRPr="007D0EA4" w:rsidRDefault="00D15260" w:rsidP="00D15260">
            <w:pPr>
              <w:pStyle w:val="Paragraphnonumbers"/>
              <w:numPr>
                <w:ilvl w:val="0"/>
                <w:numId w:val="42"/>
              </w:numPr>
              <w:spacing w:after="0" w:line="240" w:lineRule="auto"/>
              <w:rPr>
                <w:rFonts w:cs="Arial"/>
                <w:sz w:val="22"/>
                <w:szCs w:val="22"/>
              </w:rPr>
            </w:pPr>
            <w:r w:rsidRPr="007D0EA4">
              <w:rPr>
                <w:rFonts w:cs="Arial"/>
                <w:sz w:val="22"/>
                <w:szCs w:val="22"/>
              </w:rPr>
              <w:t xml:space="preserve">If there is </w:t>
            </w:r>
            <w:r w:rsidRPr="007D0EA4">
              <w:rPr>
                <w:rFonts w:cs="Arial"/>
                <w:b/>
                <w:bCs/>
                <w:sz w:val="22"/>
                <w:szCs w:val="22"/>
              </w:rPr>
              <w:t>early clinical improvement</w:t>
            </w:r>
            <w:r w:rsidRPr="007D0EA4">
              <w:rPr>
                <w:rFonts w:cs="Arial"/>
                <w:sz w:val="22"/>
                <w:szCs w:val="22"/>
              </w:rPr>
              <w:t xml:space="preserve">, consider </w:t>
            </w:r>
            <w:r w:rsidRPr="007D0EA4">
              <w:rPr>
                <w:rFonts w:cs="Arial"/>
                <w:b/>
                <w:bCs/>
                <w:sz w:val="22"/>
                <w:szCs w:val="22"/>
              </w:rPr>
              <w:t>de-escalation</w:t>
            </w:r>
            <w:r w:rsidRPr="007D0EA4">
              <w:rPr>
                <w:rFonts w:cs="Arial"/>
                <w:sz w:val="22"/>
                <w:szCs w:val="22"/>
              </w:rPr>
              <w:t xml:space="preserve"> or discontinuation based on organism identification and clinical judgement. </w:t>
            </w:r>
          </w:p>
          <w:p w14:paraId="54616849" w14:textId="77777777" w:rsidR="00D15260" w:rsidRPr="007D0EA4" w:rsidRDefault="00D15260" w:rsidP="00D15260">
            <w:pPr>
              <w:pStyle w:val="Paragraphnonumbers"/>
              <w:numPr>
                <w:ilvl w:val="0"/>
                <w:numId w:val="43"/>
              </w:numPr>
              <w:spacing w:after="0" w:line="240" w:lineRule="auto"/>
              <w:rPr>
                <w:rFonts w:cs="Arial"/>
                <w:sz w:val="22"/>
                <w:szCs w:val="22"/>
              </w:rPr>
            </w:pPr>
            <w:r w:rsidRPr="007D0EA4">
              <w:rPr>
                <w:rFonts w:cs="Arial"/>
                <w:sz w:val="22"/>
                <w:szCs w:val="22"/>
              </w:rPr>
              <w:t xml:space="preserve">This approach supports </w:t>
            </w:r>
            <w:r w:rsidRPr="007D0EA4">
              <w:rPr>
                <w:rFonts w:cs="Arial"/>
                <w:b/>
                <w:bCs/>
                <w:sz w:val="22"/>
                <w:szCs w:val="22"/>
              </w:rPr>
              <w:t>individualised treatment</w:t>
            </w:r>
            <w:r w:rsidRPr="007D0EA4">
              <w:rPr>
                <w:rFonts w:cs="Arial"/>
                <w:sz w:val="22"/>
                <w:szCs w:val="22"/>
              </w:rPr>
              <w:t xml:space="preserve">, optimises outcomes, and reduces the risk of </w:t>
            </w:r>
            <w:r w:rsidRPr="007D0EA4">
              <w:rPr>
                <w:rFonts w:cs="Arial"/>
                <w:b/>
                <w:bCs/>
                <w:sz w:val="22"/>
                <w:szCs w:val="22"/>
              </w:rPr>
              <w:t>antimicrobial resistance (AMR)</w:t>
            </w:r>
            <w:r w:rsidRPr="007D0EA4">
              <w:rPr>
                <w:rFonts w:cs="Arial"/>
                <w:sz w:val="22"/>
                <w:szCs w:val="22"/>
              </w:rPr>
              <w:t>. </w:t>
            </w:r>
          </w:p>
          <w:p w14:paraId="37EA925C"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For elderly patients, there is an increased risk of both viral pneumonia (COVID, influenza, RSV) with bacterial superinfection, who may benefit from both antibiotics and anti-viral agents.</w:t>
            </w:r>
            <w:bookmarkEnd w:id="41"/>
          </w:p>
        </w:tc>
      </w:tr>
      <w:tr w:rsidR="00D15260" w:rsidRPr="007D0EA4" w14:paraId="3D5892F4" w14:textId="77777777" w:rsidTr="00BF5E34">
        <w:tc>
          <w:tcPr>
            <w:tcW w:w="260" w:type="pct"/>
            <w:shd w:val="clear" w:color="auto" w:fill="auto"/>
          </w:tcPr>
          <w:p w14:paraId="69B3631B" w14:textId="116ED7CF" w:rsidR="00D15260" w:rsidRPr="007D0EA4" w:rsidRDefault="00D15260" w:rsidP="00D15260">
            <w:pPr>
              <w:rPr>
                <w:rFonts w:ascii="Arial" w:hAnsi="Arial" w:cs="Arial"/>
                <w:sz w:val="22"/>
                <w:szCs w:val="22"/>
              </w:rPr>
            </w:pPr>
            <w:r>
              <w:rPr>
                <w:rFonts w:ascii="Arial" w:hAnsi="Arial" w:cs="Arial"/>
                <w:sz w:val="22"/>
                <w:szCs w:val="22"/>
              </w:rPr>
              <w:t>8</w:t>
            </w:r>
            <w:r w:rsidR="000B1498">
              <w:rPr>
                <w:rFonts w:ascii="Arial" w:hAnsi="Arial" w:cs="Arial"/>
                <w:sz w:val="22"/>
                <w:szCs w:val="22"/>
              </w:rPr>
              <w:t>6</w:t>
            </w:r>
          </w:p>
        </w:tc>
        <w:tc>
          <w:tcPr>
            <w:tcW w:w="604" w:type="pct"/>
            <w:shd w:val="clear" w:color="auto" w:fill="auto"/>
          </w:tcPr>
          <w:p w14:paraId="21EDF766" w14:textId="77777777" w:rsidR="00D15260" w:rsidRPr="007D0EA4" w:rsidRDefault="00D15260" w:rsidP="00D15260">
            <w:pPr>
              <w:rPr>
                <w:rFonts w:ascii="Arial" w:hAnsi="Arial" w:cs="Arial"/>
                <w:sz w:val="22"/>
                <w:szCs w:val="22"/>
              </w:rPr>
            </w:pPr>
            <w:r w:rsidRPr="007D0EA4">
              <w:rPr>
                <w:rFonts w:ascii="Arial" w:hAnsi="Arial" w:cs="Arial"/>
                <w:bCs/>
                <w:sz w:val="22"/>
                <w:szCs w:val="22"/>
              </w:rPr>
              <w:t>NHS England</w:t>
            </w:r>
          </w:p>
        </w:tc>
        <w:tc>
          <w:tcPr>
            <w:tcW w:w="541" w:type="pct"/>
            <w:shd w:val="clear" w:color="auto" w:fill="auto"/>
          </w:tcPr>
          <w:p w14:paraId="4138CFCF"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3</w:t>
            </w:r>
          </w:p>
        </w:tc>
        <w:tc>
          <w:tcPr>
            <w:tcW w:w="3595" w:type="pct"/>
            <w:shd w:val="clear" w:color="auto" w:fill="auto"/>
          </w:tcPr>
          <w:p w14:paraId="1272133C" w14:textId="700D98FD" w:rsidR="00D15260" w:rsidRPr="007D0EA4" w:rsidRDefault="00D15260" w:rsidP="00D15260">
            <w:pPr>
              <w:pStyle w:val="Paragraphnonumbers"/>
              <w:spacing w:after="0" w:line="240" w:lineRule="auto"/>
              <w:rPr>
                <w:rFonts w:cs="Arial"/>
                <w:sz w:val="22"/>
                <w:szCs w:val="22"/>
              </w:rPr>
            </w:pPr>
            <w:r w:rsidRPr="007D0EA4">
              <w:rPr>
                <w:rFonts w:cs="Arial"/>
                <w:sz w:val="22"/>
                <w:szCs w:val="22"/>
              </w:rPr>
              <w:t xml:space="preserve">The statement looks SMART [assuming correct diagnosis is read coded to begin with]. </w:t>
            </w:r>
            <w:bookmarkStart w:id="42" w:name="_Hlk200026754"/>
            <w:r w:rsidRPr="007D0EA4">
              <w:rPr>
                <w:rFonts w:cs="Arial"/>
                <w:sz w:val="22"/>
                <w:szCs w:val="22"/>
              </w:rPr>
              <w:t>Prescribing data should be readily available.</w:t>
            </w:r>
            <w:bookmarkEnd w:id="42"/>
          </w:p>
        </w:tc>
      </w:tr>
      <w:tr w:rsidR="00D15260" w:rsidRPr="007D0EA4" w14:paraId="66CF7C1D" w14:textId="77777777" w:rsidTr="00BF5E34">
        <w:tc>
          <w:tcPr>
            <w:tcW w:w="260" w:type="pct"/>
            <w:shd w:val="clear" w:color="auto" w:fill="auto"/>
          </w:tcPr>
          <w:p w14:paraId="0A0A704A" w14:textId="63B5F58E" w:rsidR="00D15260" w:rsidRPr="007D0EA4" w:rsidRDefault="00D15260" w:rsidP="00D15260">
            <w:pPr>
              <w:rPr>
                <w:rFonts w:ascii="Arial" w:hAnsi="Arial" w:cs="Arial"/>
                <w:sz w:val="22"/>
                <w:szCs w:val="22"/>
              </w:rPr>
            </w:pPr>
            <w:r>
              <w:rPr>
                <w:rFonts w:ascii="Arial" w:hAnsi="Arial" w:cs="Arial"/>
                <w:sz w:val="22"/>
                <w:szCs w:val="22"/>
              </w:rPr>
              <w:t>8</w:t>
            </w:r>
            <w:r w:rsidR="000B1498">
              <w:rPr>
                <w:rFonts w:ascii="Arial" w:hAnsi="Arial" w:cs="Arial"/>
                <w:sz w:val="22"/>
                <w:szCs w:val="22"/>
              </w:rPr>
              <w:t>7</w:t>
            </w:r>
          </w:p>
        </w:tc>
        <w:tc>
          <w:tcPr>
            <w:tcW w:w="604" w:type="pct"/>
            <w:shd w:val="clear" w:color="auto" w:fill="auto"/>
          </w:tcPr>
          <w:p w14:paraId="4D826B99"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NHS England</w:t>
            </w:r>
          </w:p>
        </w:tc>
        <w:tc>
          <w:tcPr>
            <w:tcW w:w="541" w:type="pct"/>
            <w:shd w:val="clear" w:color="auto" w:fill="auto"/>
          </w:tcPr>
          <w:p w14:paraId="1F66A693" w14:textId="0E3BDD16" w:rsidR="00D15260" w:rsidRPr="007D0EA4" w:rsidRDefault="00D15260" w:rsidP="00D15260">
            <w:pPr>
              <w:rPr>
                <w:rFonts w:ascii="Arial" w:hAnsi="Arial" w:cs="Arial"/>
                <w:sz w:val="22"/>
                <w:szCs w:val="22"/>
              </w:rPr>
            </w:pPr>
            <w:r w:rsidRPr="007D0EA4">
              <w:rPr>
                <w:rFonts w:ascii="Arial" w:hAnsi="Arial" w:cs="Arial"/>
                <w:sz w:val="22"/>
                <w:szCs w:val="22"/>
              </w:rPr>
              <w:t>Statement 3</w:t>
            </w:r>
          </w:p>
        </w:tc>
        <w:tc>
          <w:tcPr>
            <w:tcW w:w="3595" w:type="pct"/>
            <w:shd w:val="clear" w:color="auto" w:fill="auto"/>
          </w:tcPr>
          <w:p w14:paraId="696BC773" w14:textId="54B30A96" w:rsidR="00D15260" w:rsidRPr="007D0EA4" w:rsidRDefault="00D15260" w:rsidP="00D15260">
            <w:pPr>
              <w:pStyle w:val="Paragraphnonumbers"/>
              <w:spacing w:after="0" w:line="240" w:lineRule="auto"/>
              <w:rPr>
                <w:rFonts w:cs="Arial"/>
                <w:sz w:val="22"/>
                <w:szCs w:val="22"/>
              </w:rPr>
            </w:pPr>
            <w:r w:rsidRPr="007D0EA4">
              <w:rPr>
                <w:rFonts w:cs="Arial"/>
                <w:sz w:val="22"/>
                <w:szCs w:val="22"/>
              </w:rPr>
              <w:t xml:space="preserve">Quality statement 3 – </w:t>
            </w:r>
            <w:bookmarkStart w:id="43" w:name="_Hlk200026781"/>
            <w:r w:rsidRPr="007D0EA4">
              <w:rPr>
                <w:rFonts w:cs="Arial"/>
                <w:sz w:val="22"/>
                <w:szCs w:val="22"/>
              </w:rPr>
              <w:t>Appears achievable [noting not all clinicians may be aware of dose duration for 3 months-11 years old</w:t>
            </w:r>
            <w:bookmarkEnd w:id="43"/>
            <w:r w:rsidRPr="007D0EA4">
              <w:rPr>
                <w:rFonts w:cs="Arial"/>
                <w:sz w:val="22"/>
                <w:szCs w:val="22"/>
              </w:rPr>
              <w:t>].</w:t>
            </w:r>
          </w:p>
        </w:tc>
      </w:tr>
      <w:tr w:rsidR="00D15260" w:rsidRPr="007D0EA4" w14:paraId="2FAFBA41" w14:textId="77777777" w:rsidTr="00BF5E34">
        <w:tc>
          <w:tcPr>
            <w:tcW w:w="260" w:type="pct"/>
            <w:shd w:val="clear" w:color="auto" w:fill="auto"/>
          </w:tcPr>
          <w:p w14:paraId="40D94F9C" w14:textId="73EDACD5" w:rsidR="00D15260" w:rsidRPr="007D0EA4" w:rsidRDefault="00D15260" w:rsidP="00D15260">
            <w:pPr>
              <w:rPr>
                <w:rFonts w:ascii="Arial" w:hAnsi="Arial" w:cs="Arial"/>
                <w:sz w:val="22"/>
                <w:szCs w:val="22"/>
              </w:rPr>
            </w:pPr>
            <w:r>
              <w:rPr>
                <w:rFonts w:ascii="Arial" w:hAnsi="Arial" w:cs="Arial"/>
                <w:sz w:val="22"/>
                <w:szCs w:val="22"/>
              </w:rPr>
              <w:t>8</w:t>
            </w:r>
            <w:r w:rsidR="000B1498">
              <w:rPr>
                <w:rFonts w:ascii="Arial" w:hAnsi="Arial" w:cs="Arial"/>
                <w:sz w:val="22"/>
                <w:szCs w:val="22"/>
              </w:rPr>
              <w:t>8</w:t>
            </w:r>
          </w:p>
        </w:tc>
        <w:tc>
          <w:tcPr>
            <w:tcW w:w="604" w:type="pct"/>
            <w:shd w:val="clear" w:color="auto" w:fill="auto"/>
          </w:tcPr>
          <w:p w14:paraId="6BCFDCCD"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Royal College of Paediatrics and Child Health</w:t>
            </w:r>
          </w:p>
        </w:tc>
        <w:tc>
          <w:tcPr>
            <w:tcW w:w="541" w:type="pct"/>
            <w:shd w:val="clear" w:color="auto" w:fill="auto"/>
          </w:tcPr>
          <w:p w14:paraId="2056891B"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3</w:t>
            </w:r>
          </w:p>
        </w:tc>
        <w:tc>
          <w:tcPr>
            <w:tcW w:w="3595" w:type="pct"/>
            <w:shd w:val="clear" w:color="auto" w:fill="auto"/>
          </w:tcPr>
          <w:p w14:paraId="32D68230"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 xml:space="preserve">Agree with this statement. As per question 2 above, </w:t>
            </w:r>
            <w:bookmarkStart w:id="44" w:name="_Hlk200026813"/>
            <w:r w:rsidRPr="007D0EA4">
              <w:rPr>
                <w:rFonts w:cs="Arial"/>
                <w:sz w:val="22"/>
                <w:szCs w:val="22"/>
              </w:rPr>
              <w:t>it may be beneficial to define ‘non severe symptoms’ and ‘underlying lung disease’</w:t>
            </w:r>
          </w:p>
          <w:p w14:paraId="6A4D39CF"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This is important because the relative impact of pneumonia may be dependent on the severity (and nature) of underlying lung disease. For example, in mild asthma, pneumonia may be treated similar to other children, but in neonatal chronic lung disease, it may be much more severe.</w:t>
            </w:r>
            <w:bookmarkEnd w:id="44"/>
          </w:p>
        </w:tc>
      </w:tr>
      <w:tr w:rsidR="00D15260" w:rsidRPr="007D0EA4" w14:paraId="5824A49F" w14:textId="77777777" w:rsidTr="00BF5E34">
        <w:tc>
          <w:tcPr>
            <w:tcW w:w="260" w:type="pct"/>
            <w:shd w:val="clear" w:color="auto" w:fill="auto"/>
          </w:tcPr>
          <w:p w14:paraId="0389135A" w14:textId="77058FD7" w:rsidR="00D15260" w:rsidRPr="007D0EA4" w:rsidRDefault="00D15260" w:rsidP="00D15260">
            <w:pPr>
              <w:rPr>
                <w:rFonts w:ascii="Arial" w:hAnsi="Arial" w:cs="Arial"/>
                <w:sz w:val="22"/>
                <w:szCs w:val="22"/>
              </w:rPr>
            </w:pPr>
            <w:r>
              <w:rPr>
                <w:rFonts w:ascii="Arial" w:hAnsi="Arial" w:cs="Arial"/>
                <w:sz w:val="22"/>
                <w:szCs w:val="22"/>
              </w:rPr>
              <w:t>8</w:t>
            </w:r>
            <w:r w:rsidR="000B1498">
              <w:rPr>
                <w:rFonts w:ascii="Arial" w:hAnsi="Arial" w:cs="Arial"/>
                <w:sz w:val="22"/>
                <w:szCs w:val="22"/>
              </w:rPr>
              <w:t>9</w:t>
            </w:r>
          </w:p>
        </w:tc>
        <w:tc>
          <w:tcPr>
            <w:tcW w:w="604" w:type="pct"/>
            <w:shd w:val="clear" w:color="auto" w:fill="auto"/>
          </w:tcPr>
          <w:p w14:paraId="3CB81EF7"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Royal College of Paediatrics and Child Health</w:t>
            </w:r>
          </w:p>
        </w:tc>
        <w:tc>
          <w:tcPr>
            <w:tcW w:w="541" w:type="pct"/>
            <w:shd w:val="clear" w:color="auto" w:fill="auto"/>
          </w:tcPr>
          <w:p w14:paraId="7E88B734" w14:textId="12C98B92" w:rsidR="00D15260" w:rsidRPr="007D0EA4" w:rsidRDefault="00D15260" w:rsidP="00D15260">
            <w:pPr>
              <w:rPr>
                <w:rFonts w:ascii="Arial" w:hAnsi="Arial" w:cs="Arial"/>
                <w:sz w:val="22"/>
                <w:szCs w:val="22"/>
              </w:rPr>
            </w:pPr>
            <w:r w:rsidRPr="007D0EA4">
              <w:rPr>
                <w:rFonts w:ascii="Arial" w:hAnsi="Arial" w:cs="Arial"/>
                <w:sz w:val="22"/>
                <w:szCs w:val="22"/>
              </w:rPr>
              <w:t>Statement 3</w:t>
            </w:r>
          </w:p>
        </w:tc>
        <w:tc>
          <w:tcPr>
            <w:tcW w:w="3595" w:type="pct"/>
            <w:shd w:val="clear" w:color="auto" w:fill="auto"/>
          </w:tcPr>
          <w:p w14:paraId="5DE93F0C"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 xml:space="preserve">It may be beneficial to define ‘non-severe symptoms’ and ‘complications and/or underlying disease’ in QS 3. For example, is asthma an underlying disease? (please see below - 9) </w:t>
            </w:r>
          </w:p>
        </w:tc>
      </w:tr>
      <w:tr w:rsidR="00D15260" w:rsidRPr="007D0EA4" w14:paraId="01CE14FB" w14:textId="77777777" w:rsidTr="00BF5E34">
        <w:tc>
          <w:tcPr>
            <w:tcW w:w="260" w:type="pct"/>
            <w:shd w:val="clear" w:color="auto" w:fill="auto"/>
          </w:tcPr>
          <w:p w14:paraId="10CC4BDE" w14:textId="4D9E5073" w:rsidR="00D15260" w:rsidRPr="007D0EA4" w:rsidRDefault="000B1498" w:rsidP="00D15260">
            <w:pPr>
              <w:rPr>
                <w:rFonts w:ascii="Arial" w:hAnsi="Arial" w:cs="Arial"/>
                <w:sz w:val="22"/>
                <w:szCs w:val="22"/>
              </w:rPr>
            </w:pPr>
            <w:r>
              <w:rPr>
                <w:rFonts w:ascii="Arial" w:hAnsi="Arial" w:cs="Arial"/>
                <w:sz w:val="22"/>
                <w:szCs w:val="22"/>
              </w:rPr>
              <w:t>90</w:t>
            </w:r>
          </w:p>
        </w:tc>
        <w:tc>
          <w:tcPr>
            <w:tcW w:w="604" w:type="pct"/>
            <w:shd w:val="clear" w:color="auto" w:fill="auto"/>
          </w:tcPr>
          <w:p w14:paraId="088750E7"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Royal College of Paediatrics and Child Health</w:t>
            </w:r>
          </w:p>
        </w:tc>
        <w:tc>
          <w:tcPr>
            <w:tcW w:w="541" w:type="pct"/>
            <w:shd w:val="clear" w:color="auto" w:fill="auto"/>
          </w:tcPr>
          <w:p w14:paraId="4A376BCF" w14:textId="5920E526" w:rsidR="00D15260" w:rsidRPr="007D0EA4" w:rsidRDefault="00D15260" w:rsidP="00D15260">
            <w:pPr>
              <w:rPr>
                <w:rFonts w:ascii="Arial" w:hAnsi="Arial" w:cs="Arial"/>
                <w:sz w:val="22"/>
                <w:szCs w:val="22"/>
              </w:rPr>
            </w:pPr>
            <w:r w:rsidRPr="007D0EA4">
              <w:rPr>
                <w:rFonts w:ascii="Arial" w:hAnsi="Arial" w:cs="Arial"/>
                <w:sz w:val="22"/>
                <w:szCs w:val="22"/>
              </w:rPr>
              <w:t>Statement 3</w:t>
            </w:r>
          </w:p>
        </w:tc>
        <w:tc>
          <w:tcPr>
            <w:tcW w:w="3595" w:type="pct"/>
            <w:shd w:val="clear" w:color="auto" w:fill="auto"/>
          </w:tcPr>
          <w:p w14:paraId="4B2FBF63"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 xml:space="preserve">We can comment only on Statements 3 and 5. These do not require additional resources to deliver. </w:t>
            </w:r>
          </w:p>
        </w:tc>
      </w:tr>
      <w:tr w:rsidR="00D15260" w:rsidRPr="007D0EA4" w14:paraId="704E275A" w14:textId="77777777" w:rsidTr="00BF5E34">
        <w:tc>
          <w:tcPr>
            <w:tcW w:w="260" w:type="pct"/>
            <w:shd w:val="clear" w:color="auto" w:fill="auto"/>
          </w:tcPr>
          <w:p w14:paraId="5A0796C2" w14:textId="0FF9C674" w:rsidR="00D15260" w:rsidRPr="007D0EA4" w:rsidRDefault="000B1498" w:rsidP="00D15260">
            <w:pPr>
              <w:rPr>
                <w:rFonts w:ascii="Arial" w:hAnsi="Arial" w:cs="Arial"/>
                <w:sz w:val="22"/>
                <w:szCs w:val="22"/>
              </w:rPr>
            </w:pPr>
            <w:r>
              <w:rPr>
                <w:rFonts w:ascii="Arial" w:hAnsi="Arial" w:cs="Arial"/>
                <w:sz w:val="22"/>
                <w:szCs w:val="22"/>
              </w:rPr>
              <w:t>91</w:t>
            </w:r>
          </w:p>
        </w:tc>
        <w:tc>
          <w:tcPr>
            <w:tcW w:w="604" w:type="pct"/>
            <w:shd w:val="clear" w:color="auto" w:fill="auto"/>
          </w:tcPr>
          <w:p w14:paraId="702F6572" w14:textId="77777777" w:rsidR="00D15260" w:rsidRPr="007D0EA4" w:rsidRDefault="00D15260" w:rsidP="00D15260">
            <w:pPr>
              <w:rPr>
                <w:rFonts w:ascii="Arial" w:hAnsi="Arial" w:cs="Arial"/>
                <w:bCs/>
                <w:iCs/>
                <w:sz w:val="22"/>
                <w:szCs w:val="22"/>
              </w:rPr>
            </w:pPr>
            <w:r w:rsidRPr="007D0EA4">
              <w:rPr>
                <w:rFonts w:ascii="Arial" w:hAnsi="Arial" w:cs="Arial"/>
                <w:bCs/>
                <w:sz w:val="22"/>
                <w:szCs w:val="22"/>
              </w:rPr>
              <w:t>UK Clinical Pharmacy Association (UKCPA): Infection committee</w:t>
            </w:r>
          </w:p>
        </w:tc>
        <w:tc>
          <w:tcPr>
            <w:tcW w:w="541" w:type="pct"/>
            <w:shd w:val="clear" w:color="auto" w:fill="auto"/>
          </w:tcPr>
          <w:p w14:paraId="6553B681"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3</w:t>
            </w:r>
          </w:p>
        </w:tc>
        <w:tc>
          <w:tcPr>
            <w:tcW w:w="3595" w:type="pct"/>
            <w:shd w:val="clear" w:color="auto" w:fill="auto"/>
          </w:tcPr>
          <w:p w14:paraId="578D68E0" w14:textId="77777777" w:rsidR="00D15260" w:rsidRPr="007D0EA4" w:rsidRDefault="00D15260" w:rsidP="00D15260">
            <w:pPr>
              <w:pStyle w:val="Paragraphnonumbers"/>
              <w:spacing w:after="0" w:line="240" w:lineRule="auto"/>
              <w:rPr>
                <w:rFonts w:cs="Arial"/>
                <w:sz w:val="22"/>
                <w:szCs w:val="22"/>
              </w:rPr>
            </w:pPr>
            <w:bookmarkStart w:id="45" w:name="_Hlk200026913"/>
            <w:r w:rsidRPr="007D0EA4">
              <w:rPr>
                <w:rFonts w:cs="Arial"/>
                <w:sz w:val="22"/>
                <w:szCs w:val="22"/>
              </w:rPr>
              <w:t>Stating a duration of initial antibiotic treatment duration in secondary care conflicts with the UKHSA Start Smart then Focus guidance which states that the antibiotic should be prescribed until a review, after which a duration is set.  Having these two different prescribing approaches will cause confusion and prevent this QS being realised.</w:t>
            </w:r>
          </w:p>
          <w:p w14:paraId="1B1E3118" w14:textId="77777777" w:rsidR="00D15260" w:rsidRPr="007D0EA4" w:rsidRDefault="00D15260" w:rsidP="00D15260">
            <w:pPr>
              <w:rPr>
                <w:rFonts w:ascii="Arial" w:hAnsi="Arial" w:cs="Arial"/>
                <w:sz w:val="22"/>
                <w:szCs w:val="22"/>
              </w:rPr>
            </w:pPr>
            <w:r w:rsidRPr="007D0EA4">
              <w:rPr>
                <w:rFonts w:ascii="Arial" w:hAnsi="Arial" w:cs="Arial"/>
                <w:sz w:val="22"/>
                <w:szCs w:val="22"/>
              </w:rPr>
              <w:t>We agree with this being undertaken for primary care, where initial durations are set at prescribing.</w:t>
            </w:r>
            <w:bookmarkEnd w:id="45"/>
          </w:p>
        </w:tc>
      </w:tr>
      <w:tr w:rsidR="00D15260" w:rsidRPr="007D0EA4" w14:paraId="7AA98206" w14:textId="77777777" w:rsidTr="00BF5E34">
        <w:tc>
          <w:tcPr>
            <w:tcW w:w="260" w:type="pct"/>
            <w:shd w:val="clear" w:color="auto" w:fill="auto"/>
          </w:tcPr>
          <w:p w14:paraId="0148AC66" w14:textId="40F27AC6" w:rsidR="00D15260" w:rsidRPr="007D0EA4" w:rsidRDefault="000B1498" w:rsidP="00D15260">
            <w:pPr>
              <w:rPr>
                <w:rFonts w:ascii="Arial" w:hAnsi="Arial" w:cs="Arial"/>
                <w:sz w:val="22"/>
                <w:szCs w:val="22"/>
              </w:rPr>
            </w:pPr>
            <w:r>
              <w:rPr>
                <w:rFonts w:ascii="Arial" w:hAnsi="Arial" w:cs="Arial"/>
                <w:sz w:val="22"/>
                <w:szCs w:val="22"/>
              </w:rPr>
              <w:t>92</w:t>
            </w:r>
          </w:p>
        </w:tc>
        <w:tc>
          <w:tcPr>
            <w:tcW w:w="604" w:type="pct"/>
            <w:shd w:val="clear" w:color="auto" w:fill="auto"/>
          </w:tcPr>
          <w:p w14:paraId="5C0A6C8A"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UKHSA</w:t>
            </w:r>
          </w:p>
        </w:tc>
        <w:tc>
          <w:tcPr>
            <w:tcW w:w="541" w:type="pct"/>
            <w:shd w:val="clear" w:color="auto" w:fill="auto"/>
          </w:tcPr>
          <w:p w14:paraId="16F2DFC6"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3</w:t>
            </w:r>
          </w:p>
        </w:tc>
        <w:tc>
          <w:tcPr>
            <w:tcW w:w="3595" w:type="pct"/>
            <w:shd w:val="clear" w:color="auto" w:fill="auto"/>
          </w:tcPr>
          <w:p w14:paraId="7E7F749C" w14:textId="77777777" w:rsidR="00D15260" w:rsidRPr="007D0EA4" w:rsidRDefault="00D15260" w:rsidP="00D15260">
            <w:pPr>
              <w:pStyle w:val="Paragraphnonumbers"/>
              <w:spacing w:after="0" w:line="240" w:lineRule="auto"/>
              <w:rPr>
                <w:rFonts w:cs="Arial"/>
                <w:sz w:val="22"/>
                <w:szCs w:val="22"/>
              </w:rPr>
            </w:pPr>
            <w:bookmarkStart w:id="46" w:name="_Hlk200026938"/>
            <w:r w:rsidRPr="007D0EA4">
              <w:rPr>
                <w:rFonts w:cs="Arial"/>
                <w:sz w:val="22"/>
                <w:szCs w:val="22"/>
              </w:rPr>
              <w:t>Why do we have the distinction of 5 days for over 11-year-olds, and 3 days for under. If we think the evidence supports a 3 day course, can we not expand this for all ages, at least for those out of hospital with no underlying comorbidities</w:t>
            </w:r>
            <w:bookmarkEnd w:id="46"/>
          </w:p>
        </w:tc>
      </w:tr>
      <w:tr w:rsidR="00D15260" w:rsidRPr="007D0EA4" w14:paraId="74A996AC" w14:textId="77777777" w:rsidTr="00BF5E34">
        <w:tc>
          <w:tcPr>
            <w:tcW w:w="260" w:type="pct"/>
            <w:shd w:val="clear" w:color="auto" w:fill="auto"/>
          </w:tcPr>
          <w:p w14:paraId="53EE1C09" w14:textId="45472020" w:rsidR="00D15260" w:rsidRPr="007D0EA4" w:rsidRDefault="000B1498" w:rsidP="00D15260">
            <w:pPr>
              <w:rPr>
                <w:rFonts w:ascii="Arial" w:hAnsi="Arial" w:cs="Arial"/>
                <w:sz w:val="22"/>
                <w:szCs w:val="22"/>
              </w:rPr>
            </w:pPr>
            <w:r>
              <w:rPr>
                <w:rFonts w:ascii="Arial" w:hAnsi="Arial" w:cs="Arial"/>
                <w:sz w:val="22"/>
                <w:szCs w:val="22"/>
              </w:rPr>
              <w:t>93</w:t>
            </w:r>
          </w:p>
        </w:tc>
        <w:tc>
          <w:tcPr>
            <w:tcW w:w="604" w:type="pct"/>
            <w:shd w:val="clear" w:color="auto" w:fill="auto"/>
          </w:tcPr>
          <w:p w14:paraId="70B668D9"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UKHSA</w:t>
            </w:r>
          </w:p>
        </w:tc>
        <w:tc>
          <w:tcPr>
            <w:tcW w:w="541" w:type="pct"/>
            <w:shd w:val="clear" w:color="auto" w:fill="auto"/>
          </w:tcPr>
          <w:p w14:paraId="20E13609"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3</w:t>
            </w:r>
          </w:p>
        </w:tc>
        <w:tc>
          <w:tcPr>
            <w:tcW w:w="3595" w:type="pct"/>
            <w:shd w:val="clear" w:color="auto" w:fill="auto"/>
          </w:tcPr>
          <w:p w14:paraId="7AE2ABA4" w14:textId="77777777" w:rsidR="00D15260" w:rsidRPr="007D0EA4" w:rsidRDefault="00D15260" w:rsidP="00D15260">
            <w:pPr>
              <w:pStyle w:val="Paragraphnonumbers"/>
              <w:spacing w:line="240" w:lineRule="auto"/>
              <w:rPr>
                <w:rFonts w:cs="Arial"/>
                <w:sz w:val="22"/>
                <w:szCs w:val="22"/>
              </w:rPr>
            </w:pPr>
            <w:bookmarkStart w:id="47" w:name="_Hlk200026975"/>
            <w:r w:rsidRPr="007D0EA4">
              <w:rPr>
                <w:rFonts w:cs="Arial"/>
                <w:sz w:val="22"/>
                <w:szCs w:val="22"/>
              </w:rPr>
              <w:t xml:space="preserve">For </w:t>
            </w:r>
            <w:r w:rsidRPr="007D0EA4">
              <w:rPr>
                <w:rFonts w:cs="Arial"/>
                <w:i/>
                <w:iCs/>
                <w:sz w:val="22"/>
                <w:szCs w:val="22"/>
              </w:rPr>
              <w:t>“</w:t>
            </w:r>
            <w:r w:rsidRPr="007D0EA4">
              <w:rPr>
                <w:rFonts w:cs="Arial"/>
                <w:i/>
                <w:iCs/>
                <w:sz w:val="22"/>
                <w:szCs w:val="22"/>
                <w:lang w:eastAsia="en-US"/>
              </w:rPr>
              <w:t>initially prescribed antibiotic treatment for 5 days”</w:t>
            </w:r>
            <w:r w:rsidRPr="007D0EA4">
              <w:rPr>
                <w:rFonts w:cs="Arial"/>
                <w:sz w:val="22"/>
                <w:szCs w:val="22"/>
                <w:lang w:eastAsia="en-US"/>
              </w:rPr>
              <w:t xml:space="preserve"> - </w:t>
            </w:r>
            <w:r w:rsidRPr="007D0EA4">
              <w:rPr>
                <w:rFonts w:cs="Arial"/>
                <w:sz w:val="22"/>
                <w:szCs w:val="22"/>
              </w:rPr>
              <w:t>If treatment was initiated in hospital then this would be difficult to implement as many EPMA systems utilise the “Start Smart then Focus” principles and restrict initial prescriptions to 72 hours to encourage review within this time. The wording should be altered to reflect that should be total antibiotic duration.</w:t>
            </w:r>
          </w:p>
          <w:p w14:paraId="64DFB181" w14:textId="77777777" w:rsidR="00D15260" w:rsidRPr="007D0EA4" w:rsidRDefault="00D15260" w:rsidP="00D15260">
            <w:pPr>
              <w:pStyle w:val="Paragraphnonumbers"/>
              <w:spacing w:after="0" w:line="240" w:lineRule="auto"/>
              <w:rPr>
                <w:rFonts w:cs="Arial"/>
                <w:b/>
                <w:bCs/>
                <w:sz w:val="22"/>
                <w:szCs w:val="22"/>
              </w:rPr>
            </w:pPr>
            <w:r w:rsidRPr="007D0EA4">
              <w:rPr>
                <w:rFonts w:cs="Arial"/>
                <w:sz w:val="22"/>
                <w:szCs w:val="22"/>
              </w:rPr>
              <w:t>For “</w:t>
            </w:r>
            <w:r w:rsidRPr="007D0EA4">
              <w:rPr>
                <w:rFonts w:cs="Arial"/>
                <w:i/>
                <w:iCs/>
                <w:sz w:val="22"/>
                <w:szCs w:val="22"/>
              </w:rPr>
              <w:t xml:space="preserve">or 3 days for children aged 3 months to 11 years with community-acquired pneumonia and non-severe symptoms”- </w:t>
            </w:r>
            <w:r w:rsidRPr="007D0EA4">
              <w:rPr>
                <w:rFonts w:cs="Arial"/>
                <w:sz w:val="22"/>
                <w:szCs w:val="22"/>
              </w:rPr>
              <w:t>This might be better to measure if split into two separate quality measures for children 3 months -11 and others. Additionally, there is no Quality statement to state that severity should be measured in children - should this be considered to support this statement.</w:t>
            </w:r>
            <w:bookmarkEnd w:id="47"/>
          </w:p>
        </w:tc>
      </w:tr>
      <w:tr w:rsidR="00D15260" w:rsidRPr="007D0EA4" w14:paraId="29A770CD" w14:textId="77777777" w:rsidTr="000C0475">
        <w:tc>
          <w:tcPr>
            <w:tcW w:w="5000" w:type="pct"/>
            <w:gridSpan w:val="4"/>
            <w:shd w:val="clear" w:color="auto" w:fill="auto"/>
          </w:tcPr>
          <w:p w14:paraId="23B9CAD7" w14:textId="77777777" w:rsidR="00D15260" w:rsidRPr="007D0EA4" w:rsidRDefault="00D15260" w:rsidP="00D15260">
            <w:pPr>
              <w:pStyle w:val="Paragraphnonumbers"/>
              <w:spacing w:after="0" w:line="240" w:lineRule="auto"/>
              <w:rPr>
                <w:rFonts w:cs="Arial"/>
                <w:b/>
                <w:bCs/>
                <w:sz w:val="22"/>
                <w:szCs w:val="22"/>
              </w:rPr>
            </w:pPr>
            <w:r w:rsidRPr="007D0EA4">
              <w:rPr>
                <w:rFonts w:cs="Arial"/>
                <w:b/>
                <w:bCs/>
                <w:sz w:val="22"/>
                <w:szCs w:val="22"/>
              </w:rPr>
              <w:t>Statement 4</w:t>
            </w:r>
          </w:p>
        </w:tc>
      </w:tr>
      <w:tr w:rsidR="00D15260" w:rsidRPr="007D0EA4" w14:paraId="463D09F9" w14:textId="77777777" w:rsidTr="00BF5E34">
        <w:tc>
          <w:tcPr>
            <w:tcW w:w="260" w:type="pct"/>
            <w:shd w:val="clear" w:color="auto" w:fill="auto"/>
          </w:tcPr>
          <w:p w14:paraId="179F2205" w14:textId="56D9B3C3" w:rsidR="00D15260" w:rsidRPr="007D0EA4" w:rsidRDefault="00D15260" w:rsidP="00D15260">
            <w:pPr>
              <w:rPr>
                <w:rFonts w:ascii="Arial" w:hAnsi="Arial" w:cs="Arial"/>
                <w:sz w:val="22"/>
                <w:szCs w:val="22"/>
              </w:rPr>
            </w:pPr>
            <w:r>
              <w:rPr>
                <w:rFonts w:ascii="Arial" w:hAnsi="Arial" w:cs="Arial"/>
                <w:sz w:val="22"/>
                <w:szCs w:val="22"/>
              </w:rPr>
              <w:t>9</w:t>
            </w:r>
            <w:r w:rsidR="000B1498">
              <w:rPr>
                <w:rFonts w:ascii="Arial" w:hAnsi="Arial" w:cs="Arial"/>
                <w:sz w:val="22"/>
                <w:szCs w:val="22"/>
              </w:rPr>
              <w:t>4</w:t>
            </w:r>
          </w:p>
        </w:tc>
        <w:tc>
          <w:tcPr>
            <w:tcW w:w="604" w:type="pct"/>
            <w:shd w:val="clear" w:color="auto" w:fill="auto"/>
          </w:tcPr>
          <w:p w14:paraId="4EE8E079" w14:textId="77777777" w:rsidR="00D15260" w:rsidRPr="007D0EA4" w:rsidRDefault="00D15260" w:rsidP="00D15260">
            <w:pPr>
              <w:rPr>
                <w:rFonts w:ascii="Arial" w:hAnsi="Arial" w:cs="Arial"/>
                <w:bCs/>
                <w:iCs/>
                <w:sz w:val="22"/>
                <w:szCs w:val="22"/>
              </w:rPr>
            </w:pPr>
            <w:r w:rsidRPr="007D0EA4">
              <w:rPr>
                <w:rFonts w:ascii="Arial" w:hAnsi="Arial" w:cs="Arial"/>
                <w:bCs/>
                <w:sz w:val="22"/>
                <w:szCs w:val="22"/>
              </w:rPr>
              <w:t>Association of Paediatric Emergency Medicine (APEM)</w:t>
            </w:r>
          </w:p>
        </w:tc>
        <w:tc>
          <w:tcPr>
            <w:tcW w:w="541" w:type="pct"/>
            <w:shd w:val="clear" w:color="auto" w:fill="auto"/>
          </w:tcPr>
          <w:p w14:paraId="56F866CF"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4</w:t>
            </w:r>
          </w:p>
        </w:tc>
        <w:tc>
          <w:tcPr>
            <w:tcW w:w="3595" w:type="pct"/>
            <w:shd w:val="clear" w:color="auto" w:fill="auto"/>
          </w:tcPr>
          <w:p w14:paraId="128CFFC6" w14:textId="77777777" w:rsidR="00D15260" w:rsidRPr="007D0EA4" w:rsidRDefault="00D15260" w:rsidP="00D15260">
            <w:pPr>
              <w:rPr>
                <w:rFonts w:ascii="Arial" w:hAnsi="Arial" w:cs="Arial"/>
                <w:sz w:val="22"/>
                <w:szCs w:val="22"/>
              </w:rPr>
            </w:pPr>
            <w:r w:rsidRPr="007D0EA4">
              <w:rPr>
                <w:rFonts w:ascii="Arial" w:hAnsi="Arial" w:cs="Arial"/>
                <w:sz w:val="22"/>
                <w:szCs w:val="22"/>
              </w:rPr>
              <w:t>Does not relate to children, no comments</w:t>
            </w:r>
          </w:p>
        </w:tc>
      </w:tr>
      <w:tr w:rsidR="00D15260" w:rsidRPr="007D0EA4" w14:paraId="48F49400" w14:textId="77777777" w:rsidTr="00BF5E34">
        <w:tc>
          <w:tcPr>
            <w:tcW w:w="260" w:type="pct"/>
            <w:shd w:val="clear" w:color="auto" w:fill="auto"/>
          </w:tcPr>
          <w:p w14:paraId="2EB47464" w14:textId="325A956A" w:rsidR="00D15260" w:rsidRPr="007D0EA4" w:rsidRDefault="00D15260" w:rsidP="00D15260">
            <w:pPr>
              <w:rPr>
                <w:rFonts w:ascii="Arial" w:hAnsi="Arial" w:cs="Arial"/>
                <w:sz w:val="22"/>
                <w:szCs w:val="22"/>
              </w:rPr>
            </w:pPr>
            <w:r>
              <w:rPr>
                <w:rFonts w:ascii="Arial" w:hAnsi="Arial" w:cs="Arial"/>
                <w:sz w:val="22"/>
                <w:szCs w:val="22"/>
              </w:rPr>
              <w:t>9</w:t>
            </w:r>
            <w:r w:rsidR="000B1498">
              <w:rPr>
                <w:rFonts w:ascii="Arial" w:hAnsi="Arial" w:cs="Arial"/>
                <w:sz w:val="22"/>
                <w:szCs w:val="22"/>
              </w:rPr>
              <w:t>5</w:t>
            </w:r>
          </w:p>
        </w:tc>
        <w:tc>
          <w:tcPr>
            <w:tcW w:w="604" w:type="pct"/>
            <w:shd w:val="clear" w:color="auto" w:fill="auto"/>
          </w:tcPr>
          <w:p w14:paraId="5BE1FF7C" w14:textId="77777777" w:rsidR="00D15260" w:rsidRPr="007D0EA4" w:rsidRDefault="00D15260" w:rsidP="00D15260">
            <w:pPr>
              <w:rPr>
                <w:rFonts w:ascii="Arial" w:hAnsi="Arial" w:cs="Arial"/>
                <w:sz w:val="22"/>
                <w:szCs w:val="22"/>
              </w:rPr>
            </w:pPr>
            <w:r w:rsidRPr="007D0EA4">
              <w:rPr>
                <w:rFonts w:ascii="Arial" w:hAnsi="Arial" w:cs="Arial"/>
                <w:sz w:val="22"/>
                <w:szCs w:val="22"/>
              </w:rPr>
              <w:t>Association of Respiratory Nurses (ARNS)</w:t>
            </w:r>
          </w:p>
        </w:tc>
        <w:tc>
          <w:tcPr>
            <w:tcW w:w="541" w:type="pct"/>
            <w:shd w:val="clear" w:color="auto" w:fill="auto"/>
          </w:tcPr>
          <w:p w14:paraId="08132C1D"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4</w:t>
            </w:r>
          </w:p>
        </w:tc>
        <w:tc>
          <w:tcPr>
            <w:tcW w:w="3595" w:type="pct"/>
            <w:shd w:val="clear" w:color="auto" w:fill="auto"/>
          </w:tcPr>
          <w:p w14:paraId="629015DF" w14:textId="77777777" w:rsidR="00D15260" w:rsidRPr="007D0EA4" w:rsidRDefault="00D15260" w:rsidP="00D15260">
            <w:pPr>
              <w:rPr>
                <w:rFonts w:ascii="Arial" w:eastAsia="Arial" w:hAnsi="Arial" w:cs="Arial"/>
                <w:sz w:val="22"/>
                <w:szCs w:val="22"/>
              </w:rPr>
            </w:pPr>
            <w:r w:rsidRPr="007D0EA4">
              <w:rPr>
                <w:rFonts w:ascii="Arial" w:eastAsia="Arial" w:hAnsi="Arial" w:cs="Arial"/>
                <w:sz w:val="22"/>
                <w:szCs w:val="22"/>
              </w:rPr>
              <w:t xml:space="preserve">Re: High severity community acquired pneumonia – </w:t>
            </w:r>
            <w:bookmarkStart w:id="48" w:name="_Hlk200027144"/>
            <w:r w:rsidRPr="007D0EA4">
              <w:rPr>
                <w:rFonts w:ascii="Arial" w:eastAsia="Arial" w:hAnsi="Arial" w:cs="Arial"/>
                <w:sz w:val="22"/>
                <w:szCs w:val="22"/>
              </w:rPr>
              <w:t>more specificity and guidance required for “corticosteroid treatment” ie. Drug choice, dosage and duration of course.</w:t>
            </w:r>
          </w:p>
          <w:bookmarkEnd w:id="48"/>
          <w:p w14:paraId="4CA3F4D6" w14:textId="77777777" w:rsidR="00D15260" w:rsidRPr="007D0EA4" w:rsidRDefault="00D15260" w:rsidP="00D15260">
            <w:pPr>
              <w:rPr>
                <w:rFonts w:ascii="Arial" w:hAnsi="Arial" w:cs="Arial"/>
                <w:sz w:val="22"/>
                <w:szCs w:val="22"/>
              </w:rPr>
            </w:pPr>
          </w:p>
        </w:tc>
      </w:tr>
      <w:tr w:rsidR="00D15260" w:rsidRPr="007D0EA4" w14:paraId="1D0DB96E" w14:textId="77777777" w:rsidTr="00BF5E34">
        <w:tc>
          <w:tcPr>
            <w:tcW w:w="260" w:type="pct"/>
            <w:shd w:val="clear" w:color="auto" w:fill="auto"/>
          </w:tcPr>
          <w:p w14:paraId="69DEB12B" w14:textId="4AD2052E" w:rsidR="00D15260" w:rsidRPr="007D0EA4" w:rsidRDefault="00D15260" w:rsidP="00D15260">
            <w:pPr>
              <w:rPr>
                <w:rFonts w:ascii="Arial" w:hAnsi="Arial" w:cs="Arial"/>
                <w:sz w:val="22"/>
                <w:szCs w:val="22"/>
              </w:rPr>
            </w:pPr>
            <w:r>
              <w:rPr>
                <w:rFonts w:ascii="Arial" w:hAnsi="Arial" w:cs="Arial"/>
                <w:sz w:val="22"/>
                <w:szCs w:val="22"/>
              </w:rPr>
              <w:t>9</w:t>
            </w:r>
            <w:r w:rsidR="000B1498">
              <w:rPr>
                <w:rFonts w:ascii="Arial" w:hAnsi="Arial" w:cs="Arial"/>
                <w:sz w:val="22"/>
                <w:szCs w:val="22"/>
              </w:rPr>
              <w:t>6</w:t>
            </w:r>
          </w:p>
        </w:tc>
        <w:tc>
          <w:tcPr>
            <w:tcW w:w="604" w:type="pct"/>
            <w:shd w:val="clear" w:color="auto" w:fill="auto"/>
          </w:tcPr>
          <w:p w14:paraId="1F3FB16A" w14:textId="77777777" w:rsidR="00D15260" w:rsidRPr="007D0EA4" w:rsidRDefault="00D15260" w:rsidP="00D15260">
            <w:pPr>
              <w:rPr>
                <w:rFonts w:ascii="Arial" w:hAnsi="Arial" w:cs="Arial"/>
                <w:sz w:val="22"/>
                <w:szCs w:val="22"/>
              </w:rPr>
            </w:pPr>
            <w:r w:rsidRPr="007D0EA4">
              <w:rPr>
                <w:rFonts w:ascii="Arial" w:hAnsi="Arial" w:cs="Arial"/>
                <w:sz w:val="22"/>
                <w:szCs w:val="22"/>
              </w:rPr>
              <w:t>British Paediatric Respiratory Society</w:t>
            </w:r>
          </w:p>
        </w:tc>
        <w:tc>
          <w:tcPr>
            <w:tcW w:w="541" w:type="pct"/>
            <w:shd w:val="clear" w:color="auto" w:fill="auto"/>
          </w:tcPr>
          <w:p w14:paraId="6985ED79"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4</w:t>
            </w:r>
          </w:p>
        </w:tc>
        <w:tc>
          <w:tcPr>
            <w:tcW w:w="3595" w:type="pct"/>
            <w:shd w:val="clear" w:color="auto" w:fill="auto"/>
          </w:tcPr>
          <w:p w14:paraId="51F41D1D" w14:textId="77777777" w:rsidR="00D15260" w:rsidRPr="007D0EA4" w:rsidRDefault="00D15260" w:rsidP="00D15260">
            <w:pPr>
              <w:rPr>
                <w:rFonts w:ascii="Arial" w:hAnsi="Arial" w:cs="Arial"/>
                <w:sz w:val="22"/>
                <w:szCs w:val="22"/>
              </w:rPr>
            </w:pPr>
            <w:r w:rsidRPr="007D0EA4">
              <w:rPr>
                <w:rFonts w:ascii="Arial" w:hAnsi="Arial" w:cs="Arial"/>
                <w:sz w:val="22"/>
                <w:szCs w:val="22"/>
              </w:rPr>
              <w:t>This is not applicable to children, hence BPRS does not have any comments</w:t>
            </w:r>
          </w:p>
        </w:tc>
      </w:tr>
      <w:tr w:rsidR="00D15260" w:rsidRPr="007D0EA4" w14:paraId="398A2150" w14:textId="77777777" w:rsidTr="00BF5E34">
        <w:tc>
          <w:tcPr>
            <w:tcW w:w="260" w:type="pct"/>
            <w:shd w:val="clear" w:color="auto" w:fill="auto"/>
          </w:tcPr>
          <w:p w14:paraId="328F66E9" w14:textId="65A336B4" w:rsidR="00D15260" w:rsidRPr="007D0EA4" w:rsidRDefault="00D15260" w:rsidP="00D15260">
            <w:pPr>
              <w:rPr>
                <w:rFonts w:ascii="Arial" w:hAnsi="Arial" w:cs="Arial"/>
                <w:sz w:val="22"/>
                <w:szCs w:val="22"/>
              </w:rPr>
            </w:pPr>
            <w:r>
              <w:rPr>
                <w:rFonts w:ascii="Arial" w:hAnsi="Arial" w:cs="Arial"/>
                <w:sz w:val="22"/>
                <w:szCs w:val="22"/>
              </w:rPr>
              <w:t>9</w:t>
            </w:r>
            <w:r w:rsidR="000B1498">
              <w:rPr>
                <w:rFonts w:ascii="Arial" w:hAnsi="Arial" w:cs="Arial"/>
                <w:sz w:val="22"/>
                <w:szCs w:val="22"/>
              </w:rPr>
              <w:t>7</w:t>
            </w:r>
          </w:p>
        </w:tc>
        <w:tc>
          <w:tcPr>
            <w:tcW w:w="604" w:type="pct"/>
            <w:shd w:val="clear" w:color="auto" w:fill="auto"/>
          </w:tcPr>
          <w:p w14:paraId="426BCA17" w14:textId="77777777" w:rsidR="00D15260" w:rsidRPr="007D0EA4" w:rsidRDefault="00D15260" w:rsidP="00D15260">
            <w:pPr>
              <w:rPr>
                <w:rFonts w:ascii="Arial" w:hAnsi="Arial" w:cs="Arial"/>
                <w:sz w:val="22"/>
                <w:szCs w:val="22"/>
              </w:rPr>
            </w:pPr>
            <w:r w:rsidRPr="007D0EA4">
              <w:rPr>
                <w:rFonts w:ascii="Arial" w:hAnsi="Arial" w:cs="Arial"/>
                <w:sz w:val="22"/>
                <w:szCs w:val="22"/>
              </w:rPr>
              <w:t>College of Paramedics</w:t>
            </w:r>
          </w:p>
        </w:tc>
        <w:tc>
          <w:tcPr>
            <w:tcW w:w="541" w:type="pct"/>
            <w:shd w:val="clear" w:color="auto" w:fill="auto"/>
          </w:tcPr>
          <w:p w14:paraId="3C34BF34"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4</w:t>
            </w:r>
          </w:p>
        </w:tc>
        <w:tc>
          <w:tcPr>
            <w:tcW w:w="3595" w:type="pct"/>
            <w:shd w:val="clear" w:color="auto" w:fill="auto"/>
            <w:vAlign w:val="center"/>
          </w:tcPr>
          <w:p w14:paraId="4E98087A" w14:textId="77777777" w:rsidR="00D15260" w:rsidRPr="007D0EA4" w:rsidRDefault="00D15260" w:rsidP="00D15260">
            <w:pPr>
              <w:rPr>
                <w:rFonts w:ascii="Arial" w:hAnsi="Arial" w:cs="Arial"/>
                <w:sz w:val="22"/>
                <w:szCs w:val="22"/>
              </w:rPr>
            </w:pPr>
            <w:r w:rsidRPr="007D0EA4">
              <w:rPr>
                <w:rFonts w:ascii="Arial" w:hAnsi="Arial" w:cs="Arial"/>
                <w:sz w:val="22"/>
                <w:szCs w:val="22"/>
              </w:rPr>
              <w:t xml:space="preserve">We concur with the quality statement.  Our only addition would be to include </w:t>
            </w:r>
            <w:bookmarkStart w:id="49" w:name="_Hlk200358735"/>
            <w:r w:rsidRPr="007D0EA4">
              <w:rPr>
                <w:rFonts w:ascii="Arial" w:hAnsi="Arial" w:cs="Arial"/>
                <w:sz w:val="22"/>
                <w:szCs w:val="22"/>
              </w:rPr>
              <w:t xml:space="preserve">Advanced Practitioner in the Healthcare Professionals brackets as Advanced Practitioner (including Paramedics) May be responsible for prescribing decisions with patients who they diagnose with pneumonia.   </w:t>
            </w:r>
            <w:bookmarkEnd w:id="49"/>
          </w:p>
        </w:tc>
      </w:tr>
      <w:tr w:rsidR="00D15260" w:rsidRPr="007D0EA4" w14:paraId="395CB359" w14:textId="77777777" w:rsidTr="00BF5E34">
        <w:tc>
          <w:tcPr>
            <w:tcW w:w="260" w:type="pct"/>
            <w:shd w:val="clear" w:color="auto" w:fill="auto"/>
          </w:tcPr>
          <w:p w14:paraId="032CD09C" w14:textId="7D5D76FE" w:rsidR="00D15260" w:rsidRPr="007D0EA4" w:rsidRDefault="00D15260" w:rsidP="00D15260">
            <w:pPr>
              <w:rPr>
                <w:rFonts w:ascii="Arial" w:hAnsi="Arial" w:cs="Arial"/>
                <w:sz w:val="22"/>
                <w:szCs w:val="22"/>
              </w:rPr>
            </w:pPr>
            <w:r>
              <w:rPr>
                <w:rFonts w:ascii="Arial" w:hAnsi="Arial" w:cs="Arial"/>
                <w:sz w:val="22"/>
                <w:szCs w:val="22"/>
              </w:rPr>
              <w:t>9</w:t>
            </w:r>
            <w:r w:rsidR="000B1498">
              <w:rPr>
                <w:rFonts w:ascii="Arial" w:hAnsi="Arial" w:cs="Arial"/>
                <w:sz w:val="22"/>
                <w:szCs w:val="22"/>
              </w:rPr>
              <w:t>8</w:t>
            </w:r>
          </w:p>
        </w:tc>
        <w:tc>
          <w:tcPr>
            <w:tcW w:w="604" w:type="pct"/>
            <w:shd w:val="clear" w:color="auto" w:fill="auto"/>
          </w:tcPr>
          <w:p w14:paraId="694B9C47" w14:textId="77777777" w:rsidR="00D15260" w:rsidRPr="007D0EA4" w:rsidRDefault="00D15260" w:rsidP="00D15260">
            <w:pPr>
              <w:rPr>
                <w:rFonts w:ascii="Arial" w:hAnsi="Arial" w:cs="Arial"/>
                <w:sz w:val="22"/>
                <w:szCs w:val="22"/>
              </w:rPr>
            </w:pPr>
            <w:r w:rsidRPr="007D0EA4">
              <w:rPr>
                <w:rFonts w:ascii="Arial" w:hAnsi="Arial" w:cs="Arial"/>
                <w:bCs/>
                <w:sz w:val="22"/>
                <w:szCs w:val="22"/>
              </w:rPr>
              <w:t>Faculty of Intensive Care Medicine</w:t>
            </w:r>
          </w:p>
        </w:tc>
        <w:tc>
          <w:tcPr>
            <w:tcW w:w="541" w:type="pct"/>
            <w:shd w:val="clear" w:color="auto" w:fill="auto"/>
          </w:tcPr>
          <w:p w14:paraId="14B74510"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4</w:t>
            </w:r>
          </w:p>
        </w:tc>
        <w:tc>
          <w:tcPr>
            <w:tcW w:w="3595" w:type="pct"/>
            <w:shd w:val="clear" w:color="auto" w:fill="auto"/>
          </w:tcPr>
          <w:p w14:paraId="55E12531" w14:textId="77777777" w:rsidR="00D15260" w:rsidRPr="007D0EA4" w:rsidRDefault="00D15260" w:rsidP="00D15260">
            <w:pPr>
              <w:pStyle w:val="Paragraphnonumbers"/>
              <w:spacing w:after="0" w:line="240" w:lineRule="auto"/>
              <w:rPr>
                <w:rFonts w:cs="Arial"/>
                <w:color w:val="000000"/>
                <w:sz w:val="22"/>
                <w:szCs w:val="22"/>
              </w:rPr>
            </w:pPr>
            <w:bookmarkStart w:id="50" w:name="_Hlk200027169"/>
            <w:r w:rsidRPr="007D0EA4">
              <w:rPr>
                <w:rFonts w:cs="Arial"/>
                <w:color w:val="000000"/>
                <w:sz w:val="22"/>
                <w:szCs w:val="22"/>
              </w:rPr>
              <w:t>The definition of high severity pneumonia to determine whether to admin steroids is to be based on CURB score and/or clinical impression according to the guideline. This could create confusion as there is no clear criteria clearly set out for the latter. It may be difficult to audit appropriate steroid administration on this basis.</w:t>
            </w:r>
            <w:bookmarkEnd w:id="50"/>
          </w:p>
        </w:tc>
      </w:tr>
      <w:tr w:rsidR="00D15260" w:rsidRPr="007D0EA4" w14:paraId="70514C72" w14:textId="77777777" w:rsidTr="00BF5E34">
        <w:tc>
          <w:tcPr>
            <w:tcW w:w="260" w:type="pct"/>
            <w:shd w:val="clear" w:color="auto" w:fill="auto"/>
          </w:tcPr>
          <w:p w14:paraId="34594269" w14:textId="070D6CC8" w:rsidR="00D15260" w:rsidRPr="007D0EA4" w:rsidRDefault="00D15260" w:rsidP="00D15260">
            <w:pPr>
              <w:rPr>
                <w:rFonts w:ascii="Arial" w:hAnsi="Arial" w:cs="Arial"/>
                <w:sz w:val="22"/>
                <w:szCs w:val="22"/>
              </w:rPr>
            </w:pPr>
            <w:r>
              <w:rPr>
                <w:rFonts w:ascii="Arial" w:hAnsi="Arial" w:cs="Arial"/>
                <w:sz w:val="22"/>
                <w:szCs w:val="22"/>
              </w:rPr>
              <w:t>9</w:t>
            </w:r>
            <w:r w:rsidR="000B1498">
              <w:rPr>
                <w:rFonts w:ascii="Arial" w:hAnsi="Arial" w:cs="Arial"/>
                <w:sz w:val="22"/>
                <w:szCs w:val="22"/>
              </w:rPr>
              <w:t>9</w:t>
            </w:r>
          </w:p>
        </w:tc>
        <w:tc>
          <w:tcPr>
            <w:tcW w:w="604" w:type="pct"/>
            <w:shd w:val="clear" w:color="auto" w:fill="auto"/>
          </w:tcPr>
          <w:p w14:paraId="5F559141"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Faculty of Intensive Care Medicine</w:t>
            </w:r>
          </w:p>
        </w:tc>
        <w:tc>
          <w:tcPr>
            <w:tcW w:w="541" w:type="pct"/>
            <w:shd w:val="clear" w:color="auto" w:fill="auto"/>
          </w:tcPr>
          <w:p w14:paraId="70B26604" w14:textId="3ECBD07C" w:rsidR="00D15260" w:rsidRPr="007D0EA4" w:rsidRDefault="00D15260" w:rsidP="00D15260">
            <w:pPr>
              <w:rPr>
                <w:rFonts w:ascii="Arial" w:hAnsi="Arial" w:cs="Arial"/>
                <w:sz w:val="22"/>
                <w:szCs w:val="22"/>
              </w:rPr>
            </w:pPr>
            <w:r w:rsidRPr="007D0EA4">
              <w:rPr>
                <w:rFonts w:ascii="Arial" w:hAnsi="Arial" w:cs="Arial"/>
                <w:sz w:val="22"/>
                <w:szCs w:val="22"/>
              </w:rPr>
              <w:t>Statement 4</w:t>
            </w:r>
          </w:p>
        </w:tc>
        <w:tc>
          <w:tcPr>
            <w:tcW w:w="3595" w:type="pct"/>
            <w:shd w:val="clear" w:color="auto" w:fill="auto"/>
          </w:tcPr>
          <w:p w14:paraId="0700ADE1" w14:textId="77777777" w:rsidR="00D15260" w:rsidRPr="007D0EA4" w:rsidRDefault="00D15260" w:rsidP="00D15260">
            <w:pPr>
              <w:shd w:val="clear" w:color="auto" w:fill="FFFFFF"/>
              <w:rPr>
                <w:rFonts w:ascii="Arial" w:eastAsia="Century Gothic" w:hAnsi="Arial" w:cs="Arial"/>
                <w:color w:val="000000"/>
                <w:sz w:val="22"/>
                <w:szCs w:val="22"/>
              </w:rPr>
            </w:pPr>
            <w:r w:rsidRPr="007D0EA4">
              <w:rPr>
                <w:rFonts w:ascii="Arial" w:eastAsia="Century Gothic" w:hAnsi="Arial" w:cs="Arial"/>
                <w:color w:val="000000"/>
                <w:sz w:val="22"/>
                <w:szCs w:val="22"/>
              </w:rPr>
              <w:t>A suggested time frame for starting steroids may help drive concordance with guidelines.</w:t>
            </w:r>
          </w:p>
          <w:p w14:paraId="401B3F1F" w14:textId="77777777" w:rsidR="00D15260" w:rsidRPr="007D0EA4" w:rsidRDefault="00D15260" w:rsidP="00D15260">
            <w:pPr>
              <w:pStyle w:val="Paragraphnonumbers"/>
              <w:spacing w:after="0" w:line="240" w:lineRule="auto"/>
              <w:rPr>
                <w:rFonts w:cs="Arial"/>
                <w:color w:val="000000"/>
                <w:sz w:val="22"/>
                <w:szCs w:val="22"/>
              </w:rPr>
            </w:pPr>
          </w:p>
        </w:tc>
      </w:tr>
      <w:tr w:rsidR="00D15260" w:rsidRPr="007D0EA4" w14:paraId="0A1B0231" w14:textId="77777777" w:rsidTr="00BF5E34">
        <w:tc>
          <w:tcPr>
            <w:tcW w:w="260" w:type="pct"/>
            <w:shd w:val="clear" w:color="auto" w:fill="auto"/>
          </w:tcPr>
          <w:p w14:paraId="79EE967D" w14:textId="451112C7" w:rsidR="00D15260" w:rsidRPr="007D0EA4" w:rsidRDefault="000B1498" w:rsidP="00D15260">
            <w:pPr>
              <w:rPr>
                <w:rFonts w:ascii="Arial" w:hAnsi="Arial" w:cs="Arial"/>
                <w:bCs/>
                <w:iCs/>
                <w:sz w:val="22"/>
                <w:szCs w:val="22"/>
              </w:rPr>
            </w:pPr>
            <w:r>
              <w:rPr>
                <w:rFonts w:ascii="Arial" w:hAnsi="Arial" w:cs="Arial"/>
                <w:bCs/>
                <w:iCs/>
                <w:sz w:val="22"/>
                <w:szCs w:val="22"/>
              </w:rPr>
              <w:t>100</w:t>
            </w:r>
          </w:p>
        </w:tc>
        <w:tc>
          <w:tcPr>
            <w:tcW w:w="604" w:type="pct"/>
            <w:shd w:val="clear" w:color="auto" w:fill="auto"/>
          </w:tcPr>
          <w:p w14:paraId="51103AF6" w14:textId="77777777" w:rsidR="00D15260" w:rsidRPr="007D0EA4" w:rsidRDefault="00D15260" w:rsidP="00D15260">
            <w:pPr>
              <w:rPr>
                <w:rFonts w:ascii="Arial" w:hAnsi="Arial" w:cs="Arial"/>
                <w:bCs/>
                <w:iCs/>
                <w:sz w:val="22"/>
                <w:szCs w:val="22"/>
              </w:rPr>
            </w:pPr>
            <w:r w:rsidRPr="007D0EA4">
              <w:rPr>
                <w:rFonts w:ascii="Arial" w:hAnsi="Arial" w:cs="Arial"/>
                <w:bCs/>
                <w:sz w:val="22"/>
                <w:szCs w:val="22"/>
              </w:rPr>
              <w:t>Faculty of Pharmaceutical Medicine</w:t>
            </w:r>
          </w:p>
        </w:tc>
        <w:tc>
          <w:tcPr>
            <w:tcW w:w="541" w:type="pct"/>
            <w:shd w:val="clear" w:color="auto" w:fill="auto"/>
          </w:tcPr>
          <w:p w14:paraId="76B2CB73"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4</w:t>
            </w:r>
          </w:p>
        </w:tc>
        <w:tc>
          <w:tcPr>
            <w:tcW w:w="3595" w:type="pct"/>
            <w:shd w:val="clear" w:color="auto" w:fill="auto"/>
          </w:tcPr>
          <w:p w14:paraId="4434040C"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No.</w:t>
            </w:r>
          </w:p>
          <w:p w14:paraId="1A8C1136" w14:textId="77777777" w:rsidR="00D15260" w:rsidRPr="007D0EA4" w:rsidRDefault="00D15260" w:rsidP="00D15260">
            <w:pPr>
              <w:pStyle w:val="Paragraphnonumbers"/>
              <w:numPr>
                <w:ilvl w:val="0"/>
                <w:numId w:val="47"/>
              </w:numPr>
              <w:spacing w:after="0" w:line="240" w:lineRule="auto"/>
              <w:rPr>
                <w:rFonts w:cs="Arial"/>
                <w:sz w:val="22"/>
                <w:szCs w:val="22"/>
              </w:rPr>
            </w:pPr>
            <w:bookmarkStart w:id="51" w:name="_Hlk200027239"/>
            <w:r w:rsidRPr="007D0EA4">
              <w:rPr>
                <w:rFonts w:cs="Arial"/>
                <w:sz w:val="22"/>
                <w:szCs w:val="22"/>
              </w:rPr>
              <w:t xml:space="preserve">The use of </w:t>
            </w:r>
            <w:r w:rsidRPr="007D0EA4">
              <w:rPr>
                <w:rFonts w:cs="Arial"/>
                <w:b/>
                <w:bCs/>
                <w:sz w:val="22"/>
                <w:szCs w:val="22"/>
              </w:rPr>
              <w:t>corticosteroids in adults with high-severity community-acquired pneumonia (CAP)</w:t>
            </w:r>
            <w:r w:rsidRPr="007D0EA4">
              <w:rPr>
                <w:rFonts w:cs="Arial"/>
                <w:sz w:val="22"/>
                <w:szCs w:val="22"/>
              </w:rPr>
              <w:t xml:space="preserve"> has been evaluated in several </w:t>
            </w:r>
            <w:r w:rsidRPr="007D0EA4">
              <w:rPr>
                <w:rFonts w:cs="Arial"/>
                <w:b/>
                <w:bCs/>
                <w:sz w:val="22"/>
                <w:szCs w:val="22"/>
              </w:rPr>
              <w:t>randomised controlled trials (RCTs)</w:t>
            </w:r>
            <w:r w:rsidRPr="007D0EA4">
              <w:rPr>
                <w:rFonts w:cs="Arial"/>
                <w:sz w:val="22"/>
                <w:szCs w:val="22"/>
              </w:rPr>
              <w:t xml:space="preserve"> and </w:t>
            </w:r>
            <w:r w:rsidRPr="007D0EA4">
              <w:rPr>
                <w:rFonts w:cs="Arial"/>
                <w:b/>
                <w:bCs/>
                <w:sz w:val="22"/>
                <w:szCs w:val="22"/>
              </w:rPr>
              <w:t>systematic reviews</w:t>
            </w:r>
            <w:r w:rsidRPr="007D0EA4">
              <w:rPr>
                <w:rFonts w:cs="Arial"/>
                <w:sz w:val="22"/>
                <w:szCs w:val="22"/>
              </w:rPr>
              <w:t xml:space="preserve">, but the evidence supports </w:t>
            </w:r>
            <w:r w:rsidRPr="007D0EA4">
              <w:rPr>
                <w:rFonts w:cs="Arial"/>
                <w:b/>
                <w:bCs/>
                <w:sz w:val="22"/>
                <w:szCs w:val="22"/>
              </w:rPr>
              <w:t>selective use</w:t>
            </w:r>
            <w:r w:rsidRPr="007D0EA4">
              <w:rPr>
                <w:rFonts w:cs="Arial"/>
                <w:sz w:val="22"/>
                <w:szCs w:val="22"/>
              </w:rPr>
              <w:t>, not routine administration. </w:t>
            </w:r>
          </w:p>
          <w:bookmarkEnd w:id="51"/>
          <w:p w14:paraId="0A7CF7B9" w14:textId="77777777" w:rsidR="00D15260" w:rsidRPr="007D0EA4" w:rsidRDefault="00D15260" w:rsidP="00D15260">
            <w:pPr>
              <w:pStyle w:val="Paragraphnonumbers"/>
              <w:numPr>
                <w:ilvl w:val="0"/>
                <w:numId w:val="47"/>
              </w:numPr>
              <w:spacing w:after="0" w:line="240" w:lineRule="auto"/>
              <w:rPr>
                <w:rFonts w:cs="Arial"/>
                <w:sz w:val="22"/>
                <w:szCs w:val="22"/>
              </w:rPr>
            </w:pPr>
            <w:r w:rsidRPr="007D0EA4">
              <w:rPr>
                <w:rFonts w:cs="Arial"/>
                <w:sz w:val="22"/>
                <w:szCs w:val="22"/>
              </w:rPr>
              <w:t xml:space="preserve">Here’s a summary of the key </w:t>
            </w:r>
            <w:r w:rsidRPr="007D0EA4">
              <w:rPr>
                <w:rFonts w:cs="Arial"/>
                <w:b/>
                <w:bCs/>
                <w:sz w:val="22"/>
                <w:szCs w:val="22"/>
              </w:rPr>
              <w:t>evidence base</w:t>
            </w:r>
            <w:r w:rsidRPr="007D0EA4">
              <w:rPr>
                <w:rFonts w:cs="Arial"/>
                <w:sz w:val="22"/>
                <w:szCs w:val="22"/>
              </w:rPr>
              <w:t>, including major studies and guidelines: </w:t>
            </w:r>
          </w:p>
          <w:p w14:paraId="77382309" w14:textId="77777777" w:rsidR="00D15260" w:rsidRPr="007D0EA4" w:rsidRDefault="00D15260" w:rsidP="00D15260">
            <w:pPr>
              <w:pStyle w:val="Paragraphnonumbers"/>
              <w:numPr>
                <w:ilvl w:val="0"/>
                <w:numId w:val="44"/>
              </w:numPr>
              <w:spacing w:after="0" w:line="240" w:lineRule="auto"/>
              <w:rPr>
                <w:rFonts w:cs="Arial"/>
                <w:sz w:val="22"/>
                <w:szCs w:val="22"/>
              </w:rPr>
            </w:pPr>
            <w:r w:rsidRPr="007D0EA4">
              <w:rPr>
                <w:rFonts w:cs="Arial"/>
                <w:b/>
                <w:bCs/>
                <w:sz w:val="22"/>
                <w:szCs w:val="22"/>
              </w:rPr>
              <w:t>Torres et al., NEJM 2015</w:t>
            </w:r>
            <w:r w:rsidRPr="007D0EA4">
              <w:rPr>
                <w:rFonts w:cs="Arial"/>
                <w:sz w:val="22"/>
                <w:szCs w:val="22"/>
              </w:rPr>
              <w:t> </w:t>
            </w:r>
          </w:p>
          <w:p w14:paraId="3FA4FE44" w14:textId="77777777" w:rsidR="00D15260" w:rsidRPr="007D0EA4" w:rsidRDefault="00D15260" w:rsidP="00D15260">
            <w:pPr>
              <w:pStyle w:val="Paragraphnonumbers"/>
              <w:numPr>
                <w:ilvl w:val="0"/>
                <w:numId w:val="49"/>
              </w:numPr>
              <w:spacing w:after="0" w:line="240" w:lineRule="auto"/>
              <w:ind w:left="1077" w:hanging="357"/>
              <w:rPr>
                <w:rFonts w:cs="Arial"/>
                <w:sz w:val="22"/>
                <w:szCs w:val="22"/>
              </w:rPr>
            </w:pPr>
            <w:r w:rsidRPr="007D0EA4">
              <w:rPr>
                <w:rFonts w:cs="Arial"/>
                <w:b/>
                <w:bCs/>
                <w:sz w:val="22"/>
                <w:szCs w:val="22"/>
              </w:rPr>
              <w:t>RCT</w:t>
            </w:r>
            <w:r w:rsidRPr="007D0EA4">
              <w:rPr>
                <w:rFonts w:cs="Arial"/>
                <w:sz w:val="22"/>
                <w:szCs w:val="22"/>
              </w:rPr>
              <w:t xml:space="preserve"> of 120 patients with severe CAP and high inflammatory response (CRP &gt;150 mg/L) </w:t>
            </w:r>
          </w:p>
          <w:p w14:paraId="37BB430E" w14:textId="77777777" w:rsidR="00D15260" w:rsidRPr="007D0EA4" w:rsidRDefault="00D15260" w:rsidP="00D15260">
            <w:pPr>
              <w:pStyle w:val="Paragraphnonumbers"/>
              <w:numPr>
                <w:ilvl w:val="0"/>
                <w:numId w:val="49"/>
              </w:numPr>
              <w:spacing w:after="0" w:line="240" w:lineRule="auto"/>
              <w:ind w:left="1077" w:hanging="357"/>
              <w:rPr>
                <w:rFonts w:cs="Arial"/>
                <w:sz w:val="22"/>
                <w:szCs w:val="22"/>
              </w:rPr>
            </w:pPr>
            <w:r w:rsidRPr="007D0EA4">
              <w:rPr>
                <w:rFonts w:cs="Arial"/>
                <w:sz w:val="22"/>
                <w:szCs w:val="22"/>
              </w:rPr>
              <w:t>Intervention: Methylprednisolone 0.5 mg/kg every 12 hours for 5 days </w:t>
            </w:r>
          </w:p>
          <w:p w14:paraId="26084D73" w14:textId="77777777" w:rsidR="00D15260" w:rsidRPr="007D0EA4" w:rsidRDefault="00D15260" w:rsidP="00D15260">
            <w:pPr>
              <w:pStyle w:val="Paragraphnonumbers"/>
              <w:numPr>
                <w:ilvl w:val="0"/>
                <w:numId w:val="49"/>
              </w:numPr>
              <w:spacing w:after="0" w:line="240" w:lineRule="auto"/>
              <w:ind w:left="1077" w:hanging="357"/>
              <w:rPr>
                <w:rFonts w:cs="Arial"/>
                <w:sz w:val="22"/>
                <w:szCs w:val="22"/>
              </w:rPr>
            </w:pPr>
            <w:r w:rsidRPr="007D0EA4">
              <w:rPr>
                <w:rFonts w:cs="Arial"/>
                <w:b/>
                <w:bCs/>
                <w:sz w:val="22"/>
                <w:szCs w:val="22"/>
              </w:rPr>
              <w:t>Findings</w:t>
            </w:r>
            <w:r w:rsidRPr="007D0EA4">
              <w:rPr>
                <w:rFonts w:cs="Arial"/>
                <w:sz w:val="22"/>
                <w:szCs w:val="22"/>
              </w:rPr>
              <w:t>: </w:t>
            </w:r>
          </w:p>
          <w:p w14:paraId="278FF4B1" w14:textId="77777777" w:rsidR="00D15260" w:rsidRPr="007D0EA4" w:rsidRDefault="00D15260" w:rsidP="00D15260">
            <w:pPr>
              <w:pStyle w:val="Paragraphnonumbers"/>
              <w:numPr>
                <w:ilvl w:val="0"/>
                <w:numId w:val="49"/>
              </w:numPr>
              <w:spacing w:after="0" w:line="240" w:lineRule="auto"/>
              <w:ind w:left="1077" w:hanging="357"/>
              <w:rPr>
                <w:rFonts w:cs="Arial"/>
                <w:sz w:val="22"/>
                <w:szCs w:val="22"/>
              </w:rPr>
            </w:pPr>
            <w:r w:rsidRPr="007D0EA4">
              <w:rPr>
                <w:rFonts w:cs="Arial"/>
                <w:sz w:val="22"/>
                <w:szCs w:val="22"/>
              </w:rPr>
              <w:t xml:space="preserve">Reduced </w:t>
            </w:r>
            <w:r w:rsidRPr="007D0EA4">
              <w:rPr>
                <w:rFonts w:cs="Arial"/>
                <w:b/>
                <w:bCs/>
                <w:sz w:val="22"/>
                <w:szCs w:val="22"/>
              </w:rPr>
              <w:t>treatment failure</w:t>
            </w:r>
            <w:r w:rsidRPr="007D0EA4">
              <w:rPr>
                <w:rFonts w:cs="Arial"/>
                <w:sz w:val="22"/>
                <w:szCs w:val="22"/>
              </w:rPr>
              <w:t xml:space="preserve"> (13% vs. 31%) </w:t>
            </w:r>
          </w:p>
          <w:p w14:paraId="58AB01D1" w14:textId="77777777" w:rsidR="00D15260" w:rsidRPr="007D0EA4" w:rsidRDefault="00D15260" w:rsidP="00D15260">
            <w:pPr>
              <w:pStyle w:val="Paragraphnonumbers"/>
              <w:numPr>
                <w:ilvl w:val="0"/>
                <w:numId w:val="49"/>
              </w:numPr>
              <w:spacing w:after="0" w:line="240" w:lineRule="auto"/>
              <w:ind w:left="1077" w:hanging="357"/>
              <w:rPr>
                <w:rFonts w:cs="Arial"/>
                <w:sz w:val="22"/>
                <w:szCs w:val="22"/>
              </w:rPr>
            </w:pPr>
            <w:r w:rsidRPr="007D0EA4">
              <w:rPr>
                <w:rFonts w:cs="Arial"/>
                <w:sz w:val="22"/>
                <w:szCs w:val="22"/>
              </w:rPr>
              <w:t xml:space="preserve">No significant difference in </w:t>
            </w:r>
            <w:r w:rsidRPr="007D0EA4">
              <w:rPr>
                <w:rFonts w:cs="Arial"/>
                <w:b/>
                <w:bCs/>
                <w:sz w:val="22"/>
                <w:szCs w:val="22"/>
              </w:rPr>
              <w:t>mortality</w:t>
            </w:r>
            <w:r w:rsidRPr="007D0EA4">
              <w:rPr>
                <w:rFonts w:cs="Arial"/>
                <w:sz w:val="22"/>
                <w:szCs w:val="22"/>
              </w:rPr>
              <w:t> </w:t>
            </w:r>
          </w:p>
          <w:p w14:paraId="33718EC3" w14:textId="77777777" w:rsidR="00D15260" w:rsidRPr="007D0EA4" w:rsidRDefault="00D15260" w:rsidP="00D15260">
            <w:pPr>
              <w:pStyle w:val="Paragraphnonumbers"/>
              <w:numPr>
                <w:ilvl w:val="0"/>
                <w:numId w:val="49"/>
              </w:numPr>
              <w:spacing w:after="0" w:line="240" w:lineRule="auto"/>
              <w:ind w:left="1077" w:hanging="357"/>
              <w:rPr>
                <w:rFonts w:cs="Arial"/>
                <w:sz w:val="22"/>
                <w:szCs w:val="22"/>
              </w:rPr>
            </w:pPr>
            <w:r w:rsidRPr="007D0EA4">
              <w:rPr>
                <w:rFonts w:cs="Arial"/>
                <w:b/>
                <w:bCs/>
                <w:sz w:val="22"/>
                <w:szCs w:val="22"/>
              </w:rPr>
              <w:t>Conclusion</w:t>
            </w:r>
            <w:r w:rsidRPr="007D0EA4">
              <w:rPr>
                <w:rFonts w:cs="Arial"/>
                <w:sz w:val="22"/>
                <w:szCs w:val="22"/>
              </w:rPr>
              <w:t xml:space="preserve">: Corticosteroids may be beneficial in a </w:t>
            </w:r>
            <w:r w:rsidRPr="007D0EA4">
              <w:rPr>
                <w:rFonts w:cs="Arial"/>
                <w:b/>
                <w:bCs/>
                <w:sz w:val="22"/>
                <w:szCs w:val="22"/>
              </w:rPr>
              <w:t>select group</w:t>
            </w:r>
            <w:r w:rsidRPr="007D0EA4">
              <w:rPr>
                <w:rFonts w:cs="Arial"/>
                <w:sz w:val="22"/>
                <w:szCs w:val="22"/>
              </w:rPr>
              <w:t xml:space="preserve"> with severe inflammation </w:t>
            </w:r>
          </w:p>
          <w:p w14:paraId="267E8E88" w14:textId="77777777" w:rsidR="00D15260" w:rsidRPr="007D0EA4" w:rsidRDefault="00D15260" w:rsidP="00D15260">
            <w:pPr>
              <w:pStyle w:val="Paragraphnonumbers"/>
              <w:numPr>
                <w:ilvl w:val="0"/>
                <w:numId w:val="49"/>
              </w:numPr>
              <w:spacing w:after="0" w:line="240" w:lineRule="auto"/>
              <w:ind w:left="1077" w:hanging="357"/>
              <w:rPr>
                <w:rFonts w:cs="Arial"/>
                <w:sz w:val="22"/>
                <w:szCs w:val="22"/>
              </w:rPr>
            </w:pPr>
            <w:r w:rsidRPr="007D0EA4">
              <w:rPr>
                <w:rFonts w:ascii="Segoe UI Emoji" w:hAnsi="Segoe UI Emoji" w:cs="Segoe UI Emoji"/>
                <w:sz w:val="22"/>
                <w:szCs w:val="22"/>
              </w:rPr>
              <w:t>📄</w:t>
            </w:r>
            <w:r w:rsidRPr="007D0EA4">
              <w:rPr>
                <w:rFonts w:cs="Arial"/>
                <w:sz w:val="22"/>
                <w:szCs w:val="22"/>
              </w:rPr>
              <w:t xml:space="preserve"> </w:t>
            </w:r>
            <w:r w:rsidRPr="007D0EA4">
              <w:rPr>
                <w:rFonts w:cs="Arial"/>
                <w:i/>
                <w:iCs/>
                <w:sz w:val="22"/>
                <w:szCs w:val="22"/>
              </w:rPr>
              <w:t>Reference</w:t>
            </w:r>
            <w:r w:rsidRPr="007D0EA4">
              <w:rPr>
                <w:rFonts w:cs="Arial"/>
                <w:sz w:val="22"/>
                <w:szCs w:val="22"/>
              </w:rPr>
              <w:t>: Torres A et al. N Engl J Med. 2015;372(8):1707–16 </w:t>
            </w:r>
            <w:r w:rsidRPr="007D0EA4">
              <w:rPr>
                <w:rFonts w:cs="Arial"/>
                <w:sz w:val="22"/>
                <w:szCs w:val="22"/>
              </w:rPr>
              <w:br/>
            </w:r>
            <w:hyperlink r:id="rId19" w:tgtFrame="_blank" w:history="1">
              <w:r w:rsidRPr="007D0EA4">
                <w:rPr>
                  <w:rStyle w:val="Hyperlink"/>
                  <w:rFonts w:cs="Arial"/>
                  <w:sz w:val="22"/>
                  <w:szCs w:val="22"/>
                </w:rPr>
                <w:t>https://doi.org/10.1056/NEJMoa1501310</w:t>
              </w:r>
            </w:hyperlink>
            <w:r w:rsidRPr="007D0EA4">
              <w:rPr>
                <w:rFonts w:cs="Arial"/>
                <w:sz w:val="22"/>
                <w:szCs w:val="22"/>
              </w:rPr>
              <w:t> </w:t>
            </w:r>
          </w:p>
          <w:p w14:paraId="7BA317A5" w14:textId="77777777" w:rsidR="00D15260" w:rsidRPr="007D0EA4" w:rsidRDefault="00D15260" w:rsidP="00D15260">
            <w:pPr>
              <w:pStyle w:val="Paragraphnonumbers"/>
              <w:numPr>
                <w:ilvl w:val="0"/>
                <w:numId w:val="45"/>
              </w:numPr>
              <w:spacing w:after="0" w:line="240" w:lineRule="auto"/>
              <w:rPr>
                <w:rFonts w:cs="Arial"/>
                <w:sz w:val="22"/>
                <w:szCs w:val="22"/>
              </w:rPr>
            </w:pPr>
            <w:r w:rsidRPr="007D0EA4">
              <w:rPr>
                <w:rFonts w:cs="Arial"/>
                <w:b/>
                <w:bCs/>
                <w:sz w:val="22"/>
                <w:szCs w:val="22"/>
              </w:rPr>
              <w:t>Cochrane Review 2023</w:t>
            </w:r>
            <w:r w:rsidRPr="007D0EA4">
              <w:rPr>
                <w:rFonts w:cs="Arial"/>
                <w:sz w:val="22"/>
                <w:szCs w:val="22"/>
              </w:rPr>
              <w:t> </w:t>
            </w:r>
          </w:p>
          <w:p w14:paraId="3ACF203C" w14:textId="77777777" w:rsidR="00D15260" w:rsidRPr="007D0EA4" w:rsidRDefault="00D15260" w:rsidP="00D15260">
            <w:pPr>
              <w:pStyle w:val="Paragraphnonumbers"/>
              <w:numPr>
                <w:ilvl w:val="0"/>
                <w:numId w:val="50"/>
              </w:numPr>
              <w:spacing w:after="0" w:line="240" w:lineRule="auto"/>
              <w:ind w:hanging="357"/>
              <w:rPr>
                <w:rFonts w:cs="Arial"/>
                <w:sz w:val="22"/>
                <w:szCs w:val="22"/>
              </w:rPr>
            </w:pPr>
            <w:r w:rsidRPr="007D0EA4">
              <w:rPr>
                <w:rFonts w:cs="Arial"/>
                <w:sz w:val="22"/>
                <w:szCs w:val="22"/>
              </w:rPr>
              <w:t>Meta-analysis of 18 RCTs (more than 2,300 participants) </w:t>
            </w:r>
          </w:p>
          <w:p w14:paraId="37146B0C" w14:textId="77777777" w:rsidR="00D15260" w:rsidRPr="007D0EA4" w:rsidRDefault="00D15260" w:rsidP="00D15260">
            <w:pPr>
              <w:pStyle w:val="Paragraphnonumbers"/>
              <w:numPr>
                <w:ilvl w:val="0"/>
                <w:numId w:val="50"/>
              </w:numPr>
              <w:spacing w:after="0" w:line="240" w:lineRule="auto"/>
              <w:ind w:hanging="357"/>
              <w:rPr>
                <w:rFonts w:cs="Arial"/>
                <w:sz w:val="22"/>
                <w:szCs w:val="22"/>
              </w:rPr>
            </w:pPr>
            <w:r w:rsidRPr="007D0EA4">
              <w:rPr>
                <w:rFonts w:cs="Arial"/>
                <w:b/>
                <w:bCs/>
                <w:sz w:val="22"/>
                <w:szCs w:val="22"/>
              </w:rPr>
              <w:t>Findings</w:t>
            </w:r>
            <w:r w:rsidRPr="007D0EA4">
              <w:rPr>
                <w:rFonts w:cs="Arial"/>
                <w:sz w:val="22"/>
                <w:szCs w:val="22"/>
              </w:rPr>
              <w:t>: </w:t>
            </w:r>
          </w:p>
          <w:p w14:paraId="255B8F9E" w14:textId="77777777" w:rsidR="00D15260" w:rsidRPr="007D0EA4" w:rsidRDefault="00D15260" w:rsidP="00D15260">
            <w:pPr>
              <w:pStyle w:val="Paragraphnonumbers"/>
              <w:numPr>
                <w:ilvl w:val="1"/>
                <w:numId w:val="50"/>
              </w:numPr>
              <w:spacing w:after="0" w:line="240" w:lineRule="auto"/>
              <w:ind w:hanging="357"/>
              <w:rPr>
                <w:rFonts w:cs="Arial"/>
                <w:sz w:val="22"/>
                <w:szCs w:val="22"/>
              </w:rPr>
            </w:pPr>
            <w:r w:rsidRPr="007D0EA4">
              <w:rPr>
                <w:rFonts w:cs="Arial"/>
                <w:b/>
                <w:bCs/>
                <w:sz w:val="22"/>
                <w:szCs w:val="22"/>
              </w:rPr>
              <w:t>Reduced mortality</w:t>
            </w:r>
            <w:r w:rsidRPr="007D0EA4">
              <w:rPr>
                <w:rFonts w:cs="Arial"/>
                <w:sz w:val="22"/>
                <w:szCs w:val="22"/>
              </w:rPr>
              <w:t xml:space="preserve"> in severe CAP (RR 0.67) </w:t>
            </w:r>
          </w:p>
          <w:p w14:paraId="44A15539" w14:textId="77777777" w:rsidR="00D15260" w:rsidRPr="007D0EA4" w:rsidRDefault="00D15260" w:rsidP="00D15260">
            <w:pPr>
              <w:pStyle w:val="Paragraphnonumbers"/>
              <w:numPr>
                <w:ilvl w:val="1"/>
                <w:numId w:val="50"/>
              </w:numPr>
              <w:spacing w:after="0" w:line="240" w:lineRule="auto"/>
              <w:ind w:hanging="357"/>
              <w:rPr>
                <w:rFonts w:cs="Arial"/>
                <w:sz w:val="22"/>
                <w:szCs w:val="22"/>
              </w:rPr>
            </w:pPr>
            <w:r w:rsidRPr="007D0EA4">
              <w:rPr>
                <w:rFonts w:cs="Arial"/>
                <w:sz w:val="22"/>
                <w:szCs w:val="22"/>
              </w:rPr>
              <w:t xml:space="preserve">Shorter </w:t>
            </w:r>
            <w:r w:rsidRPr="007D0EA4">
              <w:rPr>
                <w:rFonts w:cs="Arial"/>
                <w:b/>
                <w:bCs/>
                <w:sz w:val="22"/>
                <w:szCs w:val="22"/>
              </w:rPr>
              <w:t>length of hospital stay</w:t>
            </w:r>
            <w:r w:rsidRPr="007D0EA4">
              <w:rPr>
                <w:rFonts w:cs="Arial"/>
                <w:sz w:val="22"/>
                <w:szCs w:val="22"/>
              </w:rPr>
              <w:t> </w:t>
            </w:r>
          </w:p>
          <w:p w14:paraId="7C4F47B7" w14:textId="77777777" w:rsidR="00D15260" w:rsidRPr="007D0EA4" w:rsidRDefault="00D15260" w:rsidP="00D15260">
            <w:pPr>
              <w:pStyle w:val="Paragraphnonumbers"/>
              <w:numPr>
                <w:ilvl w:val="1"/>
                <w:numId w:val="50"/>
              </w:numPr>
              <w:spacing w:after="0" w:line="240" w:lineRule="auto"/>
              <w:ind w:hanging="357"/>
              <w:rPr>
                <w:rFonts w:cs="Arial"/>
                <w:sz w:val="22"/>
                <w:szCs w:val="22"/>
              </w:rPr>
            </w:pPr>
            <w:r w:rsidRPr="007D0EA4">
              <w:rPr>
                <w:rFonts w:cs="Arial"/>
                <w:sz w:val="22"/>
                <w:szCs w:val="22"/>
              </w:rPr>
              <w:t xml:space="preserve">Reduced </w:t>
            </w:r>
            <w:r w:rsidRPr="007D0EA4">
              <w:rPr>
                <w:rFonts w:cs="Arial"/>
                <w:b/>
                <w:bCs/>
                <w:sz w:val="22"/>
                <w:szCs w:val="22"/>
              </w:rPr>
              <w:t>time to clinical stability</w:t>
            </w:r>
            <w:r w:rsidRPr="007D0EA4">
              <w:rPr>
                <w:rFonts w:cs="Arial"/>
                <w:sz w:val="22"/>
                <w:szCs w:val="22"/>
              </w:rPr>
              <w:t> </w:t>
            </w:r>
          </w:p>
          <w:p w14:paraId="087F39C9" w14:textId="77777777" w:rsidR="00D15260" w:rsidRPr="007D0EA4" w:rsidRDefault="00D15260" w:rsidP="00D15260">
            <w:pPr>
              <w:pStyle w:val="Paragraphnonumbers"/>
              <w:numPr>
                <w:ilvl w:val="1"/>
                <w:numId w:val="50"/>
              </w:numPr>
              <w:spacing w:after="0" w:line="240" w:lineRule="auto"/>
              <w:ind w:hanging="357"/>
              <w:rPr>
                <w:rFonts w:cs="Arial"/>
                <w:sz w:val="22"/>
                <w:szCs w:val="22"/>
              </w:rPr>
            </w:pPr>
            <w:r w:rsidRPr="007D0EA4">
              <w:rPr>
                <w:rFonts w:cs="Arial"/>
                <w:b/>
                <w:bCs/>
                <w:sz w:val="22"/>
                <w:szCs w:val="22"/>
              </w:rPr>
              <w:t>Increased risk</w:t>
            </w:r>
            <w:r w:rsidRPr="007D0EA4">
              <w:rPr>
                <w:rFonts w:cs="Arial"/>
                <w:sz w:val="22"/>
                <w:szCs w:val="22"/>
              </w:rPr>
              <w:t xml:space="preserve"> of hyperglycaemia and secondary infections </w:t>
            </w:r>
          </w:p>
          <w:p w14:paraId="13D882B4" w14:textId="77777777" w:rsidR="00D15260" w:rsidRPr="007D0EA4" w:rsidRDefault="00D15260" w:rsidP="00D15260">
            <w:pPr>
              <w:pStyle w:val="Paragraphnonumbers"/>
              <w:numPr>
                <w:ilvl w:val="0"/>
                <w:numId w:val="50"/>
              </w:numPr>
              <w:spacing w:after="0" w:line="240" w:lineRule="auto"/>
              <w:ind w:hanging="357"/>
              <w:rPr>
                <w:rFonts w:cs="Arial"/>
                <w:sz w:val="22"/>
                <w:szCs w:val="22"/>
              </w:rPr>
            </w:pPr>
            <w:r w:rsidRPr="007D0EA4">
              <w:rPr>
                <w:rFonts w:cs="Arial"/>
                <w:b/>
                <w:bCs/>
                <w:sz w:val="22"/>
                <w:szCs w:val="22"/>
              </w:rPr>
              <w:t>Conclusion</w:t>
            </w:r>
            <w:r w:rsidRPr="007D0EA4">
              <w:rPr>
                <w:rFonts w:cs="Arial"/>
                <w:sz w:val="22"/>
                <w:szCs w:val="22"/>
              </w:rPr>
              <w:t xml:space="preserve">: Benefit primarily seen in </w:t>
            </w:r>
            <w:r w:rsidRPr="007D0EA4">
              <w:rPr>
                <w:rFonts w:cs="Arial"/>
                <w:b/>
                <w:bCs/>
                <w:sz w:val="22"/>
                <w:szCs w:val="22"/>
              </w:rPr>
              <w:t>severe CAP</w:t>
            </w:r>
            <w:r w:rsidRPr="007D0EA4">
              <w:rPr>
                <w:rFonts w:cs="Arial"/>
                <w:sz w:val="22"/>
                <w:szCs w:val="22"/>
              </w:rPr>
              <w:t>; risks must be balanced individually </w:t>
            </w:r>
          </w:p>
          <w:p w14:paraId="741AED15" w14:textId="77777777" w:rsidR="00D15260" w:rsidRPr="007D0EA4" w:rsidRDefault="00D15260" w:rsidP="00D15260">
            <w:pPr>
              <w:pStyle w:val="Paragraphnonumbers"/>
              <w:numPr>
                <w:ilvl w:val="0"/>
                <w:numId w:val="50"/>
              </w:numPr>
              <w:spacing w:after="0" w:line="240" w:lineRule="auto"/>
              <w:ind w:hanging="357"/>
              <w:rPr>
                <w:rFonts w:cs="Arial"/>
                <w:sz w:val="22"/>
                <w:szCs w:val="22"/>
              </w:rPr>
            </w:pPr>
            <w:r w:rsidRPr="007D0EA4">
              <w:rPr>
                <w:rFonts w:ascii="Segoe UI Emoji" w:hAnsi="Segoe UI Emoji" w:cs="Segoe UI Emoji"/>
                <w:sz w:val="22"/>
                <w:szCs w:val="22"/>
              </w:rPr>
              <w:t>📄</w:t>
            </w:r>
            <w:r w:rsidRPr="007D0EA4">
              <w:rPr>
                <w:rFonts w:cs="Arial"/>
                <w:sz w:val="22"/>
                <w:szCs w:val="22"/>
              </w:rPr>
              <w:t xml:space="preserve"> </w:t>
            </w:r>
            <w:r w:rsidRPr="007D0EA4">
              <w:rPr>
                <w:rFonts w:cs="Arial"/>
                <w:i/>
                <w:iCs/>
                <w:sz w:val="22"/>
                <w:szCs w:val="22"/>
              </w:rPr>
              <w:t>Reference</w:t>
            </w:r>
            <w:r w:rsidRPr="007D0EA4">
              <w:rPr>
                <w:rFonts w:cs="Arial"/>
                <w:sz w:val="22"/>
                <w:szCs w:val="22"/>
              </w:rPr>
              <w:t>: Stern A et al. Cochrane Database Syst Rev. 2023 </w:t>
            </w:r>
            <w:r w:rsidRPr="007D0EA4">
              <w:rPr>
                <w:rFonts w:cs="Arial"/>
                <w:sz w:val="22"/>
                <w:szCs w:val="22"/>
              </w:rPr>
              <w:br/>
            </w:r>
            <w:hyperlink r:id="rId20" w:tgtFrame="_blank" w:history="1">
              <w:r w:rsidRPr="007D0EA4">
                <w:rPr>
                  <w:rStyle w:val="Hyperlink"/>
                  <w:rFonts w:cs="Arial"/>
                  <w:sz w:val="22"/>
                  <w:szCs w:val="22"/>
                </w:rPr>
                <w:t>PMID: 37608372</w:t>
              </w:r>
            </w:hyperlink>
            <w:r w:rsidRPr="007D0EA4">
              <w:rPr>
                <w:rFonts w:cs="Arial"/>
                <w:sz w:val="22"/>
                <w:szCs w:val="22"/>
              </w:rPr>
              <w:t> </w:t>
            </w:r>
          </w:p>
          <w:p w14:paraId="31DC0C2E" w14:textId="77777777" w:rsidR="00D15260" w:rsidRPr="007D0EA4" w:rsidRDefault="00D15260" w:rsidP="00D15260">
            <w:pPr>
              <w:pStyle w:val="Paragraphnonumbers"/>
              <w:numPr>
                <w:ilvl w:val="0"/>
                <w:numId w:val="46"/>
              </w:numPr>
              <w:spacing w:after="0" w:line="240" w:lineRule="auto"/>
              <w:rPr>
                <w:rFonts w:cs="Arial"/>
                <w:sz w:val="22"/>
                <w:szCs w:val="22"/>
              </w:rPr>
            </w:pPr>
            <w:r w:rsidRPr="007D0EA4">
              <w:rPr>
                <w:rFonts w:cs="Arial"/>
                <w:b/>
                <w:bCs/>
                <w:sz w:val="22"/>
                <w:szCs w:val="22"/>
              </w:rPr>
              <w:t>ESCMID Guidelines (2021)</w:t>
            </w:r>
            <w:r w:rsidRPr="007D0EA4">
              <w:rPr>
                <w:rFonts w:cs="Arial"/>
                <w:sz w:val="22"/>
                <w:szCs w:val="22"/>
              </w:rPr>
              <w:t> </w:t>
            </w:r>
          </w:p>
          <w:p w14:paraId="61CC0EA2" w14:textId="77777777" w:rsidR="00D15260" w:rsidRPr="007D0EA4" w:rsidRDefault="00D15260" w:rsidP="00D15260">
            <w:pPr>
              <w:pStyle w:val="Paragraphnonumbers"/>
              <w:numPr>
                <w:ilvl w:val="0"/>
                <w:numId w:val="51"/>
              </w:numPr>
              <w:spacing w:after="0" w:line="240" w:lineRule="auto"/>
              <w:ind w:left="1077" w:hanging="357"/>
              <w:rPr>
                <w:rFonts w:cs="Arial"/>
                <w:sz w:val="22"/>
                <w:szCs w:val="22"/>
              </w:rPr>
            </w:pPr>
            <w:r w:rsidRPr="007D0EA4">
              <w:rPr>
                <w:rFonts w:cs="Arial"/>
                <w:sz w:val="22"/>
                <w:szCs w:val="22"/>
              </w:rPr>
              <w:t xml:space="preserve">Recommend </w:t>
            </w:r>
            <w:r w:rsidRPr="007D0EA4">
              <w:rPr>
                <w:rFonts w:cs="Arial"/>
                <w:b/>
                <w:bCs/>
                <w:sz w:val="22"/>
                <w:szCs w:val="22"/>
              </w:rPr>
              <w:t>considering corticosteroids</w:t>
            </w:r>
            <w:r w:rsidRPr="007D0EA4">
              <w:rPr>
                <w:rFonts w:cs="Arial"/>
                <w:sz w:val="22"/>
                <w:szCs w:val="22"/>
              </w:rPr>
              <w:t xml:space="preserve"> in severe CAP with a high inflammatory response </w:t>
            </w:r>
          </w:p>
          <w:p w14:paraId="6C5A5974" w14:textId="77777777" w:rsidR="00D15260" w:rsidRPr="007D0EA4" w:rsidRDefault="00D15260" w:rsidP="00D15260">
            <w:pPr>
              <w:pStyle w:val="Paragraphnonumbers"/>
              <w:numPr>
                <w:ilvl w:val="0"/>
                <w:numId w:val="51"/>
              </w:numPr>
              <w:spacing w:after="0" w:line="240" w:lineRule="auto"/>
              <w:ind w:left="1077" w:hanging="357"/>
              <w:rPr>
                <w:rFonts w:cs="Arial"/>
                <w:sz w:val="22"/>
                <w:szCs w:val="22"/>
              </w:rPr>
            </w:pPr>
            <w:r w:rsidRPr="007D0EA4">
              <w:rPr>
                <w:rFonts w:cs="Arial"/>
                <w:sz w:val="22"/>
                <w:szCs w:val="22"/>
              </w:rPr>
              <w:t>Not for routine use in all CAP cases </w:t>
            </w:r>
          </w:p>
          <w:p w14:paraId="6126B9F7" w14:textId="77777777" w:rsidR="00D15260" w:rsidRPr="007D0EA4" w:rsidRDefault="00D15260" w:rsidP="00D15260">
            <w:pPr>
              <w:pStyle w:val="Paragraphnonumbers"/>
              <w:numPr>
                <w:ilvl w:val="0"/>
                <w:numId w:val="51"/>
              </w:numPr>
              <w:spacing w:after="0" w:line="240" w:lineRule="auto"/>
              <w:ind w:left="1077" w:hanging="357"/>
              <w:rPr>
                <w:rFonts w:cs="Arial"/>
                <w:sz w:val="22"/>
                <w:szCs w:val="22"/>
              </w:rPr>
            </w:pPr>
            <w:r w:rsidRPr="007D0EA4">
              <w:rPr>
                <w:rFonts w:cs="Arial"/>
                <w:sz w:val="22"/>
                <w:szCs w:val="22"/>
              </w:rPr>
              <w:t xml:space="preserve">Emphasize </w:t>
            </w:r>
            <w:r w:rsidRPr="007D0EA4">
              <w:rPr>
                <w:rFonts w:cs="Arial"/>
                <w:b/>
                <w:bCs/>
                <w:sz w:val="22"/>
                <w:szCs w:val="22"/>
              </w:rPr>
              <w:t>case-by-case</w:t>
            </w:r>
            <w:r w:rsidRPr="007D0EA4">
              <w:rPr>
                <w:rFonts w:cs="Arial"/>
                <w:sz w:val="22"/>
                <w:szCs w:val="22"/>
              </w:rPr>
              <w:t xml:space="preserve"> assessment and contraindications </w:t>
            </w:r>
          </w:p>
          <w:p w14:paraId="25B91844" w14:textId="77777777" w:rsidR="00D15260" w:rsidRPr="007D0EA4" w:rsidRDefault="00D15260" w:rsidP="00D15260">
            <w:pPr>
              <w:pStyle w:val="Paragraphnonumbers"/>
              <w:numPr>
                <w:ilvl w:val="0"/>
                <w:numId w:val="51"/>
              </w:numPr>
              <w:spacing w:after="0" w:line="240" w:lineRule="auto"/>
              <w:ind w:left="1077" w:hanging="357"/>
              <w:rPr>
                <w:rFonts w:cs="Arial"/>
                <w:sz w:val="22"/>
                <w:szCs w:val="22"/>
              </w:rPr>
            </w:pPr>
            <w:r w:rsidRPr="007D0EA4">
              <w:rPr>
                <w:rFonts w:ascii="Segoe UI Emoji" w:hAnsi="Segoe UI Emoji" w:cs="Segoe UI Emoji"/>
                <w:sz w:val="22"/>
                <w:szCs w:val="22"/>
              </w:rPr>
              <w:t>📄</w:t>
            </w:r>
            <w:r w:rsidRPr="007D0EA4">
              <w:rPr>
                <w:rFonts w:cs="Arial"/>
                <w:sz w:val="22"/>
                <w:szCs w:val="22"/>
              </w:rPr>
              <w:t xml:space="preserve"> </w:t>
            </w:r>
            <w:r w:rsidRPr="007D0EA4">
              <w:rPr>
                <w:rFonts w:cs="Arial"/>
                <w:i/>
                <w:iCs/>
                <w:sz w:val="22"/>
                <w:szCs w:val="22"/>
              </w:rPr>
              <w:t>Reference</w:t>
            </w:r>
            <w:r w:rsidRPr="007D0EA4">
              <w:rPr>
                <w:rFonts w:cs="Arial"/>
                <w:sz w:val="22"/>
                <w:szCs w:val="22"/>
              </w:rPr>
              <w:t>: Metlay JP et al., ESCMID/IDSA Guidelines for CAP, Clin Infect Dis. 2019; 68(6): e1–e33.</w:t>
            </w:r>
          </w:p>
          <w:p w14:paraId="08AF5B33" w14:textId="77777777" w:rsidR="00D15260" w:rsidRPr="007D0EA4" w:rsidRDefault="00D15260" w:rsidP="00D15260">
            <w:pPr>
              <w:pStyle w:val="Paragraphnonumbers"/>
              <w:numPr>
                <w:ilvl w:val="0"/>
                <w:numId w:val="48"/>
              </w:numPr>
              <w:spacing w:after="0" w:line="240" w:lineRule="auto"/>
              <w:rPr>
                <w:rFonts w:cs="Arial"/>
                <w:sz w:val="22"/>
                <w:szCs w:val="22"/>
              </w:rPr>
            </w:pPr>
            <w:r w:rsidRPr="007D0EA4">
              <w:rPr>
                <w:rFonts w:cs="Arial"/>
                <w:b/>
                <w:bCs/>
                <w:sz w:val="22"/>
                <w:szCs w:val="22"/>
              </w:rPr>
              <w:t>WHO &amp; ATS/IDSA Guidelines</w:t>
            </w:r>
            <w:r w:rsidRPr="007D0EA4">
              <w:rPr>
                <w:rFonts w:cs="Arial"/>
                <w:sz w:val="22"/>
                <w:szCs w:val="22"/>
              </w:rPr>
              <w:t> </w:t>
            </w:r>
          </w:p>
          <w:p w14:paraId="4A4A77DD" w14:textId="77777777" w:rsidR="00D15260" w:rsidRPr="007D0EA4" w:rsidRDefault="00D15260" w:rsidP="00D15260">
            <w:pPr>
              <w:pStyle w:val="Paragraphnonumbers"/>
              <w:numPr>
                <w:ilvl w:val="0"/>
                <w:numId w:val="52"/>
              </w:numPr>
              <w:spacing w:after="0" w:line="240" w:lineRule="auto"/>
              <w:ind w:left="1077" w:hanging="357"/>
              <w:rPr>
                <w:rFonts w:cs="Arial"/>
                <w:sz w:val="22"/>
                <w:szCs w:val="22"/>
              </w:rPr>
            </w:pPr>
            <w:r w:rsidRPr="007D0EA4">
              <w:rPr>
                <w:rFonts w:cs="Arial"/>
                <w:sz w:val="22"/>
                <w:szCs w:val="22"/>
              </w:rPr>
              <w:t xml:space="preserve">Do </w:t>
            </w:r>
            <w:r w:rsidRPr="007D0EA4">
              <w:rPr>
                <w:rFonts w:cs="Arial"/>
                <w:b/>
                <w:bCs/>
                <w:sz w:val="22"/>
                <w:szCs w:val="22"/>
              </w:rPr>
              <w:t>not recommend routine use</w:t>
            </w:r>
            <w:r w:rsidRPr="007D0EA4">
              <w:rPr>
                <w:rFonts w:cs="Arial"/>
                <w:sz w:val="22"/>
                <w:szCs w:val="22"/>
              </w:rPr>
              <w:t xml:space="preserve"> of corticosteroids for all patients with CAP </w:t>
            </w:r>
          </w:p>
          <w:p w14:paraId="25E525F0" w14:textId="77777777" w:rsidR="00D15260" w:rsidRPr="007D0EA4" w:rsidRDefault="00D15260" w:rsidP="00D15260">
            <w:pPr>
              <w:pStyle w:val="Paragraphnonumbers"/>
              <w:numPr>
                <w:ilvl w:val="0"/>
                <w:numId w:val="52"/>
              </w:numPr>
              <w:spacing w:after="0" w:line="240" w:lineRule="auto"/>
              <w:ind w:left="1077" w:hanging="357"/>
              <w:rPr>
                <w:rFonts w:cs="Arial"/>
                <w:sz w:val="22"/>
                <w:szCs w:val="22"/>
              </w:rPr>
            </w:pPr>
            <w:r w:rsidRPr="007D0EA4">
              <w:rPr>
                <w:rFonts w:cs="Arial"/>
                <w:sz w:val="22"/>
                <w:szCs w:val="22"/>
              </w:rPr>
              <w:t xml:space="preserve">Recommend </w:t>
            </w:r>
            <w:r w:rsidRPr="007D0EA4">
              <w:rPr>
                <w:rFonts w:cs="Arial"/>
                <w:b/>
                <w:bCs/>
                <w:sz w:val="22"/>
                <w:szCs w:val="22"/>
              </w:rPr>
              <w:t>cautious, selective use</w:t>
            </w:r>
            <w:r w:rsidRPr="007D0EA4">
              <w:rPr>
                <w:rFonts w:cs="Arial"/>
                <w:sz w:val="22"/>
                <w:szCs w:val="22"/>
              </w:rPr>
              <w:t xml:space="preserve"> in patients with severe CAP not due to viral infections (e.g. COVID-19, influenza) unless part of a trial or protocol </w:t>
            </w:r>
          </w:p>
          <w:p w14:paraId="62ED3B0E" w14:textId="77777777" w:rsidR="00D15260" w:rsidRPr="007D0EA4" w:rsidRDefault="00D15260" w:rsidP="00D15260">
            <w:pPr>
              <w:pStyle w:val="Paragraphnonumbers"/>
              <w:numPr>
                <w:ilvl w:val="0"/>
                <w:numId w:val="52"/>
              </w:numPr>
              <w:spacing w:after="0" w:line="240" w:lineRule="auto"/>
              <w:ind w:left="1077" w:hanging="357"/>
              <w:rPr>
                <w:rFonts w:cs="Arial"/>
                <w:sz w:val="22"/>
                <w:szCs w:val="22"/>
              </w:rPr>
            </w:pPr>
            <w:r w:rsidRPr="007D0EA4">
              <w:rPr>
                <w:rFonts w:cs="Arial"/>
                <w:sz w:val="22"/>
                <w:szCs w:val="22"/>
              </w:rPr>
              <w:t xml:space="preserve">Highlight the </w:t>
            </w:r>
            <w:r w:rsidRPr="007D0EA4">
              <w:rPr>
                <w:rFonts w:cs="Arial"/>
                <w:b/>
                <w:bCs/>
                <w:sz w:val="22"/>
                <w:szCs w:val="22"/>
              </w:rPr>
              <w:t>risk of immunosuppression</w:t>
            </w:r>
            <w:r w:rsidRPr="007D0EA4">
              <w:rPr>
                <w:rFonts w:cs="Arial"/>
                <w:sz w:val="22"/>
                <w:szCs w:val="22"/>
              </w:rPr>
              <w:t>, delayed pathogen clearance, and hyperglycaemia </w:t>
            </w:r>
          </w:p>
          <w:p w14:paraId="41FF843E" w14:textId="77777777" w:rsidR="00D15260" w:rsidRPr="007D0EA4" w:rsidRDefault="00D15260" w:rsidP="00D15260">
            <w:pPr>
              <w:pStyle w:val="Paragraphnonumbers"/>
              <w:numPr>
                <w:ilvl w:val="0"/>
                <w:numId w:val="52"/>
              </w:numPr>
              <w:spacing w:after="0" w:line="240" w:lineRule="auto"/>
              <w:ind w:left="1077" w:hanging="357"/>
              <w:rPr>
                <w:rFonts w:cs="Arial"/>
                <w:sz w:val="22"/>
                <w:szCs w:val="22"/>
              </w:rPr>
            </w:pPr>
            <w:r w:rsidRPr="007D0EA4">
              <w:rPr>
                <w:rFonts w:cs="Arial"/>
                <w:sz w:val="22"/>
                <w:szCs w:val="22"/>
              </w:rPr>
              <w:t>In conclusion: Corticosteriods should be </w:t>
            </w:r>
          </w:p>
          <w:p w14:paraId="0281178B" w14:textId="77777777" w:rsidR="00D15260" w:rsidRPr="007D0EA4" w:rsidRDefault="00D15260" w:rsidP="00D15260">
            <w:pPr>
              <w:pStyle w:val="Paragraphnonumbers"/>
              <w:numPr>
                <w:ilvl w:val="0"/>
                <w:numId w:val="52"/>
              </w:numPr>
              <w:spacing w:after="0" w:line="240" w:lineRule="auto"/>
              <w:ind w:left="1077" w:hanging="357"/>
              <w:rPr>
                <w:rFonts w:cs="Arial"/>
                <w:sz w:val="22"/>
                <w:szCs w:val="22"/>
              </w:rPr>
            </w:pPr>
            <w:r w:rsidRPr="007D0EA4">
              <w:rPr>
                <w:rFonts w:cs="Arial"/>
                <w:b/>
                <w:bCs/>
                <w:sz w:val="22"/>
                <w:szCs w:val="22"/>
              </w:rPr>
              <w:t>Considered selectively</w:t>
            </w:r>
            <w:r w:rsidRPr="007D0EA4">
              <w:rPr>
                <w:rFonts w:cs="Arial"/>
                <w:sz w:val="22"/>
                <w:szCs w:val="22"/>
              </w:rPr>
              <w:t xml:space="preserve"> in patients with </w:t>
            </w:r>
            <w:r w:rsidRPr="007D0EA4">
              <w:rPr>
                <w:rFonts w:cs="Arial"/>
                <w:b/>
                <w:bCs/>
                <w:sz w:val="22"/>
                <w:szCs w:val="22"/>
              </w:rPr>
              <w:t>severe CAP</w:t>
            </w:r>
            <w:r w:rsidRPr="007D0EA4">
              <w:rPr>
                <w:rFonts w:cs="Arial"/>
                <w:sz w:val="22"/>
                <w:szCs w:val="22"/>
              </w:rPr>
              <w:t>, particularly those with high inflammatory markers (e.g. CRP &gt;150 mg/L) </w:t>
            </w:r>
          </w:p>
          <w:p w14:paraId="2D70DAE2" w14:textId="77777777" w:rsidR="00D15260" w:rsidRPr="007D0EA4" w:rsidRDefault="00D15260" w:rsidP="00D15260">
            <w:pPr>
              <w:pStyle w:val="Paragraphnonumbers"/>
              <w:numPr>
                <w:ilvl w:val="0"/>
                <w:numId w:val="52"/>
              </w:numPr>
              <w:spacing w:after="0" w:line="240" w:lineRule="auto"/>
              <w:ind w:left="1077" w:hanging="357"/>
              <w:rPr>
                <w:rFonts w:cs="Arial"/>
                <w:sz w:val="22"/>
                <w:szCs w:val="22"/>
              </w:rPr>
            </w:pPr>
            <w:r w:rsidRPr="007D0EA4">
              <w:rPr>
                <w:rFonts w:cs="Arial"/>
                <w:sz w:val="22"/>
                <w:szCs w:val="22"/>
              </w:rPr>
              <w:t xml:space="preserve">Avoided in patients with </w:t>
            </w:r>
            <w:r w:rsidRPr="007D0EA4">
              <w:rPr>
                <w:rFonts w:cs="Arial"/>
                <w:b/>
                <w:bCs/>
                <w:sz w:val="22"/>
                <w:szCs w:val="22"/>
              </w:rPr>
              <w:t>viral pneumonia</w:t>
            </w:r>
            <w:r w:rsidRPr="007D0EA4">
              <w:rPr>
                <w:rFonts w:cs="Arial"/>
                <w:sz w:val="22"/>
                <w:szCs w:val="22"/>
              </w:rPr>
              <w:t xml:space="preserve">, </w:t>
            </w:r>
            <w:r w:rsidRPr="007D0EA4">
              <w:rPr>
                <w:rFonts w:cs="Arial"/>
                <w:b/>
                <w:bCs/>
                <w:sz w:val="22"/>
                <w:szCs w:val="22"/>
              </w:rPr>
              <w:t>uncontrolled diabetes</w:t>
            </w:r>
            <w:r w:rsidRPr="007D0EA4">
              <w:rPr>
                <w:rFonts w:cs="Arial"/>
                <w:sz w:val="22"/>
                <w:szCs w:val="22"/>
              </w:rPr>
              <w:t xml:space="preserve">, </w:t>
            </w:r>
            <w:r w:rsidRPr="007D0EA4">
              <w:rPr>
                <w:rFonts w:cs="Arial"/>
                <w:b/>
                <w:bCs/>
                <w:sz w:val="22"/>
                <w:szCs w:val="22"/>
              </w:rPr>
              <w:t>sepsis with fungal or TB risk</w:t>
            </w:r>
            <w:r w:rsidRPr="007D0EA4">
              <w:rPr>
                <w:rFonts w:cs="Arial"/>
                <w:sz w:val="22"/>
                <w:szCs w:val="22"/>
              </w:rPr>
              <w:t xml:space="preserve">, or </w:t>
            </w:r>
            <w:r w:rsidRPr="007D0EA4">
              <w:rPr>
                <w:rFonts w:cs="Arial"/>
                <w:b/>
                <w:bCs/>
                <w:sz w:val="22"/>
                <w:szCs w:val="22"/>
              </w:rPr>
              <w:t>immunosuppression</w:t>
            </w:r>
            <w:r w:rsidRPr="007D0EA4">
              <w:rPr>
                <w:rFonts w:cs="Arial"/>
                <w:sz w:val="22"/>
                <w:szCs w:val="22"/>
              </w:rPr>
              <w:t> </w:t>
            </w:r>
          </w:p>
          <w:p w14:paraId="5D89CA19" w14:textId="77777777" w:rsidR="00D15260" w:rsidRPr="007D0EA4" w:rsidRDefault="00D15260" w:rsidP="00D15260">
            <w:pPr>
              <w:rPr>
                <w:rFonts w:ascii="Arial" w:hAnsi="Arial" w:cs="Arial"/>
                <w:sz w:val="22"/>
                <w:szCs w:val="22"/>
              </w:rPr>
            </w:pPr>
            <w:r w:rsidRPr="007D0EA4">
              <w:rPr>
                <w:rFonts w:ascii="Arial" w:hAnsi="Arial" w:cs="Arial"/>
                <w:sz w:val="22"/>
                <w:szCs w:val="22"/>
              </w:rPr>
              <w:t>Used in a protocol-guided, time-limited manner (e.g. low-dose methylprednisolone for 5 days).</w:t>
            </w:r>
          </w:p>
        </w:tc>
      </w:tr>
      <w:tr w:rsidR="00D15260" w:rsidRPr="007D0EA4" w14:paraId="23CE1847" w14:textId="77777777" w:rsidTr="00BF5E34">
        <w:tc>
          <w:tcPr>
            <w:tcW w:w="260" w:type="pct"/>
            <w:shd w:val="clear" w:color="auto" w:fill="auto"/>
          </w:tcPr>
          <w:p w14:paraId="492FD4DD" w14:textId="5DDE0D8E" w:rsidR="00D15260" w:rsidRPr="007D0EA4" w:rsidRDefault="000B1498" w:rsidP="00D15260">
            <w:pPr>
              <w:rPr>
                <w:rFonts w:ascii="Arial" w:hAnsi="Arial" w:cs="Arial"/>
                <w:sz w:val="22"/>
                <w:szCs w:val="22"/>
              </w:rPr>
            </w:pPr>
            <w:r>
              <w:rPr>
                <w:rFonts w:ascii="Arial" w:hAnsi="Arial" w:cs="Arial"/>
                <w:sz w:val="22"/>
                <w:szCs w:val="22"/>
              </w:rPr>
              <w:t>101</w:t>
            </w:r>
          </w:p>
        </w:tc>
        <w:tc>
          <w:tcPr>
            <w:tcW w:w="604" w:type="pct"/>
            <w:shd w:val="clear" w:color="auto" w:fill="auto"/>
          </w:tcPr>
          <w:p w14:paraId="4B05EB91" w14:textId="77777777" w:rsidR="00D15260" w:rsidRPr="007D0EA4" w:rsidRDefault="00D15260" w:rsidP="00D15260">
            <w:pPr>
              <w:rPr>
                <w:rFonts w:ascii="Arial" w:hAnsi="Arial" w:cs="Arial"/>
                <w:sz w:val="22"/>
                <w:szCs w:val="22"/>
              </w:rPr>
            </w:pPr>
            <w:r w:rsidRPr="007D0EA4">
              <w:rPr>
                <w:rFonts w:ascii="Arial" w:hAnsi="Arial" w:cs="Arial"/>
                <w:bCs/>
                <w:sz w:val="22"/>
                <w:szCs w:val="22"/>
              </w:rPr>
              <w:t>NHS England</w:t>
            </w:r>
          </w:p>
        </w:tc>
        <w:tc>
          <w:tcPr>
            <w:tcW w:w="541" w:type="pct"/>
            <w:shd w:val="clear" w:color="auto" w:fill="auto"/>
          </w:tcPr>
          <w:p w14:paraId="3D2AE5E1"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4</w:t>
            </w:r>
          </w:p>
        </w:tc>
        <w:tc>
          <w:tcPr>
            <w:tcW w:w="3595" w:type="pct"/>
            <w:shd w:val="clear" w:color="auto" w:fill="auto"/>
          </w:tcPr>
          <w:p w14:paraId="6FC2EB69" w14:textId="1A14E82F" w:rsidR="00D15260" w:rsidRPr="007D0EA4" w:rsidRDefault="00D15260" w:rsidP="00D15260">
            <w:pPr>
              <w:pStyle w:val="Paragraphnonumbers"/>
              <w:spacing w:after="0" w:line="240" w:lineRule="auto"/>
              <w:rPr>
                <w:rFonts w:cs="Arial"/>
                <w:sz w:val="22"/>
                <w:szCs w:val="22"/>
              </w:rPr>
            </w:pPr>
            <w:r w:rsidRPr="007D0EA4">
              <w:rPr>
                <w:rFonts w:cs="Arial"/>
                <w:sz w:val="22"/>
                <w:szCs w:val="22"/>
              </w:rPr>
              <w:t xml:space="preserve">The statement looks SMART. Again, </w:t>
            </w:r>
            <w:bookmarkStart w:id="52" w:name="_Hlk200027268"/>
            <w:r w:rsidRPr="007D0EA4">
              <w:rPr>
                <w:rFonts w:cs="Arial"/>
                <w:sz w:val="22"/>
                <w:szCs w:val="22"/>
              </w:rPr>
              <w:t>prescribing data should be easy to access in secondary care.</w:t>
            </w:r>
            <w:bookmarkEnd w:id="52"/>
          </w:p>
        </w:tc>
      </w:tr>
      <w:tr w:rsidR="00D15260" w:rsidRPr="007D0EA4" w14:paraId="1CE2C36B" w14:textId="77777777" w:rsidTr="00BF5E34">
        <w:tc>
          <w:tcPr>
            <w:tcW w:w="260" w:type="pct"/>
            <w:shd w:val="clear" w:color="auto" w:fill="auto"/>
          </w:tcPr>
          <w:p w14:paraId="34861C75" w14:textId="0F5913BD" w:rsidR="00D15260" w:rsidRPr="007D0EA4" w:rsidRDefault="000B1498" w:rsidP="00D15260">
            <w:pPr>
              <w:rPr>
                <w:rFonts w:ascii="Arial" w:hAnsi="Arial" w:cs="Arial"/>
                <w:sz w:val="22"/>
                <w:szCs w:val="22"/>
              </w:rPr>
            </w:pPr>
            <w:r>
              <w:rPr>
                <w:rFonts w:ascii="Arial" w:hAnsi="Arial" w:cs="Arial"/>
                <w:sz w:val="22"/>
                <w:szCs w:val="22"/>
              </w:rPr>
              <w:t>102</w:t>
            </w:r>
          </w:p>
        </w:tc>
        <w:tc>
          <w:tcPr>
            <w:tcW w:w="604" w:type="pct"/>
            <w:shd w:val="clear" w:color="auto" w:fill="auto"/>
          </w:tcPr>
          <w:p w14:paraId="17FE84FB"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NHS England</w:t>
            </w:r>
          </w:p>
        </w:tc>
        <w:tc>
          <w:tcPr>
            <w:tcW w:w="541" w:type="pct"/>
            <w:shd w:val="clear" w:color="auto" w:fill="auto"/>
          </w:tcPr>
          <w:p w14:paraId="1A4047CF" w14:textId="137EDEEE" w:rsidR="00D15260" w:rsidRPr="007D0EA4" w:rsidRDefault="00D15260" w:rsidP="00D15260">
            <w:pPr>
              <w:rPr>
                <w:rFonts w:ascii="Arial" w:hAnsi="Arial" w:cs="Arial"/>
                <w:sz w:val="22"/>
                <w:szCs w:val="22"/>
              </w:rPr>
            </w:pPr>
            <w:r w:rsidRPr="007D0EA4">
              <w:rPr>
                <w:rFonts w:ascii="Arial" w:hAnsi="Arial" w:cs="Arial"/>
                <w:sz w:val="22"/>
                <w:szCs w:val="22"/>
              </w:rPr>
              <w:t>Statement 4</w:t>
            </w:r>
          </w:p>
        </w:tc>
        <w:tc>
          <w:tcPr>
            <w:tcW w:w="3595" w:type="pct"/>
            <w:shd w:val="clear" w:color="auto" w:fill="auto"/>
          </w:tcPr>
          <w:p w14:paraId="039F99FA" w14:textId="2F1C0CD8" w:rsidR="00D15260" w:rsidRPr="007D0EA4" w:rsidRDefault="00D15260" w:rsidP="00D15260">
            <w:pPr>
              <w:pStyle w:val="Paragraphnonumbers"/>
              <w:spacing w:after="0" w:line="240" w:lineRule="auto"/>
              <w:rPr>
                <w:rFonts w:cs="Arial"/>
                <w:sz w:val="22"/>
                <w:szCs w:val="22"/>
              </w:rPr>
            </w:pPr>
            <w:r w:rsidRPr="007D0EA4">
              <w:rPr>
                <w:rFonts w:cs="Arial"/>
                <w:sz w:val="22"/>
                <w:szCs w:val="22"/>
              </w:rPr>
              <w:t>Quality statement 4 – Appears achievable.</w:t>
            </w:r>
          </w:p>
        </w:tc>
      </w:tr>
      <w:tr w:rsidR="00D15260" w:rsidRPr="007D0EA4" w14:paraId="7F633E5D" w14:textId="77777777" w:rsidTr="00BF5E34">
        <w:tc>
          <w:tcPr>
            <w:tcW w:w="260" w:type="pct"/>
            <w:shd w:val="clear" w:color="auto" w:fill="auto"/>
          </w:tcPr>
          <w:p w14:paraId="426FB12B" w14:textId="092AAD00" w:rsidR="00D15260" w:rsidRPr="007D0EA4" w:rsidRDefault="000B1498" w:rsidP="00D15260">
            <w:pPr>
              <w:rPr>
                <w:rFonts w:ascii="Arial" w:hAnsi="Arial" w:cs="Arial"/>
                <w:sz w:val="22"/>
                <w:szCs w:val="22"/>
              </w:rPr>
            </w:pPr>
            <w:r>
              <w:rPr>
                <w:rFonts w:ascii="Arial" w:hAnsi="Arial" w:cs="Arial"/>
                <w:sz w:val="22"/>
                <w:szCs w:val="22"/>
              </w:rPr>
              <w:t>103</w:t>
            </w:r>
          </w:p>
        </w:tc>
        <w:tc>
          <w:tcPr>
            <w:tcW w:w="604" w:type="pct"/>
            <w:shd w:val="clear" w:color="auto" w:fill="auto"/>
          </w:tcPr>
          <w:p w14:paraId="51EC9B88"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Royal College of Paediatrics and Child Health</w:t>
            </w:r>
          </w:p>
        </w:tc>
        <w:tc>
          <w:tcPr>
            <w:tcW w:w="541" w:type="pct"/>
            <w:shd w:val="clear" w:color="auto" w:fill="auto"/>
          </w:tcPr>
          <w:p w14:paraId="7D17933C"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4</w:t>
            </w:r>
          </w:p>
        </w:tc>
        <w:tc>
          <w:tcPr>
            <w:tcW w:w="3595" w:type="pct"/>
            <w:shd w:val="clear" w:color="auto" w:fill="auto"/>
          </w:tcPr>
          <w:p w14:paraId="0C78550B"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Not relevant to paediatrics</w:t>
            </w:r>
          </w:p>
        </w:tc>
      </w:tr>
      <w:tr w:rsidR="00D15260" w:rsidRPr="007D0EA4" w14:paraId="5DC63607" w14:textId="77777777" w:rsidTr="00BF5E34">
        <w:tc>
          <w:tcPr>
            <w:tcW w:w="260" w:type="pct"/>
            <w:shd w:val="clear" w:color="auto" w:fill="auto"/>
          </w:tcPr>
          <w:p w14:paraId="1D5C7EE8" w14:textId="19C247E6" w:rsidR="00D15260" w:rsidRPr="007D0EA4" w:rsidRDefault="00D15260" w:rsidP="00D15260">
            <w:pPr>
              <w:rPr>
                <w:rFonts w:ascii="Arial" w:hAnsi="Arial" w:cs="Arial"/>
                <w:sz w:val="22"/>
                <w:szCs w:val="22"/>
              </w:rPr>
            </w:pPr>
            <w:r>
              <w:rPr>
                <w:rFonts w:ascii="Arial" w:hAnsi="Arial" w:cs="Arial"/>
                <w:sz w:val="22"/>
                <w:szCs w:val="22"/>
              </w:rPr>
              <w:t>10</w:t>
            </w:r>
            <w:r w:rsidR="000B1498">
              <w:rPr>
                <w:rFonts w:ascii="Arial" w:hAnsi="Arial" w:cs="Arial"/>
                <w:sz w:val="22"/>
                <w:szCs w:val="22"/>
              </w:rPr>
              <w:t>4</w:t>
            </w:r>
          </w:p>
        </w:tc>
        <w:tc>
          <w:tcPr>
            <w:tcW w:w="604" w:type="pct"/>
            <w:shd w:val="clear" w:color="auto" w:fill="auto"/>
          </w:tcPr>
          <w:p w14:paraId="007D4D59" w14:textId="77777777" w:rsidR="00D15260" w:rsidRPr="007D0EA4" w:rsidRDefault="00D15260" w:rsidP="00D15260">
            <w:pPr>
              <w:rPr>
                <w:rFonts w:ascii="Arial" w:hAnsi="Arial" w:cs="Arial"/>
                <w:bCs/>
                <w:iCs/>
                <w:sz w:val="22"/>
                <w:szCs w:val="22"/>
              </w:rPr>
            </w:pPr>
            <w:r w:rsidRPr="007D0EA4">
              <w:rPr>
                <w:rFonts w:ascii="Arial" w:hAnsi="Arial" w:cs="Arial"/>
                <w:bCs/>
                <w:sz w:val="22"/>
                <w:szCs w:val="22"/>
              </w:rPr>
              <w:t>UK Clinical Pharmacy Association (UKCPA): Infection committee</w:t>
            </w:r>
          </w:p>
        </w:tc>
        <w:tc>
          <w:tcPr>
            <w:tcW w:w="541" w:type="pct"/>
            <w:shd w:val="clear" w:color="auto" w:fill="auto"/>
          </w:tcPr>
          <w:p w14:paraId="620CF23F"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4</w:t>
            </w:r>
          </w:p>
        </w:tc>
        <w:tc>
          <w:tcPr>
            <w:tcW w:w="3595" w:type="pct"/>
            <w:shd w:val="clear" w:color="auto" w:fill="auto"/>
          </w:tcPr>
          <w:p w14:paraId="25B64D75" w14:textId="77777777" w:rsidR="00D15260" w:rsidRPr="007D0EA4" w:rsidRDefault="00D15260" w:rsidP="00D15260">
            <w:pPr>
              <w:rPr>
                <w:rFonts w:ascii="Arial" w:hAnsi="Arial" w:cs="Arial"/>
                <w:sz w:val="22"/>
                <w:szCs w:val="22"/>
              </w:rPr>
            </w:pPr>
            <w:r w:rsidRPr="007D0EA4">
              <w:rPr>
                <w:rFonts w:ascii="Arial" w:hAnsi="Arial" w:cs="Arial"/>
                <w:sz w:val="22"/>
                <w:szCs w:val="22"/>
              </w:rPr>
              <w:t>The lack of specific advice as to the dosing of steroids (which drug to use, route, dose) in the draft NICE guideline will make this difficult to implement.  The QS needs to specify if the denominator should include patients with Asthma/COPD exacerbations with pneumonia features or exclude these patients as the use of steroids here is well established and has different doses.</w:t>
            </w:r>
          </w:p>
        </w:tc>
      </w:tr>
      <w:tr w:rsidR="00D15260" w:rsidRPr="007D0EA4" w14:paraId="6FF4FE10" w14:textId="77777777" w:rsidTr="00BF5E34">
        <w:tc>
          <w:tcPr>
            <w:tcW w:w="260" w:type="pct"/>
            <w:shd w:val="clear" w:color="auto" w:fill="auto"/>
          </w:tcPr>
          <w:p w14:paraId="1813910C" w14:textId="1E227016" w:rsidR="00D15260" w:rsidRPr="007D0EA4" w:rsidRDefault="00D15260" w:rsidP="00D15260">
            <w:pPr>
              <w:rPr>
                <w:rFonts w:ascii="Arial" w:hAnsi="Arial" w:cs="Arial"/>
                <w:sz w:val="22"/>
                <w:szCs w:val="22"/>
              </w:rPr>
            </w:pPr>
            <w:r>
              <w:rPr>
                <w:rFonts w:ascii="Arial" w:hAnsi="Arial" w:cs="Arial"/>
                <w:sz w:val="22"/>
                <w:szCs w:val="22"/>
              </w:rPr>
              <w:t>10</w:t>
            </w:r>
            <w:r w:rsidR="000B1498">
              <w:rPr>
                <w:rFonts w:ascii="Arial" w:hAnsi="Arial" w:cs="Arial"/>
                <w:sz w:val="22"/>
                <w:szCs w:val="22"/>
              </w:rPr>
              <w:t>5</w:t>
            </w:r>
          </w:p>
        </w:tc>
        <w:tc>
          <w:tcPr>
            <w:tcW w:w="604" w:type="pct"/>
            <w:shd w:val="clear" w:color="auto" w:fill="auto"/>
          </w:tcPr>
          <w:p w14:paraId="41B03F6B"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UKHSA</w:t>
            </w:r>
          </w:p>
        </w:tc>
        <w:tc>
          <w:tcPr>
            <w:tcW w:w="541" w:type="pct"/>
            <w:shd w:val="clear" w:color="auto" w:fill="auto"/>
          </w:tcPr>
          <w:p w14:paraId="217DBF58"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4</w:t>
            </w:r>
          </w:p>
        </w:tc>
        <w:tc>
          <w:tcPr>
            <w:tcW w:w="3595" w:type="pct"/>
            <w:shd w:val="clear" w:color="auto" w:fill="auto"/>
          </w:tcPr>
          <w:p w14:paraId="702253C7" w14:textId="77777777" w:rsidR="00D15260" w:rsidRPr="007D0EA4" w:rsidRDefault="00D15260" w:rsidP="00D15260">
            <w:pPr>
              <w:rPr>
                <w:rFonts w:ascii="Arial" w:hAnsi="Arial" w:cs="Arial"/>
                <w:sz w:val="22"/>
                <w:szCs w:val="22"/>
              </w:rPr>
            </w:pPr>
            <w:r w:rsidRPr="007D0EA4">
              <w:rPr>
                <w:rFonts w:ascii="Arial" w:hAnsi="Arial" w:cs="Arial"/>
                <w:sz w:val="22"/>
                <w:szCs w:val="22"/>
              </w:rPr>
              <w:t>No comments</w:t>
            </w:r>
          </w:p>
        </w:tc>
      </w:tr>
      <w:tr w:rsidR="00D15260" w:rsidRPr="007D0EA4" w14:paraId="177B4C36" w14:textId="77777777" w:rsidTr="000C0475">
        <w:tc>
          <w:tcPr>
            <w:tcW w:w="5000" w:type="pct"/>
            <w:gridSpan w:val="4"/>
            <w:shd w:val="clear" w:color="auto" w:fill="auto"/>
          </w:tcPr>
          <w:p w14:paraId="362DD619" w14:textId="77777777" w:rsidR="00D15260" w:rsidRPr="007D0EA4" w:rsidRDefault="00D15260" w:rsidP="00D15260">
            <w:pPr>
              <w:pStyle w:val="Paragraphnonumbers"/>
              <w:spacing w:after="0" w:line="240" w:lineRule="auto"/>
              <w:rPr>
                <w:rFonts w:cs="Arial"/>
                <w:b/>
                <w:bCs/>
                <w:sz w:val="22"/>
                <w:szCs w:val="22"/>
              </w:rPr>
            </w:pPr>
            <w:r w:rsidRPr="007D0EA4">
              <w:rPr>
                <w:rFonts w:cs="Arial"/>
                <w:b/>
                <w:bCs/>
                <w:sz w:val="22"/>
                <w:szCs w:val="22"/>
              </w:rPr>
              <w:t>Statement 5</w:t>
            </w:r>
          </w:p>
        </w:tc>
      </w:tr>
      <w:tr w:rsidR="00D15260" w:rsidRPr="007D0EA4" w14:paraId="1F60C6B0" w14:textId="77777777" w:rsidTr="00BF5E34">
        <w:tc>
          <w:tcPr>
            <w:tcW w:w="260" w:type="pct"/>
            <w:shd w:val="clear" w:color="auto" w:fill="auto"/>
          </w:tcPr>
          <w:p w14:paraId="2C1B8F9D" w14:textId="791D16C0" w:rsidR="00D15260" w:rsidRPr="007D0EA4" w:rsidRDefault="00D15260" w:rsidP="00D15260">
            <w:pPr>
              <w:rPr>
                <w:rFonts w:ascii="Arial" w:hAnsi="Arial" w:cs="Arial"/>
                <w:sz w:val="22"/>
                <w:szCs w:val="22"/>
              </w:rPr>
            </w:pPr>
            <w:r>
              <w:rPr>
                <w:rFonts w:ascii="Arial" w:hAnsi="Arial" w:cs="Arial"/>
                <w:sz w:val="22"/>
                <w:szCs w:val="22"/>
              </w:rPr>
              <w:t>10</w:t>
            </w:r>
            <w:r w:rsidR="000B1498">
              <w:rPr>
                <w:rFonts w:ascii="Arial" w:hAnsi="Arial" w:cs="Arial"/>
                <w:sz w:val="22"/>
                <w:szCs w:val="22"/>
              </w:rPr>
              <w:t>6</w:t>
            </w:r>
          </w:p>
        </w:tc>
        <w:tc>
          <w:tcPr>
            <w:tcW w:w="604" w:type="pct"/>
            <w:shd w:val="clear" w:color="auto" w:fill="auto"/>
          </w:tcPr>
          <w:p w14:paraId="38613980" w14:textId="77777777" w:rsidR="00D15260" w:rsidRPr="007D0EA4" w:rsidRDefault="00D15260" w:rsidP="00D15260">
            <w:pPr>
              <w:rPr>
                <w:rFonts w:ascii="Arial" w:hAnsi="Arial" w:cs="Arial"/>
                <w:bCs/>
                <w:sz w:val="22"/>
                <w:szCs w:val="22"/>
              </w:rPr>
            </w:pPr>
            <w:r w:rsidRPr="007D0EA4">
              <w:rPr>
                <w:rFonts w:ascii="Arial" w:hAnsi="Arial" w:cs="Arial"/>
                <w:sz w:val="22"/>
                <w:szCs w:val="22"/>
              </w:rPr>
              <w:t>Association of Respiratory Nurses (ARNS)</w:t>
            </w:r>
          </w:p>
        </w:tc>
        <w:tc>
          <w:tcPr>
            <w:tcW w:w="541" w:type="pct"/>
            <w:shd w:val="clear" w:color="auto" w:fill="auto"/>
          </w:tcPr>
          <w:p w14:paraId="04E7B793" w14:textId="47A15353" w:rsidR="00D15260" w:rsidRPr="007D0EA4" w:rsidRDefault="00D15260" w:rsidP="00D15260">
            <w:pPr>
              <w:rPr>
                <w:rFonts w:ascii="Arial" w:hAnsi="Arial" w:cs="Arial"/>
                <w:sz w:val="22"/>
                <w:szCs w:val="22"/>
              </w:rPr>
            </w:pPr>
            <w:r w:rsidRPr="007D0EA4">
              <w:rPr>
                <w:rFonts w:ascii="Arial" w:hAnsi="Arial" w:cs="Arial"/>
                <w:sz w:val="22"/>
                <w:szCs w:val="22"/>
              </w:rPr>
              <w:t>Statement 5</w:t>
            </w:r>
          </w:p>
        </w:tc>
        <w:tc>
          <w:tcPr>
            <w:tcW w:w="3595" w:type="pct"/>
            <w:shd w:val="clear" w:color="auto" w:fill="auto"/>
          </w:tcPr>
          <w:p w14:paraId="124C979B" w14:textId="54EB062F" w:rsidR="00D15260" w:rsidRPr="007D0EA4" w:rsidRDefault="00D15260" w:rsidP="00D15260">
            <w:pPr>
              <w:pStyle w:val="Paragraphnonumbers"/>
              <w:spacing w:after="0" w:line="240" w:lineRule="auto"/>
              <w:rPr>
                <w:rFonts w:cs="Arial"/>
                <w:sz w:val="22"/>
                <w:szCs w:val="22"/>
              </w:rPr>
            </w:pPr>
            <w:r w:rsidRPr="007D0EA4">
              <w:rPr>
                <w:rFonts w:cs="Arial"/>
                <w:sz w:val="22"/>
                <w:szCs w:val="22"/>
              </w:rPr>
              <w:t xml:space="preserve">Re statement 5 (As already highlighted) </w:t>
            </w:r>
            <w:bookmarkStart w:id="53" w:name="_Hlk200027441"/>
            <w:r w:rsidRPr="007D0EA4">
              <w:rPr>
                <w:rFonts w:cs="Arial"/>
                <w:sz w:val="22"/>
                <w:szCs w:val="22"/>
              </w:rPr>
              <w:t>- I do not think coding for specific advice such as this exists, and if (As suggested) patient satisfaction feedback was used, how would this be coded specifically for advice re CAP. I feel unless very specific, this would create a large burden for manual data collection, and with current staffing pressure would not be achievable (Speaking for community respiratory services)</w:t>
            </w:r>
            <w:bookmarkEnd w:id="53"/>
          </w:p>
        </w:tc>
      </w:tr>
      <w:tr w:rsidR="00D15260" w:rsidRPr="007D0EA4" w14:paraId="6591EF8C" w14:textId="77777777" w:rsidTr="00BF5E34">
        <w:tc>
          <w:tcPr>
            <w:tcW w:w="260" w:type="pct"/>
            <w:shd w:val="clear" w:color="auto" w:fill="auto"/>
          </w:tcPr>
          <w:p w14:paraId="5EB31C50" w14:textId="24D8FA2F" w:rsidR="00D15260" w:rsidRPr="007D0EA4" w:rsidRDefault="00D15260" w:rsidP="00D15260">
            <w:pPr>
              <w:rPr>
                <w:rFonts w:ascii="Arial" w:hAnsi="Arial" w:cs="Arial"/>
                <w:sz w:val="22"/>
                <w:szCs w:val="22"/>
              </w:rPr>
            </w:pPr>
            <w:r>
              <w:rPr>
                <w:rFonts w:ascii="Arial" w:hAnsi="Arial" w:cs="Arial"/>
                <w:sz w:val="22"/>
                <w:szCs w:val="22"/>
              </w:rPr>
              <w:t>10</w:t>
            </w:r>
            <w:r w:rsidR="000B1498">
              <w:rPr>
                <w:rFonts w:ascii="Arial" w:hAnsi="Arial" w:cs="Arial"/>
                <w:sz w:val="22"/>
                <w:szCs w:val="22"/>
              </w:rPr>
              <w:t>7</w:t>
            </w:r>
          </w:p>
        </w:tc>
        <w:tc>
          <w:tcPr>
            <w:tcW w:w="604" w:type="pct"/>
            <w:shd w:val="clear" w:color="auto" w:fill="auto"/>
          </w:tcPr>
          <w:p w14:paraId="185202C1" w14:textId="77777777" w:rsidR="00D15260" w:rsidRPr="007D0EA4" w:rsidRDefault="00D15260" w:rsidP="00D15260">
            <w:pPr>
              <w:rPr>
                <w:rFonts w:ascii="Arial" w:hAnsi="Arial" w:cs="Arial"/>
                <w:sz w:val="22"/>
                <w:szCs w:val="22"/>
              </w:rPr>
            </w:pPr>
            <w:r w:rsidRPr="007D0EA4">
              <w:rPr>
                <w:rFonts w:ascii="Arial" w:hAnsi="Arial" w:cs="Arial"/>
                <w:sz w:val="22"/>
                <w:szCs w:val="22"/>
              </w:rPr>
              <w:t>Association of Respiratory Nurses (ARNS)</w:t>
            </w:r>
          </w:p>
        </w:tc>
        <w:tc>
          <w:tcPr>
            <w:tcW w:w="541" w:type="pct"/>
            <w:shd w:val="clear" w:color="auto" w:fill="auto"/>
          </w:tcPr>
          <w:p w14:paraId="1D4069DA"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5</w:t>
            </w:r>
          </w:p>
        </w:tc>
        <w:tc>
          <w:tcPr>
            <w:tcW w:w="3595" w:type="pct"/>
            <w:shd w:val="clear" w:color="auto" w:fill="auto"/>
          </w:tcPr>
          <w:p w14:paraId="13D821B6" w14:textId="57591B61" w:rsidR="00D15260" w:rsidRPr="007D0EA4" w:rsidRDefault="00D15260" w:rsidP="00D15260">
            <w:pPr>
              <w:rPr>
                <w:rFonts w:ascii="Arial" w:hAnsi="Arial" w:cs="Arial"/>
                <w:sz w:val="22"/>
                <w:szCs w:val="22"/>
              </w:rPr>
            </w:pPr>
            <w:bookmarkStart w:id="54" w:name="_Hlk200027613"/>
            <w:r w:rsidRPr="007D0EA4">
              <w:rPr>
                <w:rFonts w:ascii="Arial" w:hAnsi="Arial" w:cs="Arial"/>
                <w:sz w:val="22"/>
                <w:szCs w:val="22"/>
              </w:rPr>
              <w:t xml:space="preserve">In primary care this may be hard to measure because wide range of information is delivered from different sources and the detail of that information will vary between clinicians. Perhaps the statement should be more prescriptive about what information is given about recovery from CAP and suggestions for reliable resources.  </w:t>
            </w:r>
            <w:bookmarkEnd w:id="54"/>
          </w:p>
        </w:tc>
      </w:tr>
      <w:tr w:rsidR="00D15260" w:rsidRPr="007D0EA4" w14:paraId="34584E85" w14:textId="77777777" w:rsidTr="00BF5E34">
        <w:tc>
          <w:tcPr>
            <w:tcW w:w="260" w:type="pct"/>
            <w:shd w:val="clear" w:color="auto" w:fill="auto"/>
          </w:tcPr>
          <w:p w14:paraId="2A9FC30D" w14:textId="077E1FB9" w:rsidR="00D15260" w:rsidRPr="007D0EA4" w:rsidRDefault="00D15260" w:rsidP="00D15260">
            <w:pPr>
              <w:rPr>
                <w:rFonts w:ascii="Arial" w:hAnsi="Arial" w:cs="Arial"/>
                <w:sz w:val="22"/>
                <w:szCs w:val="22"/>
              </w:rPr>
            </w:pPr>
            <w:r>
              <w:rPr>
                <w:rFonts w:ascii="Arial" w:hAnsi="Arial" w:cs="Arial"/>
                <w:sz w:val="22"/>
                <w:szCs w:val="22"/>
              </w:rPr>
              <w:t>10</w:t>
            </w:r>
            <w:r w:rsidR="000B1498">
              <w:rPr>
                <w:rFonts w:ascii="Arial" w:hAnsi="Arial" w:cs="Arial"/>
                <w:sz w:val="22"/>
                <w:szCs w:val="22"/>
              </w:rPr>
              <w:t>8</w:t>
            </w:r>
          </w:p>
        </w:tc>
        <w:tc>
          <w:tcPr>
            <w:tcW w:w="604" w:type="pct"/>
            <w:shd w:val="clear" w:color="auto" w:fill="auto"/>
          </w:tcPr>
          <w:p w14:paraId="4E0A807F" w14:textId="77777777" w:rsidR="00D15260" w:rsidRPr="007D0EA4" w:rsidRDefault="00D15260" w:rsidP="00D15260">
            <w:pPr>
              <w:rPr>
                <w:rFonts w:ascii="Arial" w:hAnsi="Arial" w:cs="Arial"/>
                <w:sz w:val="22"/>
                <w:szCs w:val="22"/>
              </w:rPr>
            </w:pPr>
            <w:r w:rsidRPr="007D0EA4">
              <w:rPr>
                <w:rFonts w:ascii="Arial" w:hAnsi="Arial" w:cs="Arial"/>
                <w:sz w:val="22"/>
                <w:szCs w:val="22"/>
              </w:rPr>
              <w:t>British Paediatric Respiratory Society</w:t>
            </w:r>
          </w:p>
        </w:tc>
        <w:tc>
          <w:tcPr>
            <w:tcW w:w="541" w:type="pct"/>
            <w:shd w:val="clear" w:color="auto" w:fill="auto"/>
          </w:tcPr>
          <w:p w14:paraId="03F05983"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5</w:t>
            </w:r>
          </w:p>
        </w:tc>
        <w:tc>
          <w:tcPr>
            <w:tcW w:w="3595" w:type="pct"/>
            <w:shd w:val="clear" w:color="auto" w:fill="auto"/>
          </w:tcPr>
          <w:p w14:paraId="36A6B41B" w14:textId="0965E640" w:rsidR="00D15260" w:rsidRPr="007D0EA4" w:rsidRDefault="00D15260" w:rsidP="00D15260">
            <w:pPr>
              <w:rPr>
                <w:rFonts w:ascii="Arial" w:hAnsi="Arial" w:cs="Arial"/>
                <w:sz w:val="22"/>
                <w:szCs w:val="22"/>
              </w:rPr>
            </w:pPr>
            <w:bookmarkStart w:id="55" w:name="_Hlk200358820"/>
            <w:r w:rsidRPr="007D0EA4">
              <w:rPr>
                <w:rFonts w:ascii="Arial" w:hAnsi="Arial" w:cs="Arial"/>
                <w:sz w:val="22"/>
                <w:szCs w:val="22"/>
              </w:rPr>
              <w:t>Presumably the term “people” here refers to adults and children as well as carers/parents of the children.- does that need to be made clear?</w:t>
            </w:r>
            <w:bookmarkEnd w:id="55"/>
          </w:p>
        </w:tc>
      </w:tr>
      <w:tr w:rsidR="00D15260" w:rsidRPr="007D0EA4" w14:paraId="3FF9089A" w14:textId="77777777" w:rsidTr="00BF5E34">
        <w:tc>
          <w:tcPr>
            <w:tcW w:w="260" w:type="pct"/>
            <w:shd w:val="clear" w:color="auto" w:fill="auto"/>
          </w:tcPr>
          <w:p w14:paraId="3AC90E92" w14:textId="17746D82" w:rsidR="00D15260" w:rsidRPr="007D0EA4" w:rsidRDefault="00D15260" w:rsidP="00D15260">
            <w:pPr>
              <w:rPr>
                <w:rFonts w:ascii="Arial" w:hAnsi="Arial" w:cs="Arial"/>
                <w:sz w:val="22"/>
                <w:szCs w:val="22"/>
              </w:rPr>
            </w:pPr>
            <w:r>
              <w:rPr>
                <w:rFonts w:ascii="Arial" w:hAnsi="Arial" w:cs="Arial"/>
                <w:sz w:val="22"/>
                <w:szCs w:val="22"/>
              </w:rPr>
              <w:t>10</w:t>
            </w:r>
            <w:r w:rsidR="000B1498">
              <w:rPr>
                <w:rFonts w:ascii="Arial" w:hAnsi="Arial" w:cs="Arial"/>
                <w:sz w:val="22"/>
                <w:szCs w:val="22"/>
              </w:rPr>
              <w:t>9</w:t>
            </w:r>
          </w:p>
        </w:tc>
        <w:tc>
          <w:tcPr>
            <w:tcW w:w="604" w:type="pct"/>
            <w:shd w:val="clear" w:color="auto" w:fill="auto"/>
          </w:tcPr>
          <w:p w14:paraId="4E40D11A"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British Paediatric Respiratory Society</w:t>
            </w:r>
          </w:p>
        </w:tc>
        <w:tc>
          <w:tcPr>
            <w:tcW w:w="541" w:type="pct"/>
            <w:shd w:val="clear" w:color="auto" w:fill="auto"/>
          </w:tcPr>
          <w:p w14:paraId="27A2B906" w14:textId="1961B5C8" w:rsidR="00D15260" w:rsidRPr="007D0EA4" w:rsidRDefault="00D15260" w:rsidP="00D15260">
            <w:pPr>
              <w:rPr>
                <w:rFonts w:ascii="Arial" w:hAnsi="Arial" w:cs="Arial"/>
                <w:sz w:val="22"/>
                <w:szCs w:val="22"/>
              </w:rPr>
            </w:pPr>
            <w:r w:rsidRPr="007D0EA4">
              <w:rPr>
                <w:rFonts w:ascii="Arial" w:hAnsi="Arial" w:cs="Arial"/>
                <w:sz w:val="22"/>
                <w:szCs w:val="22"/>
              </w:rPr>
              <w:t>Statement 5</w:t>
            </w:r>
          </w:p>
        </w:tc>
        <w:tc>
          <w:tcPr>
            <w:tcW w:w="3595" w:type="pct"/>
            <w:shd w:val="clear" w:color="auto" w:fill="auto"/>
          </w:tcPr>
          <w:p w14:paraId="28A0E835" w14:textId="77777777" w:rsidR="00D15260" w:rsidRPr="007D0EA4" w:rsidRDefault="00D15260" w:rsidP="00D15260">
            <w:pPr>
              <w:rPr>
                <w:rFonts w:ascii="Arial" w:hAnsi="Arial" w:cs="Arial"/>
                <w:sz w:val="22"/>
                <w:szCs w:val="22"/>
              </w:rPr>
            </w:pPr>
            <w:r w:rsidRPr="007D0EA4">
              <w:rPr>
                <w:rFonts w:ascii="Arial" w:hAnsi="Arial" w:cs="Arial"/>
                <w:sz w:val="22"/>
                <w:szCs w:val="22"/>
              </w:rPr>
              <w:t>Giving parents/carers appropriate discharge information is likely to lead to downstream cost savings</w:t>
            </w:r>
          </w:p>
        </w:tc>
      </w:tr>
      <w:tr w:rsidR="00D15260" w:rsidRPr="007D0EA4" w14:paraId="7B5BAB52" w14:textId="77777777" w:rsidTr="00BF5E34">
        <w:tc>
          <w:tcPr>
            <w:tcW w:w="260" w:type="pct"/>
            <w:shd w:val="clear" w:color="auto" w:fill="auto"/>
          </w:tcPr>
          <w:p w14:paraId="4FCBE37F" w14:textId="6FE94721" w:rsidR="00D15260" w:rsidRPr="007D0EA4" w:rsidRDefault="00D15260" w:rsidP="00D15260">
            <w:pPr>
              <w:rPr>
                <w:rFonts w:ascii="Arial" w:hAnsi="Arial" w:cs="Arial"/>
                <w:sz w:val="22"/>
                <w:szCs w:val="22"/>
              </w:rPr>
            </w:pPr>
            <w:r>
              <w:rPr>
                <w:rFonts w:ascii="Arial" w:hAnsi="Arial" w:cs="Arial"/>
                <w:sz w:val="22"/>
                <w:szCs w:val="22"/>
              </w:rPr>
              <w:t>1</w:t>
            </w:r>
            <w:r w:rsidR="000B1498">
              <w:rPr>
                <w:rFonts w:ascii="Arial" w:hAnsi="Arial" w:cs="Arial"/>
                <w:sz w:val="22"/>
                <w:szCs w:val="22"/>
              </w:rPr>
              <w:t>10</w:t>
            </w:r>
          </w:p>
        </w:tc>
        <w:tc>
          <w:tcPr>
            <w:tcW w:w="604" w:type="pct"/>
            <w:shd w:val="clear" w:color="auto" w:fill="auto"/>
          </w:tcPr>
          <w:p w14:paraId="5BE35A06"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British Paediatric Respiratory Society</w:t>
            </w:r>
          </w:p>
        </w:tc>
        <w:tc>
          <w:tcPr>
            <w:tcW w:w="541" w:type="pct"/>
            <w:shd w:val="clear" w:color="auto" w:fill="auto"/>
          </w:tcPr>
          <w:p w14:paraId="3C017EAF" w14:textId="6E7A7498" w:rsidR="00D15260" w:rsidRPr="007D0EA4" w:rsidRDefault="00D15260" w:rsidP="00D15260">
            <w:pPr>
              <w:rPr>
                <w:rFonts w:ascii="Arial" w:hAnsi="Arial" w:cs="Arial"/>
                <w:sz w:val="22"/>
                <w:szCs w:val="22"/>
              </w:rPr>
            </w:pPr>
            <w:r w:rsidRPr="007D0EA4">
              <w:rPr>
                <w:rFonts w:ascii="Arial" w:hAnsi="Arial" w:cs="Arial"/>
                <w:sz w:val="22"/>
                <w:szCs w:val="22"/>
              </w:rPr>
              <w:t>Statement 5</w:t>
            </w:r>
          </w:p>
        </w:tc>
        <w:tc>
          <w:tcPr>
            <w:tcW w:w="3595" w:type="pct"/>
            <w:shd w:val="clear" w:color="auto" w:fill="auto"/>
          </w:tcPr>
          <w:p w14:paraId="2065C5A2" w14:textId="329ED2A0" w:rsidR="00D15260" w:rsidRPr="007D0EA4" w:rsidRDefault="00D15260" w:rsidP="00D15260">
            <w:pPr>
              <w:rPr>
                <w:rFonts w:ascii="Arial" w:hAnsi="Arial" w:cs="Arial"/>
                <w:sz w:val="22"/>
                <w:szCs w:val="22"/>
              </w:rPr>
            </w:pPr>
            <w:bookmarkStart w:id="56" w:name="_Hlk200358871"/>
            <w:r w:rsidRPr="007D0EA4">
              <w:rPr>
                <w:rFonts w:ascii="Arial" w:hAnsi="Arial" w:cs="Arial"/>
                <w:sz w:val="22"/>
                <w:szCs w:val="22"/>
              </w:rPr>
              <w:t>Presumably the need for leaflets or online information about pneumonia in “ accessible” format as well in multiple languages have been addressed? Children from deprived, migrant or ethnic minority backgrounds are more likely to re-present to hospital after discharge but paradoxically are less likely to access standard sources of information</w:t>
            </w:r>
            <w:bookmarkEnd w:id="56"/>
          </w:p>
        </w:tc>
      </w:tr>
      <w:tr w:rsidR="00D15260" w:rsidRPr="007D0EA4" w14:paraId="18638B07" w14:textId="77777777" w:rsidTr="00BF5E34">
        <w:tc>
          <w:tcPr>
            <w:tcW w:w="260" w:type="pct"/>
            <w:shd w:val="clear" w:color="auto" w:fill="auto"/>
          </w:tcPr>
          <w:p w14:paraId="06C84FF8" w14:textId="3A33567D" w:rsidR="00D15260" w:rsidRPr="007D0EA4" w:rsidRDefault="00D15260" w:rsidP="00D15260">
            <w:pPr>
              <w:rPr>
                <w:rFonts w:ascii="Arial" w:hAnsi="Arial" w:cs="Arial"/>
                <w:sz w:val="22"/>
                <w:szCs w:val="22"/>
              </w:rPr>
            </w:pPr>
            <w:r>
              <w:rPr>
                <w:rFonts w:ascii="Arial" w:hAnsi="Arial" w:cs="Arial"/>
                <w:sz w:val="22"/>
                <w:szCs w:val="22"/>
              </w:rPr>
              <w:t>1</w:t>
            </w:r>
            <w:r w:rsidR="000B1498">
              <w:rPr>
                <w:rFonts w:ascii="Arial" w:hAnsi="Arial" w:cs="Arial"/>
                <w:sz w:val="22"/>
                <w:szCs w:val="22"/>
              </w:rPr>
              <w:t>11</w:t>
            </w:r>
          </w:p>
        </w:tc>
        <w:tc>
          <w:tcPr>
            <w:tcW w:w="604" w:type="pct"/>
            <w:shd w:val="clear" w:color="auto" w:fill="auto"/>
          </w:tcPr>
          <w:p w14:paraId="4DB09537"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College of Paramedics</w:t>
            </w:r>
          </w:p>
        </w:tc>
        <w:tc>
          <w:tcPr>
            <w:tcW w:w="541" w:type="pct"/>
            <w:shd w:val="clear" w:color="auto" w:fill="auto"/>
          </w:tcPr>
          <w:p w14:paraId="0A593AB2"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5</w:t>
            </w:r>
          </w:p>
        </w:tc>
        <w:tc>
          <w:tcPr>
            <w:tcW w:w="3595" w:type="pct"/>
            <w:shd w:val="clear" w:color="auto" w:fill="auto"/>
            <w:vAlign w:val="center"/>
          </w:tcPr>
          <w:p w14:paraId="1C2D7EBB" w14:textId="77777777" w:rsidR="00D15260" w:rsidRPr="007D0EA4" w:rsidRDefault="00D15260" w:rsidP="00D15260">
            <w:pPr>
              <w:rPr>
                <w:rFonts w:ascii="Arial" w:hAnsi="Arial" w:cs="Arial"/>
                <w:sz w:val="22"/>
                <w:szCs w:val="22"/>
              </w:rPr>
            </w:pPr>
            <w:r w:rsidRPr="007D0EA4">
              <w:rPr>
                <w:rFonts w:ascii="Arial" w:hAnsi="Arial" w:cs="Arial"/>
                <w:sz w:val="22"/>
                <w:szCs w:val="22"/>
              </w:rPr>
              <w:t xml:space="preserve">We concur with the quality statement.  Our only addition would </w:t>
            </w:r>
            <w:bookmarkStart w:id="57" w:name="_Hlk200358939"/>
            <w:r w:rsidRPr="007D0EA4">
              <w:rPr>
                <w:rFonts w:ascii="Arial" w:hAnsi="Arial" w:cs="Arial"/>
                <w:sz w:val="22"/>
                <w:szCs w:val="22"/>
              </w:rPr>
              <w:t xml:space="preserve">be changing the text in the brackets to (such as primary and secondary care services) </w:t>
            </w:r>
            <w:bookmarkEnd w:id="57"/>
            <w:r w:rsidRPr="007D0EA4">
              <w:rPr>
                <w:rFonts w:ascii="Arial" w:hAnsi="Arial" w:cs="Arial"/>
                <w:sz w:val="22"/>
                <w:szCs w:val="22"/>
              </w:rPr>
              <w:t>as per the previous brackets in the quality statement.  As per our earlier comments we would support an infographic / diagram to illustrate this trajectory to patients.</w:t>
            </w:r>
          </w:p>
        </w:tc>
      </w:tr>
      <w:tr w:rsidR="00D15260" w:rsidRPr="007D0EA4" w14:paraId="1B5287DD" w14:textId="77777777" w:rsidTr="00BF5E34">
        <w:tc>
          <w:tcPr>
            <w:tcW w:w="260" w:type="pct"/>
            <w:shd w:val="clear" w:color="auto" w:fill="auto"/>
          </w:tcPr>
          <w:p w14:paraId="3DD93CC5" w14:textId="36466F51" w:rsidR="00D15260" w:rsidRPr="007D0EA4" w:rsidRDefault="00D15260" w:rsidP="00D15260">
            <w:pPr>
              <w:rPr>
                <w:rFonts w:ascii="Arial" w:hAnsi="Arial" w:cs="Arial"/>
                <w:sz w:val="22"/>
                <w:szCs w:val="22"/>
              </w:rPr>
            </w:pPr>
            <w:r>
              <w:rPr>
                <w:rFonts w:ascii="Arial" w:hAnsi="Arial" w:cs="Arial"/>
                <w:sz w:val="22"/>
                <w:szCs w:val="22"/>
              </w:rPr>
              <w:t>1</w:t>
            </w:r>
            <w:r w:rsidR="000B1498">
              <w:rPr>
                <w:rFonts w:ascii="Arial" w:hAnsi="Arial" w:cs="Arial"/>
                <w:sz w:val="22"/>
                <w:szCs w:val="22"/>
              </w:rPr>
              <w:t>12</w:t>
            </w:r>
          </w:p>
        </w:tc>
        <w:tc>
          <w:tcPr>
            <w:tcW w:w="604" w:type="pct"/>
            <w:shd w:val="clear" w:color="auto" w:fill="auto"/>
          </w:tcPr>
          <w:p w14:paraId="51FD385E" w14:textId="77777777" w:rsidR="00D15260" w:rsidRPr="007D0EA4" w:rsidRDefault="00D15260" w:rsidP="00D15260">
            <w:pPr>
              <w:rPr>
                <w:rFonts w:ascii="Arial" w:hAnsi="Arial" w:cs="Arial"/>
                <w:sz w:val="22"/>
                <w:szCs w:val="22"/>
              </w:rPr>
            </w:pPr>
            <w:r w:rsidRPr="007D0EA4">
              <w:rPr>
                <w:rFonts w:ascii="Arial" w:hAnsi="Arial" w:cs="Arial"/>
                <w:bCs/>
                <w:sz w:val="22"/>
                <w:szCs w:val="22"/>
              </w:rPr>
              <w:t>Faculty of Intensive Care Medicine</w:t>
            </w:r>
          </w:p>
        </w:tc>
        <w:tc>
          <w:tcPr>
            <w:tcW w:w="541" w:type="pct"/>
            <w:shd w:val="clear" w:color="auto" w:fill="auto"/>
          </w:tcPr>
          <w:p w14:paraId="7A685014"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5</w:t>
            </w:r>
          </w:p>
        </w:tc>
        <w:tc>
          <w:tcPr>
            <w:tcW w:w="3595" w:type="pct"/>
            <w:shd w:val="clear" w:color="auto" w:fill="auto"/>
          </w:tcPr>
          <w:p w14:paraId="0ED4F89E" w14:textId="77777777" w:rsidR="00D15260" w:rsidRPr="007D0EA4" w:rsidRDefault="00D15260" w:rsidP="00D15260">
            <w:pPr>
              <w:rPr>
                <w:rFonts w:ascii="Arial" w:hAnsi="Arial" w:cs="Arial"/>
                <w:sz w:val="22"/>
                <w:szCs w:val="22"/>
              </w:rPr>
            </w:pPr>
            <w:bookmarkStart w:id="58" w:name="_Hlk200027638"/>
            <w:r w:rsidRPr="007D0EA4">
              <w:rPr>
                <w:rFonts w:ascii="Arial" w:hAnsi="Arial" w:cs="Arial"/>
                <w:color w:val="000000"/>
                <w:sz w:val="22"/>
                <w:szCs w:val="22"/>
              </w:rPr>
              <w:t>The standard that all patients should receive info about their recovery is a reasonable one in principle. However it is unclear on how this information is going to be provided for patients on a national level in hospital and in the community? Once info is provided how is this going to be recorded in the patient records? Unless both of the above are clearly set out, how is this standard going to be audited?  There may be lessons from experience in other areas such as blood transfusion.</w:t>
            </w:r>
            <w:bookmarkEnd w:id="58"/>
          </w:p>
        </w:tc>
      </w:tr>
      <w:tr w:rsidR="00D15260" w:rsidRPr="007D0EA4" w14:paraId="519EA1AB" w14:textId="77777777" w:rsidTr="00BF5E34">
        <w:tc>
          <w:tcPr>
            <w:tcW w:w="260" w:type="pct"/>
            <w:shd w:val="clear" w:color="auto" w:fill="auto"/>
          </w:tcPr>
          <w:p w14:paraId="4832E12E" w14:textId="29501A47" w:rsidR="00D15260" w:rsidRPr="007D0EA4" w:rsidRDefault="00D15260" w:rsidP="00D15260">
            <w:pPr>
              <w:rPr>
                <w:rFonts w:ascii="Arial" w:hAnsi="Arial" w:cs="Arial"/>
                <w:sz w:val="22"/>
                <w:szCs w:val="22"/>
              </w:rPr>
            </w:pPr>
            <w:r>
              <w:rPr>
                <w:rFonts w:ascii="Arial" w:hAnsi="Arial" w:cs="Arial"/>
                <w:sz w:val="22"/>
                <w:szCs w:val="22"/>
              </w:rPr>
              <w:t>1</w:t>
            </w:r>
            <w:r w:rsidR="000B1498">
              <w:rPr>
                <w:rFonts w:ascii="Arial" w:hAnsi="Arial" w:cs="Arial"/>
                <w:sz w:val="22"/>
                <w:szCs w:val="22"/>
              </w:rPr>
              <w:t>13</w:t>
            </w:r>
          </w:p>
        </w:tc>
        <w:tc>
          <w:tcPr>
            <w:tcW w:w="604" w:type="pct"/>
            <w:shd w:val="clear" w:color="auto" w:fill="auto"/>
          </w:tcPr>
          <w:p w14:paraId="62F58EE1"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Faculty of Intensive Care Medicine</w:t>
            </w:r>
          </w:p>
        </w:tc>
        <w:tc>
          <w:tcPr>
            <w:tcW w:w="541" w:type="pct"/>
            <w:shd w:val="clear" w:color="auto" w:fill="auto"/>
          </w:tcPr>
          <w:p w14:paraId="01774088" w14:textId="751F660E" w:rsidR="00D15260" w:rsidRPr="007D0EA4" w:rsidRDefault="00D15260" w:rsidP="00D15260">
            <w:pPr>
              <w:rPr>
                <w:rFonts w:ascii="Arial" w:hAnsi="Arial" w:cs="Arial"/>
                <w:sz w:val="22"/>
                <w:szCs w:val="22"/>
              </w:rPr>
            </w:pPr>
            <w:r w:rsidRPr="007D0EA4">
              <w:rPr>
                <w:rFonts w:ascii="Arial" w:hAnsi="Arial" w:cs="Arial"/>
                <w:sz w:val="22"/>
                <w:szCs w:val="22"/>
              </w:rPr>
              <w:t>Statement 5</w:t>
            </w:r>
          </w:p>
        </w:tc>
        <w:tc>
          <w:tcPr>
            <w:tcW w:w="3595" w:type="pct"/>
            <w:shd w:val="clear" w:color="auto" w:fill="auto"/>
          </w:tcPr>
          <w:p w14:paraId="56F35F5F" w14:textId="77777777" w:rsidR="00D15260" w:rsidRPr="007D0EA4" w:rsidRDefault="00D15260" w:rsidP="00D15260">
            <w:pPr>
              <w:shd w:val="clear" w:color="auto" w:fill="FFFFFF"/>
              <w:rPr>
                <w:rFonts w:ascii="Arial" w:eastAsia="Century Gothic" w:hAnsi="Arial" w:cs="Arial"/>
                <w:color w:val="000000"/>
                <w:sz w:val="22"/>
                <w:szCs w:val="22"/>
              </w:rPr>
            </w:pPr>
            <w:bookmarkStart w:id="59" w:name="_Hlk200027660"/>
            <w:r w:rsidRPr="007D0EA4">
              <w:rPr>
                <w:rFonts w:ascii="Arial" w:eastAsia="Century Gothic" w:hAnsi="Arial" w:cs="Arial"/>
                <w:color w:val="000000"/>
                <w:sz w:val="22"/>
                <w:szCs w:val="22"/>
              </w:rPr>
              <w:t xml:space="preserve">The main area of difficulty would be collecting data on whether specific information has been provided to patients regarding expected recovery. We don’t think that this would be captured in most existing health records and there would need to be adaptions if it were to be recorded routinely. Given how difficult it is to collect accurate patient experience data this is unlikely to be a robust way of getting this information. </w:t>
            </w:r>
            <w:bookmarkEnd w:id="59"/>
          </w:p>
        </w:tc>
      </w:tr>
      <w:tr w:rsidR="00D15260" w:rsidRPr="007D0EA4" w14:paraId="09803C15" w14:textId="77777777" w:rsidTr="00BF5E34">
        <w:tc>
          <w:tcPr>
            <w:tcW w:w="260" w:type="pct"/>
            <w:shd w:val="clear" w:color="auto" w:fill="auto"/>
          </w:tcPr>
          <w:p w14:paraId="4DAD007A" w14:textId="63052890" w:rsidR="00D15260" w:rsidRPr="007D0EA4" w:rsidRDefault="00D15260" w:rsidP="00D15260">
            <w:pPr>
              <w:rPr>
                <w:rFonts w:ascii="Arial" w:hAnsi="Arial" w:cs="Arial"/>
                <w:sz w:val="22"/>
                <w:szCs w:val="22"/>
              </w:rPr>
            </w:pPr>
            <w:r>
              <w:rPr>
                <w:rFonts w:ascii="Arial" w:hAnsi="Arial" w:cs="Arial"/>
                <w:sz w:val="22"/>
                <w:szCs w:val="22"/>
              </w:rPr>
              <w:t>11</w:t>
            </w:r>
            <w:r w:rsidR="000B1498">
              <w:rPr>
                <w:rFonts w:ascii="Arial" w:hAnsi="Arial" w:cs="Arial"/>
                <w:sz w:val="22"/>
                <w:szCs w:val="22"/>
              </w:rPr>
              <w:t>4</w:t>
            </w:r>
          </w:p>
        </w:tc>
        <w:tc>
          <w:tcPr>
            <w:tcW w:w="604" w:type="pct"/>
            <w:shd w:val="clear" w:color="auto" w:fill="auto"/>
          </w:tcPr>
          <w:p w14:paraId="00F81C9E"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Faculty of Intensive Care Medicine</w:t>
            </w:r>
          </w:p>
        </w:tc>
        <w:tc>
          <w:tcPr>
            <w:tcW w:w="541" w:type="pct"/>
            <w:shd w:val="clear" w:color="auto" w:fill="auto"/>
          </w:tcPr>
          <w:p w14:paraId="496E9A23" w14:textId="6967A8D6" w:rsidR="00D15260" w:rsidRPr="007D0EA4" w:rsidRDefault="00D15260" w:rsidP="00D15260">
            <w:pPr>
              <w:rPr>
                <w:rFonts w:ascii="Arial" w:hAnsi="Arial" w:cs="Arial"/>
                <w:sz w:val="22"/>
                <w:szCs w:val="22"/>
              </w:rPr>
            </w:pPr>
            <w:r w:rsidRPr="007D0EA4">
              <w:rPr>
                <w:rFonts w:ascii="Arial" w:hAnsi="Arial" w:cs="Arial"/>
                <w:sz w:val="22"/>
                <w:szCs w:val="22"/>
              </w:rPr>
              <w:t>Statement 5</w:t>
            </w:r>
          </w:p>
        </w:tc>
        <w:tc>
          <w:tcPr>
            <w:tcW w:w="3595" w:type="pct"/>
            <w:shd w:val="clear" w:color="auto" w:fill="auto"/>
          </w:tcPr>
          <w:p w14:paraId="5571CADC" w14:textId="120324C9" w:rsidR="00D15260" w:rsidRPr="007D0EA4" w:rsidRDefault="00D15260" w:rsidP="00D15260">
            <w:pPr>
              <w:shd w:val="clear" w:color="auto" w:fill="FFFFFF"/>
              <w:rPr>
                <w:rFonts w:ascii="Arial" w:eastAsia="Century Gothic" w:hAnsi="Arial" w:cs="Arial"/>
                <w:color w:val="000000"/>
                <w:sz w:val="22"/>
                <w:szCs w:val="22"/>
              </w:rPr>
            </w:pPr>
            <w:bookmarkStart w:id="60" w:name="_Hlk200027679"/>
            <w:r w:rsidRPr="007D0EA4">
              <w:rPr>
                <w:rFonts w:ascii="Arial" w:eastAsia="Century Gothic" w:hAnsi="Arial" w:cs="Arial"/>
                <w:color w:val="000000"/>
                <w:sz w:val="22"/>
                <w:szCs w:val="22"/>
              </w:rPr>
              <w:t>Providing high quality patient information (probably a leaflet) would also require an investment in resources (and consideration of health literacy). As would adapting health records to ensure that this was routinely documented.</w:t>
            </w:r>
            <w:bookmarkEnd w:id="60"/>
          </w:p>
        </w:tc>
      </w:tr>
      <w:tr w:rsidR="00D15260" w:rsidRPr="007D0EA4" w14:paraId="64F01725" w14:textId="77777777" w:rsidTr="00BF5E34">
        <w:tc>
          <w:tcPr>
            <w:tcW w:w="260" w:type="pct"/>
            <w:shd w:val="clear" w:color="auto" w:fill="auto"/>
          </w:tcPr>
          <w:p w14:paraId="178DA329" w14:textId="7C76A585" w:rsidR="00D15260" w:rsidRPr="007D0EA4" w:rsidRDefault="00D15260" w:rsidP="00D15260">
            <w:pPr>
              <w:rPr>
                <w:rFonts w:ascii="Arial" w:hAnsi="Arial" w:cs="Arial"/>
                <w:sz w:val="22"/>
                <w:szCs w:val="22"/>
              </w:rPr>
            </w:pPr>
            <w:r>
              <w:rPr>
                <w:rFonts w:ascii="Arial" w:hAnsi="Arial" w:cs="Arial"/>
                <w:sz w:val="22"/>
                <w:szCs w:val="22"/>
              </w:rPr>
              <w:t>11</w:t>
            </w:r>
            <w:r w:rsidR="000B1498">
              <w:rPr>
                <w:rFonts w:ascii="Arial" w:hAnsi="Arial" w:cs="Arial"/>
                <w:sz w:val="22"/>
                <w:szCs w:val="22"/>
              </w:rPr>
              <w:t>5</w:t>
            </w:r>
          </w:p>
        </w:tc>
        <w:tc>
          <w:tcPr>
            <w:tcW w:w="604" w:type="pct"/>
            <w:shd w:val="clear" w:color="auto" w:fill="auto"/>
          </w:tcPr>
          <w:p w14:paraId="2FB911D8"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Faculty of Intensive Care Medicine</w:t>
            </w:r>
          </w:p>
        </w:tc>
        <w:tc>
          <w:tcPr>
            <w:tcW w:w="541" w:type="pct"/>
            <w:shd w:val="clear" w:color="auto" w:fill="auto"/>
          </w:tcPr>
          <w:p w14:paraId="69EE5CEA" w14:textId="4B47D8AF" w:rsidR="00D15260" w:rsidRPr="007D0EA4" w:rsidRDefault="00D15260" w:rsidP="00D15260">
            <w:pPr>
              <w:rPr>
                <w:rFonts w:ascii="Arial" w:hAnsi="Arial" w:cs="Arial"/>
                <w:sz w:val="22"/>
                <w:szCs w:val="22"/>
              </w:rPr>
            </w:pPr>
            <w:r w:rsidRPr="007D0EA4">
              <w:rPr>
                <w:rFonts w:ascii="Arial" w:hAnsi="Arial" w:cs="Arial"/>
                <w:sz w:val="22"/>
                <w:szCs w:val="22"/>
              </w:rPr>
              <w:t>Statement 5</w:t>
            </w:r>
          </w:p>
        </w:tc>
        <w:tc>
          <w:tcPr>
            <w:tcW w:w="3595" w:type="pct"/>
            <w:shd w:val="clear" w:color="auto" w:fill="auto"/>
          </w:tcPr>
          <w:p w14:paraId="786F67DA" w14:textId="77777777" w:rsidR="00D15260" w:rsidRPr="007D0EA4" w:rsidRDefault="00D15260" w:rsidP="00D15260">
            <w:pPr>
              <w:shd w:val="clear" w:color="auto" w:fill="FFFFFF"/>
              <w:rPr>
                <w:rFonts w:ascii="Arial" w:eastAsia="Century Gothic" w:hAnsi="Arial" w:cs="Arial"/>
                <w:color w:val="000000"/>
                <w:sz w:val="22"/>
                <w:szCs w:val="22"/>
              </w:rPr>
            </w:pPr>
            <w:bookmarkStart w:id="61" w:name="_Hlk200027701"/>
            <w:r w:rsidRPr="007D0EA4">
              <w:rPr>
                <w:rFonts w:ascii="Arial" w:eastAsia="Century Gothic" w:hAnsi="Arial" w:cs="Arial"/>
                <w:color w:val="000000"/>
                <w:sz w:val="22"/>
                <w:szCs w:val="22"/>
              </w:rPr>
              <w:t xml:space="preserve">A standardised patient information leaflet focussing on expected recovery times would reduce the burden on every provider creating their own, and increase the chance of this standard being met. </w:t>
            </w:r>
            <w:bookmarkEnd w:id="61"/>
          </w:p>
        </w:tc>
      </w:tr>
      <w:tr w:rsidR="00D15260" w:rsidRPr="007D0EA4" w14:paraId="1A070DDF" w14:textId="77777777" w:rsidTr="00BF5E34">
        <w:tc>
          <w:tcPr>
            <w:tcW w:w="260" w:type="pct"/>
            <w:shd w:val="clear" w:color="auto" w:fill="auto"/>
          </w:tcPr>
          <w:p w14:paraId="69B4D782" w14:textId="43F6B36A" w:rsidR="00D15260" w:rsidRPr="007D0EA4" w:rsidRDefault="00D15260" w:rsidP="00D15260">
            <w:pPr>
              <w:rPr>
                <w:rFonts w:ascii="Arial" w:hAnsi="Arial" w:cs="Arial"/>
                <w:sz w:val="22"/>
                <w:szCs w:val="22"/>
              </w:rPr>
            </w:pPr>
            <w:r>
              <w:rPr>
                <w:rFonts w:ascii="Arial" w:hAnsi="Arial" w:cs="Arial"/>
                <w:sz w:val="22"/>
                <w:szCs w:val="22"/>
              </w:rPr>
              <w:t>11</w:t>
            </w:r>
            <w:r w:rsidR="000B1498">
              <w:rPr>
                <w:rFonts w:ascii="Arial" w:hAnsi="Arial" w:cs="Arial"/>
                <w:sz w:val="22"/>
                <w:szCs w:val="22"/>
              </w:rPr>
              <w:t>6</w:t>
            </w:r>
          </w:p>
        </w:tc>
        <w:tc>
          <w:tcPr>
            <w:tcW w:w="604" w:type="pct"/>
            <w:shd w:val="clear" w:color="auto" w:fill="auto"/>
          </w:tcPr>
          <w:p w14:paraId="59BC73BC" w14:textId="77777777" w:rsidR="00D15260" w:rsidRPr="007D0EA4" w:rsidRDefault="00D15260" w:rsidP="00D15260">
            <w:pPr>
              <w:rPr>
                <w:rFonts w:ascii="Arial" w:hAnsi="Arial" w:cs="Arial"/>
                <w:sz w:val="22"/>
                <w:szCs w:val="22"/>
              </w:rPr>
            </w:pPr>
            <w:r w:rsidRPr="007D0EA4">
              <w:rPr>
                <w:rFonts w:ascii="Arial" w:hAnsi="Arial" w:cs="Arial"/>
                <w:bCs/>
                <w:sz w:val="22"/>
                <w:szCs w:val="22"/>
              </w:rPr>
              <w:t>NHS England</w:t>
            </w:r>
          </w:p>
        </w:tc>
        <w:tc>
          <w:tcPr>
            <w:tcW w:w="541" w:type="pct"/>
            <w:shd w:val="clear" w:color="auto" w:fill="auto"/>
          </w:tcPr>
          <w:p w14:paraId="2DB0E783" w14:textId="570B601E" w:rsidR="00D15260" w:rsidRPr="007D0EA4" w:rsidRDefault="00D15260" w:rsidP="00D15260">
            <w:pPr>
              <w:rPr>
                <w:rFonts w:ascii="Arial" w:hAnsi="Arial" w:cs="Arial"/>
                <w:sz w:val="22"/>
                <w:szCs w:val="22"/>
              </w:rPr>
            </w:pPr>
            <w:r w:rsidRPr="007D0EA4">
              <w:rPr>
                <w:rFonts w:ascii="Arial" w:hAnsi="Arial" w:cs="Arial"/>
                <w:sz w:val="22"/>
                <w:szCs w:val="22"/>
              </w:rPr>
              <w:t>Statement 5</w:t>
            </w:r>
          </w:p>
        </w:tc>
        <w:tc>
          <w:tcPr>
            <w:tcW w:w="3595" w:type="pct"/>
            <w:shd w:val="clear" w:color="auto" w:fill="auto"/>
          </w:tcPr>
          <w:p w14:paraId="76AE5BDC" w14:textId="77777777" w:rsidR="00D15260" w:rsidRPr="007D0EA4" w:rsidRDefault="00D15260" w:rsidP="00D15260">
            <w:pPr>
              <w:pStyle w:val="Paragraphnonumbers"/>
              <w:spacing w:after="0" w:line="240" w:lineRule="auto"/>
              <w:rPr>
                <w:rFonts w:cs="Arial"/>
                <w:sz w:val="22"/>
                <w:szCs w:val="22"/>
              </w:rPr>
            </w:pPr>
            <w:bookmarkStart w:id="62" w:name="_Hlk200027731"/>
            <w:r w:rsidRPr="007D0EA4">
              <w:rPr>
                <w:rFonts w:cs="Arial"/>
                <w:sz w:val="22"/>
                <w:szCs w:val="22"/>
              </w:rPr>
              <w:t>The statement appears to add value as gives a clear timeline to work with for advice, however, may be difficult to assess. There will be variability re advice as the 6-month taxonomy may not always be followed – actions may be required at different times given the complexity of clinical progression and comorbidities that patients often have. Read coding of advice will vary so retrievability/assessment of data will be difficult.</w:t>
            </w:r>
            <w:bookmarkEnd w:id="62"/>
          </w:p>
        </w:tc>
      </w:tr>
      <w:tr w:rsidR="00D15260" w:rsidRPr="007D0EA4" w14:paraId="116D6A95" w14:textId="77777777" w:rsidTr="00BF5E34">
        <w:tc>
          <w:tcPr>
            <w:tcW w:w="260" w:type="pct"/>
            <w:shd w:val="clear" w:color="auto" w:fill="auto"/>
          </w:tcPr>
          <w:p w14:paraId="1BABDCBC" w14:textId="422F9751" w:rsidR="00D15260" w:rsidRPr="007D0EA4" w:rsidRDefault="00D15260" w:rsidP="00D15260">
            <w:pPr>
              <w:rPr>
                <w:rFonts w:ascii="Arial" w:hAnsi="Arial" w:cs="Arial"/>
                <w:sz w:val="22"/>
                <w:szCs w:val="22"/>
              </w:rPr>
            </w:pPr>
            <w:r>
              <w:rPr>
                <w:rFonts w:ascii="Arial" w:hAnsi="Arial" w:cs="Arial"/>
                <w:sz w:val="22"/>
                <w:szCs w:val="22"/>
              </w:rPr>
              <w:t>11</w:t>
            </w:r>
            <w:r w:rsidR="000B1498">
              <w:rPr>
                <w:rFonts w:ascii="Arial" w:hAnsi="Arial" w:cs="Arial"/>
                <w:sz w:val="22"/>
                <w:szCs w:val="22"/>
              </w:rPr>
              <w:t>7</w:t>
            </w:r>
          </w:p>
        </w:tc>
        <w:tc>
          <w:tcPr>
            <w:tcW w:w="604" w:type="pct"/>
            <w:shd w:val="clear" w:color="auto" w:fill="auto"/>
          </w:tcPr>
          <w:p w14:paraId="2B3FDF08"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NHS England</w:t>
            </w:r>
          </w:p>
        </w:tc>
        <w:tc>
          <w:tcPr>
            <w:tcW w:w="541" w:type="pct"/>
            <w:shd w:val="clear" w:color="auto" w:fill="auto"/>
          </w:tcPr>
          <w:p w14:paraId="4C5BFB5D" w14:textId="61BED78C" w:rsidR="00D15260" w:rsidRPr="007D0EA4" w:rsidRDefault="00D15260" w:rsidP="00D15260">
            <w:pPr>
              <w:rPr>
                <w:rFonts w:ascii="Arial" w:hAnsi="Arial" w:cs="Arial"/>
                <w:sz w:val="22"/>
                <w:szCs w:val="22"/>
              </w:rPr>
            </w:pPr>
            <w:r w:rsidRPr="007D0EA4">
              <w:rPr>
                <w:rFonts w:ascii="Arial" w:hAnsi="Arial" w:cs="Arial"/>
                <w:sz w:val="22"/>
                <w:szCs w:val="22"/>
              </w:rPr>
              <w:t>Statement 5</w:t>
            </w:r>
          </w:p>
        </w:tc>
        <w:tc>
          <w:tcPr>
            <w:tcW w:w="3595" w:type="pct"/>
            <w:shd w:val="clear" w:color="auto" w:fill="auto"/>
          </w:tcPr>
          <w:p w14:paraId="7FC7073B" w14:textId="77777777" w:rsidR="00D15260" w:rsidRPr="007D0EA4" w:rsidRDefault="00D15260" w:rsidP="00D15260">
            <w:pPr>
              <w:pStyle w:val="Paragraphnonumbers"/>
              <w:spacing w:after="0" w:line="240" w:lineRule="auto"/>
              <w:rPr>
                <w:rFonts w:cs="Arial"/>
                <w:sz w:val="22"/>
                <w:szCs w:val="22"/>
              </w:rPr>
            </w:pPr>
            <w:r w:rsidRPr="007D0EA4">
              <w:rPr>
                <w:rFonts w:cs="Arial"/>
                <w:sz w:val="22"/>
                <w:szCs w:val="22"/>
              </w:rPr>
              <w:t xml:space="preserve">Quality statement 5 – </w:t>
            </w:r>
            <w:bookmarkStart w:id="63" w:name="_Hlk200027759"/>
            <w:r w:rsidRPr="007D0EA4">
              <w:rPr>
                <w:rFonts w:cs="Arial"/>
                <w:sz w:val="22"/>
                <w:szCs w:val="22"/>
              </w:rPr>
              <w:t>Appears achievable – although likely advice re specific symptom duration may be variable and difficult to assess with accuracy.</w:t>
            </w:r>
            <w:bookmarkEnd w:id="63"/>
          </w:p>
        </w:tc>
      </w:tr>
      <w:tr w:rsidR="00D15260" w:rsidRPr="007D0EA4" w14:paraId="42D2855C" w14:textId="77777777" w:rsidTr="00BF5E34">
        <w:tc>
          <w:tcPr>
            <w:tcW w:w="260" w:type="pct"/>
            <w:shd w:val="clear" w:color="auto" w:fill="auto"/>
          </w:tcPr>
          <w:p w14:paraId="2D9E8B41" w14:textId="6C9FAE37" w:rsidR="00D15260" w:rsidRPr="007D0EA4" w:rsidRDefault="00D15260" w:rsidP="00D15260">
            <w:pPr>
              <w:rPr>
                <w:rFonts w:ascii="Arial" w:hAnsi="Arial" w:cs="Arial"/>
                <w:sz w:val="22"/>
                <w:szCs w:val="22"/>
              </w:rPr>
            </w:pPr>
            <w:r>
              <w:rPr>
                <w:rFonts w:ascii="Arial" w:hAnsi="Arial" w:cs="Arial"/>
                <w:sz w:val="22"/>
                <w:szCs w:val="22"/>
              </w:rPr>
              <w:t>11</w:t>
            </w:r>
            <w:r w:rsidR="000B1498">
              <w:rPr>
                <w:rFonts w:ascii="Arial" w:hAnsi="Arial" w:cs="Arial"/>
                <w:sz w:val="22"/>
                <w:szCs w:val="22"/>
              </w:rPr>
              <w:t>8</w:t>
            </w:r>
          </w:p>
        </w:tc>
        <w:tc>
          <w:tcPr>
            <w:tcW w:w="604" w:type="pct"/>
            <w:shd w:val="clear" w:color="auto" w:fill="auto"/>
          </w:tcPr>
          <w:p w14:paraId="36510E23"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Royal College of Paediatrics and Child Health</w:t>
            </w:r>
          </w:p>
        </w:tc>
        <w:tc>
          <w:tcPr>
            <w:tcW w:w="541" w:type="pct"/>
            <w:shd w:val="clear" w:color="auto" w:fill="auto"/>
          </w:tcPr>
          <w:p w14:paraId="5E98202B"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5</w:t>
            </w:r>
          </w:p>
        </w:tc>
        <w:tc>
          <w:tcPr>
            <w:tcW w:w="3595" w:type="pct"/>
            <w:shd w:val="clear" w:color="auto" w:fill="auto"/>
          </w:tcPr>
          <w:p w14:paraId="0D16E817" w14:textId="77777777" w:rsidR="00D15260" w:rsidRPr="007D0EA4" w:rsidRDefault="00D15260" w:rsidP="00D15260">
            <w:pPr>
              <w:pStyle w:val="Paragraphnonumbers"/>
              <w:spacing w:after="0" w:line="240" w:lineRule="auto"/>
              <w:rPr>
                <w:rFonts w:cs="Arial"/>
                <w:sz w:val="22"/>
                <w:szCs w:val="22"/>
                <w:lang w:eastAsia="en-US"/>
              </w:rPr>
            </w:pPr>
            <w:r w:rsidRPr="007D0EA4">
              <w:rPr>
                <w:rFonts w:cs="Arial"/>
                <w:sz w:val="22"/>
                <w:szCs w:val="22"/>
                <w:lang w:eastAsia="en-US"/>
              </w:rPr>
              <w:t xml:space="preserve">Agree with this statement </w:t>
            </w:r>
          </w:p>
        </w:tc>
      </w:tr>
      <w:tr w:rsidR="00D15260" w:rsidRPr="007D0EA4" w14:paraId="4C081FD1" w14:textId="77777777" w:rsidTr="00BF5E34">
        <w:tc>
          <w:tcPr>
            <w:tcW w:w="260" w:type="pct"/>
            <w:shd w:val="clear" w:color="auto" w:fill="auto"/>
          </w:tcPr>
          <w:p w14:paraId="2152ED72" w14:textId="17340811" w:rsidR="00D15260" w:rsidRPr="007D0EA4" w:rsidRDefault="00D15260" w:rsidP="00D15260">
            <w:pPr>
              <w:rPr>
                <w:rFonts w:ascii="Arial" w:hAnsi="Arial" w:cs="Arial"/>
                <w:sz w:val="22"/>
                <w:szCs w:val="22"/>
              </w:rPr>
            </w:pPr>
            <w:r>
              <w:rPr>
                <w:rFonts w:ascii="Arial" w:hAnsi="Arial" w:cs="Arial"/>
                <w:sz w:val="22"/>
                <w:szCs w:val="22"/>
              </w:rPr>
              <w:t>11</w:t>
            </w:r>
            <w:r w:rsidR="000B1498">
              <w:rPr>
                <w:rFonts w:ascii="Arial" w:hAnsi="Arial" w:cs="Arial"/>
                <w:sz w:val="22"/>
                <w:szCs w:val="22"/>
              </w:rPr>
              <w:t>9</w:t>
            </w:r>
          </w:p>
        </w:tc>
        <w:tc>
          <w:tcPr>
            <w:tcW w:w="604" w:type="pct"/>
            <w:shd w:val="clear" w:color="auto" w:fill="auto"/>
          </w:tcPr>
          <w:p w14:paraId="056BEBC9"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Royal College of Paediatrics and Child Health</w:t>
            </w:r>
          </w:p>
        </w:tc>
        <w:tc>
          <w:tcPr>
            <w:tcW w:w="541" w:type="pct"/>
            <w:shd w:val="clear" w:color="auto" w:fill="auto"/>
          </w:tcPr>
          <w:p w14:paraId="1841286F" w14:textId="088F96CC" w:rsidR="00D15260" w:rsidRPr="007D0EA4" w:rsidRDefault="00D15260" w:rsidP="00D15260">
            <w:pPr>
              <w:rPr>
                <w:rFonts w:ascii="Arial" w:hAnsi="Arial" w:cs="Arial"/>
                <w:sz w:val="22"/>
                <w:szCs w:val="22"/>
              </w:rPr>
            </w:pPr>
            <w:r w:rsidRPr="007D0EA4">
              <w:rPr>
                <w:rFonts w:ascii="Arial" w:hAnsi="Arial" w:cs="Arial"/>
                <w:sz w:val="22"/>
                <w:szCs w:val="22"/>
              </w:rPr>
              <w:t>Statement 5</w:t>
            </w:r>
          </w:p>
        </w:tc>
        <w:tc>
          <w:tcPr>
            <w:tcW w:w="3595" w:type="pct"/>
            <w:shd w:val="clear" w:color="auto" w:fill="auto"/>
          </w:tcPr>
          <w:p w14:paraId="16B8D676" w14:textId="77777777" w:rsidR="00D15260" w:rsidRPr="007D0EA4" w:rsidRDefault="00D15260" w:rsidP="00D15260">
            <w:pPr>
              <w:pStyle w:val="Paragraphnonumbers"/>
              <w:spacing w:after="0" w:line="240" w:lineRule="auto"/>
              <w:rPr>
                <w:rFonts w:cs="Arial"/>
                <w:sz w:val="22"/>
                <w:szCs w:val="22"/>
                <w:lang w:eastAsia="en-US"/>
              </w:rPr>
            </w:pPr>
            <w:r w:rsidRPr="007D0EA4">
              <w:rPr>
                <w:rFonts w:cs="Arial"/>
                <w:sz w:val="22"/>
                <w:szCs w:val="22"/>
              </w:rPr>
              <w:t xml:space="preserve">We can comment only on Statements 3 and 5. These do not require additional resources to deliver. </w:t>
            </w:r>
          </w:p>
        </w:tc>
      </w:tr>
      <w:tr w:rsidR="00D15260" w:rsidRPr="007D0EA4" w14:paraId="49A5102A" w14:textId="77777777" w:rsidTr="00BF5E34">
        <w:tc>
          <w:tcPr>
            <w:tcW w:w="260" w:type="pct"/>
            <w:shd w:val="clear" w:color="auto" w:fill="auto"/>
          </w:tcPr>
          <w:p w14:paraId="6EB9828B" w14:textId="2BDD3D20" w:rsidR="00D15260" w:rsidRPr="007D0EA4" w:rsidRDefault="00D15260" w:rsidP="00D15260">
            <w:pPr>
              <w:rPr>
                <w:rFonts w:ascii="Arial" w:hAnsi="Arial" w:cs="Arial"/>
                <w:sz w:val="22"/>
                <w:szCs w:val="22"/>
              </w:rPr>
            </w:pPr>
            <w:r>
              <w:rPr>
                <w:rFonts w:ascii="Arial" w:hAnsi="Arial" w:cs="Arial"/>
                <w:sz w:val="22"/>
                <w:szCs w:val="22"/>
              </w:rPr>
              <w:t>1</w:t>
            </w:r>
            <w:r w:rsidR="000B1498">
              <w:rPr>
                <w:rFonts w:ascii="Arial" w:hAnsi="Arial" w:cs="Arial"/>
                <w:sz w:val="22"/>
                <w:szCs w:val="22"/>
              </w:rPr>
              <w:t>20</w:t>
            </w:r>
          </w:p>
        </w:tc>
        <w:tc>
          <w:tcPr>
            <w:tcW w:w="604" w:type="pct"/>
            <w:shd w:val="clear" w:color="auto" w:fill="auto"/>
          </w:tcPr>
          <w:p w14:paraId="5DD204BB" w14:textId="77777777" w:rsidR="00D15260" w:rsidRPr="007D0EA4" w:rsidRDefault="00D15260" w:rsidP="00D15260">
            <w:pPr>
              <w:rPr>
                <w:rFonts w:ascii="Arial" w:hAnsi="Arial" w:cs="Arial"/>
                <w:bCs/>
                <w:iCs/>
                <w:sz w:val="22"/>
                <w:szCs w:val="22"/>
              </w:rPr>
            </w:pPr>
            <w:r w:rsidRPr="007D0EA4">
              <w:rPr>
                <w:rFonts w:ascii="Arial" w:hAnsi="Arial" w:cs="Arial"/>
                <w:bCs/>
                <w:sz w:val="22"/>
                <w:szCs w:val="22"/>
              </w:rPr>
              <w:t>UK Clinical Pharmacy Association (UKCPA): Infection committee</w:t>
            </w:r>
          </w:p>
        </w:tc>
        <w:tc>
          <w:tcPr>
            <w:tcW w:w="541" w:type="pct"/>
            <w:shd w:val="clear" w:color="auto" w:fill="auto"/>
          </w:tcPr>
          <w:p w14:paraId="5D0C6C0C"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5</w:t>
            </w:r>
          </w:p>
        </w:tc>
        <w:tc>
          <w:tcPr>
            <w:tcW w:w="3595" w:type="pct"/>
            <w:shd w:val="clear" w:color="auto" w:fill="auto"/>
          </w:tcPr>
          <w:p w14:paraId="6E3385E8" w14:textId="28B712DC" w:rsidR="00D15260" w:rsidRPr="007D0EA4" w:rsidRDefault="00D15260" w:rsidP="00D15260">
            <w:pPr>
              <w:rPr>
                <w:rFonts w:ascii="Arial" w:hAnsi="Arial" w:cs="Arial"/>
                <w:sz w:val="22"/>
                <w:szCs w:val="22"/>
              </w:rPr>
            </w:pPr>
            <w:bookmarkStart w:id="64" w:name="_Hlk200027850"/>
            <w:r w:rsidRPr="007D0EA4">
              <w:rPr>
                <w:rFonts w:ascii="Arial" w:hAnsi="Arial" w:cs="Arial"/>
                <w:sz w:val="22"/>
                <w:szCs w:val="22"/>
              </w:rPr>
              <w:t xml:space="preserve">Experience of auditing recent national QI initiatives around information provided to patients indicates there is a significant gap at many organisations about patient record systems capturing specific detail of patient information provided, which would often be provided verbally to patients.  Hence, we are concerned this will be difficult to audit without significant resource implications.  </w:t>
            </w:r>
            <w:r w:rsidRPr="007D0EA4">
              <w:rPr>
                <w:rFonts w:ascii="Arial" w:hAnsi="Arial" w:cs="Arial"/>
                <w:sz w:val="22"/>
                <w:szCs w:val="22"/>
              </w:rPr>
              <w:br/>
              <w:t>Given the pressures on clinicians and the ongoing variable degrees of digital transformation, we are concerned that ensuring these specific elements of the discussion between healthcare professional and patient will be impracticable to measure meaningfully across the NHS (for example, if a discharge letter says “patient was safety-netted” – does this count as sufficient?)</w:t>
            </w:r>
            <w:bookmarkEnd w:id="64"/>
          </w:p>
        </w:tc>
      </w:tr>
      <w:tr w:rsidR="00D15260" w:rsidRPr="007D0EA4" w14:paraId="48E35A72" w14:textId="77777777" w:rsidTr="00BF5E34">
        <w:tc>
          <w:tcPr>
            <w:tcW w:w="260" w:type="pct"/>
            <w:shd w:val="clear" w:color="auto" w:fill="auto"/>
          </w:tcPr>
          <w:p w14:paraId="5C69F0E6" w14:textId="7A9F22CC" w:rsidR="00D15260" w:rsidRPr="007D0EA4" w:rsidRDefault="00D15260" w:rsidP="00D15260">
            <w:pPr>
              <w:rPr>
                <w:rFonts w:ascii="Arial" w:hAnsi="Arial" w:cs="Arial"/>
                <w:sz w:val="22"/>
                <w:szCs w:val="22"/>
              </w:rPr>
            </w:pPr>
            <w:r>
              <w:rPr>
                <w:rFonts w:ascii="Arial" w:hAnsi="Arial" w:cs="Arial"/>
                <w:sz w:val="22"/>
                <w:szCs w:val="22"/>
              </w:rPr>
              <w:t>1</w:t>
            </w:r>
            <w:r w:rsidR="000B1498">
              <w:rPr>
                <w:rFonts w:ascii="Arial" w:hAnsi="Arial" w:cs="Arial"/>
                <w:sz w:val="22"/>
                <w:szCs w:val="22"/>
              </w:rPr>
              <w:t>21</w:t>
            </w:r>
          </w:p>
        </w:tc>
        <w:tc>
          <w:tcPr>
            <w:tcW w:w="604" w:type="pct"/>
            <w:shd w:val="clear" w:color="auto" w:fill="auto"/>
          </w:tcPr>
          <w:p w14:paraId="674B98FE"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UK Clinical Pharmacy Association (UKCPA): Infection committee</w:t>
            </w:r>
          </w:p>
        </w:tc>
        <w:tc>
          <w:tcPr>
            <w:tcW w:w="541" w:type="pct"/>
            <w:shd w:val="clear" w:color="auto" w:fill="auto"/>
          </w:tcPr>
          <w:p w14:paraId="5A3948A0" w14:textId="0BF2D364" w:rsidR="00D15260" w:rsidRPr="007D0EA4" w:rsidRDefault="00D15260" w:rsidP="00D15260">
            <w:pPr>
              <w:rPr>
                <w:rFonts w:ascii="Arial" w:hAnsi="Arial" w:cs="Arial"/>
                <w:sz w:val="22"/>
                <w:szCs w:val="22"/>
              </w:rPr>
            </w:pPr>
            <w:r w:rsidRPr="007D0EA4">
              <w:rPr>
                <w:rFonts w:ascii="Arial" w:hAnsi="Arial" w:cs="Arial"/>
                <w:sz w:val="22"/>
                <w:szCs w:val="22"/>
              </w:rPr>
              <w:t>Statement 5</w:t>
            </w:r>
          </w:p>
        </w:tc>
        <w:tc>
          <w:tcPr>
            <w:tcW w:w="3595" w:type="pct"/>
            <w:shd w:val="clear" w:color="auto" w:fill="auto"/>
          </w:tcPr>
          <w:p w14:paraId="62A401BB" w14:textId="77777777" w:rsidR="00D15260" w:rsidRPr="007D0EA4" w:rsidRDefault="00D15260" w:rsidP="00D15260">
            <w:pPr>
              <w:rPr>
                <w:rFonts w:ascii="Arial" w:hAnsi="Arial" w:cs="Arial"/>
                <w:sz w:val="22"/>
                <w:szCs w:val="22"/>
              </w:rPr>
            </w:pPr>
            <w:bookmarkStart w:id="65" w:name="_Hlk200027840"/>
            <w:r w:rsidRPr="007D0EA4">
              <w:rPr>
                <w:rFonts w:ascii="Arial" w:hAnsi="Arial" w:cs="Arial"/>
                <w:sz w:val="22"/>
                <w:szCs w:val="22"/>
              </w:rPr>
              <w:t>There will be resource implications for Statement 5, as many Trusts would need to undertake manual audits of paper or digital systems to establish this.</w:t>
            </w:r>
            <w:bookmarkEnd w:id="65"/>
          </w:p>
        </w:tc>
      </w:tr>
      <w:tr w:rsidR="00D15260" w:rsidRPr="007D0EA4" w14:paraId="4B201F42" w14:textId="77777777" w:rsidTr="00BF5E34">
        <w:tc>
          <w:tcPr>
            <w:tcW w:w="260" w:type="pct"/>
            <w:shd w:val="clear" w:color="auto" w:fill="auto"/>
          </w:tcPr>
          <w:p w14:paraId="55119663" w14:textId="055F2ABA" w:rsidR="00D15260" w:rsidRPr="007D0EA4" w:rsidRDefault="00D15260" w:rsidP="00D15260">
            <w:pPr>
              <w:rPr>
                <w:rFonts w:ascii="Arial" w:hAnsi="Arial" w:cs="Arial"/>
                <w:sz w:val="22"/>
                <w:szCs w:val="22"/>
              </w:rPr>
            </w:pPr>
            <w:r>
              <w:rPr>
                <w:rFonts w:ascii="Arial" w:hAnsi="Arial" w:cs="Arial"/>
                <w:sz w:val="22"/>
                <w:szCs w:val="22"/>
              </w:rPr>
              <w:t>1</w:t>
            </w:r>
            <w:r w:rsidR="000B1498">
              <w:rPr>
                <w:rFonts w:ascii="Arial" w:hAnsi="Arial" w:cs="Arial"/>
                <w:sz w:val="22"/>
                <w:szCs w:val="22"/>
              </w:rPr>
              <w:t>22</w:t>
            </w:r>
          </w:p>
        </w:tc>
        <w:tc>
          <w:tcPr>
            <w:tcW w:w="604" w:type="pct"/>
            <w:shd w:val="clear" w:color="auto" w:fill="auto"/>
          </w:tcPr>
          <w:p w14:paraId="1EC33F0A"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UKHSA</w:t>
            </w:r>
          </w:p>
        </w:tc>
        <w:tc>
          <w:tcPr>
            <w:tcW w:w="541" w:type="pct"/>
            <w:shd w:val="clear" w:color="auto" w:fill="auto"/>
          </w:tcPr>
          <w:p w14:paraId="43562BC3"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5</w:t>
            </w:r>
          </w:p>
        </w:tc>
        <w:tc>
          <w:tcPr>
            <w:tcW w:w="3595" w:type="pct"/>
            <w:shd w:val="clear" w:color="auto" w:fill="auto"/>
          </w:tcPr>
          <w:p w14:paraId="5BD9BC78" w14:textId="77777777" w:rsidR="00D15260" w:rsidRPr="007D0EA4" w:rsidRDefault="00D15260" w:rsidP="00D15260">
            <w:pPr>
              <w:rPr>
                <w:rFonts w:ascii="Arial" w:hAnsi="Arial" w:cs="Arial"/>
                <w:sz w:val="22"/>
                <w:szCs w:val="22"/>
              </w:rPr>
            </w:pPr>
            <w:bookmarkStart w:id="66" w:name="_Hlk200027881"/>
            <w:r w:rsidRPr="007D0EA4">
              <w:rPr>
                <w:rFonts w:ascii="Arial" w:hAnsi="Arial" w:cs="Arial"/>
                <w:sz w:val="22"/>
                <w:szCs w:val="22"/>
              </w:rPr>
              <w:t>Do we think that most people will take 6 months to fully recover? This seems long – fine if this is evidence based, but some concerns that underlying causes of pneumonia e.g. underlying cancers, may be missed if too long a recovery is stated to be expected</w:t>
            </w:r>
            <w:bookmarkEnd w:id="66"/>
          </w:p>
        </w:tc>
      </w:tr>
      <w:tr w:rsidR="00D15260" w:rsidRPr="007D0EA4" w14:paraId="3784D87B" w14:textId="77777777" w:rsidTr="00BF5E34">
        <w:tc>
          <w:tcPr>
            <w:tcW w:w="260" w:type="pct"/>
            <w:shd w:val="clear" w:color="auto" w:fill="auto"/>
          </w:tcPr>
          <w:p w14:paraId="2A5C14C0" w14:textId="7F29F159" w:rsidR="00D15260" w:rsidRPr="007D0EA4" w:rsidRDefault="00D15260" w:rsidP="00D15260">
            <w:pPr>
              <w:rPr>
                <w:rFonts w:ascii="Arial" w:hAnsi="Arial" w:cs="Arial"/>
                <w:sz w:val="22"/>
                <w:szCs w:val="22"/>
              </w:rPr>
            </w:pPr>
            <w:r>
              <w:rPr>
                <w:rFonts w:ascii="Arial" w:hAnsi="Arial" w:cs="Arial"/>
                <w:sz w:val="22"/>
                <w:szCs w:val="22"/>
              </w:rPr>
              <w:t>1</w:t>
            </w:r>
            <w:r w:rsidR="000B1498">
              <w:rPr>
                <w:rFonts w:ascii="Arial" w:hAnsi="Arial" w:cs="Arial"/>
                <w:sz w:val="22"/>
                <w:szCs w:val="22"/>
              </w:rPr>
              <w:t>23</w:t>
            </w:r>
          </w:p>
        </w:tc>
        <w:tc>
          <w:tcPr>
            <w:tcW w:w="604" w:type="pct"/>
            <w:shd w:val="clear" w:color="auto" w:fill="auto"/>
          </w:tcPr>
          <w:p w14:paraId="2994C133"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UKHSA</w:t>
            </w:r>
          </w:p>
        </w:tc>
        <w:tc>
          <w:tcPr>
            <w:tcW w:w="541" w:type="pct"/>
            <w:shd w:val="clear" w:color="auto" w:fill="auto"/>
          </w:tcPr>
          <w:p w14:paraId="4AC484E3" w14:textId="77777777" w:rsidR="00D15260" w:rsidRPr="007D0EA4" w:rsidRDefault="00D15260" w:rsidP="00D15260">
            <w:pPr>
              <w:rPr>
                <w:rFonts w:ascii="Arial" w:hAnsi="Arial" w:cs="Arial"/>
                <w:sz w:val="22"/>
                <w:szCs w:val="22"/>
              </w:rPr>
            </w:pPr>
            <w:r w:rsidRPr="007D0EA4">
              <w:rPr>
                <w:rFonts w:ascii="Arial" w:hAnsi="Arial" w:cs="Arial"/>
                <w:sz w:val="22"/>
                <w:szCs w:val="22"/>
              </w:rPr>
              <w:t>Statement 5</w:t>
            </w:r>
          </w:p>
        </w:tc>
        <w:tc>
          <w:tcPr>
            <w:tcW w:w="3595" w:type="pct"/>
            <w:shd w:val="clear" w:color="auto" w:fill="auto"/>
          </w:tcPr>
          <w:p w14:paraId="702ADD9E" w14:textId="77777777" w:rsidR="00D15260" w:rsidRPr="007D0EA4" w:rsidRDefault="00D15260" w:rsidP="00D15260">
            <w:pPr>
              <w:rPr>
                <w:rFonts w:ascii="Arial" w:hAnsi="Arial" w:cs="Arial"/>
                <w:sz w:val="22"/>
                <w:szCs w:val="22"/>
              </w:rPr>
            </w:pPr>
            <w:r w:rsidRPr="007D0EA4">
              <w:rPr>
                <w:rFonts w:ascii="Arial" w:hAnsi="Arial" w:cs="Arial"/>
                <w:sz w:val="22"/>
                <w:szCs w:val="22"/>
              </w:rPr>
              <w:t>Should this include a statement about people “and their carers” as covers children and other high risk populations?</w:t>
            </w:r>
          </w:p>
        </w:tc>
      </w:tr>
      <w:tr w:rsidR="00D15260" w:rsidRPr="007D0EA4" w14:paraId="06286DB1" w14:textId="77777777" w:rsidTr="000C0475">
        <w:tc>
          <w:tcPr>
            <w:tcW w:w="5000" w:type="pct"/>
            <w:gridSpan w:val="4"/>
            <w:shd w:val="clear" w:color="auto" w:fill="auto"/>
          </w:tcPr>
          <w:p w14:paraId="56834CDC" w14:textId="77777777" w:rsidR="00D15260" w:rsidRPr="007D0EA4" w:rsidRDefault="00D15260" w:rsidP="00D15260">
            <w:pPr>
              <w:pStyle w:val="CommentSubject"/>
              <w:rPr>
                <w:rFonts w:ascii="Arial" w:hAnsi="Arial" w:cs="Arial"/>
                <w:sz w:val="22"/>
                <w:szCs w:val="22"/>
              </w:rPr>
            </w:pPr>
            <w:r w:rsidRPr="007D0EA4">
              <w:rPr>
                <w:rFonts w:ascii="Arial" w:hAnsi="Arial" w:cs="Arial"/>
                <w:sz w:val="22"/>
                <w:szCs w:val="22"/>
              </w:rPr>
              <w:t>Additional areas</w:t>
            </w:r>
          </w:p>
        </w:tc>
      </w:tr>
      <w:tr w:rsidR="00D15260" w:rsidRPr="007D0EA4" w14:paraId="2CFD0FD0" w14:textId="77777777" w:rsidTr="00BF5E34">
        <w:tc>
          <w:tcPr>
            <w:tcW w:w="260" w:type="pct"/>
            <w:shd w:val="clear" w:color="auto" w:fill="auto"/>
          </w:tcPr>
          <w:p w14:paraId="0E2E7023" w14:textId="02372600" w:rsidR="00D15260" w:rsidRPr="007D0EA4" w:rsidRDefault="00D15260" w:rsidP="00D15260">
            <w:pPr>
              <w:rPr>
                <w:rFonts w:ascii="Arial" w:hAnsi="Arial" w:cs="Arial"/>
                <w:sz w:val="22"/>
                <w:szCs w:val="22"/>
              </w:rPr>
            </w:pPr>
            <w:r>
              <w:rPr>
                <w:rFonts w:ascii="Arial" w:hAnsi="Arial" w:cs="Arial"/>
                <w:sz w:val="22"/>
                <w:szCs w:val="22"/>
              </w:rPr>
              <w:t>1</w:t>
            </w:r>
            <w:r w:rsidR="000B1498">
              <w:rPr>
                <w:rFonts w:ascii="Arial" w:hAnsi="Arial" w:cs="Arial"/>
                <w:sz w:val="22"/>
                <w:szCs w:val="22"/>
              </w:rPr>
              <w:t>24</w:t>
            </w:r>
          </w:p>
        </w:tc>
        <w:tc>
          <w:tcPr>
            <w:tcW w:w="604" w:type="pct"/>
            <w:shd w:val="clear" w:color="auto" w:fill="auto"/>
          </w:tcPr>
          <w:p w14:paraId="2690AE7B"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British Paediatric Respiratory Society</w:t>
            </w:r>
          </w:p>
        </w:tc>
        <w:tc>
          <w:tcPr>
            <w:tcW w:w="541" w:type="pct"/>
            <w:shd w:val="clear" w:color="auto" w:fill="auto"/>
          </w:tcPr>
          <w:p w14:paraId="17826E44" w14:textId="4DAF96E8" w:rsidR="00D15260" w:rsidRPr="007D0EA4" w:rsidRDefault="00D15260" w:rsidP="00D15260">
            <w:pPr>
              <w:rPr>
                <w:rFonts w:ascii="Arial" w:hAnsi="Arial" w:cs="Arial"/>
                <w:sz w:val="22"/>
                <w:szCs w:val="22"/>
              </w:rPr>
            </w:pPr>
            <w:r w:rsidRPr="007D0EA4">
              <w:rPr>
                <w:rFonts w:ascii="Arial" w:hAnsi="Arial" w:cs="Arial"/>
                <w:sz w:val="22"/>
                <w:szCs w:val="22"/>
              </w:rPr>
              <w:t>Additional area</w:t>
            </w:r>
          </w:p>
        </w:tc>
        <w:tc>
          <w:tcPr>
            <w:tcW w:w="3595" w:type="pct"/>
            <w:shd w:val="clear" w:color="auto" w:fill="auto"/>
          </w:tcPr>
          <w:p w14:paraId="01CCE86B" w14:textId="77777777" w:rsidR="00D15260" w:rsidRPr="007D0EA4" w:rsidRDefault="00D15260" w:rsidP="00D15260">
            <w:pPr>
              <w:rPr>
                <w:rFonts w:ascii="Arial" w:hAnsi="Arial" w:cs="Arial"/>
                <w:sz w:val="22"/>
                <w:szCs w:val="22"/>
              </w:rPr>
            </w:pPr>
            <w:bookmarkStart w:id="67" w:name="_Hlk200357450"/>
            <w:r w:rsidRPr="007D0EA4">
              <w:rPr>
                <w:rFonts w:ascii="Arial" w:hAnsi="Arial" w:cs="Arial"/>
                <w:sz w:val="22"/>
                <w:szCs w:val="22"/>
              </w:rPr>
              <w:t>Avoiding unnecessary CXR and blood tests  were part of the previous BTS quality standards on paediatric pneumonia. Haas some thought been to be measuring these?</w:t>
            </w:r>
            <w:bookmarkEnd w:id="67"/>
          </w:p>
        </w:tc>
      </w:tr>
      <w:tr w:rsidR="00D15260" w:rsidRPr="007D0EA4" w14:paraId="1307DF5D" w14:textId="77777777" w:rsidTr="00BF5E34">
        <w:tc>
          <w:tcPr>
            <w:tcW w:w="260" w:type="pct"/>
            <w:shd w:val="clear" w:color="auto" w:fill="auto"/>
          </w:tcPr>
          <w:p w14:paraId="03546839" w14:textId="20F667FF" w:rsidR="00D15260" w:rsidRPr="007D0EA4" w:rsidRDefault="00D15260" w:rsidP="00D15260">
            <w:pPr>
              <w:rPr>
                <w:rFonts w:ascii="Arial" w:hAnsi="Arial" w:cs="Arial"/>
                <w:sz w:val="22"/>
                <w:szCs w:val="22"/>
              </w:rPr>
            </w:pPr>
            <w:r>
              <w:rPr>
                <w:rFonts w:ascii="Arial" w:hAnsi="Arial" w:cs="Arial"/>
                <w:sz w:val="22"/>
                <w:szCs w:val="22"/>
              </w:rPr>
              <w:t>12</w:t>
            </w:r>
            <w:r w:rsidR="000B1498">
              <w:rPr>
                <w:rFonts w:ascii="Arial" w:hAnsi="Arial" w:cs="Arial"/>
                <w:sz w:val="22"/>
                <w:szCs w:val="22"/>
              </w:rPr>
              <w:t>5</w:t>
            </w:r>
          </w:p>
        </w:tc>
        <w:tc>
          <w:tcPr>
            <w:tcW w:w="604" w:type="pct"/>
            <w:shd w:val="clear" w:color="auto" w:fill="auto"/>
          </w:tcPr>
          <w:p w14:paraId="582F0C07"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Faculty of Intensive Care Medicine</w:t>
            </w:r>
          </w:p>
        </w:tc>
        <w:tc>
          <w:tcPr>
            <w:tcW w:w="541" w:type="pct"/>
            <w:shd w:val="clear" w:color="auto" w:fill="auto"/>
          </w:tcPr>
          <w:p w14:paraId="1FED40AA" w14:textId="77D46C05" w:rsidR="00D15260" w:rsidRPr="007D0EA4" w:rsidRDefault="00D15260" w:rsidP="00D15260">
            <w:pPr>
              <w:rPr>
                <w:rFonts w:ascii="Arial" w:hAnsi="Arial" w:cs="Arial"/>
                <w:sz w:val="22"/>
                <w:szCs w:val="22"/>
              </w:rPr>
            </w:pPr>
            <w:r w:rsidRPr="007D0EA4">
              <w:rPr>
                <w:rFonts w:ascii="Arial" w:hAnsi="Arial" w:cs="Arial"/>
                <w:sz w:val="22"/>
                <w:szCs w:val="22"/>
              </w:rPr>
              <w:t>Additional area</w:t>
            </w:r>
          </w:p>
        </w:tc>
        <w:tc>
          <w:tcPr>
            <w:tcW w:w="3595" w:type="pct"/>
            <w:shd w:val="clear" w:color="auto" w:fill="auto"/>
          </w:tcPr>
          <w:p w14:paraId="6BD67540" w14:textId="77777777" w:rsidR="00D15260" w:rsidRPr="007D0EA4" w:rsidRDefault="00D15260" w:rsidP="00D15260">
            <w:pPr>
              <w:rPr>
                <w:rFonts w:ascii="Arial" w:hAnsi="Arial" w:cs="Arial"/>
                <w:color w:val="000000"/>
                <w:sz w:val="22"/>
                <w:szCs w:val="22"/>
              </w:rPr>
            </w:pPr>
            <w:r w:rsidRPr="007D0EA4">
              <w:rPr>
                <w:rFonts w:ascii="Arial" w:hAnsi="Arial" w:cs="Arial"/>
                <w:sz w:val="22"/>
                <w:szCs w:val="22"/>
              </w:rPr>
              <w:t>Biomarkers</w:t>
            </w:r>
            <w:r w:rsidRPr="007D0EA4">
              <w:rPr>
                <w:rFonts w:ascii="Arial" w:hAnsi="Arial" w:cs="Arial"/>
                <w:color w:val="000000"/>
                <w:sz w:val="22"/>
                <w:szCs w:val="22"/>
              </w:rPr>
              <w:t xml:space="preserve"> </w:t>
            </w:r>
          </w:p>
          <w:p w14:paraId="1D5CFAA2" w14:textId="77777777" w:rsidR="00D15260" w:rsidRPr="007D0EA4" w:rsidRDefault="00D15260" w:rsidP="00D15260">
            <w:pPr>
              <w:rPr>
                <w:rFonts w:ascii="Arial" w:hAnsi="Arial" w:cs="Arial"/>
                <w:sz w:val="22"/>
                <w:szCs w:val="22"/>
              </w:rPr>
            </w:pPr>
            <w:bookmarkStart w:id="68" w:name="_Hlk200350273"/>
            <w:r w:rsidRPr="007D0EA4">
              <w:rPr>
                <w:rFonts w:ascii="Arial" w:hAnsi="Arial" w:cs="Arial"/>
                <w:color w:val="000000"/>
                <w:sz w:val="22"/>
                <w:szCs w:val="22"/>
              </w:rPr>
              <w:t>The guideline as written could be unhelpful in terms of PCT.  Whilst we understand the rationale for not checking both baseline PCT and CRP, it will be difficult to interpret a day 4 PCT without a baseline.  A key benefit of PCT appears to be the ability to stop antibiotics earlier with a significant (e.g. 80%) decrease.  This benefit risks being lost.  We are also mindful that PCT testing ability is not universal, so would propose changing the text such that CRP and PCT are viewed as equivalent (i.e. doesn’t matter which is used, but whichever is should be checked at baseline and day 4 if concerns around lack of improvement).</w:t>
            </w:r>
            <w:bookmarkEnd w:id="68"/>
          </w:p>
        </w:tc>
      </w:tr>
      <w:tr w:rsidR="00D15260" w:rsidRPr="007D0EA4" w14:paraId="5BC9B036" w14:textId="77777777" w:rsidTr="00BF5E34">
        <w:tc>
          <w:tcPr>
            <w:tcW w:w="260" w:type="pct"/>
            <w:shd w:val="clear" w:color="auto" w:fill="auto"/>
          </w:tcPr>
          <w:p w14:paraId="13D7C3A1" w14:textId="3088E2CD" w:rsidR="00D15260" w:rsidRPr="007D0EA4" w:rsidRDefault="00D15260" w:rsidP="00D15260">
            <w:pPr>
              <w:rPr>
                <w:rFonts w:ascii="Arial" w:hAnsi="Arial" w:cs="Arial"/>
                <w:sz w:val="22"/>
                <w:szCs w:val="22"/>
              </w:rPr>
            </w:pPr>
            <w:r>
              <w:rPr>
                <w:rFonts w:ascii="Arial" w:hAnsi="Arial" w:cs="Arial"/>
                <w:sz w:val="22"/>
                <w:szCs w:val="22"/>
              </w:rPr>
              <w:t>12</w:t>
            </w:r>
            <w:r w:rsidR="000B1498">
              <w:rPr>
                <w:rFonts w:ascii="Arial" w:hAnsi="Arial" w:cs="Arial"/>
                <w:sz w:val="22"/>
                <w:szCs w:val="22"/>
              </w:rPr>
              <w:t>6</w:t>
            </w:r>
          </w:p>
        </w:tc>
        <w:tc>
          <w:tcPr>
            <w:tcW w:w="604" w:type="pct"/>
            <w:shd w:val="clear" w:color="auto" w:fill="auto"/>
          </w:tcPr>
          <w:p w14:paraId="5778B886" w14:textId="77777777" w:rsidR="00D15260" w:rsidRPr="007D0EA4" w:rsidRDefault="00D15260" w:rsidP="00D15260">
            <w:pPr>
              <w:pStyle w:val="Default"/>
              <w:rPr>
                <w:sz w:val="22"/>
                <w:szCs w:val="22"/>
              </w:rPr>
            </w:pPr>
            <w:r w:rsidRPr="007D0EA4">
              <w:rPr>
                <w:sz w:val="22"/>
                <w:szCs w:val="22"/>
              </w:rPr>
              <w:t xml:space="preserve">Primary Care Respiratory Society (PCRS) </w:t>
            </w:r>
          </w:p>
          <w:p w14:paraId="4D4BDFFE" w14:textId="77777777" w:rsidR="00D15260" w:rsidRPr="007D0EA4" w:rsidRDefault="00D15260" w:rsidP="00D15260">
            <w:pPr>
              <w:rPr>
                <w:rFonts w:ascii="Arial" w:hAnsi="Arial" w:cs="Arial"/>
                <w:bCs/>
                <w:sz w:val="22"/>
                <w:szCs w:val="22"/>
              </w:rPr>
            </w:pPr>
          </w:p>
        </w:tc>
        <w:tc>
          <w:tcPr>
            <w:tcW w:w="541" w:type="pct"/>
            <w:shd w:val="clear" w:color="auto" w:fill="auto"/>
          </w:tcPr>
          <w:p w14:paraId="72DD0204" w14:textId="747EDB40" w:rsidR="00D15260" w:rsidRPr="007D0EA4" w:rsidRDefault="00D15260" w:rsidP="00D15260">
            <w:pPr>
              <w:rPr>
                <w:rFonts w:ascii="Arial" w:hAnsi="Arial" w:cs="Arial"/>
                <w:sz w:val="22"/>
                <w:szCs w:val="22"/>
              </w:rPr>
            </w:pPr>
            <w:r w:rsidRPr="007D0EA4">
              <w:rPr>
                <w:rFonts w:ascii="Arial" w:hAnsi="Arial" w:cs="Arial"/>
                <w:sz w:val="22"/>
                <w:szCs w:val="22"/>
              </w:rPr>
              <w:t>Additional area</w:t>
            </w:r>
          </w:p>
        </w:tc>
        <w:tc>
          <w:tcPr>
            <w:tcW w:w="3595" w:type="pct"/>
            <w:shd w:val="clear" w:color="auto" w:fill="auto"/>
          </w:tcPr>
          <w:p w14:paraId="23A33F21" w14:textId="77777777" w:rsidR="00D15260" w:rsidRPr="007D0EA4" w:rsidRDefault="00D15260" w:rsidP="00D15260">
            <w:pPr>
              <w:pStyle w:val="Default"/>
              <w:rPr>
                <w:sz w:val="22"/>
                <w:szCs w:val="22"/>
              </w:rPr>
            </w:pPr>
            <w:bookmarkStart w:id="69" w:name="_Hlk200350456"/>
            <w:r w:rsidRPr="007D0EA4">
              <w:rPr>
                <w:sz w:val="22"/>
                <w:szCs w:val="22"/>
              </w:rPr>
              <w:t xml:space="preserve">Most Primary Care clinicians have access to an EPR so data collection should be straightforward, however very few patients are READ/SNOMED coded as pneumonia, and even fewer end up having CRB65 score done. Do the following aids to implementation need to be considered? </w:t>
            </w:r>
          </w:p>
          <w:p w14:paraId="4C63BC47" w14:textId="77777777" w:rsidR="00D15260" w:rsidRPr="007D0EA4" w:rsidRDefault="00D15260" w:rsidP="00D15260">
            <w:pPr>
              <w:pStyle w:val="Default"/>
              <w:numPr>
                <w:ilvl w:val="0"/>
                <w:numId w:val="27"/>
              </w:numPr>
              <w:ind w:left="1418" w:hanging="284"/>
              <w:rPr>
                <w:b/>
                <w:bCs/>
                <w:sz w:val="22"/>
                <w:szCs w:val="22"/>
              </w:rPr>
            </w:pPr>
            <w:r w:rsidRPr="007D0EA4">
              <w:rPr>
                <w:sz w:val="22"/>
                <w:szCs w:val="22"/>
              </w:rPr>
              <w:t xml:space="preserve">Primary care templates for pneumonia diagnosis and assessment. </w:t>
            </w:r>
          </w:p>
          <w:p w14:paraId="10D1CD9D" w14:textId="6AB8BE27" w:rsidR="00D15260" w:rsidRPr="007D0EA4" w:rsidRDefault="00D15260" w:rsidP="00D15260">
            <w:pPr>
              <w:pStyle w:val="Default"/>
              <w:numPr>
                <w:ilvl w:val="0"/>
                <w:numId w:val="27"/>
              </w:numPr>
              <w:ind w:left="1418" w:hanging="284"/>
              <w:rPr>
                <w:b/>
                <w:bCs/>
                <w:sz w:val="22"/>
                <w:szCs w:val="22"/>
              </w:rPr>
            </w:pPr>
            <w:r w:rsidRPr="007D0EA4">
              <w:rPr>
                <w:sz w:val="22"/>
                <w:szCs w:val="22"/>
              </w:rPr>
              <w:t xml:space="preserve">Secondary Care adoption of pneumonia admission and discharge bundles. </w:t>
            </w:r>
            <w:bookmarkEnd w:id="69"/>
          </w:p>
        </w:tc>
      </w:tr>
      <w:tr w:rsidR="00D15260" w:rsidRPr="007D0EA4" w14:paraId="4B61D966" w14:textId="77777777" w:rsidTr="00BF5E34">
        <w:tc>
          <w:tcPr>
            <w:tcW w:w="260" w:type="pct"/>
            <w:shd w:val="clear" w:color="auto" w:fill="auto"/>
          </w:tcPr>
          <w:p w14:paraId="6379FFF3" w14:textId="39F4EA59" w:rsidR="00D15260" w:rsidRPr="007D0EA4" w:rsidRDefault="00D15260" w:rsidP="00D15260">
            <w:pPr>
              <w:rPr>
                <w:rFonts w:ascii="Arial" w:hAnsi="Arial" w:cs="Arial"/>
                <w:sz w:val="22"/>
                <w:szCs w:val="22"/>
              </w:rPr>
            </w:pPr>
            <w:r>
              <w:rPr>
                <w:rFonts w:ascii="Arial" w:hAnsi="Arial" w:cs="Arial"/>
                <w:sz w:val="22"/>
                <w:szCs w:val="22"/>
              </w:rPr>
              <w:t>12</w:t>
            </w:r>
            <w:r w:rsidR="000B1498">
              <w:rPr>
                <w:rFonts w:ascii="Arial" w:hAnsi="Arial" w:cs="Arial"/>
                <w:sz w:val="22"/>
                <w:szCs w:val="22"/>
              </w:rPr>
              <w:t>7</w:t>
            </w:r>
          </w:p>
        </w:tc>
        <w:tc>
          <w:tcPr>
            <w:tcW w:w="604" w:type="pct"/>
            <w:shd w:val="clear" w:color="auto" w:fill="auto"/>
          </w:tcPr>
          <w:p w14:paraId="5A5D028A"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UKHSA</w:t>
            </w:r>
          </w:p>
        </w:tc>
        <w:tc>
          <w:tcPr>
            <w:tcW w:w="541" w:type="pct"/>
            <w:shd w:val="clear" w:color="auto" w:fill="auto"/>
          </w:tcPr>
          <w:p w14:paraId="3D374C3D" w14:textId="29A5CA6E" w:rsidR="00D15260" w:rsidRPr="007D0EA4" w:rsidRDefault="00D15260" w:rsidP="00D15260">
            <w:pPr>
              <w:rPr>
                <w:rFonts w:ascii="Arial" w:hAnsi="Arial" w:cs="Arial"/>
                <w:sz w:val="22"/>
                <w:szCs w:val="22"/>
              </w:rPr>
            </w:pPr>
            <w:r w:rsidRPr="007D0EA4">
              <w:rPr>
                <w:rFonts w:ascii="Arial" w:hAnsi="Arial" w:cs="Arial"/>
                <w:sz w:val="22"/>
                <w:szCs w:val="22"/>
              </w:rPr>
              <w:t>Additional area</w:t>
            </w:r>
          </w:p>
        </w:tc>
        <w:tc>
          <w:tcPr>
            <w:tcW w:w="3595" w:type="pct"/>
            <w:shd w:val="clear" w:color="auto" w:fill="auto"/>
          </w:tcPr>
          <w:p w14:paraId="50251436" w14:textId="77777777" w:rsidR="00D15260" w:rsidRPr="007D0EA4" w:rsidRDefault="00D15260" w:rsidP="00D15260">
            <w:pPr>
              <w:rPr>
                <w:rFonts w:ascii="Arial" w:eastAsia="Arial" w:hAnsi="Arial" w:cs="Arial"/>
                <w:sz w:val="22"/>
                <w:szCs w:val="22"/>
              </w:rPr>
            </w:pPr>
            <w:hyperlink r:id="rId21" w:anchor="_Quality_statement_X">
              <w:r w:rsidRPr="007D0EA4">
                <w:rPr>
                  <w:rStyle w:val="Hyperlink"/>
                  <w:rFonts w:ascii="Arial" w:eastAsia="Arial" w:hAnsi="Arial" w:cs="Arial"/>
                  <w:sz w:val="22"/>
                  <w:szCs w:val="22"/>
                </w:rPr>
                <w:t>Statement 3</w:t>
              </w:r>
            </w:hyperlink>
            <w:r w:rsidRPr="007D0EA4">
              <w:rPr>
                <w:rFonts w:ascii="Arial" w:eastAsia="Arial" w:hAnsi="Arial" w:cs="Arial"/>
                <w:sz w:val="22"/>
                <w:szCs w:val="22"/>
              </w:rPr>
              <w:t xml:space="preserve"> People with community-acquired or hospital-acquired pneumonia are initially prescribed antibiotic treatment for 5 days, or 3 days for children aged 3 months to 11 years with community-acquired pneumonia and non-severe symptoms. [2016, updated 2025] </w:t>
            </w:r>
            <w:bookmarkStart w:id="70" w:name="_Hlk200027000"/>
          </w:p>
          <w:p w14:paraId="0D748D6A" w14:textId="293ACF07" w:rsidR="00D15260" w:rsidRPr="007D0EA4" w:rsidRDefault="00D15260" w:rsidP="00D15260">
            <w:pPr>
              <w:rPr>
                <w:rFonts w:ascii="Arial" w:eastAsia="Arial" w:hAnsi="Arial" w:cs="Arial"/>
                <w:b/>
                <w:bCs/>
                <w:sz w:val="22"/>
                <w:szCs w:val="22"/>
              </w:rPr>
            </w:pPr>
            <w:r w:rsidRPr="007D0EA4">
              <w:rPr>
                <w:rFonts w:ascii="Arial" w:eastAsia="Arial" w:hAnsi="Arial" w:cs="Arial"/>
                <w:sz w:val="22"/>
                <w:szCs w:val="22"/>
              </w:rPr>
              <w:t>Is aspiration pneumonia included in this standard and if so, have the group considered duration of antibiotics and adjunctive measures in management? If not included, should that be explicitly stated?</w:t>
            </w:r>
            <w:bookmarkEnd w:id="70"/>
          </w:p>
        </w:tc>
      </w:tr>
      <w:tr w:rsidR="00D15260" w:rsidRPr="007D0EA4" w14:paraId="75AF9B88" w14:textId="77777777" w:rsidTr="000C0475">
        <w:tc>
          <w:tcPr>
            <w:tcW w:w="5000" w:type="pct"/>
            <w:gridSpan w:val="4"/>
            <w:shd w:val="clear" w:color="auto" w:fill="auto"/>
          </w:tcPr>
          <w:p w14:paraId="03DDF93F" w14:textId="77777777" w:rsidR="00D15260" w:rsidRPr="007D0EA4" w:rsidRDefault="00D15260" w:rsidP="00D15260">
            <w:pPr>
              <w:pStyle w:val="CommentSubject"/>
              <w:rPr>
                <w:rFonts w:ascii="Arial" w:hAnsi="Arial" w:cs="Arial"/>
                <w:sz w:val="22"/>
                <w:szCs w:val="22"/>
              </w:rPr>
            </w:pPr>
            <w:r w:rsidRPr="007D0EA4">
              <w:rPr>
                <w:rFonts w:ascii="Arial" w:hAnsi="Arial" w:cs="Arial"/>
                <w:sz w:val="22"/>
                <w:szCs w:val="22"/>
              </w:rPr>
              <w:t>No comments</w:t>
            </w:r>
          </w:p>
        </w:tc>
      </w:tr>
      <w:tr w:rsidR="00D15260" w:rsidRPr="007D0EA4" w14:paraId="7185F9DC" w14:textId="77777777" w:rsidTr="00BF5E34">
        <w:tc>
          <w:tcPr>
            <w:tcW w:w="260" w:type="pct"/>
            <w:shd w:val="clear" w:color="auto" w:fill="auto"/>
          </w:tcPr>
          <w:p w14:paraId="6CEEB2B4" w14:textId="3CD909C5" w:rsidR="00D15260" w:rsidRPr="007D0EA4" w:rsidRDefault="00D15260" w:rsidP="00D15260">
            <w:pPr>
              <w:rPr>
                <w:rFonts w:ascii="Arial" w:hAnsi="Arial" w:cs="Arial"/>
                <w:sz w:val="22"/>
                <w:szCs w:val="22"/>
              </w:rPr>
            </w:pPr>
            <w:r>
              <w:rPr>
                <w:rFonts w:ascii="Arial" w:hAnsi="Arial" w:cs="Arial"/>
                <w:sz w:val="22"/>
                <w:szCs w:val="22"/>
              </w:rPr>
              <w:t>12</w:t>
            </w:r>
            <w:r w:rsidR="000B1498">
              <w:rPr>
                <w:rFonts w:ascii="Arial" w:hAnsi="Arial" w:cs="Arial"/>
                <w:sz w:val="22"/>
                <w:szCs w:val="22"/>
              </w:rPr>
              <w:t>8</w:t>
            </w:r>
          </w:p>
        </w:tc>
        <w:tc>
          <w:tcPr>
            <w:tcW w:w="604" w:type="pct"/>
            <w:shd w:val="clear" w:color="auto" w:fill="auto"/>
          </w:tcPr>
          <w:p w14:paraId="1C4A9ECD" w14:textId="77777777" w:rsidR="00D15260" w:rsidRPr="007D0EA4" w:rsidRDefault="00D15260" w:rsidP="00D15260">
            <w:pPr>
              <w:rPr>
                <w:rFonts w:ascii="Arial" w:hAnsi="Arial" w:cs="Arial"/>
                <w:bCs/>
                <w:sz w:val="22"/>
                <w:szCs w:val="22"/>
              </w:rPr>
            </w:pPr>
            <w:r w:rsidRPr="007D0EA4">
              <w:rPr>
                <w:rFonts w:ascii="Arial" w:hAnsi="Arial" w:cs="Arial"/>
                <w:bCs/>
                <w:sz w:val="22"/>
                <w:szCs w:val="22"/>
              </w:rPr>
              <w:t xml:space="preserve">Royal College of Nursing </w:t>
            </w:r>
          </w:p>
        </w:tc>
        <w:tc>
          <w:tcPr>
            <w:tcW w:w="541" w:type="pct"/>
            <w:shd w:val="clear" w:color="auto" w:fill="auto"/>
          </w:tcPr>
          <w:p w14:paraId="75BAD83D" w14:textId="77777777" w:rsidR="00D15260" w:rsidRPr="007D0EA4" w:rsidRDefault="00D15260" w:rsidP="00D15260">
            <w:pPr>
              <w:rPr>
                <w:rFonts w:ascii="Arial" w:hAnsi="Arial" w:cs="Arial"/>
                <w:sz w:val="22"/>
                <w:szCs w:val="22"/>
              </w:rPr>
            </w:pPr>
            <w:r w:rsidRPr="007D0EA4">
              <w:rPr>
                <w:rFonts w:ascii="Arial" w:hAnsi="Arial" w:cs="Arial"/>
                <w:sz w:val="22"/>
                <w:szCs w:val="22"/>
              </w:rPr>
              <w:t xml:space="preserve">General </w:t>
            </w:r>
          </w:p>
        </w:tc>
        <w:tc>
          <w:tcPr>
            <w:tcW w:w="3595" w:type="pct"/>
            <w:shd w:val="clear" w:color="auto" w:fill="auto"/>
          </w:tcPr>
          <w:p w14:paraId="1C069E17" w14:textId="77777777" w:rsidR="00D15260" w:rsidRPr="007D0EA4" w:rsidRDefault="00D15260" w:rsidP="00D15260">
            <w:pPr>
              <w:rPr>
                <w:rFonts w:ascii="Arial" w:hAnsi="Arial" w:cs="Arial"/>
                <w:sz w:val="22"/>
                <w:szCs w:val="22"/>
              </w:rPr>
            </w:pPr>
            <w:r w:rsidRPr="007D0EA4">
              <w:rPr>
                <w:rFonts w:ascii="Arial" w:hAnsi="Arial" w:cs="Arial"/>
                <w:sz w:val="22"/>
                <w:szCs w:val="22"/>
              </w:rPr>
              <w:t>Thank you for the opportunity to comment on this consultation.</w:t>
            </w:r>
          </w:p>
          <w:p w14:paraId="1B323E1F" w14:textId="77777777" w:rsidR="00D15260" w:rsidRPr="007D0EA4" w:rsidRDefault="00D15260" w:rsidP="00D15260">
            <w:pPr>
              <w:rPr>
                <w:rFonts w:ascii="Arial" w:hAnsi="Arial" w:cs="Arial"/>
                <w:sz w:val="22"/>
                <w:szCs w:val="22"/>
              </w:rPr>
            </w:pPr>
            <w:r w:rsidRPr="007D0EA4">
              <w:rPr>
                <w:rFonts w:ascii="Arial" w:hAnsi="Arial" w:cs="Arial"/>
                <w:sz w:val="22"/>
                <w:szCs w:val="22"/>
              </w:rPr>
              <w:t>At this stage, we are unable to provide any comments.</w:t>
            </w:r>
          </w:p>
        </w:tc>
      </w:tr>
    </w:tbl>
    <w:p w14:paraId="60BD92C9" w14:textId="77777777" w:rsidR="00003D97" w:rsidRPr="007D0EA4" w:rsidRDefault="00003D97" w:rsidP="004A1476">
      <w:pPr>
        <w:pStyle w:val="NICEnormalsinglespacing"/>
        <w:rPr>
          <w:rFonts w:cs="Arial"/>
          <w:sz w:val="22"/>
          <w:szCs w:val="22"/>
        </w:rPr>
      </w:pPr>
      <w:r w:rsidRPr="007D0EA4">
        <w:rPr>
          <w:rFonts w:cs="Arial"/>
          <w:sz w:val="22"/>
          <w:szCs w:val="22"/>
        </w:rPr>
        <w:t>Note: Comments received in the course of consultations carried out by NICE are published in the interests of openness and transparency, and to promote understanding of how quality standards are developed. The comments are published as a record of the submissions that NICE has received, and are not endorsed by NICE, its staff or its advisory committees.</w:t>
      </w:r>
    </w:p>
    <w:p w14:paraId="63B522A0" w14:textId="77777777" w:rsidR="006B4135" w:rsidRDefault="006B4135">
      <w:pPr>
        <w:rPr>
          <w:rFonts w:ascii="Arial" w:hAnsi="Arial" w:cs="Arial"/>
          <w:b/>
          <w:bCs/>
          <w:sz w:val="28"/>
          <w:szCs w:val="28"/>
        </w:rPr>
      </w:pPr>
      <w:r>
        <w:br w:type="page"/>
      </w:r>
    </w:p>
    <w:p w14:paraId="36FE4CC3" w14:textId="77777777" w:rsidR="00DE2054" w:rsidRDefault="004563DF" w:rsidP="00DE2054">
      <w:pPr>
        <w:pStyle w:val="Heading2"/>
      </w:pPr>
      <w:r>
        <w:t>Registered s</w:t>
      </w:r>
      <w:r w:rsidR="00DE2054">
        <w:t>takeholders who submitted comments at consultation</w:t>
      </w:r>
    </w:p>
    <w:p w14:paraId="4305C415" w14:textId="77777777" w:rsidR="00A8313B" w:rsidRDefault="00A8313B" w:rsidP="00EE685E">
      <w:pPr>
        <w:pStyle w:val="Bulletleft1"/>
      </w:pPr>
      <w:r w:rsidRPr="00A8313B">
        <w:t xml:space="preserve">Association of Paediatric Emergency Medicine </w:t>
      </w:r>
    </w:p>
    <w:p w14:paraId="4518FE10" w14:textId="77777777" w:rsidR="00A8313B" w:rsidRDefault="00A8313B" w:rsidP="00875CFD">
      <w:pPr>
        <w:pStyle w:val="Bulletleft1"/>
      </w:pPr>
      <w:r w:rsidRPr="00A8313B">
        <w:t>Association of Respiratory Nurses</w:t>
      </w:r>
    </w:p>
    <w:p w14:paraId="2B481469" w14:textId="75E8B190" w:rsidR="00A8313B" w:rsidRDefault="00A8313B" w:rsidP="00875CFD">
      <w:pPr>
        <w:pStyle w:val="Bulletleft1"/>
      </w:pPr>
      <w:r w:rsidRPr="00A8313B">
        <w:t>British Paediatric Respiratory Society</w:t>
      </w:r>
    </w:p>
    <w:p w14:paraId="51BD0895" w14:textId="4BB6FE51" w:rsidR="00A8313B" w:rsidRDefault="00A8313B" w:rsidP="00875CFD">
      <w:pPr>
        <w:pStyle w:val="Bulletleft1"/>
      </w:pPr>
      <w:r w:rsidRPr="00A8313B">
        <w:t>College of Paramedics</w:t>
      </w:r>
    </w:p>
    <w:p w14:paraId="6A93994D" w14:textId="6FDDCBF0" w:rsidR="00A8313B" w:rsidRDefault="00A8313B" w:rsidP="00875CFD">
      <w:pPr>
        <w:pStyle w:val="Bulletleft1"/>
      </w:pPr>
      <w:r w:rsidRPr="00A8313B">
        <w:t xml:space="preserve">Faculty </w:t>
      </w:r>
      <w:r w:rsidRPr="00A8313B">
        <w:t>of Intensive Care Medicine</w:t>
      </w:r>
    </w:p>
    <w:p w14:paraId="60C76A44" w14:textId="77777777" w:rsidR="00A8313B" w:rsidRDefault="00A8313B" w:rsidP="00875CFD">
      <w:pPr>
        <w:pStyle w:val="Bulletleft1"/>
      </w:pPr>
      <w:r w:rsidRPr="00A8313B">
        <w:t>Faculty of Pharmaceutical Medicine</w:t>
      </w:r>
    </w:p>
    <w:p w14:paraId="27A3CBFD" w14:textId="51D2FD06" w:rsidR="00A8313B" w:rsidRDefault="00A8313B" w:rsidP="00AE7E8D">
      <w:pPr>
        <w:pStyle w:val="Bulletleft1"/>
      </w:pPr>
      <w:r w:rsidRPr="00A8313B">
        <w:t>Intensive care Society</w:t>
      </w:r>
    </w:p>
    <w:p w14:paraId="2D31435B" w14:textId="1201B6A7" w:rsidR="00D15260" w:rsidRDefault="00D15260" w:rsidP="00AE7E8D">
      <w:pPr>
        <w:pStyle w:val="Bulletleft1"/>
      </w:pPr>
      <w:r>
        <w:t>MENCAP</w:t>
      </w:r>
    </w:p>
    <w:p w14:paraId="0F52FDD3" w14:textId="1C2BE9FB" w:rsidR="00A8313B" w:rsidRDefault="00A8313B" w:rsidP="00EE685E">
      <w:pPr>
        <w:pStyle w:val="Bulletleft1"/>
      </w:pPr>
      <w:r>
        <w:t>NHS England</w:t>
      </w:r>
    </w:p>
    <w:p w14:paraId="070B912B" w14:textId="1FB0F103" w:rsidR="00A8313B" w:rsidRDefault="00A8313B" w:rsidP="00EE685E">
      <w:pPr>
        <w:pStyle w:val="Bulletleft1"/>
      </w:pPr>
      <w:r w:rsidRPr="00A8313B">
        <w:t>Primary Care Respiratory Society UK</w:t>
      </w:r>
    </w:p>
    <w:p w14:paraId="6DE84B4C" w14:textId="77777777" w:rsidR="00A8313B" w:rsidRDefault="00A8313B" w:rsidP="00875CFD">
      <w:pPr>
        <w:pStyle w:val="Bulletleft1"/>
      </w:pPr>
      <w:r w:rsidRPr="00A8313B">
        <w:t xml:space="preserve">Royal </w:t>
      </w:r>
      <w:r>
        <w:t>C</w:t>
      </w:r>
      <w:r w:rsidRPr="00A8313B">
        <w:t>ollege of Nursing</w:t>
      </w:r>
    </w:p>
    <w:p w14:paraId="507922F3" w14:textId="3C8050D9" w:rsidR="00A8313B" w:rsidRDefault="00A8313B" w:rsidP="00875CFD">
      <w:pPr>
        <w:pStyle w:val="Bulletleft1"/>
      </w:pPr>
      <w:r w:rsidRPr="00A8313B">
        <w:t>Royal College of Paediatric and Child Health</w:t>
      </w:r>
    </w:p>
    <w:p w14:paraId="4E312DA7" w14:textId="77777777" w:rsidR="00A8313B" w:rsidRDefault="00A8313B" w:rsidP="00A8313B">
      <w:pPr>
        <w:pStyle w:val="Bulletleft1"/>
      </w:pPr>
      <w:r w:rsidRPr="00A8313B">
        <w:t>UK Clinical Pharm</w:t>
      </w:r>
      <w:r>
        <w:t>a</w:t>
      </w:r>
      <w:r w:rsidRPr="00A8313B">
        <w:t>cy Association</w:t>
      </w:r>
    </w:p>
    <w:p w14:paraId="7487E1D8" w14:textId="77777777" w:rsidR="00A8313B" w:rsidRPr="00EE685E" w:rsidRDefault="00A8313B" w:rsidP="00A8313B">
      <w:pPr>
        <w:pStyle w:val="Bulletleft1"/>
      </w:pPr>
      <w:r>
        <w:t>UK Health Security Agency</w:t>
      </w:r>
    </w:p>
    <w:p w14:paraId="5991101D" w14:textId="3A963A36" w:rsidR="00C66324" w:rsidRDefault="00C66324" w:rsidP="000B1498">
      <w:pPr>
        <w:pStyle w:val="Heading1"/>
      </w:pPr>
    </w:p>
    <w:sectPr w:rsidR="00C66324"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CC6A8" w14:textId="77777777" w:rsidR="001B5E3C" w:rsidRDefault="001B5E3C">
      <w:r>
        <w:separator/>
      </w:r>
    </w:p>
  </w:endnote>
  <w:endnote w:type="continuationSeparator" w:id="0">
    <w:p w14:paraId="53FCE7FB" w14:textId="77777777" w:rsidR="001B5E3C" w:rsidRDefault="001B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3F44"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3DC4ECF1"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DB70"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09A02996"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EA84" w14:textId="77777777" w:rsidR="001B5E3C" w:rsidRDefault="001B5E3C">
      <w:r>
        <w:separator/>
      </w:r>
    </w:p>
  </w:footnote>
  <w:footnote w:type="continuationSeparator" w:id="0">
    <w:p w14:paraId="5D74E155" w14:textId="77777777" w:rsidR="001B5E3C" w:rsidRDefault="001B5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12AE" w14:textId="77777777" w:rsidR="00DE6F78" w:rsidRDefault="00DE6F78" w:rsidP="0037542E">
    <w:pPr>
      <w:pStyle w:val="Header"/>
      <w:tabs>
        <w:tab w:val="center" w:pos="3402"/>
        <w:tab w:val="right" w:pos="9214"/>
      </w:tabs>
    </w:pPr>
    <w:r>
      <w:t>CONFIDENTIAL</w:t>
    </w:r>
  </w:p>
  <w:p w14:paraId="4B7FA13C"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5EE3" w14:textId="77777777" w:rsidR="00DE6F78" w:rsidRDefault="00DE6F78" w:rsidP="0037542E">
    <w:pPr>
      <w:pStyle w:val="Header"/>
      <w:tabs>
        <w:tab w:val="center" w:pos="3402"/>
        <w:tab w:val="right" w:pos="9214"/>
      </w:tabs>
    </w:pPr>
    <w:r>
      <w:t>CONFIDENTIAL</w:t>
    </w:r>
    <w:r w:rsidR="002B2D34">
      <w:t xml:space="preserve"> UNTIL PUBLISHED</w:t>
    </w:r>
    <w:r>
      <w:tab/>
    </w:r>
  </w:p>
  <w:p w14:paraId="17C8F5B2"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E52CC2"/>
    <w:multiLevelType w:val="hybridMultilevel"/>
    <w:tmpl w:val="1A745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C6061AD"/>
    <w:multiLevelType w:val="multilevel"/>
    <w:tmpl w:val="0228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676367"/>
    <w:multiLevelType w:val="multilevel"/>
    <w:tmpl w:val="84BA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6827CF"/>
    <w:multiLevelType w:val="multilevel"/>
    <w:tmpl w:val="B218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017405"/>
    <w:multiLevelType w:val="multilevel"/>
    <w:tmpl w:val="B0A899F0"/>
    <w:lvl w:ilvl="0">
      <w:start w:val="1"/>
      <w:numFmt w:val="bullet"/>
      <w:pStyle w:val="Bulletleft1"/>
      <w:lvlText w:val=""/>
      <w:lvlJc w:val="left"/>
      <w:pPr>
        <w:tabs>
          <w:tab w:val="num" w:pos="2127"/>
        </w:tabs>
        <w:ind w:left="2127"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6CB2982"/>
    <w:multiLevelType w:val="multilevel"/>
    <w:tmpl w:val="4374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31614F"/>
    <w:multiLevelType w:val="multilevel"/>
    <w:tmpl w:val="C438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B8D3711"/>
    <w:multiLevelType w:val="hybridMultilevel"/>
    <w:tmpl w:val="12EE7D60"/>
    <w:lvl w:ilvl="0" w:tplc="C6A8CC88">
      <w:start w:val="4"/>
      <w:numFmt w:val="bullet"/>
      <w:pStyle w:val="Bulletleft1last"/>
      <w:lvlText w:val=""/>
      <w:lvlJc w:val="left"/>
      <w:pPr>
        <w:tabs>
          <w:tab w:val="num" w:pos="568"/>
        </w:tabs>
        <w:ind w:left="568"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056F66"/>
    <w:multiLevelType w:val="hybridMultilevel"/>
    <w:tmpl w:val="F7FAFE16"/>
    <w:lvl w:ilvl="0" w:tplc="2102938A">
      <w:start w:val="1"/>
      <w:numFmt w:val="bullet"/>
      <w:lvlText w:val=""/>
      <w:lvlJc w:val="left"/>
      <w:pPr>
        <w:ind w:left="720" w:hanging="360"/>
      </w:pPr>
      <w:rPr>
        <w:rFonts w:ascii="Symbol" w:hAnsi="Symbol"/>
      </w:rPr>
    </w:lvl>
    <w:lvl w:ilvl="1" w:tplc="A0EC007A">
      <w:start w:val="1"/>
      <w:numFmt w:val="bullet"/>
      <w:lvlText w:val=""/>
      <w:lvlJc w:val="left"/>
      <w:pPr>
        <w:ind w:left="720" w:hanging="360"/>
      </w:pPr>
      <w:rPr>
        <w:rFonts w:ascii="Symbol" w:hAnsi="Symbol"/>
      </w:rPr>
    </w:lvl>
    <w:lvl w:ilvl="2" w:tplc="BB9250CC">
      <w:start w:val="1"/>
      <w:numFmt w:val="bullet"/>
      <w:lvlText w:val=""/>
      <w:lvlJc w:val="left"/>
      <w:pPr>
        <w:ind w:left="720" w:hanging="360"/>
      </w:pPr>
      <w:rPr>
        <w:rFonts w:ascii="Symbol" w:hAnsi="Symbol"/>
      </w:rPr>
    </w:lvl>
    <w:lvl w:ilvl="3" w:tplc="208E6510">
      <w:start w:val="1"/>
      <w:numFmt w:val="bullet"/>
      <w:lvlText w:val=""/>
      <w:lvlJc w:val="left"/>
      <w:pPr>
        <w:ind w:left="720" w:hanging="360"/>
      </w:pPr>
      <w:rPr>
        <w:rFonts w:ascii="Symbol" w:hAnsi="Symbol"/>
      </w:rPr>
    </w:lvl>
    <w:lvl w:ilvl="4" w:tplc="6CCC26EA">
      <w:start w:val="1"/>
      <w:numFmt w:val="bullet"/>
      <w:lvlText w:val=""/>
      <w:lvlJc w:val="left"/>
      <w:pPr>
        <w:ind w:left="720" w:hanging="360"/>
      </w:pPr>
      <w:rPr>
        <w:rFonts w:ascii="Symbol" w:hAnsi="Symbol"/>
      </w:rPr>
    </w:lvl>
    <w:lvl w:ilvl="5" w:tplc="5BB496FC">
      <w:start w:val="1"/>
      <w:numFmt w:val="bullet"/>
      <w:lvlText w:val=""/>
      <w:lvlJc w:val="left"/>
      <w:pPr>
        <w:ind w:left="720" w:hanging="360"/>
      </w:pPr>
      <w:rPr>
        <w:rFonts w:ascii="Symbol" w:hAnsi="Symbol"/>
      </w:rPr>
    </w:lvl>
    <w:lvl w:ilvl="6" w:tplc="D0222CF6">
      <w:start w:val="1"/>
      <w:numFmt w:val="bullet"/>
      <w:lvlText w:val=""/>
      <w:lvlJc w:val="left"/>
      <w:pPr>
        <w:ind w:left="720" w:hanging="360"/>
      </w:pPr>
      <w:rPr>
        <w:rFonts w:ascii="Symbol" w:hAnsi="Symbol"/>
      </w:rPr>
    </w:lvl>
    <w:lvl w:ilvl="7" w:tplc="3D681F44">
      <w:start w:val="1"/>
      <w:numFmt w:val="bullet"/>
      <w:lvlText w:val=""/>
      <w:lvlJc w:val="left"/>
      <w:pPr>
        <w:ind w:left="720" w:hanging="360"/>
      </w:pPr>
      <w:rPr>
        <w:rFonts w:ascii="Symbol" w:hAnsi="Symbol"/>
      </w:rPr>
    </w:lvl>
    <w:lvl w:ilvl="8" w:tplc="F14A5EB6">
      <w:start w:val="1"/>
      <w:numFmt w:val="bullet"/>
      <w:lvlText w:val=""/>
      <w:lvlJc w:val="left"/>
      <w:pPr>
        <w:ind w:left="720" w:hanging="360"/>
      </w:pPr>
      <w:rPr>
        <w:rFonts w:ascii="Symbol" w:hAnsi="Symbol"/>
      </w:rPr>
    </w:lvl>
  </w:abstractNum>
  <w:abstractNum w:abstractNumId="14"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E9576D1"/>
    <w:multiLevelType w:val="multilevel"/>
    <w:tmpl w:val="09F0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534E49"/>
    <w:multiLevelType w:val="multilevel"/>
    <w:tmpl w:val="3AC4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38F650F"/>
    <w:multiLevelType w:val="hybridMultilevel"/>
    <w:tmpl w:val="6764F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C72C81"/>
    <w:multiLevelType w:val="multilevel"/>
    <w:tmpl w:val="0BBC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2A66C7"/>
    <w:multiLevelType w:val="multilevel"/>
    <w:tmpl w:val="5F50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41782E"/>
    <w:multiLevelType w:val="hybridMultilevel"/>
    <w:tmpl w:val="A95009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2593726"/>
    <w:multiLevelType w:val="hybridMultilevel"/>
    <w:tmpl w:val="CB1C7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9" w15:restartNumberingAfterBreak="0">
    <w:nsid w:val="3A3950C9"/>
    <w:multiLevelType w:val="hybridMultilevel"/>
    <w:tmpl w:val="CD2ED724"/>
    <w:lvl w:ilvl="0" w:tplc="14A68934">
      <w:start w:val="1"/>
      <w:numFmt w:val="bullet"/>
      <w:lvlText w:val=""/>
      <w:lvlJc w:val="left"/>
      <w:pPr>
        <w:ind w:left="1000" w:hanging="360"/>
      </w:pPr>
      <w:rPr>
        <w:rFonts w:ascii="Symbol" w:hAnsi="Symbol"/>
      </w:rPr>
    </w:lvl>
    <w:lvl w:ilvl="1" w:tplc="2208DC5A">
      <w:start w:val="1"/>
      <w:numFmt w:val="bullet"/>
      <w:lvlText w:val=""/>
      <w:lvlJc w:val="left"/>
      <w:pPr>
        <w:ind w:left="1000" w:hanging="360"/>
      </w:pPr>
      <w:rPr>
        <w:rFonts w:ascii="Symbol" w:hAnsi="Symbol"/>
      </w:rPr>
    </w:lvl>
    <w:lvl w:ilvl="2" w:tplc="FC24A48A">
      <w:start w:val="1"/>
      <w:numFmt w:val="bullet"/>
      <w:lvlText w:val=""/>
      <w:lvlJc w:val="left"/>
      <w:pPr>
        <w:ind w:left="1000" w:hanging="360"/>
      </w:pPr>
      <w:rPr>
        <w:rFonts w:ascii="Symbol" w:hAnsi="Symbol"/>
      </w:rPr>
    </w:lvl>
    <w:lvl w:ilvl="3" w:tplc="E97029B6">
      <w:start w:val="1"/>
      <w:numFmt w:val="bullet"/>
      <w:lvlText w:val=""/>
      <w:lvlJc w:val="left"/>
      <w:pPr>
        <w:ind w:left="1000" w:hanging="360"/>
      </w:pPr>
      <w:rPr>
        <w:rFonts w:ascii="Symbol" w:hAnsi="Symbol"/>
      </w:rPr>
    </w:lvl>
    <w:lvl w:ilvl="4" w:tplc="820ED4FA">
      <w:start w:val="1"/>
      <w:numFmt w:val="bullet"/>
      <w:lvlText w:val=""/>
      <w:lvlJc w:val="left"/>
      <w:pPr>
        <w:ind w:left="1000" w:hanging="360"/>
      </w:pPr>
      <w:rPr>
        <w:rFonts w:ascii="Symbol" w:hAnsi="Symbol"/>
      </w:rPr>
    </w:lvl>
    <w:lvl w:ilvl="5" w:tplc="27CC279E">
      <w:start w:val="1"/>
      <w:numFmt w:val="bullet"/>
      <w:lvlText w:val=""/>
      <w:lvlJc w:val="left"/>
      <w:pPr>
        <w:ind w:left="1000" w:hanging="360"/>
      </w:pPr>
      <w:rPr>
        <w:rFonts w:ascii="Symbol" w:hAnsi="Symbol"/>
      </w:rPr>
    </w:lvl>
    <w:lvl w:ilvl="6" w:tplc="303237B2">
      <w:start w:val="1"/>
      <w:numFmt w:val="bullet"/>
      <w:lvlText w:val=""/>
      <w:lvlJc w:val="left"/>
      <w:pPr>
        <w:ind w:left="1000" w:hanging="360"/>
      </w:pPr>
      <w:rPr>
        <w:rFonts w:ascii="Symbol" w:hAnsi="Symbol"/>
      </w:rPr>
    </w:lvl>
    <w:lvl w:ilvl="7" w:tplc="00E6CC1E">
      <w:start w:val="1"/>
      <w:numFmt w:val="bullet"/>
      <w:lvlText w:val=""/>
      <w:lvlJc w:val="left"/>
      <w:pPr>
        <w:ind w:left="1000" w:hanging="360"/>
      </w:pPr>
      <w:rPr>
        <w:rFonts w:ascii="Symbol" w:hAnsi="Symbol"/>
      </w:rPr>
    </w:lvl>
    <w:lvl w:ilvl="8" w:tplc="3A9CCBC8">
      <w:start w:val="1"/>
      <w:numFmt w:val="bullet"/>
      <w:lvlText w:val=""/>
      <w:lvlJc w:val="left"/>
      <w:pPr>
        <w:ind w:left="1000" w:hanging="360"/>
      </w:pPr>
      <w:rPr>
        <w:rFonts w:ascii="Symbol" w:hAnsi="Symbol"/>
      </w:rPr>
    </w:lvl>
  </w:abstractNum>
  <w:abstractNum w:abstractNumId="3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6D47655"/>
    <w:multiLevelType w:val="multilevel"/>
    <w:tmpl w:val="D71C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15:restartNumberingAfterBreak="0">
    <w:nsid w:val="484E171E"/>
    <w:multiLevelType w:val="multilevel"/>
    <w:tmpl w:val="0278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5D130C"/>
    <w:multiLevelType w:val="hybridMultilevel"/>
    <w:tmpl w:val="ED4C1B86"/>
    <w:lvl w:ilvl="0" w:tplc="4BD21662">
      <w:start w:val="1"/>
      <w:numFmt w:val="bullet"/>
      <w:lvlText w:val=""/>
      <w:lvlJc w:val="left"/>
      <w:pPr>
        <w:ind w:left="720" w:hanging="360"/>
      </w:pPr>
      <w:rPr>
        <w:rFonts w:ascii="Symbol" w:hAnsi="Symbol"/>
      </w:rPr>
    </w:lvl>
    <w:lvl w:ilvl="1" w:tplc="F2540BE0">
      <w:start w:val="1"/>
      <w:numFmt w:val="bullet"/>
      <w:lvlText w:val=""/>
      <w:lvlJc w:val="left"/>
      <w:pPr>
        <w:ind w:left="720" w:hanging="360"/>
      </w:pPr>
      <w:rPr>
        <w:rFonts w:ascii="Symbol" w:hAnsi="Symbol"/>
      </w:rPr>
    </w:lvl>
    <w:lvl w:ilvl="2" w:tplc="0A1E64C2">
      <w:start w:val="1"/>
      <w:numFmt w:val="bullet"/>
      <w:lvlText w:val=""/>
      <w:lvlJc w:val="left"/>
      <w:pPr>
        <w:ind w:left="720" w:hanging="360"/>
      </w:pPr>
      <w:rPr>
        <w:rFonts w:ascii="Symbol" w:hAnsi="Symbol"/>
      </w:rPr>
    </w:lvl>
    <w:lvl w:ilvl="3" w:tplc="CD5AAB5C">
      <w:start w:val="1"/>
      <w:numFmt w:val="bullet"/>
      <w:lvlText w:val=""/>
      <w:lvlJc w:val="left"/>
      <w:pPr>
        <w:ind w:left="720" w:hanging="360"/>
      </w:pPr>
      <w:rPr>
        <w:rFonts w:ascii="Symbol" w:hAnsi="Symbol"/>
      </w:rPr>
    </w:lvl>
    <w:lvl w:ilvl="4" w:tplc="7340E364">
      <w:start w:val="1"/>
      <w:numFmt w:val="bullet"/>
      <w:lvlText w:val=""/>
      <w:lvlJc w:val="left"/>
      <w:pPr>
        <w:ind w:left="720" w:hanging="360"/>
      </w:pPr>
      <w:rPr>
        <w:rFonts w:ascii="Symbol" w:hAnsi="Symbol"/>
      </w:rPr>
    </w:lvl>
    <w:lvl w:ilvl="5" w:tplc="EFAAE3C4">
      <w:start w:val="1"/>
      <w:numFmt w:val="bullet"/>
      <w:lvlText w:val=""/>
      <w:lvlJc w:val="left"/>
      <w:pPr>
        <w:ind w:left="720" w:hanging="360"/>
      </w:pPr>
      <w:rPr>
        <w:rFonts w:ascii="Symbol" w:hAnsi="Symbol"/>
      </w:rPr>
    </w:lvl>
    <w:lvl w:ilvl="6" w:tplc="57E41BEA">
      <w:start w:val="1"/>
      <w:numFmt w:val="bullet"/>
      <w:lvlText w:val=""/>
      <w:lvlJc w:val="left"/>
      <w:pPr>
        <w:ind w:left="720" w:hanging="360"/>
      </w:pPr>
      <w:rPr>
        <w:rFonts w:ascii="Symbol" w:hAnsi="Symbol"/>
      </w:rPr>
    </w:lvl>
    <w:lvl w:ilvl="7" w:tplc="20C47A36">
      <w:start w:val="1"/>
      <w:numFmt w:val="bullet"/>
      <w:lvlText w:val=""/>
      <w:lvlJc w:val="left"/>
      <w:pPr>
        <w:ind w:left="720" w:hanging="360"/>
      </w:pPr>
      <w:rPr>
        <w:rFonts w:ascii="Symbol" w:hAnsi="Symbol"/>
      </w:rPr>
    </w:lvl>
    <w:lvl w:ilvl="8" w:tplc="FA3EDC88">
      <w:start w:val="1"/>
      <w:numFmt w:val="bullet"/>
      <w:lvlText w:val=""/>
      <w:lvlJc w:val="left"/>
      <w:pPr>
        <w:ind w:left="720" w:hanging="360"/>
      </w:pPr>
      <w:rPr>
        <w:rFonts w:ascii="Symbol" w:hAnsi="Symbol"/>
      </w:rPr>
    </w:lvl>
  </w:abstractNum>
  <w:abstractNum w:abstractNumId="3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4BDB479C"/>
    <w:multiLevelType w:val="hybridMultilevel"/>
    <w:tmpl w:val="D674A5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BF6660F"/>
    <w:multiLevelType w:val="multilevel"/>
    <w:tmpl w:val="560A3F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F1224E4"/>
    <w:multiLevelType w:val="multilevel"/>
    <w:tmpl w:val="F874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F4C6E66"/>
    <w:multiLevelType w:val="hybridMultilevel"/>
    <w:tmpl w:val="523C41A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28F72B7"/>
    <w:multiLevelType w:val="multilevel"/>
    <w:tmpl w:val="5BEE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5FE2393F"/>
    <w:multiLevelType w:val="hybridMultilevel"/>
    <w:tmpl w:val="EEDAD5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62D97585"/>
    <w:multiLevelType w:val="multilevel"/>
    <w:tmpl w:val="910E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30B5A9A"/>
    <w:multiLevelType w:val="multilevel"/>
    <w:tmpl w:val="2D5A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4FD7BD9"/>
    <w:multiLevelType w:val="multilevel"/>
    <w:tmpl w:val="1946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5A668EE"/>
    <w:multiLevelType w:val="multilevel"/>
    <w:tmpl w:val="5DBC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2" w15:restartNumberingAfterBreak="0">
    <w:nsid w:val="6A102B36"/>
    <w:multiLevelType w:val="multilevel"/>
    <w:tmpl w:val="CB06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0761F8A"/>
    <w:multiLevelType w:val="multilevel"/>
    <w:tmpl w:val="6692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7EFA0C40"/>
    <w:multiLevelType w:val="hybridMultilevel"/>
    <w:tmpl w:val="5DF02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63447586">
    <w:abstractNumId w:val="23"/>
  </w:num>
  <w:num w:numId="2" w16cid:durableId="765421151">
    <w:abstractNumId w:val="3"/>
  </w:num>
  <w:num w:numId="3" w16cid:durableId="290791179">
    <w:abstractNumId w:val="51"/>
  </w:num>
  <w:num w:numId="4" w16cid:durableId="557057518">
    <w:abstractNumId w:val="30"/>
  </w:num>
  <w:num w:numId="5" w16cid:durableId="1952087033">
    <w:abstractNumId w:val="32"/>
  </w:num>
  <w:num w:numId="6" w16cid:durableId="417797251">
    <w:abstractNumId w:val="7"/>
  </w:num>
  <w:num w:numId="7" w16cid:durableId="342707176">
    <w:abstractNumId w:val="12"/>
  </w:num>
  <w:num w:numId="8" w16cid:durableId="1836994233">
    <w:abstractNumId w:val="24"/>
  </w:num>
  <w:num w:numId="9" w16cid:durableId="763648232">
    <w:abstractNumId w:val="27"/>
  </w:num>
  <w:num w:numId="10" w16cid:durableId="607665152">
    <w:abstractNumId w:val="40"/>
  </w:num>
  <w:num w:numId="11" w16cid:durableId="1798599169">
    <w:abstractNumId w:val="11"/>
  </w:num>
  <w:num w:numId="12" w16cid:durableId="2047022696">
    <w:abstractNumId w:val="45"/>
  </w:num>
  <w:num w:numId="13" w16cid:durableId="146559641">
    <w:abstractNumId w:val="18"/>
  </w:num>
  <w:num w:numId="14" w16cid:durableId="933903212">
    <w:abstractNumId w:val="35"/>
  </w:num>
  <w:num w:numId="15" w16cid:durableId="1851219790">
    <w:abstractNumId w:val="43"/>
  </w:num>
  <w:num w:numId="16" w16cid:durableId="1092118550">
    <w:abstractNumId w:val="14"/>
  </w:num>
  <w:num w:numId="17" w16cid:durableId="1955943040">
    <w:abstractNumId w:val="0"/>
  </w:num>
  <w:num w:numId="18" w16cid:durableId="177280180">
    <w:abstractNumId w:val="1"/>
  </w:num>
  <w:num w:numId="19" w16cid:durableId="634412311">
    <w:abstractNumId w:val="17"/>
  </w:num>
  <w:num w:numId="20" w16cid:durableId="1186944105">
    <w:abstractNumId w:val="26"/>
  </w:num>
  <w:num w:numId="21" w16cid:durableId="1500122473">
    <w:abstractNumId w:val="9"/>
  </w:num>
  <w:num w:numId="22" w16cid:durableId="1823545580">
    <w:abstractNumId w:val="28"/>
  </w:num>
  <w:num w:numId="23" w16cid:durableId="1893078295">
    <w:abstractNumId w:val="23"/>
  </w:num>
  <w:num w:numId="24" w16cid:durableId="209608233">
    <w:abstractNumId w:val="44"/>
  </w:num>
  <w:num w:numId="25" w16cid:durableId="1509640267">
    <w:abstractNumId w:val="19"/>
  </w:num>
  <w:num w:numId="26" w16cid:durableId="846987691">
    <w:abstractNumId w:val="2"/>
  </w:num>
  <w:num w:numId="27" w16cid:durableId="236521500">
    <w:abstractNumId w:val="39"/>
  </w:num>
  <w:num w:numId="28" w16cid:durableId="1381637113">
    <w:abstractNumId w:val="46"/>
  </w:num>
  <w:num w:numId="29" w16cid:durableId="1461722876">
    <w:abstractNumId w:val="49"/>
  </w:num>
  <w:num w:numId="30" w16cid:durableId="1731617340">
    <w:abstractNumId w:val="38"/>
  </w:num>
  <w:num w:numId="31" w16cid:durableId="1807698589">
    <w:abstractNumId w:val="31"/>
  </w:num>
  <w:num w:numId="32" w16cid:durableId="906769117">
    <w:abstractNumId w:val="8"/>
  </w:num>
  <w:num w:numId="33" w16cid:durableId="2044817346">
    <w:abstractNumId w:val="21"/>
  </w:num>
  <w:num w:numId="34" w16cid:durableId="874775068">
    <w:abstractNumId w:val="10"/>
  </w:num>
  <w:num w:numId="35" w16cid:durableId="564029542">
    <w:abstractNumId w:val="4"/>
  </w:num>
  <w:num w:numId="36" w16cid:durableId="1779257453">
    <w:abstractNumId w:val="6"/>
  </w:num>
  <w:num w:numId="37" w16cid:durableId="892732404">
    <w:abstractNumId w:val="53"/>
  </w:num>
  <w:num w:numId="38" w16cid:durableId="1207176399">
    <w:abstractNumId w:val="47"/>
  </w:num>
  <w:num w:numId="39" w16cid:durableId="388918186">
    <w:abstractNumId w:val="48"/>
  </w:num>
  <w:num w:numId="40" w16cid:durableId="819078239">
    <w:abstractNumId w:val="33"/>
  </w:num>
  <w:num w:numId="41" w16cid:durableId="2001612635">
    <w:abstractNumId w:val="41"/>
  </w:num>
  <w:num w:numId="42" w16cid:durableId="2038191938">
    <w:abstractNumId w:val="50"/>
  </w:num>
  <w:num w:numId="43" w16cid:durableId="899052289">
    <w:abstractNumId w:val="20"/>
  </w:num>
  <w:num w:numId="44" w16cid:durableId="1064838681">
    <w:abstractNumId w:val="5"/>
  </w:num>
  <w:num w:numId="45" w16cid:durableId="1435976426">
    <w:abstractNumId w:val="15"/>
  </w:num>
  <w:num w:numId="46" w16cid:durableId="1520315607">
    <w:abstractNumId w:val="16"/>
  </w:num>
  <w:num w:numId="47" w16cid:durableId="1780837857">
    <w:abstractNumId w:val="37"/>
  </w:num>
  <w:num w:numId="48" w16cid:durableId="281574010">
    <w:abstractNumId w:val="52"/>
  </w:num>
  <w:num w:numId="49" w16cid:durableId="1885362515">
    <w:abstractNumId w:val="25"/>
  </w:num>
  <w:num w:numId="50" w16cid:durableId="191574211">
    <w:abstractNumId w:val="36"/>
  </w:num>
  <w:num w:numId="51" w16cid:durableId="1978105468">
    <w:abstractNumId w:val="55"/>
  </w:num>
  <w:num w:numId="52" w16cid:durableId="710495599">
    <w:abstractNumId w:val="22"/>
  </w:num>
  <w:num w:numId="53" w16cid:durableId="1775786644">
    <w:abstractNumId w:val="13"/>
  </w:num>
  <w:num w:numId="54" w16cid:durableId="2086301395">
    <w:abstractNumId w:val="34"/>
  </w:num>
  <w:num w:numId="55" w16cid:durableId="403913885">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C"/>
    <w:rsid w:val="000002FE"/>
    <w:rsid w:val="00001A46"/>
    <w:rsid w:val="00003D97"/>
    <w:rsid w:val="000119FB"/>
    <w:rsid w:val="00014EEB"/>
    <w:rsid w:val="00015A21"/>
    <w:rsid w:val="000210AC"/>
    <w:rsid w:val="00022673"/>
    <w:rsid w:val="000229A9"/>
    <w:rsid w:val="0002691F"/>
    <w:rsid w:val="00046378"/>
    <w:rsid w:val="000478AE"/>
    <w:rsid w:val="000604B6"/>
    <w:rsid w:val="000855E8"/>
    <w:rsid w:val="00086B47"/>
    <w:rsid w:val="0009123A"/>
    <w:rsid w:val="000A1EC0"/>
    <w:rsid w:val="000B1498"/>
    <w:rsid w:val="000B3249"/>
    <w:rsid w:val="000C0475"/>
    <w:rsid w:val="000C7D02"/>
    <w:rsid w:val="000D2106"/>
    <w:rsid w:val="000E070E"/>
    <w:rsid w:val="000E08D2"/>
    <w:rsid w:val="000F53C5"/>
    <w:rsid w:val="00101F34"/>
    <w:rsid w:val="001361CB"/>
    <w:rsid w:val="0014574C"/>
    <w:rsid w:val="00156577"/>
    <w:rsid w:val="00161AA0"/>
    <w:rsid w:val="001666E3"/>
    <w:rsid w:val="001774F4"/>
    <w:rsid w:val="001A0915"/>
    <w:rsid w:val="001A096B"/>
    <w:rsid w:val="001B0506"/>
    <w:rsid w:val="001B4A1F"/>
    <w:rsid w:val="001B5E3C"/>
    <w:rsid w:val="001D2582"/>
    <w:rsid w:val="00204B34"/>
    <w:rsid w:val="00222C15"/>
    <w:rsid w:val="00235CAB"/>
    <w:rsid w:val="00262A8E"/>
    <w:rsid w:val="00297FE6"/>
    <w:rsid w:val="002A6C4C"/>
    <w:rsid w:val="002B2D34"/>
    <w:rsid w:val="002B7B1F"/>
    <w:rsid w:val="002C0183"/>
    <w:rsid w:val="002D6B8C"/>
    <w:rsid w:val="002E5685"/>
    <w:rsid w:val="0030459C"/>
    <w:rsid w:val="003075C5"/>
    <w:rsid w:val="0031664C"/>
    <w:rsid w:val="00316680"/>
    <w:rsid w:val="003330E6"/>
    <w:rsid w:val="00336FA3"/>
    <w:rsid w:val="00351F8F"/>
    <w:rsid w:val="003559D1"/>
    <w:rsid w:val="00362226"/>
    <w:rsid w:val="003729BD"/>
    <w:rsid w:val="00374820"/>
    <w:rsid w:val="0037542E"/>
    <w:rsid w:val="003806DE"/>
    <w:rsid w:val="003C36AC"/>
    <w:rsid w:val="003C514C"/>
    <w:rsid w:val="00402B5E"/>
    <w:rsid w:val="00404DCD"/>
    <w:rsid w:val="0040689E"/>
    <w:rsid w:val="004131B9"/>
    <w:rsid w:val="00424834"/>
    <w:rsid w:val="0043134F"/>
    <w:rsid w:val="0043647C"/>
    <w:rsid w:val="0043791C"/>
    <w:rsid w:val="00440962"/>
    <w:rsid w:val="004519B2"/>
    <w:rsid w:val="004563DF"/>
    <w:rsid w:val="00461997"/>
    <w:rsid w:val="004621CB"/>
    <w:rsid w:val="00464C58"/>
    <w:rsid w:val="004670CA"/>
    <w:rsid w:val="004763BE"/>
    <w:rsid w:val="004820E9"/>
    <w:rsid w:val="0048361F"/>
    <w:rsid w:val="00496C5E"/>
    <w:rsid w:val="004A1476"/>
    <w:rsid w:val="004A3490"/>
    <w:rsid w:val="004B514C"/>
    <w:rsid w:val="004C5E45"/>
    <w:rsid w:val="004D0890"/>
    <w:rsid w:val="004D6BE5"/>
    <w:rsid w:val="004E5072"/>
    <w:rsid w:val="004E5108"/>
    <w:rsid w:val="004F0733"/>
    <w:rsid w:val="004F0772"/>
    <w:rsid w:val="004F73E5"/>
    <w:rsid w:val="005068DE"/>
    <w:rsid w:val="00512189"/>
    <w:rsid w:val="0052013F"/>
    <w:rsid w:val="0052391A"/>
    <w:rsid w:val="00526C07"/>
    <w:rsid w:val="0053387C"/>
    <w:rsid w:val="00537FDB"/>
    <w:rsid w:val="005860F4"/>
    <w:rsid w:val="00595E08"/>
    <w:rsid w:val="005B303C"/>
    <w:rsid w:val="005B7567"/>
    <w:rsid w:val="005C051F"/>
    <w:rsid w:val="005C51FA"/>
    <w:rsid w:val="005C762E"/>
    <w:rsid w:val="005C7BC0"/>
    <w:rsid w:val="005D098C"/>
    <w:rsid w:val="005D0A7F"/>
    <w:rsid w:val="005D7E50"/>
    <w:rsid w:val="005E0D66"/>
    <w:rsid w:val="005E6525"/>
    <w:rsid w:val="00603E56"/>
    <w:rsid w:val="0060662A"/>
    <w:rsid w:val="006120E4"/>
    <w:rsid w:val="00614BDA"/>
    <w:rsid w:val="00630FA4"/>
    <w:rsid w:val="00631281"/>
    <w:rsid w:val="006331B4"/>
    <w:rsid w:val="006343F3"/>
    <w:rsid w:val="00642906"/>
    <w:rsid w:val="006477DF"/>
    <w:rsid w:val="00651A73"/>
    <w:rsid w:val="00654E7E"/>
    <w:rsid w:val="006679BA"/>
    <w:rsid w:val="006715D5"/>
    <w:rsid w:val="00674028"/>
    <w:rsid w:val="006A721F"/>
    <w:rsid w:val="006A7CC2"/>
    <w:rsid w:val="006B4135"/>
    <w:rsid w:val="006D301B"/>
    <w:rsid w:val="006D73F1"/>
    <w:rsid w:val="006E15EC"/>
    <w:rsid w:val="006F7FEF"/>
    <w:rsid w:val="007021B6"/>
    <w:rsid w:val="007046DB"/>
    <w:rsid w:val="00720630"/>
    <w:rsid w:val="00732519"/>
    <w:rsid w:val="007356E5"/>
    <w:rsid w:val="007442C8"/>
    <w:rsid w:val="00757AB3"/>
    <w:rsid w:val="00764A0F"/>
    <w:rsid w:val="007739B5"/>
    <w:rsid w:val="007829EF"/>
    <w:rsid w:val="0078329F"/>
    <w:rsid w:val="0078571B"/>
    <w:rsid w:val="0078588A"/>
    <w:rsid w:val="00787EE2"/>
    <w:rsid w:val="00791B5C"/>
    <w:rsid w:val="007A04F1"/>
    <w:rsid w:val="007A174B"/>
    <w:rsid w:val="007A1B5B"/>
    <w:rsid w:val="007A4EEE"/>
    <w:rsid w:val="007D014F"/>
    <w:rsid w:val="007D0EA4"/>
    <w:rsid w:val="007D34F5"/>
    <w:rsid w:val="007D7CDE"/>
    <w:rsid w:val="007E6039"/>
    <w:rsid w:val="007E73A7"/>
    <w:rsid w:val="007F073D"/>
    <w:rsid w:val="007F24A0"/>
    <w:rsid w:val="00810324"/>
    <w:rsid w:val="00830DB2"/>
    <w:rsid w:val="00843447"/>
    <w:rsid w:val="00845AC2"/>
    <w:rsid w:val="008505C3"/>
    <w:rsid w:val="0086190A"/>
    <w:rsid w:val="00862C0C"/>
    <w:rsid w:val="00865586"/>
    <w:rsid w:val="00865DF8"/>
    <w:rsid w:val="008708F7"/>
    <w:rsid w:val="00875CFD"/>
    <w:rsid w:val="0089346D"/>
    <w:rsid w:val="00896D0F"/>
    <w:rsid w:val="00897273"/>
    <w:rsid w:val="008C05DC"/>
    <w:rsid w:val="008C06DF"/>
    <w:rsid w:val="008C4AF4"/>
    <w:rsid w:val="008D3A42"/>
    <w:rsid w:val="008D6069"/>
    <w:rsid w:val="008E7585"/>
    <w:rsid w:val="008E76D4"/>
    <w:rsid w:val="008F1CCF"/>
    <w:rsid w:val="00915D94"/>
    <w:rsid w:val="00932CD6"/>
    <w:rsid w:val="00932CF2"/>
    <w:rsid w:val="00936F37"/>
    <w:rsid w:val="0094366C"/>
    <w:rsid w:val="00953ADF"/>
    <w:rsid w:val="00967373"/>
    <w:rsid w:val="0097075F"/>
    <w:rsid w:val="0097095F"/>
    <w:rsid w:val="00970A4B"/>
    <w:rsid w:val="00972142"/>
    <w:rsid w:val="00981596"/>
    <w:rsid w:val="00986702"/>
    <w:rsid w:val="009A6478"/>
    <w:rsid w:val="009B621A"/>
    <w:rsid w:val="009C3103"/>
    <w:rsid w:val="009C45D9"/>
    <w:rsid w:val="009D2C1B"/>
    <w:rsid w:val="009F0A38"/>
    <w:rsid w:val="009F4BDF"/>
    <w:rsid w:val="00A01E4D"/>
    <w:rsid w:val="00A06657"/>
    <w:rsid w:val="00A07F72"/>
    <w:rsid w:val="00A120EE"/>
    <w:rsid w:val="00A23712"/>
    <w:rsid w:val="00A272B8"/>
    <w:rsid w:val="00A320F3"/>
    <w:rsid w:val="00A3579B"/>
    <w:rsid w:val="00A5536C"/>
    <w:rsid w:val="00A758F8"/>
    <w:rsid w:val="00A8313B"/>
    <w:rsid w:val="00A862E4"/>
    <w:rsid w:val="00A86D3D"/>
    <w:rsid w:val="00AB2948"/>
    <w:rsid w:val="00AB39FA"/>
    <w:rsid w:val="00AC10AE"/>
    <w:rsid w:val="00AC13A7"/>
    <w:rsid w:val="00AC3EA8"/>
    <w:rsid w:val="00AD0993"/>
    <w:rsid w:val="00AD0A0E"/>
    <w:rsid w:val="00AD4549"/>
    <w:rsid w:val="00AD6933"/>
    <w:rsid w:val="00AD6A57"/>
    <w:rsid w:val="00AD6B7B"/>
    <w:rsid w:val="00AD73FA"/>
    <w:rsid w:val="00AE4165"/>
    <w:rsid w:val="00AE5436"/>
    <w:rsid w:val="00AE7E8D"/>
    <w:rsid w:val="00AF1D1F"/>
    <w:rsid w:val="00AF4827"/>
    <w:rsid w:val="00B014B3"/>
    <w:rsid w:val="00B260BA"/>
    <w:rsid w:val="00B34AE4"/>
    <w:rsid w:val="00B36CA5"/>
    <w:rsid w:val="00B40DC9"/>
    <w:rsid w:val="00B41559"/>
    <w:rsid w:val="00B513C3"/>
    <w:rsid w:val="00B56C30"/>
    <w:rsid w:val="00B60D70"/>
    <w:rsid w:val="00B63ECB"/>
    <w:rsid w:val="00B709B7"/>
    <w:rsid w:val="00B71BBF"/>
    <w:rsid w:val="00B83264"/>
    <w:rsid w:val="00B8344D"/>
    <w:rsid w:val="00BB047B"/>
    <w:rsid w:val="00BB6398"/>
    <w:rsid w:val="00BC0E86"/>
    <w:rsid w:val="00BD0372"/>
    <w:rsid w:val="00BD5F6A"/>
    <w:rsid w:val="00BE094F"/>
    <w:rsid w:val="00BE0D1D"/>
    <w:rsid w:val="00BF5E34"/>
    <w:rsid w:val="00BF791F"/>
    <w:rsid w:val="00C139CA"/>
    <w:rsid w:val="00C21080"/>
    <w:rsid w:val="00C35A95"/>
    <w:rsid w:val="00C47553"/>
    <w:rsid w:val="00C51429"/>
    <w:rsid w:val="00C53ACC"/>
    <w:rsid w:val="00C57448"/>
    <w:rsid w:val="00C66324"/>
    <w:rsid w:val="00C67CEA"/>
    <w:rsid w:val="00C74156"/>
    <w:rsid w:val="00C8786B"/>
    <w:rsid w:val="00C95D19"/>
    <w:rsid w:val="00C9684A"/>
    <w:rsid w:val="00CA3397"/>
    <w:rsid w:val="00CA3D27"/>
    <w:rsid w:val="00CB1FF7"/>
    <w:rsid w:val="00CB565A"/>
    <w:rsid w:val="00CC6B50"/>
    <w:rsid w:val="00CC74B7"/>
    <w:rsid w:val="00CD3AFA"/>
    <w:rsid w:val="00CE1BFA"/>
    <w:rsid w:val="00CE31A4"/>
    <w:rsid w:val="00CE3394"/>
    <w:rsid w:val="00CF457D"/>
    <w:rsid w:val="00CF5C5D"/>
    <w:rsid w:val="00D15260"/>
    <w:rsid w:val="00D15961"/>
    <w:rsid w:val="00D17173"/>
    <w:rsid w:val="00D21B8D"/>
    <w:rsid w:val="00D32E66"/>
    <w:rsid w:val="00D3612A"/>
    <w:rsid w:val="00D37703"/>
    <w:rsid w:val="00D37F25"/>
    <w:rsid w:val="00D62A3E"/>
    <w:rsid w:val="00D72897"/>
    <w:rsid w:val="00D76420"/>
    <w:rsid w:val="00D9746C"/>
    <w:rsid w:val="00DB11C5"/>
    <w:rsid w:val="00DB2480"/>
    <w:rsid w:val="00DB2D4B"/>
    <w:rsid w:val="00DC0120"/>
    <w:rsid w:val="00DC3DF1"/>
    <w:rsid w:val="00DD0928"/>
    <w:rsid w:val="00DD552B"/>
    <w:rsid w:val="00DD5706"/>
    <w:rsid w:val="00DD7025"/>
    <w:rsid w:val="00DE2054"/>
    <w:rsid w:val="00DE643F"/>
    <w:rsid w:val="00DE6F78"/>
    <w:rsid w:val="00E02162"/>
    <w:rsid w:val="00E05BB5"/>
    <w:rsid w:val="00E17288"/>
    <w:rsid w:val="00E356FB"/>
    <w:rsid w:val="00E4622C"/>
    <w:rsid w:val="00E46571"/>
    <w:rsid w:val="00E47CAC"/>
    <w:rsid w:val="00E51FFB"/>
    <w:rsid w:val="00E85F0F"/>
    <w:rsid w:val="00E92C0F"/>
    <w:rsid w:val="00E9369A"/>
    <w:rsid w:val="00EA1087"/>
    <w:rsid w:val="00EA43F5"/>
    <w:rsid w:val="00EB11E0"/>
    <w:rsid w:val="00EB1D58"/>
    <w:rsid w:val="00EB444F"/>
    <w:rsid w:val="00EC35A2"/>
    <w:rsid w:val="00EC5AAE"/>
    <w:rsid w:val="00ED6377"/>
    <w:rsid w:val="00EE685E"/>
    <w:rsid w:val="00F1039D"/>
    <w:rsid w:val="00F2051C"/>
    <w:rsid w:val="00F2083A"/>
    <w:rsid w:val="00F21526"/>
    <w:rsid w:val="00F21F3A"/>
    <w:rsid w:val="00F25D0D"/>
    <w:rsid w:val="00F26A9F"/>
    <w:rsid w:val="00F26E68"/>
    <w:rsid w:val="00F41688"/>
    <w:rsid w:val="00F41B5A"/>
    <w:rsid w:val="00F41C5B"/>
    <w:rsid w:val="00F4797D"/>
    <w:rsid w:val="00F564C2"/>
    <w:rsid w:val="00F5673D"/>
    <w:rsid w:val="00F649F2"/>
    <w:rsid w:val="00F6561C"/>
    <w:rsid w:val="00F7261F"/>
    <w:rsid w:val="00F82FB8"/>
    <w:rsid w:val="00F84964"/>
    <w:rsid w:val="00F91718"/>
    <w:rsid w:val="00FA003B"/>
    <w:rsid w:val="00FB4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DD0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F24A0"/>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3"/>
      </w:numPr>
    </w:pPr>
    <w:rPr>
      <w:szCs w:val="24"/>
    </w:rPr>
  </w:style>
  <w:style w:type="paragraph" w:customStyle="1" w:styleId="Numberedheading2">
    <w:name w:val="Numbered heading 2"/>
    <w:basedOn w:val="Heading2"/>
    <w:next w:val="NICEnormal"/>
    <w:link w:val="Numberedheading2Char"/>
    <w:rsid w:val="007D014F"/>
    <w:pPr>
      <w:numPr>
        <w:ilvl w:val="1"/>
        <w:numId w:val="23"/>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3"/>
      </w:numPr>
    </w:pPr>
  </w:style>
  <w:style w:type="paragraph" w:customStyle="1" w:styleId="Numberedlevel3text">
    <w:name w:val="Numbered level 3 text"/>
    <w:basedOn w:val="Numberedheading3"/>
    <w:rsid w:val="00DE643F"/>
    <w:pPr>
      <w:numPr>
        <w:ilvl w:val="2"/>
        <w:numId w:val="23"/>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tabs>
        <w:tab w:val="clear" w:pos="2127"/>
        <w:tab w:val="num" w:pos="284"/>
      </w:tabs>
      <w:spacing w:after="0"/>
      <w:ind w:left="284"/>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8"/>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tabs>
        <w:tab w:val="clear" w:pos="568"/>
        <w:tab w:val="num" w:pos="284"/>
      </w:tabs>
      <w:ind w:left="284"/>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1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0"/>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7"/>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1"/>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2"/>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24"/>
      </w:numPr>
      <w:tabs>
        <w:tab w:val="num" w:pos="360"/>
        <w:tab w:val="num" w:pos="1134"/>
      </w:tabs>
      <w:contextualSpacing/>
    </w:pPr>
    <w:rPr>
      <w:rFonts w:ascii="Arial" w:hAnsi="Arial"/>
    </w:rPr>
  </w:style>
  <w:style w:type="paragraph" w:styleId="Revision">
    <w:name w:val="Revision"/>
    <w:hidden/>
    <w:uiPriority w:val="99"/>
    <w:semiHidden/>
    <w:rsid w:val="0052391A"/>
    <w:rPr>
      <w:sz w:val="24"/>
      <w:szCs w:val="24"/>
      <w:lang w:eastAsia="en-US"/>
    </w:rPr>
  </w:style>
  <w:style w:type="paragraph" w:customStyle="1" w:styleId="Default">
    <w:name w:val="Default"/>
    <w:rsid w:val="00C6632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66324"/>
    <w:pPr>
      <w:ind w:left="720"/>
    </w:pPr>
    <w:rPr>
      <w:rFonts w:eastAsia="Calibri"/>
      <w:lang w:eastAsia="en-GB"/>
    </w:rPr>
  </w:style>
  <w:style w:type="paragraph" w:customStyle="1" w:styleId="paragraph0">
    <w:name w:val="paragraph"/>
    <w:basedOn w:val="Normal"/>
    <w:rsid w:val="00C66324"/>
    <w:pPr>
      <w:spacing w:before="100" w:beforeAutospacing="1" w:after="100" w:afterAutospacing="1"/>
    </w:pPr>
    <w:rPr>
      <w:lang w:eastAsia="en-GB"/>
    </w:rPr>
  </w:style>
  <w:style w:type="character" w:customStyle="1" w:styleId="normaltextrun">
    <w:name w:val="normaltextrun"/>
    <w:basedOn w:val="DefaultParagraphFont"/>
    <w:rsid w:val="00C66324"/>
  </w:style>
  <w:style w:type="character" w:customStyle="1" w:styleId="eop">
    <w:name w:val="eop"/>
    <w:basedOn w:val="DefaultParagraphFont"/>
    <w:rsid w:val="00C66324"/>
  </w:style>
  <w:style w:type="character" w:styleId="Emphasis">
    <w:name w:val="Emphasis"/>
    <w:basedOn w:val="DefaultParagraphFont"/>
    <w:qFormat/>
    <w:rsid w:val="00015A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656153">
      <w:bodyDiv w:val="1"/>
      <w:marLeft w:val="0"/>
      <w:marRight w:val="0"/>
      <w:marTop w:val="0"/>
      <w:marBottom w:val="0"/>
      <w:divBdr>
        <w:top w:val="none" w:sz="0" w:space="0" w:color="auto"/>
        <w:left w:val="none" w:sz="0" w:space="0" w:color="auto"/>
        <w:bottom w:val="none" w:sz="0" w:space="0" w:color="auto"/>
        <w:right w:val="none" w:sz="0" w:space="0" w:color="auto"/>
      </w:divBdr>
    </w:div>
    <w:div w:id="1041589540">
      <w:bodyDiv w:val="1"/>
      <w:marLeft w:val="0"/>
      <w:marRight w:val="0"/>
      <w:marTop w:val="0"/>
      <w:marBottom w:val="0"/>
      <w:divBdr>
        <w:top w:val="none" w:sz="0" w:space="0" w:color="auto"/>
        <w:left w:val="none" w:sz="0" w:space="0" w:color="auto"/>
        <w:bottom w:val="none" w:sz="0" w:space="0" w:color="auto"/>
        <w:right w:val="none" w:sz="0" w:space="0" w:color="auto"/>
      </w:divBdr>
    </w:div>
    <w:div w:id="1324236726">
      <w:bodyDiv w:val="1"/>
      <w:marLeft w:val="0"/>
      <w:marRight w:val="0"/>
      <w:marTop w:val="0"/>
      <w:marBottom w:val="0"/>
      <w:divBdr>
        <w:top w:val="none" w:sz="0" w:space="0" w:color="auto"/>
        <w:left w:val="none" w:sz="0" w:space="0" w:color="auto"/>
        <w:bottom w:val="none" w:sz="0" w:space="0" w:color="auto"/>
        <w:right w:val="none" w:sz="0" w:space="0" w:color="auto"/>
      </w:divBdr>
    </w:div>
    <w:div w:id="1388993532">
      <w:bodyDiv w:val="1"/>
      <w:marLeft w:val="0"/>
      <w:marRight w:val="0"/>
      <w:marTop w:val="0"/>
      <w:marBottom w:val="0"/>
      <w:divBdr>
        <w:top w:val="none" w:sz="0" w:space="0" w:color="auto"/>
        <w:left w:val="none" w:sz="0" w:space="0" w:color="auto"/>
        <w:bottom w:val="none" w:sz="0" w:space="0" w:color="auto"/>
        <w:right w:val="none" w:sz="0" w:space="0" w:color="auto"/>
      </w:divBdr>
    </w:div>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hyperlink" Target="https://www.nice.org.uk/guidance/gid-ng10357/documents/450" TargetMode="External"/><Relationship Id="rId18" Type="http://schemas.openxmlformats.org/officeDocument/2006/relationships/hyperlink" Target="https://ukc-word-edit.officeapps.live.com/we/wordeditorframe.aspx?ui=en-US&amp;rs=en-US&amp;wopisrc=https%3A%2F%2Fphecloud.sharepoint.com%2Fteams%2FHCAIandAMRProgrammeBoard%2F_vti_bin%2Fwopi.ashx%2Ffiles%2Ff109c19862b1436dbb69784b443eae16&amp;wdorigin=TEAMS-MAGLEV.p2p_ns.rwc.Sharing.ServerTransfer&amp;wdexp=TEAMS-TREATMENT&amp;wdhostclicktime=1749029193042&amp;wdenableroaming=1&amp;mscc=1&amp;hid=0ADFE247-C3F1-4D09-81D8-C4A4F85DCF31.0&amp;uih=sharepointcom&amp;wdlcid=en-US&amp;jsapi=1&amp;jsapiver=v2&amp;corrid=1d5be9d6-5f71-7a72-e289-9c0f7328aec0&amp;usid=1d5be9d6-5f71-7a72-e289-9c0f7328aec0&amp;newsession=1&amp;sftc=1&amp;uihit=docaspx&amp;muv=1&amp;ats=PairwiseBroker&amp;cac=1&amp;sams=1&amp;mtf=1&amp;sfp=1&amp;sdp=1&amp;hch=1&amp;hwfh=1&amp;dchat=1&amp;sc=%7B%22pmo%22%3A%22https%3A%2F%2Fphecloud.sharepoint.com%22%2C%22pmshare%22%3Atrue%7D&amp;ctp=LeastProtected&amp;rct=Normal&amp;afdflight=29&amp;csc=1&amp;instantedit=1&amp;wopicomplete=1&amp;wdredirectionreason=Unified_SingleFlush" TargetMode="External"/><Relationship Id="rId3" Type="http://schemas.openxmlformats.org/officeDocument/2006/relationships/styles" Target="styles.xml"/><Relationship Id="rId21" Type="http://schemas.openxmlformats.org/officeDocument/2006/relationships/hyperlink" Target="https://ukc-word-edit.officeapps.live.com/we/wordeditorframe.aspx?ui=en-US&amp;rs=en-US&amp;wopisrc=https%3A%2F%2Fphecloud.sharepoint.com%2Fteams%2FHCAIandAMRProgrammeBoard%2F_vti_bin%2Fwopi.ashx%2Ffiles%2Ff109c19862b1436dbb69784b443eae16&amp;wdorigin=TEAMS-MAGLEV.p2p_ns.rwc.Sharing.ServerTransfer&amp;wdexp=TEAMS-TREATMENT&amp;wdhostclicktime=1749029193042&amp;wdenableroaming=1&amp;mscc=1&amp;hid=0ADFE247-C3F1-4D09-81D8-C4A4F85DCF31.0&amp;uih=sharepointcom&amp;wdlcid=en-US&amp;jsapi=1&amp;jsapiver=v2&amp;corrid=1d5be9d6-5f71-7a72-e289-9c0f7328aec0&amp;usid=1d5be9d6-5f71-7a72-e289-9c0f7328aec0&amp;newsession=1&amp;sftc=1&amp;uihit=docaspx&amp;muv=1&amp;ats=PairwiseBroker&amp;cac=1&amp;sams=1&amp;mtf=1&amp;sfp=1&amp;sdp=1&amp;hch=1&amp;hwfh=1&amp;dchat=1&amp;sc=%7B%22pmo%22%3A%22https%3A%2F%2Fphecloud.sharepoint.com%22%2C%22pmshare%22%3Atrue%7D&amp;ctp=LeastProtected&amp;rct=Normal&amp;afdflight=29&amp;csc=1&amp;instantedit=1&amp;wopicomplete=1&amp;wdredirectionreason=Unified_SingleFlush"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ice.org.uk/guidance/gid-ng10357/documents/450" TargetMode="External"/><Relationship Id="rId2" Type="http://schemas.openxmlformats.org/officeDocument/2006/relationships/numbering" Target="numbering.xml"/><Relationship Id="rId16" Type="http://schemas.openxmlformats.org/officeDocument/2006/relationships/hyperlink" Target="https://www.aomrc.org.uk/wp-content/uploads/2022/10/Statement_on_the_initial_antimicrobial_treatment_of_sepsis_V2_1022.pdf" TargetMode="External"/><Relationship Id="rId20" Type="http://schemas.openxmlformats.org/officeDocument/2006/relationships/hyperlink" Target="https://pubmed.ncbi.nlm.nih.gov/376083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mj.bmj.com/content/39/12/956.abstrac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56/NEJMoa150131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136/archdischild-2023-32563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12076</Words>
  <Characters>68836</Characters>
  <Application>Microsoft Office Word</Application>
  <DocSecurity>0</DocSecurity>
  <Lines>573</Lines>
  <Paragraphs>161</Paragraphs>
  <ScaleCrop>false</ScaleCrop>
  <Company/>
  <LinksUpToDate>false</LinksUpToDate>
  <CharactersWithSpaces>80751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2025-08-18T07:46:00Z</dcterms:created>
  <dcterms:modified xsi:type="dcterms:W3CDTF">2025-08-18T07:46:00Z</dcterms:modified>
</cp:coreProperties>
</file>