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2576" w:rsidRPr="00CE2576" w:rsidRDefault="00CE2576" w:rsidP="00CE2576">
      <w:pPr>
        <w:pStyle w:val="Title"/>
        <w:rPr>
          <w:szCs w:val="40"/>
        </w:rPr>
      </w:pPr>
      <w:bookmarkStart w:id="0" w:name="_GoBack"/>
      <w:bookmarkEnd w:id="0"/>
      <w:r w:rsidRPr="00CE2576">
        <w:rPr>
          <w:szCs w:val="40"/>
        </w:rPr>
        <w:t xml:space="preserve">NATIONAL INSTITUTE FOR HEALTH AND </w:t>
      </w:r>
      <w:r w:rsidR="00A11C2C">
        <w:rPr>
          <w:szCs w:val="40"/>
          <w:lang w:val="en-GB"/>
        </w:rPr>
        <w:br/>
      </w:r>
      <w:r w:rsidRPr="00CE2576">
        <w:rPr>
          <w:szCs w:val="40"/>
        </w:rPr>
        <w:t>C</w:t>
      </w:r>
      <w:r w:rsidR="003A6A09">
        <w:rPr>
          <w:szCs w:val="40"/>
          <w:lang w:val="en-GB"/>
        </w:rPr>
        <w:t>ARE</w:t>
      </w:r>
      <w:r w:rsidRPr="00CE2576">
        <w:rPr>
          <w:szCs w:val="40"/>
        </w:rPr>
        <w:t xml:space="preserve"> EXCELLENCE</w:t>
      </w:r>
    </w:p>
    <w:p w:rsidR="00CE2576" w:rsidRPr="00CE2576" w:rsidRDefault="00E20DDE" w:rsidP="00CE2576">
      <w:pPr>
        <w:pStyle w:val="Title"/>
        <w:rPr>
          <w:szCs w:val="40"/>
        </w:rPr>
      </w:pPr>
      <w:r>
        <w:rPr>
          <w:szCs w:val="40"/>
        </w:rPr>
        <w:t>HEALTH AND SOCIAL CARE DIRECTORATE</w:t>
      </w:r>
    </w:p>
    <w:p w:rsidR="00F85E53" w:rsidRPr="00560991" w:rsidRDefault="00560991" w:rsidP="00F85E53">
      <w:pPr>
        <w:pStyle w:val="Title"/>
        <w:rPr>
          <w:szCs w:val="40"/>
          <w:lang w:val="en-GB"/>
        </w:rPr>
      </w:pPr>
      <w:r>
        <w:rPr>
          <w:szCs w:val="40"/>
        </w:rPr>
        <w:t>QUALITY STANDARDS</w:t>
      </w:r>
    </w:p>
    <w:p w:rsidR="00F85E53" w:rsidRDefault="00F85E53" w:rsidP="00F85E53">
      <w:pPr>
        <w:pStyle w:val="Introtext"/>
        <w:rPr>
          <w:b/>
          <w:bCs/>
          <w:lang w:val="en-GB"/>
        </w:rPr>
      </w:pPr>
      <w:r>
        <w:rPr>
          <w:b/>
          <w:bCs/>
          <w:lang w:val="en-GB"/>
        </w:rPr>
        <w:t xml:space="preserve">Quality standard topic: </w:t>
      </w:r>
      <w:r w:rsidR="004B0BCB">
        <w:t>A</w:t>
      </w:r>
      <w:r w:rsidR="00AC36BD" w:rsidRPr="00AC36BD">
        <w:t>ntimicrobial stewardship</w:t>
      </w:r>
    </w:p>
    <w:p w:rsidR="00F85E53" w:rsidRPr="00F85E53" w:rsidRDefault="00F85E53" w:rsidP="00F85E53">
      <w:pPr>
        <w:pStyle w:val="Introtext"/>
        <w:rPr>
          <w:b/>
          <w:bCs/>
          <w:lang w:val="en-GB"/>
        </w:rPr>
      </w:pPr>
      <w:r>
        <w:rPr>
          <w:b/>
          <w:bCs/>
          <w:lang w:val="en-GB"/>
        </w:rPr>
        <w:t xml:space="preserve">Output: </w:t>
      </w:r>
      <w:r>
        <w:rPr>
          <w:bCs/>
          <w:lang w:val="en-GB"/>
        </w:rPr>
        <w:t xml:space="preserve">Equality </w:t>
      </w:r>
      <w:r w:rsidR="00CA0A62">
        <w:rPr>
          <w:bCs/>
          <w:lang w:val="en-GB"/>
        </w:rPr>
        <w:t>analysis</w:t>
      </w:r>
      <w:r>
        <w:rPr>
          <w:bCs/>
          <w:lang w:val="en-GB"/>
        </w:rPr>
        <w:t xml:space="preserve"> form – </w:t>
      </w:r>
      <w:r w:rsidR="008462EB">
        <w:rPr>
          <w:bCs/>
          <w:lang w:val="en-GB"/>
        </w:rPr>
        <w:t>Meeting 1</w:t>
      </w:r>
    </w:p>
    <w:p w:rsidR="00F85E53" w:rsidRDefault="00F85E53" w:rsidP="00F85E53">
      <w:pPr>
        <w:pStyle w:val="Heading1"/>
      </w:pPr>
      <w:r>
        <w:t>Introduction</w:t>
      </w:r>
    </w:p>
    <w:p w:rsidR="00CE2576" w:rsidRPr="00CE2576" w:rsidRDefault="00CE2576" w:rsidP="00CE2576">
      <w:pPr>
        <w:pStyle w:val="Paragraph"/>
      </w:pPr>
      <w:r w:rsidRPr="00CE2576">
        <w:t xml:space="preserve">As outlined in the </w:t>
      </w:r>
      <w:hyperlink r:id="rId9" w:history="1">
        <w:r w:rsidR="006F7070" w:rsidRPr="00B606D8">
          <w:rPr>
            <w:rStyle w:val="Hyperlink"/>
          </w:rPr>
          <w:t>Q</w:t>
        </w:r>
        <w:r w:rsidR="002E3B7B" w:rsidRPr="00B606D8">
          <w:rPr>
            <w:rStyle w:val="Hyperlink"/>
          </w:rPr>
          <w:t xml:space="preserve">uality </w:t>
        </w:r>
        <w:r w:rsidR="006F7070" w:rsidRPr="00B606D8">
          <w:rPr>
            <w:rStyle w:val="Hyperlink"/>
          </w:rPr>
          <w:t>S</w:t>
        </w:r>
        <w:r w:rsidR="002E3B7B" w:rsidRPr="00B606D8">
          <w:rPr>
            <w:rStyle w:val="Hyperlink"/>
          </w:rPr>
          <w:t>tandards process guide</w:t>
        </w:r>
      </w:hyperlink>
      <w:r w:rsidR="006F7070">
        <w:t xml:space="preserve"> </w:t>
      </w:r>
      <w:r w:rsidR="00B606D8">
        <w:t>(</w:t>
      </w:r>
      <w:r w:rsidR="006F7070">
        <w:t>available from</w:t>
      </w:r>
      <w:r w:rsidR="00B606D8">
        <w:t xml:space="preserve"> </w:t>
      </w:r>
      <w:hyperlink r:id="rId10" w:history="1">
        <w:r w:rsidR="00B606D8" w:rsidRPr="00B606D8">
          <w:rPr>
            <w:rStyle w:val="Hyperlink"/>
          </w:rPr>
          <w:t>www.nice.org.uk</w:t>
        </w:r>
      </w:hyperlink>
      <w:r w:rsidR="00B606D8">
        <w:t>)</w:t>
      </w:r>
      <w:r w:rsidRPr="00CE2576">
        <w:t xml:space="preserve">, NICE has a duty to </w:t>
      </w:r>
      <w:r w:rsidR="00590A49">
        <w:t>have due regard to the need to</w:t>
      </w:r>
      <w:r w:rsidRPr="00CE2576">
        <w:t xml:space="preserve"> </w:t>
      </w:r>
      <w:r w:rsidR="00590A49">
        <w:t>eliminate</w:t>
      </w:r>
      <w:r w:rsidR="00590A49" w:rsidRPr="00CE2576">
        <w:t xml:space="preserve"> </w:t>
      </w:r>
      <w:r w:rsidRPr="00CE2576">
        <w:t>unlawful discrimination</w:t>
      </w:r>
      <w:r w:rsidR="00590A49">
        <w:t>,</w:t>
      </w:r>
      <w:r w:rsidRPr="00CE2576">
        <w:t xml:space="preserve"> </w:t>
      </w:r>
      <w:r w:rsidR="005A3AB1">
        <w:t>advance</w:t>
      </w:r>
      <w:r w:rsidRPr="00CE2576">
        <w:t xml:space="preserve"> equality of opportunity</w:t>
      </w:r>
      <w:r w:rsidR="00590A49">
        <w:t>, and foster good relations between people from different groups</w:t>
      </w:r>
      <w:r w:rsidRPr="00CE2576">
        <w:t xml:space="preserve">. The purpose of this form is to document </w:t>
      </w:r>
      <w:r w:rsidR="006F7070">
        <w:t xml:space="preserve">the consideration of </w:t>
      </w:r>
      <w:r w:rsidRPr="00CE2576">
        <w:t>equality issues in each stage of the development process before reaching the final output that will be approved by the NICE Guidance Executive.</w:t>
      </w:r>
      <w:r w:rsidR="005A3AB1">
        <w:t xml:space="preserve"> This </w:t>
      </w:r>
      <w:r w:rsidR="00CA0A62">
        <w:t xml:space="preserve">equality analysis </w:t>
      </w:r>
      <w:r w:rsidR="005A3AB1">
        <w:t xml:space="preserve">is designed to </w:t>
      </w:r>
      <w:r w:rsidR="00BF65A0">
        <w:t>support</w:t>
      </w:r>
      <w:r w:rsidR="005A3AB1">
        <w:t xml:space="preserve"> compliance with NICE’s obligations under the </w:t>
      </w:r>
      <w:r w:rsidR="00BF65A0">
        <w:t xml:space="preserve">Equality Act 2010 and </w:t>
      </w:r>
      <w:r w:rsidR="005A3AB1">
        <w:t>Human Rights Act 1998.</w:t>
      </w:r>
    </w:p>
    <w:p w:rsidR="009A1898" w:rsidRDefault="00590A49" w:rsidP="00CE2576">
      <w:pPr>
        <w:pStyle w:val="Paragraph"/>
      </w:pPr>
      <w:r>
        <w:t xml:space="preserve">Table 1 lists the </w:t>
      </w:r>
      <w:r w:rsidR="00CE2576" w:rsidRPr="00CE2576">
        <w:t>equality characteristics</w:t>
      </w:r>
      <w:r>
        <w:t xml:space="preserve"> and other equality factors NICE needs to consider, i.e. not </w:t>
      </w:r>
      <w:r w:rsidR="00BD0955">
        <w:t xml:space="preserve">just population groups sharing the </w:t>
      </w:r>
      <w:r>
        <w:t>‘protected characteristics’ defined in the Equality Act</w:t>
      </w:r>
      <w:r w:rsidR="00CE2576" w:rsidRPr="00CE2576">
        <w:t xml:space="preserve"> </w:t>
      </w:r>
      <w:r>
        <w:t xml:space="preserve">but also </w:t>
      </w:r>
      <w:r w:rsidR="00BD0955">
        <w:t>those affected by health inequalities associated with socioeconomic factors or</w:t>
      </w:r>
      <w:r w:rsidR="001B7A10">
        <w:t xml:space="preserve"> other forms of disadvantage.</w:t>
      </w:r>
      <w:r w:rsidR="00CE2576" w:rsidRPr="00CE2576">
        <w:t xml:space="preserve"> </w:t>
      </w:r>
      <w:r w:rsidR="009A1898">
        <w:t>The table does not attempt to provide further interpretation of the protected characteristics</w:t>
      </w:r>
      <w:r w:rsidR="004B5360">
        <w:t xml:space="preserve">. </w:t>
      </w:r>
      <w:r w:rsidR="009C73E2">
        <w:t>This is because i</w:t>
      </w:r>
      <w:r w:rsidR="004B5360">
        <w:t>t is likely to be simpler</w:t>
      </w:r>
      <w:r w:rsidR="009C73E2">
        <w:t>,</w:t>
      </w:r>
      <w:r w:rsidR="004B5360">
        <w:t xml:space="preserve"> and more efficient</w:t>
      </w:r>
      <w:r w:rsidR="009C73E2">
        <w:t>,</w:t>
      </w:r>
      <w:r w:rsidR="004B5360">
        <w:t xml:space="preserve"> to </w:t>
      </w:r>
      <w:r w:rsidR="00CC7109">
        <w:t>use the evidence</w:t>
      </w:r>
      <w:r w:rsidR="009C73E2">
        <w:t xml:space="preserve"> underpinning the quality standard </w:t>
      </w:r>
      <w:r w:rsidR="00CC7109">
        <w:t xml:space="preserve">to define </w:t>
      </w:r>
      <w:r w:rsidR="009C73E2">
        <w:t xml:space="preserve">population groups within the broad protected characteristic categories rather than to start with </w:t>
      </w:r>
      <w:r w:rsidR="0039237F">
        <w:t xml:space="preserve">possibly unsuitable </w:t>
      </w:r>
      <w:r w:rsidR="009C73E2">
        <w:t xml:space="preserve">checklists created for </w:t>
      </w:r>
      <w:r w:rsidR="0039237F">
        <w:t xml:space="preserve">other purposes, such as social </w:t>
      </w:r>
      <w:r w:rsidR="009C73E2">
        <w:t xml:space="preserve">surveys or </w:t>
      </w:r>
      <w:r w:rsidR="0039237F">
        <w:t xml:space="preserve">HR </w:t>
      </w:r>
      <w:r w:rsidR="009C73E2">
        <w:t>monitoring</w:t>
      </w:r>
      <w:r w:rsidR="0039237F">
        <w:t xml:space="preserve"> tools.</w:t>
      </w:r>
      <w:r w:rsidR="009C73E2">
        <w:t xml:space="preserve"> </w:t>
      </w:r>
    </w:p>
    <w:p w:rsidR="00CE2576" w:rsidRPr="00CE2576" w:rsidRDefault="00655B7E" w:rsidP="00CE2576">
      <w:pPr>
        <w:pStyle w:val="Paragraph"/>
      </w:pPr>
      <w:r>
        <w:t>T</w:t>
      </w:r>
      <w:r w:rsidRPr="00CE2576">
        <w:t xml:space="preserve">he </w:t>
      </w:r>
      <w:r w:rsidR="00CE2576" w:rsidRPr="00CE2576">
        <w:t xml:space="preserve">form </w:t>
      </w:r>
      <w:r w:rsidR="006F7070">
        <w:t>should be used</w:t>
      </w:r>
      <w:r w:rsidR="00CE2576" w:rsidRPr="00CE2576">
        <w:t xml:space="preserve"> to:</w:t>
      </w:r>
    </w:p>
    <w:p w:rsidR="00CE2576" w:rsidRPr="00CE2576" w:rsidRDefault="00CE2576" w:rsidP="00CE2576">
      <w:pPr>
        <w:pStyle w:val="Bullets"/>
      </w:pPr>
      <w:r w:rsidRPr="00CE2576">
        <w:t>confirm that equality issues have been considered</w:t>
      </w:r>
      <w:r w:rsidR="00FA48F9">
        <w:t xml:space="preserve"> and identify any relevant to the topic</w:t>
      </w:r>
    </w:p>
    <w:p w:rsidR="00CE2576" w:rsidRPr="00CE2576" w:rsidRDefault="00CE2576" w:rsidP="00CE2576">
      <w:pPr>
        <w:pStyle w:val="Bullets"/>
      </w:pPr>
      <w:r w:rsidRPr="00CE2576">
        <w:t xml:space="preserve">ensure that the </w:t>
      </w:r>
      <w:r w:rsidR="002E3B7B">
        <w:t>q</w:t>
      </w:r>
      <w:r w:rsidRPr="00CE2576">
        <w:t xml:space="preserve">uality </w:t>
      </w:r>
      <w:r w:rsidR="002E3B7B">
        <w:t>s</w:t>
      </w:r>
      <w:r w:rsidRPr="00CE2576">
        <w:t>tandards outputs do not discriminate against any of the equality groups</w:t>
      </w:r>
    </w:p>
    <w:p w:rsidR="00CE2576" w:rsidRPr="00CE2576" w:rsidRDefault="00CE2576" w:rsidP="00CE2576">
      <w:pPr>
        <w:pStyle w:val="Bullets"/>
      </w:pPr>
      <w:r w:rsidRPr="00CE2576">
        <w:t>highlight planned action relevant to equality</w:t>
      </w:r>
    </w:p>
    <w:p w:rsidR="00CE2576" w:rsidRPr="00CE2576" w:rsidRDefault="00CE2576" w:rsidP="00CE2576">
      <w:pPr>
        <w:pStyle w:val="Bullets"/>
      </w:pPr>
      <w:r w:rsidRPr="00CE2576">
        <w:t xml:space="preserve">highlight areas where </w:t>
      </w:r>
      <w:r w:rsidR="002E3B7B">
        <w:t>q</w:t>
      </w:r>
      <w:r w:rsidRPr="00CE2576">
        <w:t xml:space="preserve">uality </w:t>
      </w:r>
      <w:r w:rsidR="002E3B7B">
        <w:t>s</w:t>
      </w:r>
      <w:r w:rsidRPr="00CE2576">
        <w:t xml:space="preserve">tandards may </w:t>
      </w:r>
      <w:r w:rsidR="005A3AB1">
        <w:t>advance</w:t>
      </w:r>
      <w:r w:rsidRPr="00CE2576">
        <w:t xml:space="preserve"> equality</w:t>
      </w:r>
      <w:r w:rsidR="005A3AB1">
        <w:t xml:space="preserve"> of opportunity</w:t>
      </w:r>
      <w:r w:rsidRPr="00CE2576">
        <w:t>.</w:t>
      </w:r>
    </w:p>
    <w:p w:rsidR="00CE2576" w:rsidRPr="00CE2576" w:rsidRDefault="00CE2576" w:rsidP="00CE2576">
      <w:pPr>
        <w:pStyle w:val="Paragraph"/>
      </w:pPr>
      <w:r w:rsidRPr="00CE2576">
        <w:lastRenderedPageBreak/>
        <w:t xml:space="preserve">This form is completed by the NICE </w:t>
      </w:r>
      <w:r w:rsidR="002E3B7B">
        <w:t>quality standards</w:t>
      </w:r>
      <w:r w:rsidRPr="00CE2576">
        <w:t xml:space="preserve"> internal team at each stage within the development process:</w:t>
      </w:r>
    </w:p>
    <w:p w:rsidR="00CE2576" w:rsidRPr="00CE2576" w:rsidRDefault="000258B6" w:rsidP="00CE2576">
      <w:pPr>
        <w:pStyle w:val="Bullets"/>
      </w:pPr>
      <w:r>
        <w:t xml:space="preserve">Topic </w:t>
      </w:r>
      <w:r w:rsidR="00E268D2">
        <w:t>o</w:t>
      </w:r>
      <w:r w:rsidR="00783576">
        <w:t>verview</w:t>
      </w:r>
      <w:r w:rsidR="00CE58AB">
        <w:t xml:space="preserve"> </w:t>
      </w:r>
      <w:r w:rsidR="007C2A42" w:rsidRPr="007C2A42">
        <w:t>(to elicit additional comments as part of active stakeholder engagement)</w:t>
      </w:r>
    </w:p>
    <w:p w:rsidR="00CE2576" w:rsidRPr="00CE2576" w:rsidRDefault="00783576" w:rsidP="00CE2576">
      <w:pPr>
        <w:pStyle w:val="Bullets"/>
      </w:pPr>
      <w:r>
        <w:t>Quality Standards Advisory Committee – meeting 1</w:t>
      </w:r>
    </w:p>
    <w:p w:rsidR="00CE2576" w:rsidRPr="007C2A42" w:rsidRDefault="00783576" w:rsidP="007C2A42">
      <w:pPr>
        <w:pStyle w:val="Bullets"/>
        <w:ind w:hanging="425"/>
        <w:sectPr w:rsidR="00CE2576" w:rsidRPr="007C2A42" w:rsidSect="00653A04">
          <w:footerReference w:type="even" r:id="rId11"/>
          <w:footerReference w:type="default" r:id="rId12"/>
          <w:pgSz w:w="11907" w:h="16840" w:code="9"/>
          <w:pgMar w:top="1440" w:right="1797" w:bottom="1440" w:left="1797" w:header="709" w:footer="709" w:gutter="0"/>
          <w:cols w:space="708"/>
          <w:docGrid w:linePitch="360"/>
        </w:sectPr>
      </w:pPr>
      <w:r>
        <w:t>Quality Standards Advisory Committee – meeting 2</w:t>
      </w:r>
    </w:p>
    <w:p w:rsidR="00CE2576" w:rsidRDefault="00C24624" w:rsidP="00C24624">
      <w:pPr>
        <w:pStyle w:val="Tabletitle"/>
      </w:pPr>
      <w:r>
        <w:lastRenderedPageBreak/>
        <w:t>Table 1</w:t>
      </w:r>
    </w:p>
    <w:tbl>
      <w:tblPr>
        <w:tblW w:w="82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tblGrid>
      <w:tr w:rsidR="00C24624" w:rsidRPr="00E76C2A" w:rsidTr="00CA0A62">
        <w:trPr>
          <w:cantSplit/>
          <w:trHeight w:val="396"/>
        </w:trPr>
        <w:tc>
          <w:tcPr>
            <w:tcW w:w="8280" w:type="dxa"/>
            <w:vMerge w:val="restart"/>
            <w:shd w:val="clear" w:color="auto" w:fill="D9D9D9"/>
          </w:tcPr>
          <w:p w:rsidR="00C24624" w:rsidRPr="00C33B70" w:rsidRDefault="00655B7E" w:rsidP="00655B7E">
            <w:pPr>
              <w:pStyle w:val="Tabletitle"/>
            </w:pPr>
            <w:r>
              <w:t>Protected</w:t>
            </w:r>
            <w:r w:rsidRPr="00C33B70">
              <w:t xml:space="preserve"> </w:t>
            </w:r>
            <w:r w:rsidR="00C24624" w:rsidRPr="00C33B70">
              <w:t>characteristics</w:t>
            </w:r>
          </w:p>
        </w:tc>
      </w:tr>
      <w:tr w:rsidR="00C24624" w:rsidRPr="00E76C2A" w:rsidTr="00CA0A62">
        <w:trPr>
          <w:cantSplit/>
          <w:trHeight w:val="386"/>
        </w:trPr>
        <w:tc>
          <w:tcPr>
            <w:tcW w:w="8280" w:type="dxa"/>
            <w:vMerge/>
            <w:tcBorders>
              <w:top w:val="nil"/>
            </w:tcBorders>
            <w:shd w:val="clear" w:color="auto" w:fill="D9D9D9"/>
          </w:tcPr>
          <w:p w:rsidR="00C24624" w:rsidRPr="00E76C2A" w:rsidRDefault="00C24624" w:rsidP="00C24624">
            <w:pPr>
              <w:keepNext/>
              <w:rPr>
                <w:b/>
                <w:bCs/>
                <w:sz w:val="22"/>
                <w:szCs w:val="22"/>
              </w:rPr>
            </w:pPr>
          </w:p>
        </w:tc>
      </w:tr>
      <w:tr w:rsidR="00655B7E" w:rsidRPr="00E76C2A" w:rsidTr="00C24624">
        <w:trPr>
          <w:cantSplit/>
          <w:trHeight w:val="855"/>
        </w:trPr>
        <w:tc>
          <w:tcPr>
            <w:tcW w:w="8280" w:type="dxa"/>
            <w:shd w:val="clear" w:color="auto" w:fill="auto"/>
          </w:tcPr>
          <w:p w:rsidR="00A55446" w:rsidRPr="006A2BAF" w:rsidRDefault="00655B7E" w:rsidP="00522FFC">
            <w:pPr>
              <w:pStyle w:val="Tablecellheading"/>
            </w:pPr>
            <w:r>
              <w:t>Age</w:t>
            </w:r>
          </w:p>
        </w:tc>
      </w:tr>
      <w:tr w:rsidR="00655B7E" w:rsidRPr="00E76C2A" w:rsidTr="00C24624">
        <w:trPr>
          <w:cantSplit/>
          <w:trHeight w:val="855"/>
        </w:trPr>
        <w:tc>
          <w:tcPr>
            <w:tcW w:w="8280" w:type="dxa"/>
            <w:shd w:val="clear" w:color="auto" w:fill="auto"/>
          </w:tcPr>
          <w:p w:rsidR="00655B7E" w:rsidRPr="00C33B70" w:rsidRDefault="00655B7E" w:rsidP="00655B7E">
            <w:pPr>
              <w:pStyle w:val="Tablecellheading"/>
            </w:pPr>
            <w:r w:rsidRPr="00C33B70">
              <w:t>Disability</w:t>
            </w:r>
          </w:p>
        </w:tc>
      </w:tr>
      <w:tr w:rsidR="00655B7E" w:rsidRPr="00E76C2A" w:rsidTr="00C24624">
        <w:trPr>
          <w:cantSplit/>
          <w:trHeight w:val="855"/>
        </w:trPr>
        <w:tc>
          <w:tcPr>
            <w:tcW w:w="8280" w:type="dxa"/>
            <w:shd w:val="clear" w:color="auto" w:fill="auto"/>
          </w:tcPr>
          <w:p w:rsidR="00655B7E" w:rsidRPr="00C33B70" w:rsidRDefault="00655B7E" w:rsidP="00C24624">
            <w:pPr>
              <w:pStyle w:val="Tablecellheading"/>
            </w:pPr>
            <w:r>
              <w:t>Gender reassignment</w:t>
            </w:r>
          </w:p>
        </w:tc>
      </w:tr>
      <w:tr w:rsidR="00655B7E" w:rsidRPr="00E76C2A" w:rsidTr="00C24624">
        <w:trPr>
          <w:cantSplit/>
          <w:trHeight w:val="855"/>
        </w:trPr>
        <w:tc>
          <w:tcPr>
            <w:tcW w:w="8280" w:type="dxa"/>
            <w:shd w:val="clear" w:color="auto" w:fill="auto"/>
          </w:tcPr>
          <w:p w:rsidR="00655B7E" w:rsidRPr="00C33B70" w:rsidRDefault="00655B7E" w:rsidP="00C24624">
            <w:pPr>
              <w:pStyle w:val="Tablecellheading"/>
            </w:pPr>
            <w:r>
              <w:t>Pregnancy and maternity</w:t>
            </w:r>
          </w:p>
        </w:tc>
      </w:tr>
      <w:tr w:rsidR="00655B7E" w:rsidRPr="00E76C2A" w:rsidTr="00C24624">
        <w:trPr>
          <w:cantSplit/>
          <w:trHeight w:val="855"/>
        </w:trPr>
        <w:tc>
          <w:tcPr>
            <w:tcW w:w="8280" w:type="dxa"/>
            <w:shd w:val="clear" w:color="auto" w:fill="auto"/>
          </w:tcPr>
          <w:p w:rsidR="00655B7E" w:rsidRPr="00C33B70" w:rsidRDefault="00655B7E" w:rsidP="00C24624">
            <w:pPr>
              <w:pStyle w:val="Tablecellheading"/>
            </w:pPr>
            <w:r>
              <w:t>Race</w:t>
            </w:r>
          </w:p>
        </w:tc>
      </w:tr>
      <w:tr w:rsidR="00A55446" w:rsidRPr="00E76C2A" w:rsidTr="00C24624">
        <w:trPr>
          <w:cantSplit/>
          <w:trHeight w:val="855"/>
        </w:trPr>
        <w:tc>
          <w:tcPr>
            <w:tcW w:w="8280" w:type="dxa"/>
            <w:shd w:val="clear" w:color="auto" w:fill="auto"/>
          </w:tcPr>
          <w:p w:rsidR="00A55446" w:rsidRPr="00C33B70" w:rsidRDefault="00A55446" w:rsidP="00C24624">
            <w:pPr>
              <w:pStyle w:val="Tablecellheading"/>
            </w:pPr>
            <w:r w:rsidRPr="00C33B70">
              <w:t xml:space="preserve">Religion </w:t>
            </w:r>
            <w:r>
              <w:t>or</w:t>
            </w:r>
            <w:r w:rsidRPr="00C33B70">
              <w:t xml:space="preserve"> belief</w:t>
            </w:r>
          </w:p>
        </w:tc>
      </w:tr>
      <w:tr w:rsidR="00A55446" w:rsidRPr="00E76C2A" w:rsidTr="00C24624">
        <w:trPr>
          <w:cantSplit/>
          <w:trHeight w:val="855"/>
        </w:trPr>
        <w:tc>
          <w:tcPr>
            <w:tcW w:w="8280" w:type="dxa"/>
            <w:shd w:val="clear" w:color="auto" w:fill="auto"/>
          </w:tcPr>
          <w:p w:rsidR="00A55446" w:rsidRPr="00C33B70" w:rsidRDefault="00A55446" w:rsidP="00A55446">
            <w:pPr>
              <w:pStyle w:val="Tablecellheading"/>
            </w:pPr>
            <w:r w:rsidRPr="00C33B70">
              <w:t>Sex</w:t>
            </w:r>
          </w:p>
        </w:tc>
      </w:tr>
      <w:tr w:rsidR="00C24624" w:rsidRPr="00E76C2A" w:rsidTr="00C24624">
        <w:trPr>
          <w:cantSplit/>
          <w:trHeight w:val="855"/>
        </w:trPr>
        <w:tc>
          <w:tcPr>
            <w:tcW w:w="8280" w:type="dxa"/>
            <w:shd w:val="clear" w:color="auto" w:fill="auto"/>
          </w:tcPr>
          <w:p w:rsidR="00C24624" w:rsidRPr="00BA6A8F" w:rsidRDefault="00A55446" w:rsidP="00A55446">
            <w:pPr>
              <w:pStyle w:val="Tabletext"/>
              <w:rPr>
                <w:b/>
              </w:rPr>
            </w:pPr>
            <w:r w:rsidRPr="00BA6A8F">
              <w:rPr>
                <w:b/>
              </w:rPr>
              <w:t>Sexual orientation</w:t>
            </w:r>
            <w:r w:rsidR="00C24624" w:rsidRPr="00BA6A8F">
              <w:rPr>
                <w:b/>
              </w:rPr>
              <w:t xml:space="preserve"> </w:t>
            </w:r>
          </w:p>
        </w:tc>
      </w:tr>
      <w:tr w:rsidR="00C24624" w:rsidRPr="00E76C2A" w:rsidTr="00CA0A62">
        <w:trPr>
          <w:cantSplit/>
          <w:trHeight w:val="800"/>
        </w:trPr>
        <w:tc>
          <w:tcPr>
            <w:tcW w:w="8280" w:type="dxa"/>
            <w:shd w:val="clear" w:color="auto" w:fill="D9D9D9"/>
          </w:tcPr>
          <w:p w:rsidR="00C24624" w:rsidRPr="00BA6A8F" w:rsidRDefault="00A55446" w:rsidP="00A55446">
            <w:pPr>
              <w:pStyle w:val="Tabletext"/>
              <w:rPr>
                <w:b/>
                <w:szCs w:val="22"/>
              </w:rPr>
            </w:pPr>
            <w:r w:rsidRPr="00BA6A8F">
              <w:rPr>
                <w:b/>
                <w:szCs w:val="22"/>
              </w:rPr>
              <w:t>Other characteristics</w:t>
            </w:r>
          </w:p>
        </w:tc>
      </w:tr>
      <w:tr w:rsidR="00C24624" w:rsidRPr="00E76C2A" w:rsidTr="00C24624">
        <w:trPr>
          <w:cantSplit/>
        </w:trPr>
        <w:tc>
          <w:tcPr>
            <w:tcW w:w="8280" w:type="dxa"/>
            <w:shd w:val="clear" w:color="auto" w:fill="auto"/>
          </w:tcPr>
          <w:p w:rsidR="00C24624" w:rsidRPr="00C33B70" w:rsidRDefault="00C24624" w:rsidP="00C24624">
            <w:pPr>
              <w:pStyle w:val="Tablecellheading"/>
            </w:pPr>
            <w:r w:rsidRPr="00C33B70">
              <w:t>Socio-economic status</w:t>
            </w:r>
          </w:p>
          <w:p w:rsidR="00C24624" w:rsidRPr="00236955" w:rsidRDefault="00C24624" w:rsidP="00CE5065">
            <w:pPr>
              <w:pStyle w:val="Tabletext"/>
              <w:rPr>
                <w:szCs w:val="22"/>
              </w:rPr>
            </w:pPr>
            <w:r w:rsidRPr="00236955">
              <w:t>Depending on policy or other context, this may cover factors such as social exclusion and deprivation associated with geographical areas or inequalities or variations associated with other geographical distinctions (e.g. the North/South divide, urban versus rural).</w:t>
            </w:r>
          </w:p>
        </w:tc>
      </w:tr>
      <w:tr w:rsidR="006905AC" w:rsidRPr="00E76C2A" w:rsidTr="00C24624">
        <w:trPr>
          <w:cantSplit/>
        </w:trPr>
        <w:tc>
          <w:tcPr>
            <w:tcW w:w="8280" w:type="dxa"/>
            <w:shd w:val="clear" w:color="auto" w:fill="auto"/>
          </w:tcPr>
          <w:p w:rsidR="006905AC" w:rsidRPr="00C33B70" w:rsidRDefault="006905AC" w:rsidP="00C24624">
            <w:pPr>
              <w:pStyle w:val="Tablecellheading"/>
            </w:pPr>
            <w:r>
              <w:t>Marital status (including civil partnership)</w:t>
            </w:r>
          </w:p>
        </w:tc>
      </w:tr>
      <w:tr w:rsidR="00C24624" w:rsidRPr="00E76C2A" w:rsidTr="00C24624">
        <w:trPr>
          <w:cantSplit/>
        </w:trPr>
        <w:tc>
          <w:tcPr>
            <w:tcW w:w="8280" w:type="dxa"/>
            <w:shd w:val="clear" w:color="auto" w:fill="auto"/>
          </w:tcPr>
          <w:p w:rsidR="00C24624" w:rsidRDefault="00C24624" w:rsidP="00C24624">
            <w:pPr>
              <w:pStyle w:val="Tablecellheading"/>
            </w:pPr>
            <w:r w:rsidRPr="00C33B70">
              <w:lastRenderedPageBreak/>
              <w:t>Other categories</w:t>
            </w:r>
          </w:p>
          <w:p w:rsidR="002E18A9" w:rsidRPr="002E18A9" w:rsidRDefault="002E18A9" w:rsidP="00C24624">
            <w:pPr>
              <w:pStyle w:val="Tablecellheading"/>
              <w:rPr>
                <w:b w:val="0"/>
              </w:rPr>
            </w:pPr>
            <w:r w:rsidRPr="002E18A9">
              <w:rPr>
                <w:b w:val="0"/>
              </w:rPr>
              <w:t>Other groups in the population experience poor health because of circumstances</w:t>
            </w:r>
            <w:r>
              <w:rPr>
                <w:b w:val="0"/>
              </w:rPr>
              <w:t xml:space="preserve"> often affected by, but going beyond, </w:t>
            </w:r>
            <w:r w:rsidR="006A2BAF">
              <w:rPr>
                <w:b w:val="0"/>
              </w:rPr>
              <w:t xml:space="preserve">sharing a protected characteristic or </w:t>
            </w:r>
            <w:r>
              <w:rPr>
                <w:b w:val="0"/>
              </w:rPr>
              <w:t xml:space="preserve">socioeconomic status. </w:t>
            </w:r>
            <w:r w:rsidR="006A2BAF">
              <w:rPr>
                <w:b w:val="0"/>
              </w:rPr>
              <w:t xml:space="preserve">Whether such groups are identifiable depends on the guidance topic and the evidence. </w:t>
            </w:r>
            <w:r>
              <w:rPr>
                <w:b w:val="0"/>
              </w:rPr>
              <w:t xml:space="preserve">The following are </w:t>
            </w:r>
            <w:r w:rsidR="006A2BAF">
              <w:rPr>
                <w:b w:val="0"/>
              </w:rPr>
              <w:t>e</w:t>
            </w:r>
            <w:r>
              <w:rPr>
                <w:b w:val="0"/>
              </w:rPr>
              <w:t>xamples</w:t>
            </w:r>
            <w:r w:rsidR="006A2BAF">
              <w:rPr>
                <w:b w:val="0"/>
              </w:rPr>
              <w:t xml:space="preserve"> of groups covered in NICE guidance:</w:t>
            </w:r>
          </w:p>
          <w:p w:rsidR="00C24624" w:rsidRPr="00E76C2A" w:rsidRDefault="00C24624" w:rsidP="00D629FD">
            <w:pPr>
              <w:pStyle w:val="Tabletext"/>
              <w:numPr>
                <w:ilvl w:val="0"/>
                <w:numId w:val="25"/>
              </w:numPr>
            </w:pPr>
            <w:r w:rsidRPr="00E76C2A">
              <w:t>Refugees and asylum seekers</w:t>
            </w:r>
          </w:p>
          <w:p w:rsidR="00C24624" w:rsidRPr="00E76C2A" w:rsidRDefault="00C24624" w:rsidP="00D629FD">
            <w:pPr>
              <w:pStyle w:val="Tabletext"/>
              <w:numPr>
                <w:ilvl w:val="0"/>
                <w:numId w:val="26"/>
              </w:numPr>
            </w:pPr>
            <w:r w:rsidRPr="00E76C2A">
              <w:t>Migrant workers</w:t>
            </w:r>
          </w:p>
          <w:p w:rsidR="00C24624" w:rsidRPr="00E76C2A" w:rsidRDefault="00C24624" w:rsidP="00D629FD">
            <w:pPr>
              <w:pStyle w:val="Tabletext"/>
              <w:numPr>
                <w:ilvl w:val="0"/>
                <w:numId w:val="27"/>
              </w:numPr>
            </w:pPr>
            <w:r w:rsidRPr="00E76C2A">
              <w:t>Looked after children</w:t>
            </w:r>
          </w:p>
          <w:p w:rsidR="00C24624" w:rsidRPr="00E76C2A" w:rsidRDefault="00C24624" w:rsidP="00D629FD">
            <w:pPr>
              <w:pStyle w:val="Tabletext"/>
              <w:numPr>
                <w:ilvl w:val="0"/>
                <w:numId w:val="28"/>
              </w:numPr>
            </w:pPr>
            <w:r w:rsidRPr="00434819">
              <w:t>Homeless people</w:t>
            </w:r>
            <w:r w:rsidR="006A2BAF">
              <w:t>.</w:t>
            </w:r>
          </w:p>
        </w:tc>
      </w:tr>
    </w:tbl>
    <w:p w:rsidR="00CE2576" w:rsidRPr="00CE2576" w:rsidRDefault="00CE2576" w:rsidP="00CE2576">
      <w:pPr>
        <w:pStyle w:val="Heading1"/>
      </w:pPr>
      <w:r>
        <w:br w:type="page"/>
      </w:r>
      <w:r w:rsidRPr="00CE2576">
        <w:lastRenderedPageBreak/>
        <w:t xml:space="preserve">Quality standards equality </w:t>
      </w:r>
      <w:r w:rsidR="00CA0A62">
        <w:t>analysis</w:t>
      </w:r>
    </w:p>
    <w:p w:rsidR="00CE2576" w:rsidRPr="00CE2576" w:rsidRDefault="00CE2576" w:rsidP="00CE2576">
      <w:pPr>
        <w:pStyle w:val="Heading1"/>
      </w:pPr>
      <w:r w:rsidRPr="00CE2576">
        <w:t xml:space="preserve">Stage: </w:t>
      </w:r>
      <w:r w:rsidR="008462EB">
        <w:rPr>
          <w:lang w:val="en-GB"/>
        </w:rPr>
        <w:t>Meeting 1</w:t>
      </w:r>
      <w:r w:rsidR="00F06067" w:rsidRPr="00F06067" w:rsidDel="00F06067">
        <w:t xml:space="preserve"> </w:t>
      </w:r>
    </w:p>
    <w:p w:rsidR="00CE2576" w:rsidRPr="005E7D27" w:rsidRDefault="00CE2576" w:rsidP="00CE2576">
      <w:pPr>
        <w:pStyle w:val="Heading1"/>
        <w:rPr>
          <w:lang w:val="en-GB"/>
        </w:rPr>
      </w:pPr>
      <w:r w:rsidRPr="00CE2576">
        <w:t xml:space="preserve">Topic: </w:t>
      </w:r>
      <w:r w:rsidR="004B0BCB">
        <w:rPr>
          <w:lang w:val="en-GB"/>
        </w:rPr>
        <w:t>A</w:t>
      </w:r>
      <w:r w:rsidR="00AC36BD" w:rsidRPr="00AC36BD">
        <w:rPr>
          <w:lang w:val="en-GB"/>
        </w:rPr>
        <w:t>ntimicrobial stewardship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CE2576" w:rsidRPr="005C7F39" w:rsidTr="00D629FD">
        <w:trPr>
          <w:trHeight w:val="1296"/>
        </w:trPr>
        <w:tc>
          <w:tcPr>
            <w:tcW w:w="8522" w:type="dxa"/>
            <w:tcBorders>
              <w:bottom w:val="single" w:sz="4" w:space="0" w:color="A6A6A6"/>
            </w:tcBorders>
          </w:tcPr>
          <w:p w:rsidR="00CE2576" w:rsidRPr="00192B9A" w:rsidRDefault="00CE2576" w:rsidP="00CE2576">
            <w:pPr>
              <w:pStyle w:val="Tablenumberedlist"/>
              <w:tabs>
                <w:tab w:val="clear" w:pos="360"/>
              </w:tabs>
              <w:ind w:left="284" w:hanging="284"/>
            </w:pPr>
            <w:r w:rsidRPr="00192B9A">
              <w:t>Have any equality issues impacting upon equality groups been identified during this stage of the development process?</w:t>
            </w:r>
          </w:p>
          <w:p w:rsidR="00CE2576" w:rsidRPr="00192B9A" w:rsidRDefault="00CE2576" w:rsidP="00D629FD">
            <w:pPr>
              <w:pStyle w:val="Tabletext"/>
              <w:numPr>
                <w:ilvl w:val="0"/>
                <w:numId w:val="39"/>
              </w:numPr>
              <w:rPr>
                <w:b/>
                <w:bCs/>
                <w:szCs w:val="22"/>
              </w:rPr>
            </w:pPr>
            <w:r w:rsidRPr="009C18E1">
              <w:t xml:space="preserve">Please state briefly any relevant </w:t>
            </w:r>
            <w:r w:rsidR="00F00DD8">
              <w:t xml:space="preserve">equality </w:t>
            </w:r>
            <w:r w:rsidRPr="009C18E1">
              <w:t>issues identified and the plans to tackle them during development</w:t>
            </w:r>
            <w:r w:rsidR="0067254F">
              <w:t>.</w:t>
            </w:r>
          </w:p>
        </w:tc>
      </w:tr>
      <w:tr w:rsidR="00CE2576" w:rsidRPr="005C7F39" w:rsidTr="00D629FD">
        <w:trPr>
          <w:trHeight w:val="562"/>
        </w:trPr>
        <w:tc>
          <w:tcPr>
            <w:tcW w:w="8522" w:type="dxa"/>
            <w:tcBorders>
              <w:top w:val="single" w:sz="4" w:space="0" w:color="A6A6A6"/>
              <w:left w:val="single" w:sz="4" w:space="0" w:color="auto"/>
              <w:bottom w:val="single" w:sz="4" w:space="0" w:color="auto"/>
              <w:right w:val="single" w:sz="4" w:space="0" w:color="auto"/>
            </w:tcBorders>
            <w:vAlign w:val="bottom"/>
          </w:tcPr>
          <w:p w:rsidR="008462EB" w:rsidRPr="00A05B45" w:rsidRDefault="000C2F17" w:rsidP="000C2F17">
            <w:pPr>
              <w:pStyle w:val="Tabletext"/>
              <w:rPr>
                <w:bCs/>
                <w:szCs w:val="22"/>
              </w:rPr>
            </w:pPr>
            <w:r w:rsidRPr="000C2F17">
              <w:rPr>
                <w:bCs/>
                <w:szCs w:val="22"/>
              </w:rPr>
              <w:t xml:space="preserve">The quality standard aims to ensure that service provision and high quality care is provided to all groups of people. </w:t>
            </w:r>
            <w:r w:rsidR="008462EB">
              <w:rPr>
                <w:bCs/>
                <w:szCs w:val="22"/>
              </w:rPr>
              <w:t>All equality</w:t>
            </w:r>
            <w:r w:rsidR="008462EB" w:rsidRPr="00691DAB">
              <w:rPr>
                <w:bCs/>
                <w:szCs w:val="22"/>
              </w:rPr>
              <w:t xml:space="preserve"> issues identified </w:t>
            </w:r>
            <w:r>
              <w:rPr>
                <w:bCs/>
                <w:szCs w:val="22"/>
              </w:rPr>
              <w:t>are</w:t>
            </w:r>
            <w:r w:rsidR="008462EB" w:rsidRPr="00691DAB">
              <w:rPr>
                <w:bCs/>
                <w:szCs w:val="22"/>
              </w:rPr>
              <w:t xml:space="preserve"> considered during the development of the quality standard.</w:t>
            </w:r>
          </w:p>
        </w:tc>
      </w:tr>
      <w:tr w:rsidR="00CE2576" w:rsidRPr="005C7F39" w:rsidTr="00D629FD">
        <w:tc>
          <w:tcPr>
            <w:tcW w:w="8522" w:type="dxa"/>
            <w:tcBorders>
              <w:left w:val="nil"/>
              <w:bottom w:val="single" w:sz="4" w:space="0" w:color="auto"/>
              <w:right w:val="nil"/>
            </w:tcBorders>
          </w:tcPr>
          <w:p w:rsidR="00CE2576" w:rsidRPr="005C7F39" w:rsidRDefault="00CE2576" w:rsidP="0027393B">
            <w:pPr>
              <w:ind w:left="284"/>
              <w:rPr>
                <w:rFonts w:cs="Times New Roman"/>
                <w:b/>
                <w:bCs/>
                <w:spacing w:val="0"/>
                <w:sz w:val="16"/>
                <w:szCs w:val="16"/>
              </w:rPr>
            </w:pPr>
          </w:p>
        </w:tc>
      </w:tr>
      <w:tr w:rsidR="00CE2576" w:rsidRPr="005C7F39" w:rsidTr="00D629FD">
        <w:trPr>
          <w:trHeight w:val="1117"/>
        </w:trPr>
        <w:tc>
          <w:tcPr>
            <w:tcW w:w="8522" w:type="dxa"/>
            <w:tcBorders>
              <w:left w:val="single" w:sz="4" w:space="0" w:color="auto"/>
              <w:bottom w:val="single" w:sz="4" w:space="0" w:color="A6A6A6"/>
              <w:right w:val="single" w:sz="4" w:space="0" w:color="auto"/>
            </w:tcBorders>
          </w:tcPr>
          <w:p w:rsidR="00CE2576" w:rsidRPr="00376E12" w:rsidRDefault="00CE2576" w:rsidP="00CE2576">
            <w:pPr>
              <w:pStyle w:val="Tablenumberedlist"/>
              <w:tabs>
                <w:tab w:val="clear" w:pos="360"/>
              </w:tabs>
              <w:ind w:left="284" w:hanging="284"/>
            </w:pPr>
            <w:r w:rsidRPr="00376E12">
              <w:t>Have relevant bodies and stakeholders been consulted</w:t>
            </w:r>
            <w:r w:rsidR="00AA23DB" w:rsidRPr="00376E12">
              <w:t>, including those with a specific interest in equalities</w:t>
            </w:r>
            <w:r w:rsidRPr="00376E12">
              <w:t>?</w:t>
            </w:r>
          </w:p>
          <w:p w:rsidR="00CE2576" w:rsidRPr="00376E12" w:rsidRDefault="00CE2576" w:rsidP="00B81D62">
            <w:pPr>
              <w:pStyle w:val="Tabletext"/>
              <w:numPr>
                <w:ilvl w:val="0"/>
                <w:numId w:val="32"/>
              </w:numPr>
              <w:rPr>
                <w:b/>
                <w:bCs/>
                <w:szCs w:val="22"/>
              </w:rPr>
            </w:pPr>
            <w:r w:rsidRPr="00376E12">
              <w:t>Have comments highlight</w:t>
            </w:r>
            <w:r w:rsidR="00B81D62" w:rsidRPr="00376E12">
              <w:t>ing</w:t>
            </w:r>
            <w:r w:rsidRPr="00376E12">
              <w:t xml:space="preserve"> potential for discrimination or </w:t>
            </w:r>
            <w:r w:rsidR="00264488" w:rsidRPr="00376E12">
              <w:t xml:space="preserve">advancing </w:t>
            </w:r>
            <w:r w:rsidRPr="00376E12">
              <w:t>equality been considered?</w:t>
            </w:r>
          </w:p>
        </w:tc>
      </w:tr>
      <w:tr w:rsidR="00CE2576" w:rsidRPr="005C7F39" w:rsidTr="00D629FD">
        <w:trPr>
          <w:trHeight w:val="735"/>
        </w:trPr>
        <w:tc>
          <w:tcPr>
            <w:tcW w:w="8522" w:type="dxa"/>
            <w:tcBorders>
              <w:top w:val="single" w:sz="4" w:space="0" w:color="A6A6A6"/>
              <w:left w:val="single" w:sz="4" w:space="0" w:color="auto"/>
              <w:right w:val="single" w:sz="4" w:space="0" w:color="auto"/>
            </w:tcBorders>
            <w:vAlign w:val="bottom"/>
          </w:tcPr>
          <w:p w:rsidR="00BF209C" w:rsidRDefault="008462EB" w:rsidP="00BF209C">
            <w:pPr>
              <w:pStyle w:val="Tabletext"/>
            </w:pPr>
            <w:r>
              <w:t>This is the second</w:t>
            </w:r>
            <w:r w:rsidR="00BF209C">
              <w:t xml:space="preserve"> stage of the process which will look to elicit comments from stakeholders.</w:t>
            </w:r>
          </w:p>
          <w:p w:rsidR="00CE2576" w:rsidRPr="004C5564" w:rsidRDefault="00BF209C" w:rsidP="00BF209C">
            <w:pPr>
              <w:pStyle w:val="Tabletext"/>
            </w:pPr>
            <w:r>
              <w:t>Standing members for Quality Standards Advisory Committees (QSACs) have been recruited by open advert with relevant bodies and stakeholders given the opportunity to apply. In addition to these standing committee members, specialist committee members from a range of professional and lay backgrounds relevant to the topic are being recruited. The topic overview and request for areas of quality improvement will be published and wide stakeholder comment invited, including from those with a specific interest in equalities.</w:t>
            </w:r>
          </w:p>
        </w:tc>
      </w:tr>
      <w:tr w:rsidR="00CE2576" w:rsidRPr="005C7F39" w:rsidTr="00D629FD">
        <w:tc>
          <w:tcPr>
            <w:tcW w:w="8522" w:type="dxa"/>
            <w:tcBorders>
              <w:left w:val="nil"/>
              <w:right w:val="nil"/>
            </w:tcBorders>
          </w:tcPr>
          <w:p w:rsidR="00CE2576" w:rsidRPr="005C7F39" w:rsidRDefault="00CE2576" w:rsidP="0027393B">
            <w:pPr>
              <w:ind w:left="284"/>
              <w:rPr>
                <w:rFonts w:cs="Times New Roman"/>
                <w:b/>
                <w:bCs/>
                <w:spacing w:val="0"/>
                <w:sz w:val="16"/>
                <w:szCs w:val="16"/>
              </w:rPr>
            </w:pPr>
          </w:p>
        </w:tc>
      </w:tr>
      <w:tr w:rsidR="00CE2576" w:rsidRPr="005C7F39" w:rsidTr="00D629FD">
        <w:trPr>
          <w:trHeight w:val="1263"/>
        </w:trPr>
        <w:tc>
          <w:tcPr>
            <w:tcW w:w="8522" w:type="dxa"/>
            <w:tcBorders>
              <w:bottom w:val="single" w:sz="4" w:space="0" w:color="A6A6A6"/>
            </w:tcBorders>
          </w:tcPr>
          <w:p w:rsidR="00CE2576" w:rsidRPr="00A7684D" w:rsidRDefault="00FA48F9" w:rsidP="00CE2576">
            <w:pPr>
              <w:pStyle w:val="Tablenumberedlist"/>
              <w:tabs>
                <w:tab w:val="clear" w:pos="360"/>
              </w:tabs>
              <w:ind w:left="284" w:hanging="284"/>
            </w:pPr>
            <w:r>
              <w:t>Have any population</w:t>
            </w:r>
            <w:r w:rsidR="00F00DD8">
              <w:t xml:space="preserve"> groups</w:t>
            </w:r>
            <w:r>
              <w:t xml:space="preserve">, treatments or settings been </w:t>
            </w:r>
            <w:r w:rsidR="00CE2576" w:rsidRPr="00A7684D">
              <w:t>exclu</w:t>
            </w:r>
            <w:r>
              <w:t>ded from coverage by the quality standard</w:t>
            </w:r>
            <w:r w:rsidR="00CE2576" w:rsidRPr="00A7684D">
              <w:t xml:space="preserve"> at this stage in the process</w:t>
            </w:r>
            <w:r>
              <w:t xml:space="preserve">? Are </w:t>
            </w:r>
            <w:r w:rsidR="00CE2576" w:rsidRPr="00A7684D">
              <w:t xml:space="preserve">these </w:t>
            </w:r>
            <w:r>
              <w:t xml:space="preserve">exclusions </w:t>
            </w:r>
            <w:r w:rsidR="00CE2576" w:rsidRPr="00A7684D">
              <w:t>legal and justified?</w:t>
            </w:r>
          </w:p>
          <w:p w:rsidR="00CE2576" w:rsidRPr="00476326" w:rsidRDefault="00CE2576" w:rsidP="00476326">
            <w:pPr>
              <w:pStyle w:val="Tabletext"/>
              <w:numPr>
                <w:ilvl w:val="0"/>
                <w:numId w:val="33"/>
              </w:numPr>
              <w:rPr>
                <w:b/>
                <w:bCs/>
              </w:rPr>
            </w:pPr>
            <w:r w:rsidRPr="009C18E1">
              <w:t>Are the reasons</w:t>
            </w:r>
            <w:r w:rsidR="00B81D62">
              <w:t xml:space="preserve"> for justifying any exclusion </w:t>
            </w:r>
            <w:r w:rsidRPr="009C18E1">
              <w:t>legitimate?</w:t>
            </w:r>
          </w:p>
        </w:tc>
      </w:tr>
      <w:tr w:rsidR="00CE2576" w:rsidRPr="005C7F39" w:rsidTr="00D629FD">
        <w:trPr>
          <w:trHeight w:val="263"/>
        </w:trPr>
        <w:tc>
          <w:tcPr>
            <w:tcW w:w="8522" w:type="dxa"/>
            <w:tcBorders>
              <w:top w:val="single" w:sz="4" w:space="0" w:color="A6A6A6"/>
              <w:left w:val="single" w:sz="4" w:space="0" w:color="auto"/>
              <w:bottom w:val="single" w:sz="4" w:space="0" w:color="auto"/>
              <w:right w:val="single" w:sz="4" w:space="0" w:color="auto"/>
            </w:tcBorders>
            <w:vAlign w:val="bottom"/>
          </w:tcPr>
          <w:p w:rsidR="009C6124" w:rsidRDefault="009C6124" w:rsidP="00240489">
            <w:pPr>
              <w:rPr>
                <w:color w:val="1F497D"/>
                <w:sz w:val="22"/>
                <w:szCs w:val="22"/>
              </w:rPr>
            </w:pPr>
          </w:p>
          <w:p w:rsidR="005630B7" w:rsidRPr="008413A3" w:rsidRDefault="008413A3" w:rsidP="00240489">
            <w:pPr>
              <w:rPr>
                <w:sz w:val="22"/>
                <w:szCs w:val="22"/>
              </w:rPr>
            </w:pPr>
            <w:r>
              <w:rPr>
                <w:sz w:val="22"/>
                <w:szCs w:val="22"/>
              </w:rPr>
              <w:t xml:space="preserve">No population groups, treatments or settings have been excluded from this quality standard at this stage.  </w:t>
            </w:r>
          </w:p>
          <w:p w:rsidR="005630B7" w:rsidRPr="00240489" w:rsidRDefault="005630B7" w:rsidP="00240489">
            <w:pPr>
              <w:rPr>
                <w:color w:val="1F497D"/>
                <w:sz w:val="22"/>
                <w:szCs w:val="22"/>
              </w:rPr>
            </w:pPr>
          </w:p>
        </w:tc>
      </w:tr>
      <w:tr w:rsidR="00CE2576" w:rsidRPr="005C7F39" w:rsidTr="00D629FD">
        <w:trPr>
          <w:trHeight w:val="233"/>
        </w:trPr>
        <w:tc>
          <w:tcPr>
            <w:tcW w:w="8522" w:type="dxa"/>
            <w:tcBorders>
              <w:top w:val="single" w:sz="4" w:space="0" w:color="auto"/>
              <w:left w:val="nil"/>
              <w:bottom w:val="double" w:sz="4" w:space="0" w:color="auto"/>
              <w:right w:val="nil"/>
            </w:tcBorders>
          </w:tcPr>
          <w:p w:rsidR="00CE2576" w:rsidRDefault="00CE2576" w:rsidP="0027393B">
            <w:pPr>
              <w:tabs>
                <w:tab w:val="left" w:pos="1264"/>
              </w:tabs>
              <w:rPr>
                <w:rFonts w:cs="Times New Roman"/>
                <w:b/>
                <w:i/>
                <w:spacing w:val="0"/>
                <w:sz w:val="16"/>
                <w:szCs w:val="16"/>
              </w:rPr>
            </w:pPr>
          </w:p>
          <w:p w:rsidR="00E27A61" w:rsidRDefault="00E27A61" w:rsidP="0027393B">
            <w:pPr>
              <w:tabs>
                <w:tab w:val="left" w:pos="1264"/>
              </w:tabs>
              <w:rPr>
                <w:rFonts w:cs="Times New Roman"/>
                <w:b/>
                <w:i/>
                <w:spacing w:val="0"/>
                <w:sz w:val="16"/>
                <w:szCs w:val="16"/>
              </w:rPr>
            </w:pPr>
          </w:p>
          <w:p w:rsidR="00E27A61" w:rsidRPr="005C7F39" w:rsidRDefault="00E27A61" w:rsidP="0027393B">
            <w:pPr>
              <w:tabs>
                <w:tab w:val="left" w:pos="1264"/>
              </w:tabs>
              <w:rPr>
                <w:rFonts w:cs="Times New Roman"/>
                <w:b/>
                <w:i/>
                <w:spacing w:val="0"/>
                <w:sz w:val="16"/>
                <w:szCs w:val="16"/>
              </w:rPr>
            </w:pPr>
          </w:p>
        </w:tc>
      </w:tr>
      <w:tr w:rsidR="00CE2576" w:rsidRPr="005C7F39" w:rsidTr="008413A3">
        <w:trPr>
          <w:trHeight w:val="679"/>
        </w:trPr>
        <w:tc>
          <w:tcPr>
            <w:tcW w:w="8522" w:type="dxa"/>
            <w:tcBorders>
              <w:bottom w:val="single" w:sz="4" w:space="0" w:color="A6A6A6"/>
            </w:tcBorders>
          </w:tcPr>
          <w:p w:rsidR="00CE2576" w:rsidRPr="009235C6" w:rsidRDefault="00AA23DB" w:rsidP="00CE2576">
            <w:pPr>
              <w:pStyle w:val="Tablenumberedlist"/>
              <w:tabs>
                <w:tab w:val="clear" w:pos="360"/>
              </w:tabs>
              <w:ind w:left="284" w:hanging="284"/>
            </w:pPr>
            <w:r>
              <w:t>If applicable, d</w:t>
            </w:r>
            <w:r w:rsidR="00CE2576" w:rsidRPr="009235C6">
              <w:t xml:space="preserve">o any of the quality statements make it impossible or unreasonably difficult in practice for a specific group to access a </w:t>
            </w:r>
            <w:r w:rsidR="00F00DD8">
              <w:t xml:space="preserve">service or </w:t>
            </w:r>
            <w:r w:rsidR="00277587">
              <w:t>element</w:t>
            </w:r>
            <w:r w:rsidR="00F00DD8">
              <w:t xml:space="preserve"> of a service</w:t>
            </w:r>
            <w:r w:rsidR="00CE2576" w:rsidRPr="009235C6">
              <w:t>?</w:t>
            </w:r>
          </w:p>
          <w:p w:rsidR="00CE2576" w:rsidRPr="009235C6" w:rsidRDefault="00CE2576" w:rsidP="00D629FD">
            <w:pPr>
              <w:pStyle w:val="Tabletext"/>
              <w:numPr>
                <w:ilvl w:val="0"/>
                <w:numId w:val="35"/>
              </w:numPr>
              <w:rPr>
                <w:b/>
                <w:bCs/>
              </w:rPr>
            </w:pPr>
            <w:r w:rsidRPr="009235C6">
              <w:t xml:space="preserve">Does access to </w:t>
            </w:r>
            <w:r w:rsidR="00F00DD8">
              <w:t>a</w:t>
            </w:r>
            <w:r w:rsidR="00F00DD8" w:rsidRPr="009235C6">
              <w:t xml:space="preserve"> </w:t>
            </w:r>
            <w:r w:rsidR="00F00DD8">
              <w:t>service</w:t>
            </w:r>
            <w:r w:rsidR="00F00DD8" w:rsidRPr="009235C6">
              <w:t xml:space="preserve"> </w:t>
            </w:r>
            <w:r w:rsidR="00B81D62">
              <w:t xml:space="preserve">or element of a service </w:t>
            </w:r>
            <w:r w:rsidRPr="009235C6">
              <w:t>depend on membership of a specific group?</w:t>
            </w:r>
          </w:p>
          <w:p w:rsidR="00CE2576" w:rsidRPr="009235C6" w:rsidRDefault="00CE2576" w:rsidP="00D629FD">
            <w:pPr>
              <w:pStyle w:val="Tabletext"/>
              <w:numPr>
                <w:ilvl w:val="0"/>
                <w:numId w:val="36"/>
              </w:numPr>
              <w:rPr>
                <w:b/>
                <w:bCs/>
              </w:rPr>
            </w:pPr>
            <w:r w:rsidRPr="009235C6">
              <w:t xml:space="preserve">Does </w:t>
            </w:r>
            <w:r w:rsidR="00B81D62">
              <w:t xml:space="preserve">a service or </w:t>
            </w:r>
            <w:r w:rsidR="00277587">
              <w:t>element of the service</w:t>
            </w:r>
            <w:r w:rsidRPr="009235C6">
              <w:t xml:space="preserve"> discriminate unlawfully against a group?</w:t>
            </w:r>
          </w:p>
          <w:p w:rsidR="00CE2576" w:rsidRPr="009235C6" w:rsidRDefault="00CE2576" w:rsidP="00277587">
            <w:pPr>
              <w:pStyle w:val="Tabletext"/>
              <w:numPr>
                <w:ilvl w:val="0"/>
                <w:numId w:val="37"/>
              </w:numPr>
              <w:rPr>
                <w:b/>
                <w:bCs/>
                <w:szCs w:val="22"/>
              </w:rPr>
            </w:pPr>
            <w:r w:rsidRPr="009235C6">
              <w:lastRenderedPageBreak/>
              <w:t xml:space="preserve">Do people with disabilities find it impossible or unreasonably difficult to receive </w:t>
            </w:r>
            <w:r w:rsidR="00F00DD8">
              <w:t>a service</w:t>
            </w:r>
            <w:r w:rsidR="00277587">
              <w:t xml:space="preserve"> or element of a service</w:t>
            </w:r>
            <w:r w:rsidRPr="009235C6">
              <w:t>?</w:t>
            </w:r>
          </w:p>
        </w:tc>
      </w:tr>
      <w:tr w:rsidR="00CE2576" w:rsidRPr="005C7F39" w:rsidTr="00D629FD">
        <w:trPr>
          <w:trHeight w:val="555"/>
        </w:trPr>
        <w:tc>
          <w:tcPr>
            <w:tcW w:w="8522" w:type="dxa"/>
            <w:tcBorders>
              <w:top w:val="single" w:sz="4" w:space="0" w:color="A6A6A6"/>
              <w:left w:val="single" w:sz="4" w:space="0" w:color="auto"/>
              <w:right w:val="single" w:sz="4" w:space="0" w:color="auto"/>
            </w:tcBorders>
            <w:vAlign w:val="bottom"/>
          </w:tcPr>
          <w:p w:rsidR="004C5564" w:rsidRPr="004C5564" w:rsidRDefault="00ED00B3" w:rsidP="00D01C20">
            <w:pPr>
              <w:pStyle w:val="Tabletext"/>
            </w:pPr>
            <w:r w:rsidRPr="00ED00B3">
              <w:lastRenderedPageBreak/>
              <w:t xml:space="preserve">The statements do not prevent any specific groups from accessing services </w:t>
            </w:r>
          </w:p>
        </w:tc>
      </w:tr>
      <w:tr w:rsidR="00CE2576" w:rsidRPr="005C7F39" w:rsidTr="00D629FD">
        <w:tc>
          <w:tcPr>
            <w:tcW w:w="8522" w:type="dxa"/>
            <w:tcBorders>
              <w:left w:val="nil"/>
              <w:bottom w:val="single" w:sz="4" w:space="0" w:color="auto"/>
              <w:right w:val="nil"/>
            </w:tcBorders>
          </w:tcPr>
          <w:p w:rsidR="00CE2576" w:rsidRPr="005C7F39" w:rsidRDefault="00CE2576" w:rsidP="0027393B">
            <w:pPr>
              <w:rPr>
                <w:rFonts w:cs="Times New Roman"/>
                <w:b/>
                <w:spacing w:val="0"/>
                <w:sz w:val="16"/>
                <w:szCs w:val="16"/>
              </w:rPr>
            </w:pPr>
          </w:p>
        </w:tc>
      </w:tr>
      <w:tr w:rsidR="00CE2576" w:rsidRPr="005C7F39" w:rsidTr="00D629FD">
        <w:trPr>
          <w:trHeight w:val="1119"/>
        </w:trPr>
        <w:tc>
          <w:tcPr>
            <w:tcW w:w="8522" w:type="dxa"/>
            <w:tcBorders>
              <w:bottom w:val="single" w:sz="4" w:space="0" w:color="A6A6A6"/>
            </w:tcBorders>
          </w:tcPr>
          <w:p w:rsidR="00CE2576" w:rsidRPr="009235C6" w:rsidRDefault="00AA23DB" w:rsidP="00CE2576">
            <w:pPr>
              <w:pStyle w:val="Tablenumberedlist"/>
              <w:tabs>
                <w:tab w:val="clear" w:pos="360"/>
              </w:tabs>
              <w:ind w:left="284" w:hanging="284"/>
            </w:pPr>
            <w:r>
              <w:t>If applicable, d</w:t>
            </w:r>
            <w:r w:rsidR="00CE2576" w:rsidRPr="009235C6">
              <w:t xml:space="preserve">oes the quality standard </w:t>
            </w:r>
            <w:r w:rsidR="00264488">
              <w:t>advance</w:t>
            </w:r>
            <w:r w:rsidR="00CE2576" w:rsidRPr="009235C6">
              <w:t xml:space="preserve"> equality?</w:t>
            </w:r>
          </w:p>
          <w:p w:rsidR="00CE2576" w:rsidRPr="005C7F39" w:rsidRDefault="00CE2576" w:rsidP="008771F8">
            <w:pPr>
              <w:pStyle w:val="Tabletext"/>
              <w:numPr>
                <w:ilvl w:val="0"/>
                <w:numId w:val="38"/>
              </w:numPr>
              <w:rPr>
                <w:b/>
              </w:rPr>
            </w:pPr>
            <w:r w:rsidRPr="009235C6">
              <w:t>Please state if the</w:t>
            </w:r>
            <w:r w:rsidR="00B81D62">
              <w:t xml:space="preserve"> quality standard, including </w:t>
            </w:r>
            <w:r w:rsidR="009C6124">
              <w:t xml:space="preserve">statements, measures and </w:t>
            </w:r>
            <w:r w:rsidRPr="009235C6">
              <w:t>indicator</w:t>
            </w:r>
            <w:r w:rsidR="00B81D62">
              <w:t>s,</w:t>
            </w:r>
            <w:r w:rsidRPr="009235C6">
              <w:t xml:space="preserve"> as described will </w:t>
            </w:r>
            <w:r w:rsidR="00264488">
              <w:t>advance</w:t>
            </w:r>
            <w:r w:rsidRPr="009235C6">
              <w:t xml:space="preserve"> </w:t>
            </w:r>
            <w:r w:rsidR="00473C8D" w:rsidRPr="009235C6">
              <w:t>equalit</w:t>
            </w:r>
            <w:r w:rsidR="00473C8D">
              <w:t xml:space="preserve">y </w:t>
            </w:r>
            <w:r w:rsidR="00264488">
              <w:t>of opportunity</w:t>
            </w:r>
            <w:r w:rsidRPr="009235C6">
              <w:t xml:space="preserve">, for example by making access more likely for certain groups, by tailoring the </w:t>
            </w:r>
            <w:r w:rsidR="008771F8">
              <w:t>service</w:t>
            </w:r>
            <w:r w:rsidR="008771F8" w:rsidRPr="009235C6">
              <w:t xml:space="preserve"> </w:t>
            </w:r>
            <w:r w:rsidRPr="009235C6">
              <w:t>to certain groups</w:t>
            </w:r>
            <w:r w:rsidR="00126ED3">
              <w:t>, or by making reasonable adjustments for people with disabilities</w:t>
            </w:r>
            <w:r w:rsidRPr="009235C6">
              <w:t>?</w:t>
            </w:r>
          </w:p>
        </w:tc>
      </w:tr>
      <w:tr w:rsidR="00CE2576" w:rsidRPr="005C7F39" w:rsidTr="00D629FD">
        <w:trPr>
          <w:trHeight w:val="268"/>
        </w:trPr>
        <w:tc>
          <w:tcPr>
            <w:tcW w:w="8522" w:type="dxa"/>
            <w:tcBorders>
              <w:top w:val="single" w:sz="4" w:space="0" w:color="A6A6A6"/>
              <w:bottom w:val="single" w:sz="4" w:space="0" w:color="auto"/>
            </w:tcBorders>
            <w:vAlign w:val="bottom"/>
          </w:tcPr>
          <w:p w:rsidR="009235C6" w:rsidRPr="009235C6" w:rsidRDefault="00DE7C9F" w:rsidP="000C77ED">
            <w:pPr>
              <w:pStyle w:val="Tabletext"/>
            </w:pPr>
            <w:r w:rsidRPr="00DE7C9F">
              <w:t>Draft statement</w:t>
            </w:r>
            <w:r>
              <w:t>s</w:t>
            </w:r>
            <w:r w:rsidRPr="00DE7C9F">
              <w:t xml:space="preserve"> 1</w:t>
            </w:r>
            <w:r>
              <w:t xml:space="preserve"> and 2 recognise</w:t>
            </w:r>
            <w:r w:rsidRPr="00DE7C9F">
              <w:t xml:space="preserve"> that </w:t>
            </w:r>
            <w:r w:rsidR="000C77ED">
              <w:t>prescribers</w:t>
            </w:r>
            <w:r w:rsidRPr="00DE7C9F">
              <w:t xml:space="preserve"> may need to provide </w:t>
            </w:r>
            <w:r>
              <w:t>advice</w:t>
            </w:r>
            <w:r w:rsidRPr="00DE7C9F">
              <w:t xml:space="preserve"> for those who have difficulty with English or who </w:t>
            </w:r>
            <w:r w:rsidR="00D90170">
              <w:t xml:space="preserve">may have </w:t>
            </w:r>
            <w:r>
              <w:t>cognitive impairment and</w:t>
            </w:r>
            <w:r w:rsidRPr="00DE7C9F">
              <w:t xml:space="preserve"> difficulties to understand the information given to them.</w:t>
            </w:r>
          </w:p>
        </w:tc>
      </w:tr>
    </w:tbl>
    <w:p w:rsidR="00CE2576" w:rsidRPr="007A4C1C" w:rsidRDefault="00CE2576" w:rsidP="001E1EBF">
      <w:pPr>
        <w:pStyle w:val="Heading1"/>
        <w:rPr>
          <w:b w:val="0"/>
          <w:bCs w:val="0"/>
        </w:rPr>
      </w:pPr>
    </w:p>
    <w:sectPr w:rsidR="00CE2576" w:rsidRPr="007A4C1C" w:rsidSect="00BB21E6">
      <w:headerReference w:type="even" r:id="rId13"/>
      <w:headerReference w:type="default" r:id="rId14"/>
      <w:footerReference w:type="even" r:id="rId15"/>
      <w:headerReference w:type="first" r:id="rId16"/>
      <w:footerReference w:type="first" r:id="rId1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07CB" w:rsidRDefault="000A07CB" w:rsidP="00446BEE">
      <w:r>
        <w:separator/>
      </w:r>
    </w:p>
    <w:p w:rsidR="000A07CB" w:rsidRDefault="000A07CB"/>
  </w:endnote>
  <w:endnote w:type="continuationSeparator" w:id="0">
    <w:p w:rsidR="000A07CB" w:rsidRDefault="000A07CB" w:rsidP="00446BEE">
      <w:r>
        <w:continuationSeparator/>
      </w:r>
    </w:p>
    <w:p w:rsidR="000A07CB" w:rsidRDefault="000A07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564" w:rsidRDefault="004C5564" w:rsidP="00653A0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C5564" w:rsidRDefault="004C5564" w:rsidP="00653A0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564" w:rsidRDefault="004C5564" w:rsidP="00653A04">
    <w:pPr>
      <w:pStyle w:val="Footer"/>
      <w:ind w:right="360"/>
    </w:pPr>
    <w:r>
      <w:t>Equality analysi</w:t>
    </w:r>
    <w:r w:rsidR="005630B7">
      <w:t xml:space="preserve">s form - </w:t>
    </w:r>
    <w:r w:rsidR="004B0BCB">
      <w:rPr>
        <w:lang w:val="en-GB"/>
      </w:rPr>
      <w:t>A</w:t>
    </w:r>
    <w:r w:rsidR="00AC36BD" w:rsidRPr="00AC36BD">
      <w:t>ntimicrobial stewardship</w:t>
    </w:r>
    <w:r w:rsidR="00B7265B">
      <w:rPr>
        <w:lang w:val="en-GB"/>
      </w:rPr>
      <w:tab/>
    </w:r>
    <w:r>
      <w:tab/>
    </w:r>
    <w:r>
      <w:fldChar w:fldCharType="begin"/>
    </w:r>
    <w:r>
      <w:instrText xml:space="preserve"> PAGE </w:instrText>
    </w:r>
    <w:r>
      <w:fldChar w:fldCharType="separate"/>
    </w:r>
    <w:r w:rsidR="00984F9D">
      <w:rPr>
        <w:noProof/>
      </w:rPr>
      <w:t>4</w:t>
    </w:r>
    <w:r>
      <w:fldChar w:fldCharType="end"/>
    </w:r>
    <w:r>
      <w:t xml:space="preserve"> of </w:t>
    </w:r>
    <w:r w:rsidR="00E268D2">
      <w:fldChar w:fldCharType="begin"/>
    </w:r>
    <w:r w:rsidR="00E268D2">
      <w:instrText xml:space="preserve"> NUMPAGES  </w:instrText>
    </w:r>
    <w:r w:rsidR="00E268D2">
      <w:fldChar w:fldCharType="separate"/>
    </w:r>
    <w:r w:rsidR="00984F9D">
      <w:rPr>
        <w:noProof/>
      </w:rPr>
      <w:t>6</w:t>
    </w:r>
    <w:r w:rsidR="00E268D2">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564" w:rsidRDefault="004C556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564" w:rsidRDefault="004C55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07CB" w:rsidRDefault="000A07CB" w:rsidP="00446BEE">
      <w:r>
        <w:separator/>
      </w:r>
    </w:p>
    <w:p w:rsidR="000A07CB" w:rsidRDefault="000A07CB"/>
  </w:footnote>
  <w:footnote w:type="continuationSeparator" w:id="0">
    <w:p w:rsidR="000A07CB" w:rsidRDefault="000A07CB" w:rsidP="00446BEE">
      <w:r>
        <w:continuationSeparator/>
      </w:r>
    </w:p>
    <w:p w:rsidR="000A07CB" w:rsidRDefault="000A07C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564" w:rsidRDefault="004C556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564" w:rsidRDefault="004C556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564" w:rsidRDefault="004C556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9FAAAE88"/>
    <w:lvl w:ilvl="0">
      <w:start w:val="1"/>
      <w:numFmt w:val="decimal"/>
      <w:pStyle w:val="ListNumber"/>
      <w:lvlText w:val="%1."/>
      <w:lvlJc w:val="left"/>
      <w:pPr>
        <w:tabs>
          <w:tab w:val="num" w:pos="360"/>
        </w:tabs>
        <w:ind w:left="360" w:hanging="360"/>
      </w:pPr>
    </w:lvl>
  </w:abstractNum>
  <w:abstractNum w:abstractNumId="1">
    <w:nsid w:val="028D1D14"/>
    <w:multiLevelType w:val="multilevel"/>
    <w:tmpl w:val="8A3A3D5A"/>
    <w:numStyleLink w:val="Tablebullet"/>
  </w:abstractNum>
  <w:abstractNum w:abstractNumId="2">
    <w:nsid w:val="073C48CA"/>
    <w:multiLevelType w:val="multilevel"/>
    <w:tmpl w:val="AB7C2810"/>
    <w:numStyleLink w:val="Tablebulletleft"/>
  </w:abstractNum>
  <w:abstractNum w:abstractNumId="3">
    <w:nsid w:val="0BD114BF"/>
    <w:multiLevelType w:val="multilevel"/>
    <w:tmpl w:val="AB7C2810"/>
    <w:numStyleLink w:val="Tablebulletleft"/>
  </w:abstractNum>
  <w:abstractNum w:abstractNumId="4">
    <w:nsid w:val="104D1135"/>
    <w:multiLevelType w:val="multilevel"/>
    <w:tmpl w:val="8A3A3D5A"/>
    <w:numStyleLink w:val="Tablebullet"/>
  </w:abstractNum>
  <w:abstractNum w:abstractNumId="5">
    <w:nsid w:val="112D2380"/>
    <w:multiLevelType w:val="multilevel"/>
    <w:tmpl w:val="AB7C2810"/>
    <w:numStyleLink w:val="Tablebulletleft"/>
  </w:abstractNum>
  <w:abstractNum w:abstractNumId="6">
    <w:nsid w:val="14C32D2A"/>
    <w:multiLevelType w:val="multilevel"/>
    <w:tmpl w:val="AB7C2810"/>
    <w:styleLink w:val="Tablebulletleft"/>
    <w:lvl w:ilvl="0">
      <w:start w:val="1"/>
      <w:numFmt w:val="bullet"/>
      <w:lvlText w:val=""/>
      <w:lvlJc w:val="left"/>
      <w:pPr>
        <w:ind w:left="360" w:hanging="360"/>
      </w:pPr>
      <w:rPr>
        <w:rFonts w:ascii="Symbol" w:hAnsi="Symbol"/>
        <w:sz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nsid w:val="158123B2"/>
    <w:multiLevelType w:val="multilevel"/>
    <w:tmpl w:val="AB7C2810"/>
    <w:numStyleLink w:val="Tablebulletleft"/>
  </w:abstractNum>
  <w:abstractNum w:abstractNumId="8">
    <w:nsid w:val="16AA2F2A"/>
    <w:multiLevelType w:val="multilevel"/>
    <w:tmpl w:val="AB7C2810"/>
    <w:numStyleLink w:val="Tablebulletleft"/>
  </w:abstractNum>
  <w:abstractNum w:abstractNumId="9">
    <w:nsid w:val="1BA1205A"/>
    <w:multiLevelType w:val="multilevel"/>
    <w:tmpl w:val="AB7C2810"/>
    <w:numStyleLink w:val="Tablebulletleft"/>
  </w:abstractNum>
  <w:abstractNum w:abstractNumId="10">
    <w:nsid w:val="1FFB2067"/>
    <w:multiLevelType w:val="multilevel"/>
    <w:tmpl w:val="AB7C2810"/>
    <w:numStyleLink w:val="Tablebulletleft"/>
  </w:abstractNum>
  <w:abstractNum w:abstractNumId="11">
    <w:nsid w:val="24A8773B"/>
    <w:multiLevelType w:val="multilevel"/>
    <w:tmpl w:val="8A3A3D5A"/>
    <w:numStyleLink w:val="Tablebullet"/>
  </w:abstractNum>
  <w:abstractNum w:abstractNumId="12">
    <w:nsid w:val="28AB703C"/>
    <w:multiLevelType w:val="multilevel"/>
    <w:tmpl w:val="AB7C2810"/>
    <w:numStyleLink w:val="Tablebulletleft"/>
  </w:abstractNum>
  <w:abstractNum w:abstractNumId="13">
    <w:nsid w:val="2EBC106E"/>
    <w:multiLevelType w:val="multilevel"/>
    <w:tmpl w:val="8A3A3D5A"/>
    <w:numStyleLink w:val="Tablebullet"/>
  </w:abstractNum>
  <w:abstractNum w:abstractNumId="14">
    <w:nsid w:val="33CB3AF4"/>
    <w:multiLevelType w:val="multilevel"/>
    <w:tmpl w:val="AB7C2810"/>
    <w:numStyleLink w:val="Tablebulletleft"/>
  </w:abstractNum>
  <w:abstractNum w:abstractNumId="15">
    <w:nsid w:val="343755D8"/>
    <w:multiLevelType w:val="multilevel"/>
    <w:tmpl w:val="8A3A3D5A"/>
    <w:styleLink w:val="Tablebullet"/>
    <w:lvl w:ilvl="0">
      <w:start w:val="1"/>
      <w:numFmt w:val="bullet"/>
      <w:lvlText w:val=""/>
      <w:lvlJc w:val="left"/>
      <w:pPr>
        <w:ind w:left="720" w:hanging="360"/>
      </w:pPr>
      <w:rPr>
        <w:rFonts w:ascii="Symbol" w:hAnsi="Symbol"/>
        <w:b/>
        <w:bCs/>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38F14036"/>
    <w:multiLevelType w:val="multilevel"/>
    <w:tmpl w:val="AB7C2810"/>
    <w:numStyleLink w:val="Tablebulletleft"/>
  </w:abstractNum>
  <w:abstractNum w:abstractNumId="17">
    <w:nsid w:val="3EFC081F"/>
    <w:multiLevelType w:val="multilevel"/>
    <w:tmpl w:val="8A3A3D5A"/>
    <w:numStyleLink w:val="Tablebullet"/>
  </w:abstractNum>
  <w:abstractNum w:abstractNumId="18">
    <w:nsid w:val="40774ABB"/>
    <w:multiLevelType w:val="multilevel"/>
    <w:tmpl w:val="AB7C2810"/>
    <w:numStyleLink w:val="Tablebulletleft"/>
  </w:abstractNum>
  <w:abstractNum w:abstractNumId="19">
    <w:nsid w:val="43C1783D"/>
    <w:multiLevelType w:val="multilevel"/>
    <w:tmpl w:val="AB7C2810"/>
    <w:numStyleLink w:val="Tablebulletleft"/>
  </w:abstractNum>
  <w:abstractNum w:abstractNumId="20">
    <w:nsid w:val="43EB4F26"/>
    <w:multiLevelType w:val="multilevel"/>
    <w:tmpl w:val="8A3A3D5A"/>
    <w:numStyleLink w:val="Tablebullet"/>
  </w:abstractNum>
  <w:abstractNum w:abstractNumId="21">
    <w:nsid w:val="4B41335D"/>
    <w:multiLevelType w:val="multilevel"/>
    <w:tmpl w:val="AB7C2810"/>
    <w:numStyleLink w:val="Tablebulletleft"/>
  </w:abstractNum>
  <w:abstractNum w:abstractNumId="22">
    <w:nsid w:val="521A74A7"/>
    <w:multiLevelType w:val="multilevel"/>
    <w:tmpl w:val="AB7C2810"/>
    <w:numStyleLink w:val="Tablebulletleft"/>
  </w:abstractNum>
  <w:abstractNum w:abstractNumId="23">
    <w:nsid w:val="53C4427C"/>
    <w:multiLevelType w:val="multilevel"/>
    <w:tmpl w:val="AB7C2810"/>
    <w:numStyleLink w:val="Tablebulletleft"/>
  </w:abstractNum>
  <w:abstractNum w:abstractNumId="24">
    <w:nsid w:val="54A2075A"/>
    <w:multiLevelType w:val="multilevel"/>
    <w:tmpl w:val="AB7C2810"/>
    <w:numStyleLink w:val="Tablebulletleft"/>
  </w:abstractNum>
  <w:abstractNum w:abstractNumId="25">
    <w:nsid w:val="554866F4"/>
    <w:multiLevelType w:val="multilevel"/>
    <w:tmpl w:val="AB7C2810"/>
    <w:numStyleLink w:val="Tablebulletleft"/>
  </w:abstractNum>
  <w:abstractNum w:abstractNumId="26">
    <w:nsid w:val="587C435A"/>
    <w:multiLevelType w:val="multilevel"/>
    <w:tmpl w:val="F3D86946"/>
    <w:styleLink w:val="Tablebulletindented"/>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5A9B47D7"/>
    <w:multiLevelType w:val="multilevel"/>
    <w:tmpl w:val="AB7C2810"/>
    <w:numStyleLink w:val="Tablebulletleft"/>
  </w:abstractNum>
  <w:abstractNum w:abstractNumId="28">
    <w:nsid w:val="5B4520F4"/>
    <w:multiLevelType w:val="multilevel"/>
    <w:tmpl w:val="AB7C2810"/>
    <w:numStyleLink w:val="Tablebulletleft"/>
  </w:abstractNum>
  <w:abstractNum w:abstractNumId="29">
    <w:nsid w:val="5D92015F"/>
    <w:multiLevelType w:val="multilevel"/>
    <w:tmpl w:val="AB7C2810"/>
    <w:numStyleLink w:val="Tablebulletleft"/>
  </w:abstractNum>
  <w:abstractNum w:abstractNumId="30">
    <w:nsid w:val="619D1A76"/>
    <w:multiLevelType w:val="multilevel"/>
    <w:tmpl w:val="AB7C2810"/>
    <w:numStyleLink w:val="Tablebulletleft"/>
  </w:abstractNum>
  <w:abstractNum w:abstractNumId="31">
    <w:nsid w:val="622730A6"/>
    <w:multiLevelType w:val="multilevel"/>
    <w:tmpl w:val="AB7C2810"/>
    <w:numStyleLink w:val="Tablebulletleft"/>
  </w:abstractNum>
  <w:abstractNum w:abstractNumId="32">
    <w:nsid w:val="62A054AC"/>
    <w:multiLevelType w:val="multilevel"/>
    <w:tmpl w:val="8A3A3D5A"/>
    <w:numStyleLink w:val="Tablebullet"/>
  </w:abstractNum>
  <w:abstractNum w:abstractNumId="33">
    <w:nsid w:val="644D1B90"/>
    <w:multiLevelType w:val="multilevel"/>
    <w:tmpl w:val="AB7C2810"/>
    <w:numStyleLink w:val="Tablebulletleft"/>
  </w:abstractNum>
  <w:abstractNum w:abstractNumId="34">
    <w:nsid w:val="696F2189"/>
    <w:multiLevelType w:val="hybridMultilevel"/>
    <w:tmpl w:val="DD246504"/>
    <w:lvl w:ilvl="0" w:tplc="73DAE87A">
      <w:start w:val="1"/>
      <w:numFmt w:val="bullet"/>
      <w:pStyle w:val="Bullets"/>
      <w:lvlText w:val=""/>
      <w:lvlJc w:val="left"/>
      <w:pPr>
        <w:ind w:left="1134" w:hanging="454"/>
      </w:pPr>
      <w:rPr>
        <w:rFonts w:ascii="Symbol" w:hAnsi="Symbol" w:hint="default"/>
      </w:rPr>
    </w:lvl>
    <w:lvl w:ilvl="1" w:tplc="26981034" w:tentative="1">
      <w:start w:val="1"/>
      <w:numFmt w:val="bullet"/>
      <w:lvlText w:val="o"/>
      <w:lvlJc w:val="left"/>
      <w:pPr>
        <w:ind w:left="1440" w:hanging="360"/>
      </w:pPr>
      <w:rPr>
        <w:rFonts w:ascii="Courier New" w:hAnsi="Courier New" w:cs="Courier New" w:hint="default"/>
      </w:rPr>
    </w:lvl>
    <w:lvl w:ilvl="2" w:tplc="DF4CF804" w:tentative="1">
      <w:start w:val="1"/>
      <w:numFmt w:val="bullet"/>
      <w:lvlText w:val=""/>
      <w:lvlJc w:val="left"/>
      <w:pPr>
        <w:ind w:left="2160" w:hanging="360"/>
      </w:pPr>
      <w:rPr>
        <w:rFonts w:ascii="Wingdings" w:hAnsi="Wingdings" w:hint="default"/>
      </w:rPr>
    </w:lvl>
    <w:lvl w:ilvl="3" w:tplc="78446A3E" w:tentative="1">
      <w:start w:val="1"/>
      <w:numFmt w:val="bullet"/>
      <w:lvlText w:val=""/>
      <w:lvlJc w:val="left"/>
      <w:pPr>
        <w:ind w:left="2880" w:hanging="360"/>
      </w:pPr>
      <w:rPr>
        <w:rFonts w:ascii="Symbol" w:hAnsi="Symbol" w:hint="default"/>
      </w:rPr>
    </w:lvl>
    <w:lvl w:ilvl="4" w:tplc="42AE92A8" w:tentative="1">
      <w:start w:val="1"/>
      <w:numFmt w:val="bullet"/>
      <w:lvlText w:val="o"/>
      <w:lvlJc w:val="left"/>
      <w:pPr>
        <w:ind w:left="3600" w:hanging="360"/>
      </w:pPr>
      <w:rPr>
        <w:rFonts w:ascii="Courier New" w:hAnsi="Courier New" w:cs="Courier New" w:hint="default"/>
      </w:rPr>
    </w:lvl>
    <w:lvl w:ilvl="5" w:tplc="A7FE6A9A" w:tentative="1">
      <w:start w:val="1"/>
      <w:numFmt w:val="bullet"/>
      <w:lvlText w:val=""/>
      <w:lvlJc w:val="left"/>
      <w:pPr>
        <w:ind w:left="4320" w:hanging="360"/>
      </w:pPr>
      <w:rPr>
        <w:rFonts w:ascii="Wingdings" w:hAnsi="Wingdings" w:hint="default"/>
      </w:rPr>
    </w:lvl>
    <w:lvl w:ilvl="6" w:tplc="348ADADE" w:tentative="1">
      <w:start w:val="1"/>
      <w:numFmt w:val="bullet"/>
      <w:lvlText w:val=""/>
      <w:lvlJc w:val="left"/>
      <w:pPr>
        <w:ind w:left="5040" w:hanging="360"/>
      </w:pPr>
      <w:rPr>
        <w:rFonts w:ascii="Symbol" w:hAnsi="Symbol" w:hint="default"/>
      </w:rPr>
    </w:lvl>
    <w:lvl w:ilvl="7" w:tplc="F05A5D06" w:tentative="1">
      <w:start w:val="1"/>
      <w:numFmt w:val="bullet"/>
      <w:lvlText w:val="o"/>
      <w:lvlJc w:val="left"/>
      <w:pPr>
        <w:ind w:left="5760" w:hanging="360"/>
      </w:pPr>
      <w:rPr>
        <w:rFonts w:ascii="Courier New" w:hAnsi="Courier New" w:cs="Courier New" w:hint="default"/>
      </w:rPr>
    </w:lvl>
    <w:lvl w:ilvl="8" w:tplc="07EADCA4" w:tentative="1">
      <w:start w:val="1"/>
      <w:numFmt w:val="bullet"/>
      <w:lvlText w:val=""/>
      <w:lvlJc w:val="left"/>
      <w:pPr>
        <w:ind w:left="6480" w:hanging="360"/>
      </w:pPr>
      <w:rPr>
        <w:rFonts w:ascii="Wingdings" w:hAnsi="Wingdings" w:hint="default"/>
      </w:rPr>
    </w:lvl>
  </w:abstractNum>
  <w:abstractNum w:abstractNumId="35">
    <w:nsid w:val="710223BA"/>
    <w:multiLevelType w:val="multilevel"/>
    <w:tmpl w:val="AB7C2810"/>
    <w:numStyleLink w:val="Tablebulletleft"/>
  </w:abstractNum>
  <w:abstractNum w:abstractNumId="36">
    <w:nsid w:val="72B54979"/>
    <w:multiLevelType w:val="multilevel"/>
    <w:tmpl w:val="8A3A3D5A"/>
    <w:numStyleLink w:val="Tablebullet"/>
  </w:abstractNum>
  <w:abstractNum w:abstractNumId="37">
    <w:nsid w:val="72C30175"/>
    <w:multiLevelType w:val="multilevel"/>
    <w:tmpl w:val="AB7C2810"/>
    <w:lvl w:ilvl="0">
      <w:start w:val="1"/>
      <w:numFmt w:val="bullet"/>
      <w:lvlText w:val=""/>
      <w:lvlJc w:val="left"/>
      <w:pPr>
        <w:ind w:left="360" w:hanging="360"/>
      </w:pPr>
      <w:rPr>
        <w:rFonts w:ascii="Symbol" w:hAnsi="Symbol"/>
        <w:sz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8">
    <w:nsid w:val="7A706180"/>
    <w:multiLevelType w:val="hybridMultilevel"/>
    <w:tmpl w:val="4B6A8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7D364CCB"/>
    <w:multiLevelType w:val="multilevel"/>
    <w:tmpl w:val="AB7C2810"/>
    <w:numStyleLink w:val="Tablebulletleft"/>
  </w:abstractNum>
  <w:num w:numId="1">
    <w:abstractNumId w:val="34"/>
  </w:num>
  <w:num w:numId="2">
    <w:abstractNumId w:val="0"/>
  </w:num>
  <w:num w:numId="3">
    <w:abstractNumId w:val="6"/>
  </w:num>
  <w:num w:numId="4">
    <w:abstractNumId w:val="25"/>
  </w:num>
  <w:num w:numId="5">
    <w:abstractNumId w:val="30"/>
  </w:num>
  <w:num w:numId="6">
    <w:abstractNumId w:val="24"/>
  </w:num>
  <w:num w:numId="7">
    <w:abstractNumId w:val="19"/>
  </w:num>
  <w:num w:numId="8">
    <w:abstractNumId w:val="8"/>
  </w:num>
  <w:num w:numId="9">
    <w:abstractNumId w:val="9"/>
  </w:num>
  <w:num w:numId="10">
    <w:abstractNumId w:val="33"/>
  </w:num>
  <w:num w:numId="11">
    <w:abstractNumId w:val="2"/>
  </w:num>
  <w:num w:numId="12">
    <w:abstractNumId w:val="12"/>
  </w:num>
  <w:num w:numId="13">
    <w:abstractNumId w:val="35"/>
  </w:num>
  <w:num w:numId="14">
    <w:abstractNumId w:val="21"/>
  </w:num>
  <w:num w:numId="15">
    <w:abstractNumId w:val="14"/>
  </w:num>
  <w:num w:numId="16">
    <w:abstractNumId w:val="27"/>
  </w:num>
  <w:num w:numId="17">
    <w:abstractNumId w:val="18"/>
  </w:num>
  <w:num w:numId="18">
    <w:abstractNumId w:val="10"/>
  </w:num>
  <w:num w:numId="19">
    <w:abstractNumId w:val="16"/>
  </w:num>
  <w:num w:numId="20">
    <w:abstractNumId w:val="7"/>
  </w:num>
  <w:num w:numId="21">
    <w:abstractNumId w:val="3"/>
  </w:num>
  <w:num w:numId="22">
    <w:abstractNumId w:val="23"/>
  </w:num>
  <w:num w:numId="23">
    <w:abstractNumId w:val="31"/>
  </w:num>
  <w:num w:numId="24">
    <w:abstractNumId w:val="5"/>
  </w:num>
  <w:num w:numId="25">
    <w:abstractNumId w:val="39"/>
  </w:num>
  <w:num w:numId="26">
    <w:abstractNumId w:val="28"/>
  </w:num>
  <w:num w:numId="27">
    <w:abstractNumId w:val="29"/>
  </w:num>
  <w:num w:numId="28">
    <w:abstractNumId w:val="22"/>
  </w:num>
  <w:num w:numId="29">
    <w:abstractNumId w:val="26"/>
  </w:num>
  <w:num w:numId="30">
    <w:abstractNumId w:val="15"/>
  </w:num>
  <w:num w:numId="31">
    <w:abstractNumId w:val="11"/>
  </w:num>
  <w:num w:numId="32">
    <w:abstractNumId w:val="36"/>
  </w:num>
  <w:num w:numId="33">
    <w:abstractNumId w:val="32"/>
  </w:num>
  <w:num w:numId="34">
    <w:abstractNumId w:val="4"/>
  </w:num>
  <w:num w:numId="35">
    <w:abstractNumId w:val="17"/>
  </w:num>
  <w:num w:numId="36">
    <w:abstractNumId w:val="13"/>
  </w:num>
  <w:num w:numId="37">
    <w:abstractNumId w:val="1"/>
  </w:num>
  <w:num w:numId="38">
    <w:abstractNumId w:val="20"/>
  </w:num>
  <w:num w:numId="39">
    <w:abstractNumId w:val="38"/>
  </w:num>
  <w:num w:numId="40">
    <w:abstractNumId w:val="37"/>
  </w:num>
  <w:num w:numId="41">
    <w:abstractNumId w:val="34"/>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trackRevisions/>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7CB"/>
    <w:rsid w:val="0000304E"/>
    <w:rsid w:val="00024D0A"/>
    <w:rsid w:val="000258B6"/>
    <w:rsid w:val="00036E51"/>
    <w:rsid w:val="0005157D"/>
    <w:rsid w:val="00070065"/>
    <w:rsid w:val="0007565C"/>
    <w:rsid w:val="00076DF4"/>
    <w:rsid w:val="000866E0"/>
    <w:rsid w:val="000A07CB"/>
    <w:rsid w:val="000B5939"/>
    <w:rsid w:val="000C2F17"/>
    <w:rsid w:val="000C77ED"/>
    <w:rsid w:val="000D45B8"/>
    <w:rsid w:val="000F29E2"/>
    <w:rsid w:val="00112095"/>
    <w:rsid w:val="001134E7"/>
    <w:rsid w:val="00126ED3"/>
    <w:rsid w:val="00134FDA"/>
    <w:rsid w:val="001654A9"/>
    <w:rsid w:val="001713A9"/>
    <w:rsid w:val="0017169E"/>
    <w:rsid w:val="00177340"/>
    <w:rsid w:val="00195A67"/>
    <w:rsid w:val="001A23E4"/>
    <w:rsid w:val="001A6173"/>
    <w:rsid w:val="001A6844"/>
    <w:rsid w:val="001B65B3"/>
    <w:rsid w:val="001B7A10"/>
    <w:rsid w:val="001E1EBF"/>
    <w:rsid w:val="001F7C44"/>
    <w:rsid w:val="002043A5"/>
    <w:rsid w:val="00210390"/>
    <w:rsid w:val="002265F1"/>
    <w:rsid w:val="002331D3"/>
    <w:rsid w:val="00236955"/>
    <w:rsid w:val="00240489"/>
    <w:rsid w:val="002408EA"/>
    <w:rsid w:val="00241B97"/>
    <w:rsid w:val="00264488"/>
    <w:rsid w:val="00270605"/>
    <w:rsid w:val="0027393B"/>
    <w:rsid w:val="00277587"/>
    <w:rsid w:val="00281B45"/>
    <w:rsid w:val="002950E9"/>
    <w:rsid w:val="002A7499"/>
    <w:rsid w:val="002B46A7"/>
    <w:rsid w:val="002C1A7E"/>
    <w:rsid w:val="002C6308"/>
    <w:rsid w:val="002E18A9"/>
    <w:rsid w:val="002E3B7B"/>
    <w:rsid w:val="002F2EEF"/>
    <w:rsid w:val="00303D2E"/>
    <w:rsid w:val="003118B9"/>
    <w:rsid w:val="00311ED0"/>
    <w:rsid w:val="00323AAB"/>
    <w:rsid w:val="00343803"/>
    <w:rsid w:val="003552ED"/>
    <w:rsid w:val="003722FA"/>
    <w:rsid w:val="00376E12"/>
    <w:rsid w:val="00377277"/>
    <w:rsid w:val="003915E2"/>
    <w:rsid w:val="0039237F"/>
    <w:rsid w:val="003A6A09"/>
    <w:rsid w:val="003B1C33"/>
    <w:rsid w:val="003C7AAF"/>
    <w:rsid w:val="003C7BC5"/>
    <w:rsid w:val="003E12B1"/>
    <w:rsid w:val="003E20D3"/>
    <w:rsid w:val="003E4C4B"/>
    <w:rsid w:val="003F2EC0"/>
    <w:rsid w:val="004029A4"/>
    <w:rsid w:val="004075B6"/>
    <w:rsid w:val="00420952"/>
    <w:rsid w:val="00424AAE"/>
    <w:rsid w:val="00434819"/>
    <w:rsid w:val="00446BEE"/>
    <w:rsid w:val="004572CE"/>
    <w:rsid w:val="00473C8D"/>
    <w:rsid w:val="00476326"/>
    <w:rsid w:val="004854C6"/>
    <w:rsid w:val="00485B3E"/>
    <w:rsid w:val="004B0BCB"/>
    <w:rsid w:val="004B18BA"/>
    <w:rsid w:val="004B5360"/>
    <w:rsid w:val="004C5564"/>
    <w:rsid w:val="005025A1"/>
    <w:rsid w:val="00502C4B"/>
    <w:rsid w:val="00522FFC"/>
    <w:rsid w:val="0056007F"/>
    <w:rsid w:val="00560991"/>
    <w:rsid w:val="005630B7"/>
    <w:rsid w:val="00564545"/>
    <w:rsid w:val="00571AD6"/>
    <w:rsid w:val="00590A49"/>
    <w:rsid w:val="00590E2F"/>
    <w:rsid w:val="005A0761"/>
    <w:rsid w:val="005A3AB1"/>
    <w:rsid w:val="005B05F3"/>
    <w:rsid w:val="005B3036"/>
    <w:rsid w:val="005B744A"/>
    <w:rsid w:val="005C4B9E"/>
    <w:rsid w:val="005D08AB"/>
    <w:rsid w:val="005D60C5"/>
    <w:rsid w:val="005E7D27"/>
    <w:rsid w:val="0060479D"/>
    <w:rsid w:val="006101E0"/>
    <w:rsid w:val="00633C64"/>
    <w:rsid w:val="00643DD7"/>
    <w:rsid w:val="00653A04"/>
    <w:rsid w:val="00655B7E"/>
    <w:rsid w:val="00667531"/>
    <w:rsid w:val="006724B2"/>
    <w:rsid w:val="0067254F"/>
    <w:rsid w:val="006905AC"/>
    <w:rsid w:val="006921E1"/>
    <w:rsid w:val="006A2BAF"/>
    <w:rsid w:val="006D55A6"/>
    <w:rsid w:val="006F7070"/>
    <w:rsid w:val="00701DE8"/>
    <w:rsid w:val="00736348"/>
    <w:rsid w:val="007529FD"/>
    <w:rsid w:val="00770B9A"/>
    <w:rsid w:val="00783576"/>
    <w:rsid w:val="00786A08"/>
    <w:rsid w:val="007A4C1C"/>
    <w:rsid w:val="007A6A1D"/>
    <w:rsid w:val="007A7586"/>
    <w:rsid w:val="007B318B"/>
    <w:rsid w:val="007C2A42"/>
    <w:rsid w:val="007C3579"/>
    <w:rsid w:val="007D57B9"/>
    <w:rsid w:val="007E3850"/>
    <w:rsid w:val="008413A3"/>
    <w:rsid w:val="008462EB"/>
    <w:rsid w:val="008771F8"/>
    <w:rsid w:val="008C421D"/>
    <w:rsid w:val="008E43D3"/>
    <w:rsid w:val="008F0E11"/>
    <w:rsid w:val="009235C6"/>
    <w:rsid w:val="00925F15"/>
    <w:rsid w:val="00940091"/>
    <w:rsid w:val="00955D14"/>
    <w:rsid w:val="00984F9D"/>
    <w:rsid w:val="009A1898"/>
    <w:rsid w:val="009C6124"/>
    <w:rsid w:val="009C73E2"/>
    <w:rsid w:val="009D781B"/>
    <w:rsid w:val="009E680B"/>
    <w:rsid w:val="009F7239"/>
    <w:rsid w:val="00A11C2C"/>
    <w:rsid w:val="00A148FE"/>
    <w:rsid w:val="00A15002"/>
    <w:rsid w:val="00A15A1F"/>
    <w:rsid w:val="00A160DD"/>
    <w:rsid w:val="00A2153F"/>
    <w:rsid w:val="00A3325A"/>
    <w:rsid w:val="00A346C6"/>
    <w:rsid w:val="00A55446"/>
    <w:rsid w:val="00A631BD"/>
    <w:rsid w:val="00A732CC"/>
    <w:rsid w:val="00A756BB"/>
    <w:rsid w:val="00A7684D"/>
    <w:rsid w:val="00A856EA"/>
    <w:rsid w:val="00AA1162"/>
    <w:rsid w:val="00AA23DB"/>
    <w:rsid w:val="00AB070B"/>
    <w:rsid w:val="00AC36BD"/>
    <w:rsid w:val="00AF108A"/>
    <w:rsid w:val="00B02E55"/>
    <w:rsid w:val="00B606D8"/>
    <w:rsid w:val="00B7265B"/>
    <w:rsid w:val="00B739B2"/>
    <w:rsid w:val="00B81D62"/>
    <w:rsid w:val="00B8205D"/>
    <w:rsid w:val="00B84CEA"/>
    <w:rsid w:val="00BA6A8F"/>
    <w:rsid w:val="00BB21E6"/>
    <w:rsid w:val="00BB5993"/>
    <w:rsid w:val="00BC0627"/>
    <w:rsid w:val="00BC344A"/>
    <w:rsid w:val="00BD0955"/>
    <w:rsid w:val="00BE5835"/>
    <w:rsid w:val="00BF0783"/>
    <w:rsid w:val="00BF209C"/>
    <w:rsid w:val="00BF65A0"/>
    <w:rsid w:val="00BF7FE0"/>
    <w:rsid w:val="00C068AA"/>
    <w:rsid w:val="00C163FC"/>
    <w:rsid w:val="00C22A4F"/>
    <w:rsid w:val="00C24624"/>
    <w:rsid w:val="00C33B70"/>
    <w:rsid w:val="00C47DDE"/>
    <w:rsid w:val="00C63738"/>
    <w:rsid w:val="00C65DC1"/>
    <w:rsid w:val="00C72A61"/>
    <w:rsid w:val="00C7606A"/>
    <w:rsid w:val="00C821DF"/>
    <w:rsid w:val="00C9197E"/>
    <w:rsid w:val="00CA0A62"/>
    <w:rsid w:val="00CB5350"/>
    <w:rsid w:val="00CC4A4F"/>
    <w:rsid w:val="00CC7109"/>
    <w:rsid w:val="00CD2FE2"/>
    <w:rsid w:val="00CD474B"/>
    <w:rsid w:val="00CE2576"/>
    <w:rsid w:val="00CE5065"/>
    <w:rsid w:val="00CE58AB"/>
    <w:rsid w:val="00CF5328"/>
    <w:rsid w:val="00CF58B7"/>
    <w:rsid w:val="00D01C20"/>
    <w:rsid w:val="00D27688"/>
    <w:rsid w:val="00D351C1"/>
    <w:rsid w:val="00D44E39"/>
    <w:rsid w:val="00D554F0"/>
    <w:rsid w:val="00D629FD"/>
    <w:rsid w:val="00D86BF0"/>
    <w:rsid w:val="00D90170"/>
    <w:rsid w:val="00DD07DB"/>
    <w:rsid w:val="00DD13F8"/>
    <w:rsid w:val="00DD482D"/>
    <w:rsid w:val="00DE7B8F"/>
    <w:rsid w:val="00DE7C9F"/>
    <w:rsid w:val="00E00D0A"/>
    <w:rsid w:val="00E01E89"/>
    <w:rsid w:val="00E20DDE"/>
    <w:rsid w:val="00E257B1"/>
    <w:rsid w:val="00E268D2"/>
    <w:rsid w:val="00E27A61"/>
    <w:rsid w:val="00E3686C"/>
    <w:rsid w:val="00E459F6"/>
    <w:rsid w:val="00E51920"/>
    <w:rsid w:val="00E64120"/>
    <w:rsid w:val="00E7375C"/>
    <w:rsid w:val="00E7467D"/>
    <w:rsid w:val="00E801FA"/>
    <w:rsid w:val="00E9026F"/>
    <w:rsid w:val="00EA54A7"/>
    <w:rsid w:val="00ED00B3"/>
    <w:rsid w:val="00ED2052"/>
    <w:rsid w:val="00EE24E5"/>
    <w:rsid w:val="00EF46D4"/>
    <w:rsid w:val="00F00DD8"/>
    <w:rsid w:val="00F015CC"/>
    <w:rsid w:val="00F055F1"/>
    <w:rsid w:val="00F06067"/>
    <w:rsid w:val="00F15859"/>
    <w:rsid w:val="00F6694B"/>
    <w:rsid w:val="00F72EAF"/>
    <w:rsid w:val="00F755C8"/>
    <w:rsid w:val="00F85E53"/>
    <w:rsid w:val="00FA48F9"/>
    <w:rsid w:val="00FC10ED"/>
    <w:rsid w:val="00FC2D11"/>
    <w:rsid w:val="00FC6230"/>
    <w:rsid w:val="00FC7549"/>
    <w:rsid w:val="00FF28B8"/>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heading 1" w:semiHidden="1" w:uiPriority="1" w:qFormat="1"/>
    <w:lsdException w:name="heading 2" w:semiHidden="1" w:uiPriority="2"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annotation subject" w:semiHidden="1"/>
    <w:lsdException w:name="Balloon Text" w:semiHidden="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atentStyles>
  <w:style w:type="paragraph" w:default="1" w:styleId="Normal">
    <w:name w:val="Normal"/>
    <w:rsid w:val="00A7684D"/>
    <w:rPr>
      <w:rFonts w:ascii="Arial" w:hAnsi="Arial" w:cs="Arial"/>
      <w:spacing w:val="-3"/>
      <w:sz w:val="24"/>
      <w:szCs w:val="24"/>
      <w:lang w:eastAsia="en-US"/>
    </w:rPr>
  </w:style>
  <w:style w:type="paragraph" w:styleId="Heading1">
    <w:name w:val="heading 1"/>
    <w:basedOn w:val="Normal"/>
    <w:next w:val="Paragraph"/>
    <w:link w:val="Heading1Char"/>
    <w:uiPriority w:val="1"/>
    <w:qFormat/>
    <w:rsid w:val="00FC10ED"/>
    <w:pPr>
      <w:keepNext/>
      <w:spacing w:before="240" w:after="120"/>
      <w:outlineLvl w:val="0"/>
    </w:pPr>
    <w:rPr>
      <w:rFonts w:cs="Times New Roman"/>
      <w:b/>
      <w:bCs/>
      <w:spacing w:val="0"/>
      <w:kern w:val="32"/>
      <w:sz w:val="28"/>
      <w:szCs w:val="32"/>
      <w:lang w:val="x-none" w:eastAsia="x-none"/>
    </w:rPr>
  </w:style>
  <w:style w:type="paragraph" w:styleId="Heading2">
    <w:name w:val="heading 2"/>
    <w:basedOn w:val="Normal"/>
    <w:next w:val="Paragraph"/>
    <w:link w:val="Heading2Char"/>
    <w:uiPriority w:val="2"/>
    <w:qFormat/>
    <w:rsid w:val="00A3325A"/>
    <w:pPr>
      <w:keepNext/>
      <w:spacing w:before="240" w:after="60"/>
      <w:outlineLvl w:val="1"/>
    </w:pPr>
    <w:rPr>
      <w:rFonts w:cs="Times New Roman"/>
      <w:b/>
      <w:bCs/>
      <w:i/>
      <w:iCs/>
      <w:spacing w:val="0"/>
      <w:sz w:val="28"/>
      <w:szCs w:val="28"/>
      <w:lang w:val="x-none" w:eastAsia="x-none"/>
    </w:rPr>
  </w:style>
  <w:style w:type="paragraph" w:styleId="Heading3">
    <w:name w:val="heading 3"/>
    <w:basedOn w:val="Normal"/>
    <w:next w:val="Paragraph"/>
    <w:link w:val="Heading3Char"/>
    <w:uiPriority w:val="3"/>
    <w:qFormat/>
    <w:rsid w:val="00A3325A"/>
    <w:pPr>
      <w:keepNext/>
      <w:spacing w:before="240" w:after="60"/>
      <w:outlineLvl w:val="2"/>
    </w:pPr>
    <w:rPr>
      <w:rFonts w:cs="Times New Roman"/>
      <w:b/>
      <w:bCs/>
      <w:spacing w:val="0"/>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653A04"/>
    <w:pPr>
      <w:spacing w:before="240" w:after="240" w:line="276" w:lineRule="auto"/>
    </w:pPr>
  </w:style>
  <w:style w:type="paragraph" w:styleId="Title">
    <w:name w:val="Title"/>
    <w:basedOn w:val="Normal"/>
    <w:next w:val="Heading1"/>
    <w:link w:val="TitleChar"/>
    <w:qFormat/>
    <w:rsid w:val="00FC10ED"/>
    <w:pPr>
      <w:spacing w:before="240" w:after="240"/>
      <w:jc w:val="center"/>
      <w:outlineLvl w:val="0"/>
    </w:pPr>
    <w:rPr>
      <w:rFonts w:cs="Times New Roman"/>
      <w:b/>
      <w:bCs/>
      <w:spacing w:val="0"/>
      <w:kern w:val="28"/>
      <w:sz w:val="32"/>
      <w:szCs w:val="32"/>
      <w:lang w:val="x-none" w:eastAsia="x-none"/>
    </w:rPr>
  </w:style>
  <w:style w:type="character" w:customStyle="1" w:styleId="TitleChar">
    <w:name w:val="Title Char"/>
    <w:link w:val="Title"/>
    <w:rsid w:val="00FC10ED"/>
    <w:rPr>
      <w:rFonts w:ascii="Arial" w:hAnsi="Arial"/>
      <w:b/>
      <w:bCs/>
      <w:kern w:val="28"/>
      <w:sz w:val="32"/>
      <w:szCs w:val="32"/>
    </w:rPr>
  </w:style>
  <w:style w:type="character" w:customStyle="1" w:styleId="Heading1Char">
    <w:name w:val="Heading 1 Char"/>
    <w:link w:val="Heading1"/>
    <w:uiPriority w:val="1"/>
    <w:rsid w:val="00FC10ED"/>
    <w:rPr>
      <w:rFonts w:ascii="Arial" w:hAnsi="Arial"/>
      <w:b/>
      <w:bCs/>
      <w:kern w:val="32"/>
      <w:sz w:val="28"/>
      <w:szCs w:val="32"/>
    </w:rPr>
  </w:style>
  <w:style w:type="paragraph" w:customStyle="1" w:styleId="Bullets">
    <w:name w:val="Bullets"/>
    <w:basedOn w:val="Normal"/>
    <w:uiPriority w:val="5"/>
    <w:qFormat/>
    <w:rsid w:val="00C65DC1"/>
    <w:pPr>
      <w:numPr>
        <w:numId w:val="1"/>
      </w:numPr>
      <w:spacing w:line="276" w:lineRule="auto"/>
    </w:pPr>
  </w:style>
  <w:style w:type="paragraph" w:styleId="Header">
    <w:name w:val="header"/>
    <w:basedOn w:val="Normal"/>
    <w:link w:val="HeaderChar"/>
    <w:uiPriority w:val="99"/>
    <w:rsid w:val="0017169E"/>
    <w:pPr>
      <w:tabs>
        <w:tab w:val="center" w:pos="4513"/>
        <w:tab w:val="right" w:pos="9026"/>
      </w:tabs>
    </w:pPr>
    <w:rPr>
      <w:rFonts w:cs="Times New Roman"/>
      <w:spacing w:val="0"/>
      <w:lang w:val="x-none" w:eastAsia="x-none"/>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cs="Times New Roman"/>
      <w:spacing w:val="0"/>
      <w:sz w:val="20"/>
      <w:lang w:val="x-none" w:eastAsia="x-none"/>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imes New Roman"/>
      <w:spacing w:val="0"/>
      <w:sz w:val="16"/>
      <w:szCs w:val="16"/>
      <w:lang w:val="x-none" w:eastAsia="x-none"/>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6921E1"/>
    <w:rPr>
      <w:rFonts w:ascii="Arial" w:hAnsi="Arial"/>
      <w:b/>
      <w:bCs/>
      <w:i/>
      <w:iCs/>
      <w:sz w:val="28"/>
      <w:szCs w:val="28"/>
    </w:rPr>
  </w:style>
  <w:style w:type="character" w:customStyle="1" w:styleId="Heading3Char">
    <w:name w:val="Heading 3 Char"/>
    <w:link w:val="Heading3"/>
    <w:uiPriority w:val="3"/>
    <w:rsid w:val="006921E1"/>
    <w:rPr>
      <w:rFonts w:ascii="Arial" w:hAnsi="Arial"/>
      <w:b/>
      <w:bCs/>
      <w:sz w:val="24"/>
      <w:szCs w:val="26"/>
    </w:rPr>
  </w:style>
  <w:style w:type="paragraph" w:customStyle="1" w:styleId="Tabletitle">
    <w:name w:val="Table title"/>
    <w:basedOn w:val="Tabletext"/>
    <w:rsid w:val="00C22A4F"/>
    <w:pPr>
      <w:spacing w:before="60"/>
    </w:pPr>
    <w:rPr>
      <w:b/>
      <w:bCs/>
      <w:sz w:val="24"/>
    </w:rPr>
  </w:style>
  <w:style w:type="paragraph" w:customStyle="1" w:styleId="Tablecellheading">
    <w:name w:val="Table cell heading"/>
    <w:basedOn w:val="Tabletext"/>
    <w:rsid w:val="00C33B70"/>
    <w:pPr>
      <w:spacing w:before="60"/>
    </w:pPr>
    <w:rPr>
      <w:b/>
      <w:bCs/>
    </w:rPr>
  </w:style>
  <w:style w:type="table" w:styleId="TableGrid">
    <w:name w:val="Table Grid"/>
    <w:basedOn w:val="TableNormal"/>
    <w:rsid w:val="003B1C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ICEnormal">
    <w:name w:val="NICE normal"/>
    <w:rsid w:val="00C821DF"/>
    <w:pPr>
      <w:spacing w:after="240" w:line="360" w:lineRule="auto"/>
    </w:pPr>
    <w:rPr>
      <w:rFonts w:ascii="Arial" w:hAnsi="Arial"/>
      <w:sz w:val="24"/>
      <w:szCs w:val="24"/>
      <w:lang w:val="en-US" w:eastAsia="en-US"/>
    </w:rPr>
  </w:style>
  <w:style w:type="numbering" w:customStyle="1" w:styleId="Tablebulletleft">
    <w:name w:val="Table bullet left"/>
    <w:basedOn w:val="NoList"/>
    <w:rsid w:val="00A148FE"/>
    <w:pPr>
      <w:numPr>
        <w:numId w:val="3"/>
      </w:numPr>
    </w:pPr>
  </w:style>
  <w:style w:type="numbering" w:customStyle="1" w:styleId="Tablebulletindented">
    <w:name w:val="Table bullet indented"/>
    <w:basedOn w:val="NoList"/>
    <w:rsid w:val="00A148FE"/>
    <w:pPr>
      <w:numPr>
        <w:numId w:val="29"/>
      </w:numPr>
    </w:pPr>
  </w:style>
  <w:style w:type="character" w:styleId="PageNumber">
    <w:name w:val="page number"/>
    <w:rsid w:val="00C821DF"/>
    <w:rPr>
      <w:rFonts w:ascii="Arial" w:hAnsi="Arial"/>
      <w:sz w:val="24"/>
    </w:rPr>
  </w:style>
  <w:style w:type="paragraph" w:customStyle="1" w:styleId="Tabletext">
    <w:name w:val="Table text"/>
    <w:basedOn w:val="Normal"/>
    <w:rsid w:val="00236955"/>
    <w:pPr>
      <w:keepNext/>
      <w:spacing w:before="120" w:after="120"/>
    </w:pPr>
    <w:rPr>
      <w:rFonts w:cs="Times New Roman"/>
      <w:spacing w:val="0"/>
      <w:sz w:val="22"/>
      <w:lang w:val="en-US"/>
    </w:rPr>
  </w:style>
  <w:style w:type="paragraph" w:styleId="FootnoteText">
    <w:name w:val="footnote text"/>
    <w:basedOn w:val="Normal"/>
    <w:link w:val="FootnoteTextChar"/>
    <w:semiHidden/>
    <w:rsid w:val="00C821DF"/>
    <w:rPr>
      <w:rFonts w:cs="Times New Roman"/>
      <w:sz w:val="20"/>
      <w:szCs w:val="20"/>
      <w:lang w:val="x-none"/>
    </w:rPr>
  </w:style>
  <w:style w:type="character" w:customStyle="1" w:styleId="FootnoteTextChar">
    <w:name w:val="Footnote Text Char"/>
    <w:link w:val="FootnoteText"/>
    <w:semiHidden/>
    <w:rsid w:val="00C821DF"/>
    <w:rPr>
      <w:rFonts w:ascii="Arial" w:hAnsi="Arial" w:cs="Arial"/>
      <w:spacing w:val="-3"/>
      <w:lang w:eastAsia="en-US"/>
    </w:rPr>
  </w:style>
  <w:style w:type="character" w:styleId="CommentReference">
    <w:name w:val="annotation reference"/>
    <w:semiHidden/>
    <w:rsid w:val="00C821DF"/>
    <w:rPr>
      <w:sz w:val="16"/>
      <w:szCs w:val="16"/>
    </w:rPr>
  </w:style>
  <w:style w:type="paragraph" w:styleId="CommentText">
    <w:name w:val="annotation text"/>
    <w:basedOn w:val="Normal"/>
    <w:link w:val="CommentTextChar"/>
    <w:semiHidden/>
    <w:rsid w:val="00C821DF"/>
    <w:rPr>
      <w:rFonts w:cs="Times New Roman"/>
      <w:sz w:val="20"/>
      <w:szCs w:val="20"/>
      <w:lang w:val="x-none"/>
    </w:rPr>
  </w:style>
  <w:style w:type="character" w:customStyle="1" w:styleId="CommentTextChar">
    <w:name w:val="Comment Text Char"/>
    <w:link w:val="CommentText"/>
    <w:semiHidden/>
    <w:rsid w:val="00C821DF"/>
    <w:rPr>
      <w:rFonts w:ascii="Arial" w:hAnsi="Arial" w:cs="Arial"/>
      <w:spacing w:val="-3"/>
      <w:lang w:eastAsia="en-US"/>
    </w:rPr>
  </w:style>
  <w:style w:type="paragraph" w:customStyle="1" w:styleId="Tablefootnote">
    <w:name w:val="Table footnote"/>
    <w:basedOn w:val="Tabletext"/>
    <w:rsid w:val="00A7684D"/>
    <w:rPr>
      <w:sz w:val="20"/>
    </w:rPr>
  </w:style>
  <w:style w:type="paragraph" w:customStyle="1" w:styleId="Tablenumberedlist">
    <w:name w:val="Table numbered list"/>
    <w:basedOn w:val="ListNumber"/>
    <w:rsid w:val="00A7684D"/>
    <w:pPr>
      <w:spacing w:before="60"/>
    </w:pPr>
    <w:rPr>
      <w:b/>
      <w:bCs/>
      <w:sz w:val="22"/>
      <w:szCs w:val="20"/>
    </w:rPr>
  </w:style>
  <w:style w:type="numbering" w:customStyle="1" w:styleId="Tablebullet">
    <w:name w:val="Table bullet"/>
    <w:basedOn w:val="NoList"/>
    <w:rsid w:val="00CE2576"/>
    <w:pPr>
      <w:numPr>
        <w:numId w:val="30"/>
      </w:numPr>
    </w:pPr>
  </w:style>
  <w:style w:type="paragraph" w:styleId="ListNumber">
    <w:name w:val="List Number"/>
    <w:basedOn w:val="Normal"/>
    <w:semiHidden/>
    <w:rsid w:val="00A7684D"/>
    <w:pPr>
      <w:numPr>
        <w:numId w:val="2"/>
      </w:numPr>
      <w:contextualSpacing/>
    </w:pPr>
  </w:style>
  <w:style w:type="paragraph" w:styleId="CommentSubject">
    <w:name w:val="annotation subject"/>
    <w:basedOn w:val="CommentText"/>
    <w:next w:val="CommentText"/>
    <w:link w:val="CommentSubjectChar"/>
    <w:semiHidden/>
    <w:rsid w:val="008F0E11"/>
    <w:rPr>
      <w:b/>
      <w:bCs/>
    </w:rPr>
  </w:style>
  <w:style w:type="character" w:customStyle="1" w:styleId="CommentSubjectChar">
    <w:name w:val="Comment Subject Char"/>
    <w:link w:val="CommentSubject"/>
    <w:semiHidden/>
    <w:rsid w:val="008F0E11"/>
    <w:rPr>
      <w:rFonts w:ascii="Arial" w:hAnsi="Arial" w:cs="Arial"/>
      <w:b/>
      <w:bCs/>
      <w:spacing w:val="-3"/>
      <w:lang w:eastAsia="en-US"/>
    </w:rPr>
  </w:style>
  <w:style w:type="character" w:styleId="Hyperlink">
    <w:name w:val="Hyperlink"/>
    <w:semiHidden/>
    <w:rsid w:val="002E3B7B"/>
    <w:rPr>
      <w:color w:val="0000FF"/>
      <w:u w:val="single"/>
    </w:rPr>
  </w:style>
  <w:style w:type="paragraph" w:styleId="Revision">
    <w:name w:val="Revision"/>
    <w:hidden/>
    <w:uiPriority w:val="99"/>
    <w:semiHidden/>
    <w:rsid w:val="0067254F"/>
    <w:rPr>
      <w:rFonts w:ascii="Arial" w:hAnsi="Arial" w:cs="Arial"/>
      <w:spacing w:val="-3"/>
      <w:sz w:val="24"/>
      <w:szCs w:val="24"/>
      <w:lang w:eastAsia="en-US"/>
    </w:rPr>
  </w:style>
  <w:style w:type="paragraph" w:customStyle="1" w:styleId="Introtext">
    <w:name w:val="Intro text"/>
    <w:basedOn w:val="Normal"/>
    <w:rsid w:val="00F85E53"/>
    <w:pPr>
      <w:pBdr>
        <w:top w:val="single" w:sz="4" w:space="1" w:color="auto"/>
        <w:left w:val="single" w:sz="4" w:space="4" w:color="auto"/>
        <w:bottom w:val="single" w:sz="4" w:space="1" w:color="auto"/>
        <w:right w:val="single" w:sz="4" w:space="4" w:color="auto"/>
      </w:pBdr>
      <w:spacing w:after="120"/>
    </w:pPr>
    <w:rPr>
      <w:rFonts w:cs="Times New Roman"/>
      <w:spacing w:val="0"/>
      <w:lang w:val="en-US"/>
    </w:rPr>
  </w:style>
  <w:style w:type="character" w:styleId="FollowedHyperlink">
    <w:name w:val="FollowedHyperlink"/>
    <w:semiHidden/>
    <w:rsid w:val="00B606D8"/>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heading 1" w:semiHidden="1" w:uiPriority="1" w:qFormat="1"/>
    <w:lsdException w:name="heading 2" w:semiHidden="1" w:uiPriority="2"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annotation subject" w:semiHidden="1"/>
    <w:lsdException w:name="Balloon Text" w:semiHidden="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atentStyles>
  <w:style w:type="paragraph" w:default="1" w:styleId="Normal">
    <w:name w:val="Normal"/>
    <w:rsid w:val="00A7684D"/>
    <w:rPr>
      <w:rFonts w:ascii="Arial" w:hAnsi="Arial" w:cs="Arial"/>
      <w:spacing w:val="-3"/>
      <w:sz w:val="24"/>
      <w:szCs w:val="24"/>
      <w:lang w:eastAsia="en-US"/>
    </w:rPr>
  </w:style>
  <w:style w:type="paragraph" w:styleId="Heading1">
    <w:name w:val="heading 1"/>
    <w:basedOn w:val="Normal"/>
    <w:next w:val="Paragraph"/>
    <w:link w:val="Heading1Char"/>
    <w:uiPriority w:val="1"/>
    <w:qFormat/>
    <w:rsid w:val="00FC10ED"/>
    <w:pPr>
      <w:keepNext/>
      <w:spacing w:before="240" w:after="120"/>
      <w:outlineLvl w:val="0"/>
    </w:pPr>
    <w:rPr>
      <w:rFonts w:cs="Times New Roman"/>
      <w:b/>
      <w:bCs/>
      <w:spacing w:val="0"/>
      <w:kern w:val="32"/>
      <w:sz w:val="28"/>
      <w:szCs w:val="32"/>
      <w:lang w:val="x-none" w:eastAsia="x-none"/>
    </w:rPr>
  </w:style>
  <w:style w:type="paragraph" w:styleId="Heading2">
    <w:name w:val="heading 2"/>
    <w:basedOn w:val="Normal"/>
    <w:next w:val="Paragraph"/>
    <w:link w:val="Heading2Char"/>
    <w:uiPriority w:val="2"/>
    <w:qFormat/>
    <w:rsid w:val="00A3325A"/>
    <w:pPr>
      <w:keepNext/>
      <w:spacing w:before="240" w:after="60"/>
      <w:outlineLvl w:val="1"/>
    </w:pPr>
    <w:rPr>
      <w:rFonts w:cs="Times New Roman"/>
      <w:b/>
      <w:bCs/>
      <w:i/>
      <w:iCs/>
      <w:spacing w:val="0"/>
      <w:sz w:val="28"/>
      <w:szCs w:val="28"/>
      <w:lang w:val="x-none" w:eastAsia="x-none"/>
    </w:rPr>
  </w:style>
  <w:style w:type="paragraph" w:styleId="Heading3">
    <w:name w:val="heading 3"/>
    <w:basedOn w:val="Normal"/>
    <w:next w:val="Paragraph"/>
    <w:link w:val="Heading3Char"/>
    <w:uiPriority w:val="3"/>
    <w:qFormat/>
    <w:rsid w:val="00A3325A"/>
    <w:pPr>
      <w:keepNext/>
      <w:spacing w:before="240" w:after="60"/>
      <w:outlineLvl w:val="2"/>
    </w:pPr>
    <w:rPr>
      <w:rFonts w:cs="Times New Roman"/>
      <w:b/>
      <w:bCs/>
      <w:spacing w:val="0"/>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653A04"/>
    <w:pPr>
      <w:spacing w:before="240" w:after="240" w:line="276" w:lineRule="auto"/>
    </w:pPr>
  </w:style>
  <w:style w:type="paragraph" w:styleId="Title">
    <w:name w:val="Title"/>
    <w:basedOn w:val="Normal"/>
    <w:next w:val="Heading1"/>
    <w:link w:val="TitleChar"/>
    <w:qFormat/>
    <w:rsid w:val="00FC10ED"/>
    <w:pPr>
      <w:spacing w:before="240" w:after="240"/>
      <w:jc w:val="center"/>
      <w:outlineLvl w:val="0"/>
    </w:pPr>
    <w:rPr>
      <w:rFonts w:cs="Times New Roman"/>
      <w:b/>
      <w:bCs/>
      <w:spacing w:val="0"/>
      <w:kern w:val="28"/>
      <w:sz w:val="32"/>
      <w:szCs w:val="32"/>
      <w:lang w:val="x-none" w:eastAsia="x-none"/>
    </w:rPr>
  </w:style>
  <w:style w:type="character" w:customStyle="1" w:styleId="TitleChar">
    <w:name w:val="Title Char"/>
    <w:link w:val="Title"/>
    <w:rsid w:val="00FC10ED"/>
    <w:rPr>
      <w:rFonts w:ascii="Arial" w:hAnsi="Arial"/>
      <w:b/>
      <w:bCs/>
      <w:kern w:val="28"/>
      <w:sz w:val="32"/>
      <w:szCs w:val="32"/>
    </w:rPr>
  </w:style>
  <w:style w:type="character" w:customStyle="1" w:styleId="Heading1Char">
    <w:name w:val="Heading 1 Char"/>
    <w:link w:val="Heading1"/>
    <w:uiPriority w:val="1"/>
    <w:rsid w:val="00FC10ED"/>
    <w:rPr>
      <w:rFonts w:ascii="Arial" w:hAnsi="Arial"/>
      <w:b/>
      <w:bCs/>
      <w:kern w:val="32"/>
      <w:sz w:val="28"/>
      <w:szCs w:val="32"/>
    </w:rPr>
  </w:style>
  <w:style w:type="paragraph" w:customStyle="1" w:styleId="Bullets">
    <w:name w:val="Bullets"/>
    <w:basedOn w:val="Normal"/>
    <w:uiPriority w:val="5"/>
    <w:qFormat/>
    <w:rsid w:val="00C65DC1"/>
    <w:pPr>
      <w:numPr>
        <w:numId w:val="1"/>
      </w:numPr>
      <w:spacing w:line="276" w:lineRule="auto"/>
    </w:pPr>
  </w:style>
  <w:style w:type="paragraph" w:styleId="Header">
    <w:name w:val="header"/>
    <w:basedOn w:val="Normal"/>
    <w:link w:val="HeaderChar"/>
    <w:uiPriority w:val="99"/>
    <w:rsid w:val="0017169E"/>
    <w:pPr>
      <w:tabs>
        <w:tab w:val="center" w:pos="4513"/>
        <w:tab w:val="right" w:pos="9026"/>
      </w:tabs>
    </w:pPr>
    <w:rPr>
      <w:rFonts w:cs="Times New Roman"/>
      <w:spacing w:val="0"/>
      <w:lang w:val="x-none" w:eastAsia="x-none"/>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cs="Times New Roman"/>
      <w:spacing w:val="0"/>
      <w:sz w:val="20"/>
      <w:lang w:val="x-none" w:eastAsia="x-none"/>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imes New Roman"/>
      <w:spacing w:val="0"/>
      <w:sz w:val="16"/>
      <w:szCs w:val="16"/>
      <w:lang w:val="x-none" w:eastAsia="x-none"/>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6921E1"/>
    <w:rPr>
      <w:rFonts w:ascii="Arial" w:hAnsi="Arial"/>
      <w:b/>
      <w:bCs/>
      <w:i/>
      <w:iCs/>
      <w:sz w:val="28"/>
      <w:szCs w:val="28"/>
    </w:rPr>
  </w:style>
  <w:style w:type="character" w:customStyle="1" w:styleId="Heading3Char">
    <w:name w:val="Heading 3 Char"/>
    <w:link w:val="Heading3"/>
    <w:uiPriority w:val="3"/>
    <w:rsid w:val="006921E1"/>
    <w:rPr>
      <w:rFonts w:ascii="Arial" w:hAnsi="Arial"/>
      <w:b/>
      <w:bCs/>
      <w:sz w:val="24"/>
      <w:szCs w:val="26"/>
    </w:rPr>
  </w:style>
  <w:style w:type="paragraph" w:customStyle="1" w:styleId="Tabletitle">
    <w:name w:val="Table title"/>
    <w:basedOn w:val="Tabletext"/>
    <w:rsid w:val="00C22A4F"/>
    <w:pPr>
      <w:spacing w:before="60"/>
    </w:pPr>
    <w:rPr>
      <w:b/>
      <w:bCs/>
      <w:sz w:val="24"/>
    </w:rPr>
  </w:style>
  <w:style w:type="paragraph" w:customStyle="1" w:styleId="Tablecellheading">
    <w:name w:val="Table cell heading"/>
    <w:basedOn w:val="Tabletext"/>
    <w:rsid w:val="00C33B70"/>
    <w:pPr>
      <w:spacing w:before="60"/>
    </w:pPr>
    <w:rPr>
      <w:b/>
      <w:bCs/>
    </w:rPr>
  </w:style>
  <w:style w:type="table" w:styleId="TableGrid">
    <w:name w:val="Table Grid"/>
    <w:basedOn w:val="TableNormal"/>
    <w:rsid w:val="003B1C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ICEnormal">
    <w:name w:val="NICE normal"/>
    <w:rsid w:val="00C821DF"/>
    <w:pPr>
      <w:spacing w:after="240" w:line="360" w:lineRule="auto"/>
    </w:pPr>
    <w:rPr>
      <w:rFonts w:ascii="Arial" w:hAnsi="Arial"/>
      <w:sz w:val="24"/>
      <w:szCs w:val="24"/>
      <w:lang w:val="en-US" w:eastAsia="en-US"/>
    </w:rPr>
  </w:style>
  <w:style w:type="numbering" w:customStyle="1" w:styleId="Tablebulletleft">
    <w:name w:val="Table bullet left"/>
    <w:basedOn w:val="NoList"/>
    <w:rsid w:val="00A148FE"/>
    <w:pPr>
      <w:numPr>
        <w:numId w:val="3"/>
      </w:numPr>
    </w:pPr>
  </w:style>
  <w:style w:type="numbering" w:customStyle="1" w:styleId="Tablebulletindented">
    <w:name w:val="Table bullet indented"/>
    <w:basedOn w:val="NoList"/>
    <w:rsid w:val="00A148FE"/>
    <w:pPr>
      <w:numPr>
        <w:numId w:val="29"/>
      </w:numPr>
    </w:pPr>
  </w:style>
  <w:style w:type="character" w:styleId="PageNumber">
    <w:name w:val="page number"/>
    <w:rsid w:val="00C821DF"/>
    <w:rPr>
      <w:rFonts w:ascii="Arial" w:hAnsi="Arial"/>
      <w:sz w:val="24"/>
    </w:rPr>
  </w:style>
  <w:style w:type="paragraph" w:customStyle="1" w:styleId="Tabletext">
    <w:name w:val="Table text"/>
    <w:basedOn w:val="Normal"/>
    <w:rsid w:val="00236955"/>
    <w:pPr>
      <w:keepNext/>
      <w:spacing w:before="120" w:after="120"/>
    </w:pPr>
    <w:rPr>
      <w:rFonts w:cs="Times New Roman"/>
      <w:spacing w:val="0"/>
      <w:sz w:val="22"/>
      <w:lang w:val="en-US"/>
    </w:rPr>
  </w:style>
  <w:style w:type="paragraph" w:styleId="FootnoteText">
    <w:name w:val="footnote text"/>
    <w:basedOn w:val="Normal"/>
    <w:link w:val="FootnoteTextChar"/>
    <w:semiHidden/>
    <w:rsid w:val="00C821DF"/>
    <w:rPr>
      <w:rFonts w:cs="Times New Roman"/>
      <w:sz w:val="20"/>
      <w:szCs w:val="20"/>
      <w:lang w:val="x-none"/>
    </w:rPr>
  </w:style>
  <w:style w:type="character" w:customStyle="1" w:styleId="FootnoteTextChar">
    <w:name w:val="Footnote Text Char"/>
    <w:link w:val="FootnoteText"/>
    <w:semiHidden/>
    <w:rsid w:val="00C821DF"/>
    <w:rPr>
      <w:rFonts w:ascii="Arial" w:hAnsi="Arial" w:cs="Arial"/>
      <w:spacing w:val="-3"/>
      <w:lang w:eastAsia="en-US"/>
    </w:rPr>
  </w:style>
  <w:style w:type="character" w:styleId="CommentReference">
    <w:name w:val="annotation reference"/>
    <w:semiHidden/>
    <w:rsid w:val="00C821DF"/>
    <w:rPr>
      <w:sz w:val="16"/>
      <w:szCs w:val="16"/>
    </w:rPr>
  </w:style>
  <w:style w:type="paragraph" w:styleId="CommentText">
    <w:name w:val="annotation text"/>
    <w:basedOn w:val="Normal"/>
    <w:link w:val="CommentTextChar"/>
    <w:semiHidden/>
    <w:rsid w:val="00C821DF"/>
    <w:rPr>
      <w:rFonts w:cs="Times New Roman"/>
      <w:sz w:val="20"/>
      <w:szCs w:val="20"/>
      <w:lang w:val="x-none"/>
    </w:rPr>
  </w:style>
  <w:style w:type="character" w:customStyle="1" w:styleId="CommentTextChar">
    <w:name w:val="Comment Text Char"/>
    <w:link w:val="CommentText"/>
    <w:semiHidden/>
    <w:rsid w:val="00C821DF"/>
    <w:rPr>
      <w:rFonts w:ascii="Arial" w:hAnsi="Arial" w:cs="Arial"/>
      <w:spacing w:val="-3"/>
      <w:lang w:eastAsia="en-US"/>
    </w:rPr>
  </w:style>
  <w:style w:type="paragraph" w:customStyle="1" w:styleId="Tablefootnote">
    <w:name w:val="Table footnote"/>
    <w:basedOn w:val="Tabletext"/>
    <w:rsid w:val="00A7684D"/>
    <w:rPr>
      <w:sz w:val="20"/>
    </w:rPr>
  </w:style>
  <w:style w:type="paragraph" w:customStyle="1" w:styleId="Tablenumberedlist">
    <w:name w:val="Table numbered list"/>
    <w:basedOn w:val="ListNumber"/>
    <w:rsid w:val="00A7684D"/>
    <w:pPr>
      <w:spacing w:before="60"/>
    </w:pPr>
    <w:rPr>
      <w:b/>
      <w:bCs/>
      <w:sz w:val="22"/>
      <w:szCs w:val="20"/>
    </w:rPr>
  </w:style>
  <w:style w:type="numbering" w:customStyle="1" w:styleId="Tablebullet">
    <w:name w:val="Table bullet"/>
    <w:basedOn w:val="NoList"/>
    <w:rsid w:val="00CE2576"/>
    <w:pPr>
      <w:numPr>
        <w:numId w:val="30"/>
      </w:numPr>
    </w:pPr>
  </w:style>
  <w:style w:type="paragraph" w:styleId="ListNumber">
    <w:name w:val="List Number"/>
    <w:basedOn w:val="Normal"/>
    <w:semiHidden/>
    <w:rsid w:val="00A7684D"/>
    <w:pPr>
      <w:numPr>
        <w:numId w:val="2"/>
      </w:numPr>
      <w:contextualSpacing/>
    </w:pPr>
  </w:style>
  <w:style w:type="paragraph" w:styleId="CommentSubject">
    <w:name w:val="annotation subject"/>
    <w:basedOn w:val="CommentText"/>
    <w:next w:val="CommentText"/>
    <w:link w:val="CommentSubjectChar"/>
    <w:semiHidden/>
    <w:rsid w:val="008F0E11"/>
    <w:rPr>
      <w:b/>
      <w:bCs/>
    </w:rPr>
  </w:style>
  <w:style w:type="character" w:customStyle="1" w:styleId="CommentSubjectChar">
    <w:name w:val="Comment Subject Char"/>
    <w:link w:val="CommentSubject"/>
    <w:semiHidden/>
    <w:rsid w:val="008F0E11"/>
    <w:rPr>
      <w:rFonts w:ascii="Arial" w:hAnsi="Arial" w:cs="Arial"/>
      <w:b/>
      <w:bCs/>
      <w:spacing w:val="-3"/>
      <w:lang w:eastAsia="en-US"/>
    </w:rPr>
  </w:style>
  <w:style w:type="character" w:styleId="Hyperlink">
    <w:name w:val="Hyperlink"/>
    <w:semiHidden/>
    <w:rsid w:val="002E3B7B"/>
    <w:rPr>
      <w:color w:val="0000FF"/>
      <w:u w:val="single"/>
    </w:rPr>
  </w:style>
  <w:style w:type="paragraph" w:styleId="Revision">
    <w:name w:val="Revision"/>
    <w:hidden/>
    <w:uiPriority w:val="99"/>
    <w:semiHidden/>
    <w:rsid w:val="0067254F"/>
    <w:rPr>
      <w:rFonts w:ascii="Arial" w:hAnsi="Arial" w:cs="Arial"/>
      <w:spacing w:val="-3"/>
      <w:sz w:val="24"/>
      <w:szCs w:val="24"/>
      <w:lang w:eastAsia="en-US"/>
    </w:rPr>
  </w:style>
  <w:style w:type="paragraph" w:customStyle="1" w:styleId="Introtext">
    <w:name w:val="Intro text"/>
    <w:basedOn w:val="Normal"/>
    <w:rsid w:val="00F85E53"/>
    <w:pPr>
      <w:pBdr>
        <w:top w:val="single" w:sz="4" w:space="1" w:color="auto"/>
        <w:left w:val="single" w:sz="4" w:space="4" w:color="auto"/>
        <w:bottom w:val="single" w:sz="4" w:space="1" w:color="auto"/>
        <w:right w:val="single" w:sz="4" w:space="4" w:color="auto"/>
      </w:pBdr>
      <w:spacing w:after="120"/>
    </w:pPr>
    <w:rPr>
      <w:rFonts w:cs="Times New Roman"/>
      <w:spacing w:val="0"/>
      <w:lang w:val="en-US"/>
    </w:rPr>
  </w:style>
  <w:style w:type="character" w:styleId="FollowedHyperlink">
    <w:name w:val="FollowedHyperlink"/>
    <w:semiHidden/>
    <w:rsid w:val="00B606D8"/>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266728">
      <w:bodyDiv w:val="1"/>
      <w:marLeft w:val="0"/>
      <w:marRight w:val="0"/>
      <w:marTop w:val="0"/>
      <w:marBottom w:val="0"/>
      <w:divBdr>
        <w:top w:val="none" w:sz="0" w:space="0" w:color="auto"/>
        <w:left w:val="none" w:sz="0" w:space="0" w:color="auto"/>
        <w:bottom w:val="none" w:sz="0" w:space="0" w:color="auto"/>
        <w:right w:val="none" w:sz="0" w:space="0" w:color="auto"/>
      </w:divBdr>
    </w:div>
    <w:div w:id="374088849">
      <w:bodyDiv w:val="1"/>
      <w:marLeft w:val="0"/>
      <w:marRight w:val="0"/>
      <w:marTop w:val="0"/>
      <w:marBottom w:val="0"/>
      <w:divBdr>
        <w:top w:val="none" w:sz="0" w:space="0" w:color="auto"/>
        <w:left w:val="none" w:sz="0" w:space="0" w:color="auto"/>
        <w:bottom w:val="none" w:sz="0" w:space="0" w:color="auto"/>
        <w:right w:val="none" w:sz="0" w:space="0" w:color="auto"/>
      </w:divBdr>
    </w:div>
    <w:div w:id="496457239">
      <w:bodyDiv w:val="1"/>
      <w:marLeft w:val="0"/>
      <w:marRight w:val="0"/>
      <w:marTop w:val="0"/>
      <w:marBottom w:val="0"/>
      <w:divBdr>
        <w:top w:val="none" w:sz="0" w:space="0" w:color="auto"/>
        <w:left w:val="none" w:sz="0" w:space="0" w:color="auto"/>
        <w:bottom w:val="none" w:sz="0" w:space="0" w:color="auto"/>
        <w:right w:val="none" w:sz="0" w:space="0" w:color="auto"/>
      </w:divBdr>
    </w:div>
    <w:div w:id="1014966018">
      <w:bodyDiv w:val="1"/>
      <w:marLeft w:val="0"/>
      <w:marRight w:val="0"/>
      <w:marTop w:val="0"/>
      <w:marBottom w:val="0"/>
      <w:divBdr>
        <w:top w:val="none" w:sz="0" w:space="0" w:color="auto"/>
        <w:left w:val="none" w:sz="0" w:space="0" w:color="auto"/>
        <w:bottom w:val="none" w:sz="0" w:space="0" w:color="auto"/>
        <w:right w:val="none" w:sz="0" w:space="0" w:color="auto"/>
      </w:divBdr>
    </w:div>
    <w:div w:id="1136222584">
      <w:bodyDiv w:val="1"/>
      <w:marLeft w:val="0"/>
      <w:marRight w:val="0"/>
      <w:marTop w:val="0"/>
      <w:marBottom w:val="0"/>
      <w:divBdr>
        <w:top w:val="none" w:sz="0" w:space="0" w:color="auto"/>
        <w:left w:val="none" w:sz="0" w:space="0" w:color="auto"/>
        <w:bottom w:val="none" w:sz="0" w:space="0" w:color="auto"/>
        <w:right w:val="none" w:sz="0" w:space="0" w:color="auto"/>
      </w:divBdr>
    </w:div>
    <w:div w:id="1752847052">
      <w:bodyDiv w:val="1"/>
      <w:marLeft w:val="0"/>
      <w:marRight w:val="0"/>
      <w:marTop w:val="0"/>
      <w:marBottom w:val="0"/>
      <w:divBdr>
        <w:top w:val="none" w:sz="0" w:space="0" w:color="auto"/>
        <w:left w:val="none" w:sz="0" w:space="0" w:color="auto"/>
        <w:bottom w:val="none" w:sz="0" w:space="0" w:color="auto"/>
        <w:right w:val="none" w:sz="0" w:space="0" w:color="auto"/>
      </w:divBdr>
    </w:div>
    <w:div w:id="1773165580">
      <w:bodyDiv w:val="1"/>
      <w:marLeft w:val="0"/>
      <w:marRight w:val="0"/>
      <w:marTop w:val="0"/>
      <w:marBottom w:val="0"/>
      <w:divBdr>
        <w:top w:val="none" w:sz="0" w:space="0" w:color="auto"/>
        <w:left w:val="none" w:sz="0" w:space="0" w:color="auto"/>
        <w:bottom w:val="none" w:sz="0" w:space="0" w:color="auto"/>
        <w:right w:val="none" w:sz="0" w:space="0" w:color="auto"/>
      </w:divBdr>
    </w:div>
    <w:div w:id="1851487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http://www.nice.org.uk"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nice.org.uk/media/default/Standards-and-indicators/Quality-standards/Quality-standards-process-guide-April-2014.pdf"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NICE\NICE%20Templates\Quality%20Standards\Equality%20analysis%20forms\QSAC%20equality%20analysis%20form%20Oct%2020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8FD236-B946-4F30-AA77-AC31029EA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QSAC equality analysis form Oct 2014</Template>
  <TotalTime>0</TotalTime>
  <Pages>6</Pages>
  <Words>869</Words>
  <Characters>5278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6135</CharactersWithSpaces>
  <SharedDoc>false</SharedDoc>
  <HLinks>
    <vt:vector size="12" baseType="variant">
      <vt:variant>
        <vt:i4>4128801</vt:i4>
      </vt:variant>
      <vt:variant>
        <vt:i4>3</vt:i4>
      </vt:variant>
      <vt:variant>
        <vt:i4>0</vt:i4>
      </vt:variant>
      <vt:variant>
        <vt:i4>5</vt:i4>
      </vt:variant>
      <vt:variant>
        <vt:lpwstr>http://www.nice.org.uk/</vt:lpwstr>
      </vt:variant>
      <vt:variant>
        <vt:lpwstr/>
      </vt:variant>
      <vt:variant>
        <vt:i4>5242946</vt:i4>
      </vt:variant>
      <vt:variant>
        <vt:i4>0</vt:i4>
      </vt:variant>
      <vt:variant>
        <vt:i4>0</vt:i4>
      </vt:variant>
      <vt:variant>
        <vt:i4>5</vt:i4>
      </vt:variant>
      <vt:variant>
        <vt:lpwstr>http://www.nice.org.uk/guidance/qualitystandards/moreinfoaboutnicequalitystandards.jsp?domedia=1&amp;mid=B14F5DF6-D9AA-9220-8A53755D4D1EFDE4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Wasielewska</dc:creator>
  <cp:lastModifiedBy>Lisa Nicholls</cp:lastModifiedBy>
  <cp:revision>2</cp:revision>
  <cp:lastPrinted>2012-01-17T14:55:00Z</cp:lastPrinted>
  <dcterms:created xsi:type="dcterms:W3CDTF">2015-11-25T15:06:00Z</dcterms:created>
  <dcterms:modified xsi:type="dcterms:W3CDTF">2015-11-25T15:06:00Z</dcterms:modified>
</cp:coreProperties>
</file>