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7ED99" w14:textId="2691315A"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5BF43A1E" w:rsidR="00BE0234" w:rsidRPr="00BE0234" w:rsidRDefault="00935F82" w:rsidP="00556322">
      <w:pPr>
        <w:pStyle w:val="Title2"/>
      </w:pPr>
      <w:r>
        <w:t>Menopause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725A7266" w:rsidR="00BE0234" w:rsidRPr="0009386C" w:rsidRDefault="00BE0234" w:rsidP="0053730B">
      <w:pPr>
        <w:pStyle w:val="Heading3"/>
      </w:pPr>
      <w:r w:rsidRPr="0009386C">
        <w:t xml:space="preserve">1. TOPIC ENGAGEMENT STAGE </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30A21933" w14:textId="77777777" w:rsidTr="001E109A">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00"/>
            </w:tblGrid>
            <w:tr w:rsidR="00BE0234" w:rsidRPr="0078563E" w14:paraId="5D3981DC" w14:textId="77777777" w:rsidTr="001E109A">
              <w:trPr>
                <w:trHeight w:val="429"/>
                <w:tblHeader/>
              </w:trPr>
              <w:tc>
                <w:tcPr>
                  <w:tcW w:w="0" w:type="auto"/>
                </w:tcPr>
                <w:p w14:paraId="67D7CF53" w14:textId="77777777" w:rsidR="00BE0234" w:rsidRPr="009C0CDF" w:rsidRDefault="00E92859" w:rsidP="00923068">
                  <w:pPr>
                    <w:pStyle w:val="Tabletext"/>
                    <w:framePr w:hSpace="180" w:wrap="around" w:vAnchor="text" w:hAnchor="text" w:y="237"/>
                  </w:pPr>
                  <w:r>
                    <w:t xml:space="preserve">1.1 </w:t>
                  </w:r>
                  <w:r w:rsidR="00BE0234" w:rsidRPr="0078563E">
                    <w:t xml:space="preserve">Have any potential equality issues been identified </w:t>
                  </w:r>
                  <w:r w:rsidR="00BE0234">
                    <w:t xml:space="preserve">during this stage of the </w:t>
                  </w:r>
                  <w:r w:rsidR="00BE0234" w:rsidRPr="0078563E">
                    <w:t xml:space="preserve">development </w:t>
                  </w:r>
                  <w:r w:rsidR="00BE0234">
                    <w:t>process?</w:t>
                  </w:r>
                </w:p>
              </w:tc>
            </w:tr>
          </w:tbl>
          <w:p w14:paraId="0237C58B" w14:textId="77777777" w:rsidR="00BE0234" w:rsidRPr="0078563E" w:rsidRDefault="00BE0234" w:rsidP="001E109A">
            <w:pPr>
              <w:pStyle w:val="Default"/>
              <w:spacing w:line="276" w:lineRule="auto"/>
              <w:rPr>
                <w:rFonts w:ascii="Arial" w:hAnsi="Arial" w:cs="Arial"/>
              </w:rPr>
            </w:pPr>
          </w:p>
        </w:tc>
      </w:tr>
      <w:tr w:rsidR="00BE0234" w:rsidRPr="0078563E" w14:paraId="3B6CA95F" w14:textId="77777777" w:rsidTr="001E109A">
        <w:tc>
          <w:tcPr>
            <w:tcW w:w="9242" w:type="dxa"/>
            <w:shd w:val="clear" w:color="auto" w:fill="auto"/>
          </w:tcPr>
          <w:p w14:paraId="13A3E89D" w14:textId="3272E232" w:rsidR="00935F82" w:rsidRDefault="0075562C" w:rsidP="00935F82">
            <w:pPr>
              <w:pStyle w:val="Tabletext"/>
              <w:keepNext w:val="0"/>
              <w:rPr>
                <w:bCs/>
                <w:szCs w:val="22"/>
                <w:lang w:val="en"/>
              </w:rPr>
            </w:pPr>
            <w:r>
              <w:rPr>
                <w:bCs/>
                <w:szCs w:val="22"/>
                <w:lang w:val="en"/>
              </w:rPr>
              <w:t>The following</w:t>
            </w:r>
            <w:r w:rsidR="00935F82">
              <w:rPr>
                <w:bCs/>
                <w:szCs w:val="22"/>
                <w:lang w:val="en"/>
              </w:rPr>
              <w:t xml:space="preserve"> equality issues were identified during the scoping and development of the clinical guideline as r</w:t>
            </w:r>
            <w:r>
              <w:rPr>
                <w:bCs/>
                <w:szCs w:val="22"/>
                <w:lang w:val="en"/>
              </w:rPr>
              <w:t>equiring specific consideration</w:t>
            </w:r>
            <w:r w:rsidR="00935F82">
              <w:rPr>
                <w:bCs/>
                <w:szCs w:val="22"/>
                <w:lang w:val="en"/>
              </w:rPr>
              <w:t xml:space="preserve">: </w:t>
            </w:r>
          </w:p>
          <w:p w14:paraId="6187C31A" w14:textId="77777777" w:rsidR="00935F82" w:rsidRDefault="00935F82" w:rsidP="00935F82">
            <w:pPr>
              <w:pStyle w:val="Tabletext"/>
              <w:keepNext w:val="0"/>
              <w:numPr>
                <w:ilvl w:val="0"/>
                <w:numId w:val="17"/>
              </w:numPr>
              <w:spacing w:before="120" w:after="120"/>
              <w:rPr>
                <w:bCs/>
                <w:szCs w:val="22"/>
                <w:lang w:val="en"/>
              </w:rPr>
            </w:pPr>
            <w:r>
              <w:rPr>
                <w:bCs/>
                <w:szCs w:val="22"/>
                <w:lang w:val="en"/>
              </w:rPr>
              <w:t xml:space="preserve">Different ethnic groups that may have different cultural values and views of the menopause and some ethnic subgroups would experience menopause earlier and are more likely to have menopause induced due to increased hysterectomy rates. </w:t>
            </w:r>
          </w:p>
          <w:p w14:paraId="01AC8EA6" w14:textId="77777777" w:rsidR="00935F82" w:rsidRDefault="00935F82" w:rsidP="00BE0234">
            <w:pPr>
              <w:pStyle w:val="Tabletext"/>
              <w:keepNext w:val="0"/>
              <w:numPr>
                <w:ilvl w:val="0"/>
                <w:numId w:val="17"/>
              </w:numPr>
              <w:spacing w:before="120" w:after="120"/>
              <w:rPr>
                <w:bCs/>
                <w:szCs w:val="22"/>
                <w:lang w:val="en"/>
              </w:rPr>
            </w:pPr>
            <w:r>
              <w:rPr>
                <w:bCs/>
                <w:szCs w:val="22"/>
                <w:lang w:val="en"/>
              </w:rPr>
              <w:t>Women who have a high risk of breast cancer are contraindicated for hormonal replacement therapy.</w:t>
            </w:r>
          </w:p>
          <w:p w14:paraId="7B24520D" w14:textId="53E918FF" w:rsidR="00A6151F" w:rsidRPr="0075562C" w:rsidRDefault="00A6151F" w:rsidP="00A6151F">
            <w:pPr>
              <w:pStyle w:val="Tabletext"/>
              <w:keepNext w:val="0"/>
              <w:spacing w:before="120" w:after="120"/>
              <w:rPr>
                <w:bCs/>
                <w:szCs w:val="22"/>
                <w:lang w:val="en"/>
              </w:rPr>
            </w:pPr>
            <w:r>
              <w:rPr>
                <w:bCs/>
                <w:szCs w:val="22"/>
                <w:lang w:val="en"/>
              </w:rPr>
              <w:t>These will be discussed during the prioritisation QSAC meeting.</w:t>
            </w:r>
          </w:p>
        </w:tc>
      </w:tr>
    </w:tbl>
    <w:p w14:paraId="52AA63AC" w14:textId="77777777" w:rsidR="00BE0234" w:rsidRPr="0053730B" w:rsidRDefault="00BE0234" w:rsidP="0053730B">
      <w:pPr>
        <w:pStyle w:val="Paragraphnonumbers"/>
      </w:pP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45FC2317" w14:textId="77777777" w:rsidTr="001E109A">
        <w:trPr>
          <w:tblHeader/>
        </w:trPr>
        <w:tc>
          <w:tcPr>
            <w:tcW w:w="9242" w:type="dxa"/>
            <w:shd w:val="clear" w:color="auto" w:fill="auto"/>
          </w:tcPr>
          <w:p w14:paraId="6DBEA63B" w14:textId="77777777" w:rsidR="00BE0234" w:rsidRPr="0009386C" w:rsidRDefault="00E92859" w:rsidP="00923068">
            <w:pPr>
              <w:pStyle w:val="Tabletext"/>
            </w:pPr>
            <w:r>
              <w:t xml:space="preserve">1.2 </w:t>
            </w:r>
            <w:r w:rsidR="00BE0234">
              <w:t xml:space="preserve">Have any </w:t>
            </w:r>
            <w:r w:rsidR="00BE0234" w:rsidRPr="00132B16">
              <w:t xml:space="preserve">population groups, treatments or settings </w:t>
            </w:r>
            <w:r w:rsidR="00BE0234">
              <w:t xml:space="preserve">been </w:t>
            </w:r>
            <w:r w:rsidR="00BE0234" w:rsidRPr="00132B16">
              <w:t xml:space="preserve">excluded from </w:t>
            </w:r>
            <w:r w:rsidR="00BE0234">
              <w:t xml:space="preserve">coverage by the quality standard at this stage in the process. Are </w:t>
            </w:r>
            <w:r w:rsidR="00BE0234" w:rsidRPr="00132B16">
              <w:t>these exclusions justified – that is, are the reasons legitimate and the exclusion proportionate?</w:t>
            </w:r>
          </w:p>
        </w:tc>
      </w:tr>
      <w:tr w:rsidR="00BE0234" w:rsidRPr="0078563E" w14:paraId="12C41FBC" w14:textId="77777777" w:rsidTr="001E109A">
        <w:tc>
          <w:tcPr>
            <w:tcW w:w="9242" w:type="dxa"/>
            <w:shd w:val="clear" w:color="auto" w:fill="auto"/>
          </w:tcPr>
          <w:p w14:paraId="72784021" w14:textId="77777777" w:rsidR="00935F82" w:rsidRPr="00935F82" w:rsidRDefault="00935F82" w:rsidP="00935F82">
            <w:pPr>
              <w:pStyle w:val="Tabletext"/>
            </w:pPr>
            <w:r w:rsidRPr="00935F82">
              <w:t xml:space="preserve">No treatments or settings have been excluded. </w:t>
            </w:r>
          </w:p>
          <w:p w14:paraId="56BC598B" w14:textId="02ADCDDC" w:rsidR="00BE0234" w:rsidRPr="00CC1179" w:rsidRDefault="00935F82" w:rsidP="00935F82">
            <w:pPr>
              <w:pStyle w:val="Tabletext"/>
              <w:rPr>
                <w:rFonts w:cs="Arial"/>
              </w:rPr>
            </w:pPr>
            <w:r w:rsidRPr="00935F82">
              <w:t>The quality standard will cover diagnosis and managing menopause in women, including women who have premature ovarian insufficiency. Men have been excluded as they do not present with menopausal symptoms. Transgender people have also been excluded as the recommendations in the guideline would not be applicable due to differences in physiological and presentation of menopausal symptoms.</w:t>
            </w:r>
          </w:p>
        </w:tc>
      </w:tr>
    </w:tbl>
    <w:p w14:paraId="12E39763" w14:textId="77777777" w:rsidR="00A6151F" w:rsidRDefault="00A6151F" w:rsidP="00EF758D">
      <w:pPr>
        <w:pStyle w:val="Paragraphnonumbers"/>
      </w:pPr>
    </w:p>
    <w:p w14:paraId="359A6DF6" w14:textId="29963B34" w:rsidR="00BE0234" w:rsidRPr="0078563E" w:rsidRDefault="00BE0234" w:rsidP="00EF758D">
      <w:pPr>
        <w:pStyle w:val="Paragraphnonumbers"/>
      </w:pPr>
      <w:r w:rsidRPr="0078563E">
        <w:t xml:space="preserve">Updated by </w:t>
      </w:r>
      <w:r w:rsidR="00080632">
        <w:t xml:space="preserve">lead technical analyst </w:t>
      </w:r>
      <w:r w:rsidR="001F12C9">
        <w:t>Nicola Greenway</w:t>
      </w:r>
    </w:p>
    <w:p w14:paraId="4A99CE87" w14:textId="132B9D70" w:rsidR="001F12C9" w:rsidRDefault="00BE0234" w:rsidP="00EF758D">
      <w:pPr>
        <w:pStyle w:val="Paragraphnonumbers"/>
      </w:pPr>
      <w:r w:rsidRPr="0078563E">
        <w:t>Date</w:t>
      </w:r>
      <w:r w:rsidR="001F12C9">
        <w:t xml:space="preserve"> 29 March 2016</w:t>
      </w:r>
    </w:p>
    <w:p w14:paraId="7B5CC1A9" w14:textId="0B438312" w:rsidR="001F12C9" w:rsidRDefault="001F12C9" w:rsidP="00EF758D">
      <w:pPr>
        <w:pStyle w:val="Paragraphnonumbers"/>
      </w:pPr>
      <w:r>
        <w:t>A</w:t>
      </w:r>
      <w:r w:rsidR="00BE0234" w:rsidRPr="0078563E">
        <w:t>pproved by NICE quality assurance lead</w:t>
      </w:r>
      <w:r>
        <w:t xml:space="preserve"> Nick Baillie</w:t>
      </w:r>
    </w:p>
    <w:p w14:paraId="73F8CB9A" w14:textId="3807F18D" w:rsidR="00BE0234" w:rsidRPr="00AF0ECB" w:rsidRDefault="001F12C9" w:rsidP="00EF758D">
      <w:pPr>
        <w:pStyle w:val="Paragraphnonumbers"/>
      </w:pPr>
      <w:r>
        <w:t>Da</w:t>
      </w:r>
      <w:r w:rsidR="00BE0234" w:rsidRPr="00EF758D">
        <w:t>te</w:t>
      </w:r>
      <w:r>
        <w:t xml:space="preserve"> 29 March 2016</w:t>
      </w:r>
    </w:p>
    <w:p w14:paraId="2AA7CC08" w14:textId="3070CC4D" w:rsidR="00BE0234" w:rsidRPr="0009386C" w:rsidRDefault="00BE0234" w:rsidP="0053730B">
      <w:pPr>
        <w:pStyle w:val="Heading3"/>
      </w:pPr>
      <w:r>
        <w:br w:type="page"/>
      </w:r>
      <w:r w:rsidRPr="0009386C">
        <w:lastRenderedPageBreak/>
        <w:t xml:space="preserve">2. </w:t>
      </w:r>
      <w:r>
        <w:t>PRE-</w:t>
      </w:r>
      <w:r w:rsidRPr="0009386C">
        <w:t>CONSULTATION STAGE</w:t>
      </w:r>
      <w:r>
        <w:t xml:space="preserve"> </w:t>
      </w:r>
    </w:p>
    <w:tbl>
      <w:tblPr>
        <w:tblpPr w:leftFromText="180" w:rightFromText="180" w:vertAnchor="text"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0B5C25AC" w14:textId="77777777" w:rsidTr="001E109A">
        <w:tc>
          <w:tcPr>
            <w:tcW w:w="924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00"/>
            </w:tblGrid>
            <w:tr w:rsidR="00BE0234" w:rsidRPr="0078563E" w14:paraId="15B5181A" w14:textId="77777777" w:rsidTr="001E109A">
              <w:trPr>
                <w:trHeight w:val="429"/>
                <w:tblHeader/>
              </w:trPr>
              <w:tc>
                <w:tcPr>
                  <w:tcW w:w="0" w:type="auto"/>
                </w:tcPr>
                <w:p w14:paraId="024B16C4" w14:textId="77777777" w:rsidR="00BE0234" w:rsidRPr="0078563E" w:rsidRDefault="00E92859" w:rsidP="00923068">
                  <w:pPr>
                    <w:pStyle w:val="Tabletext"/>
                    <w:framePr w:hSpace="180" w:wrap="around" w:vAnchor="text" w:hAnchor="text" w:y="237"/>
                  </w:pPr>
                  <w:r>
                    <w:t xml:space="preserve">2.1 </w:t>
                  </w:r>
                  <w:r w:rsidR="00BE0234" w:rsidRPr="0078563E">
                    <w:t xml:space="preserve">Have any potential equality issues been identified during </w:t>
                  </w:r>
                  <w:r w:rsidR="00BE0234">
                    <w:t xml:space="preserve">the development of the quality standard </w:t>
                  </w:r>
                  <w:r w:rsidR="00BE0234" w:rsidRPr="00594CB2">
                    <w:t>(</w:t>
                  </w:r>
                  <w:r w:rsidR="00BE0234">
                    <w:t xml:space="preserve">including </w:t>
                  </w:r>
                  <w:r w:rsidR="00BE0234" w:rsidRPr="00594CB2">
                    <w:t>those identified during the topic engagement process</w:t>
                  </w:r>
                  <w:r w:rsidR="00BE0234">
                    <w:t>)? H</w:t>
                  </w:r>
                  <w:r w:rsidR="00BE0234" w:rsidRPr="00594CB2">
                    <w:t>ow have they been addressed?</w:t>
                  </w:r>
                </w:p>
              </w:tc>
            </w:tr>
          </w:tbl>
          <w:p w14:paraId="5F6A4815" w14:textId="77777777" w:rsidR="00BE0234" w:rsidRPr="0078563E" w:rsidRDefault="00BE0234" w:rsidP="001E109A">
            <w:pPr>
              <w:pStyle w:val="Default"/>
              <w:spacing w:line="276" w:lineRule="auto"/>
              <w:rPr>
                <w:rFonts w:ascii="Arial" w:hAnsi="Arial" w:cs="Arial"/>
              </w:rPr>
            </w:pPr>
          </w:p>
        </w:tc>
      </w:tr>
      <w:tr w:rsidR="00BE0234" w:rsidRPr="0078563E" w14:paraId="465D9ED0" w14:textId="77777777" w:rsidTr="001E109A">
        <w:tc>
          <w:tcPr>
            <w:tcW w:w="9242" w:type="dxa"/>
            <w:shd w:val="clear" w:color="auto" w:fill="auto"/>
          </w:tcPr>
          <w:p w14:paraId="66903C13" w14:textId="34EC4EA0" w:rsidR="00935F82" w:rsidRPr="00935F82" w:rsidRDefault="0023039B" w:rsidP="0023039B">
            <w:pPr>
              <w:pStyle w:val="Tabletext"/>
              <w:keepNext w:val="0"/>
              <w:rPr>
                <w:bCs/>
                <w:szCs w:val="22"/>
                <w:lang w:val="en"/>
              </w:rPr>
            </w:pPr>
            <w:r>
              <w:rPr>
                <w:bCs/>
                <w:szCs w:val="22"/>
                <w:lang w:val="en"/>
              </w:rPr>
              <w:t xml:space="preserve">The QSAC raised concerns that women with disabilities and asylum seekers and refugees </w:t>
            </w:r>
            <w:r w:rsidR="00935F82">
              <w:rPr>
                <w:bCs/>
                <w:szCs w:val="22"/>
                <w:lang w:val="en"/>
              </w:rPr>
              <w:t>may have difficulty accessing particular services.</w:t>
            </w:r>
            <w:r>
              <w:rPr>
                <w:bCs/>
                <w:szCs w:val="22"/>
                <w:lang w:val="en"/>
              </w:rPr>
              <w:t xml:space="preserve"> These equality issues are relevant for all statements and for other quality standard topics therefore it was not felt that specific considerations could be added to any of the statements.</w:t>
            </w:r>
          </w:p>
        </w:tc>
      </w:tr>
    </w:tbl>
    <w:p w14:paraId="10A25959" w14:textId="77777777" w:rsidR="00BE0234" w:rsidRPr="00EF758D" w:rsidRDefault="00BE0234" w:rsidP="00EF758D">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23353C19" w14:textId="77777777" w:rsidTr="001E109A">
        <w:tc>
          <w:tcPr>
            <w:tcW w:w="9242" w:type="dxa"/>
            <w:shd w:val="clear" w:color="auto" w:fill="auto"/>
          </w:tcPr>
          <w:p w14:paraId="3F4A5F42" w14:textId="77777777" w:rsidR="00BE0234" w:rsidRPr="0078563E" w:rsidRDefault="00E92859" w:rsidP="00923068">
            <w:pPr>
              <w:pStyle w:val="Tabletext"/>
            </w:pPr>
            <w:r>
              <w:t xml:space="preserve">2.2 </w:t>
            </w:r>
            <w:r w:rsidR="00BE0234" w:rsidRPr="0078563E">
              <w:t xml:space="preserve">Have any changes to the scope </w:t>
            </w:r>
            <w:r w:rsidR="00BE0234">
              <w:t xml:space="preserve">of the quality standard </w:t>
            </w:r>
            <w:r w:rsidR="00BE0234" w:rsidRPr="0078563E">
              <w:t xml:space="preserve">been made as a result of </w:t>
            </w:r>
            <w:r w:rsidR="00BE0234">
              <w:t>topic engagement</w:t>
            </w:r>
            <w:r w:rsidR="00BE0234" w:rsidRPr="0078563E">
              <w:t xml:space="preserve"> to highlight potential equality issues?</w:t>
            </w:r>
          </w:p>
        </w:tc>
      </w:tr>
      <w:tr w:rsidR="00BE0234" w:rsidRPr="0078563E" w14:paraId="09560AE9" w14:textId="77777777" w:rsidTr="001E109A">
        <w:tc>
          <w:tcPr>
            <w:tcW w:w="9242" w:type="dxa"/>
            <w:shd w:val="clear" w:color="auto" w:fill="auto"/>
          </w:tcPr>
          <w:p w14:paraId="1919AEDD" w14:textId="5D03B859" w:rsidR="00BE0234" w:rsidRPr="0078563E" w:rsidRDefault="00BE0234" w:rsidP="00BE0234">
            <w:pPr>
              <w:pStyle w:val="Tabletext"/>
            </w:pPr>
            <w:r w:rsidRPr="00935F82">
              <w:t>No changes have been made to the scope of the quality standard at this stage.</w:t>
            </w:r>
          </w:p>
        </w:tc>
      </w:tr>
    </w:tbl>
    <w:p w14:paraId="44ED5014" w14:textId="77777777" w:rsidR="00BE0234" w:rsidRDefault="00BE0234" w:rsidP="00BE0234">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4F29E2ED" w14:textId="77777777" w:rsidTr="001E109A">
        <w:trPr>
          <w:tblHeader/>
        </w:trPr>
        <w:tc>
          <w:tcPr>
            <w:tcW w:w="9242" w:type="dxa"/>
            <w:shd w:val="clear" w:color="auto" w:fill="auto"/>
          </w:tcPr>
          <w:p w14:paraId="5F25FB63" w14:textId="77777777" w:rsidR="00BE0234" w:rsidRPr="0078563E" w:rsidRDefault="00E92859" w:rsidP="00923068">
            <w:pPr>
              <w:pStyle w:val="Tabletext"/>
            </w:pPr>
            <w:r>
              <w:t xml:space="preserve">2.3 </w:t>
            </w:r>
            <w:r w:rsidR="00BE0234" w:rsidRPr="0078563E">
              <w:t xml:space="preserve">Do the </w:t>
            </w:r>
            <w:r w:rsidR="00BE0234">
              <w:t xml:space="preserve">draft quality statements </w:t>
            </w:r>
            <w:r w:rsidR="00BE0234" w:rsidRPr="0078563E">
              <w:t>make it more difficult in practice for a specific group to access services compared with other groups? If so, what are the barriers to, or difficulties with, access for the specific group?</w:t>
            </w:r>
          </w:p>
        </w:tc>
      </w:tr>
      <w:tr w:rsidR="00BE0234" w:rsidRPr="0078563E" w14:paraId="5A05529A" w14:textId="77777777" w:rsidTr="001E109A">
        <w:tc>
          <w:tcPr>
            <w:tcW w:w="9242" w:type="dxa"/>
            <w:shd w:val="clear" w:color="auto" w:fill="auto"/>
          </w:tcPr>
          <w:p w14:paraId="14F36F66" w14:textId="623D619A" w:rsidR="00BE0234" w:rsidRPr="00935F82" w:rsidRDefault="00935F82" w:rsidP="00BE0234">
            <w:pPr>
              <w:pStyle w:val="Tabletext"/>
            </w:pPr>
            <w:r w:rsidRPr="00935F82">
              <w:t>No</w:t>
            </w:r>
          </w:p>
        </w:tc>
      </w:tr>
    </w:tbl>
    <w:p w14:paraId="193EC0C7" w14:textId="77777777" w:rsidR="00BE0234" w:rsidRPr="00EF758D" w:rsidRDefault="00BE0234" w:rsidP="00EF758D">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32BAE192" w14:textId="77777777" w:rsidTr="001E109A">
        <w:trPr>
          <w:tblHeader/>
        </w:trPr>
        <w:tc>
          <w:tcPr>
            <w:tcW w:w="9242" w:type="dxa"/>
            <w:shd w:val="clear" w:color="auto" w:fill="auto"/>
          </w:tcPr>
          <w:p w14:paraId="17765C2D" w14:textId="77777777" w:rsidR="00BE0234" w:rsidRPr="0078563E" w:rsidRDefault="00E92859" w:rsidP="00923068">
            <w:pPr>
              <w:pStyle w:val="Tabletext"/>
            </w:pPr>
            <w:r>
              <w:t xml:space="preserve">2.4 </w:t>
            </w:r>
            <w:r w:rsidR="00BE0234" w:rsidRPr="0078563E">
              <w:t xml:space="preserve">Is there potential for the </w:t>
            </w:r>
            <w:r w:rsidR="00BE0234">
              <w:t xml:space="preserve">draft quality statements </w:t>
            </w:r>
            <w:r w:rsidR="00BE0234" w:rsidRPr="0078563E">
              <w:t xml:space="preserve">to have an adverse impact on people with disabilities because of something that is a consequence of the disability? </w:t>
            </w:r>
          </w:p>
        </w:tc>
      </w:tr>
      <w:tr w:rsidR="00BE0234" w:rsidRPr="0078563E" w14:paraId="2EF112DC" w14:textId="77777777" w:rsidTr="001E109A">
        <w:trPr>
          <w:tblHeader/>
        </w:trPr>
        <w:tc>
          <w:tcPr>
            <w:tcW w:w="9242" w:type="dxa"/>
            <w:shd w:val="clear" w:color="auto" w:fill="auto"/>
          </w:tcPr>
          <w:p w14:paraId="497F2D13" w14:textId="14F3FC2B" w:rsidR="00BE0234" w:rsidRPr="0078563E" w:rsidRDefault="00935F82" w:rsidP="00935F82">
            <w:pPr>
              <w:pStyle w:val="Tabletext"/>
              <w:rPr>
                <w:rFonts w:cs="Arial"/>
              </w:rPr>
            </w:pPr>
            <w:r>
              <w:t>No</w:t>
            </w:r>
          </w:p>
        </w:tc>
      </w:tr>
    </w:tbl>
    <w:p w14:paraId="716D5D68" w14:textId="77777777" w:rsidR="00BE0234" w:rsidRPr="00EF758D" w:rsidRDefault="00BE0234" w:rsidP="00EF758D">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60FAA992" w14:textId="77777777" w:rsidTr="00926450">
        <w:trPr>
          <w:tblHeader/>
        </w:trPr>
        <w:tc>
          <w:tcPr>
            <w:tcW w:w="9016" w:type="dxa"/>
            <w:shd w:val="clear" w:color="auto" w:fill="auto"/>
          </w:tcPr>
          <w:p w14:paraId="0BA556AC" w14:textId="77777777" w:rsidR="00BE0234" w:rsidRPr="0078563E" w:rsidRDefault="0053730B" w:rsidP="0053730B">
            <w:pPr>
              <w:pStyle w:val="Tabletext"/>
            </w:pPr>
            <w:r>
              <w:t>2</w:t>
            </w:r>
            <w:r w:rsidR="00923068">
              <w:t xml:space="preserve">.5 </w:t>
            </w:r>
            <w:r w:rsidR="00BE0234" w:rsidRPr="0078563E">
              <w:t xml:space="preserve">Are there any recommendations or explanations that the </w:t>
            </w:r>
            <w:r w:rsidR="00E92859">
              <w:t>c</w:t>
            </w:r>
            <w:r w:rsidR="00BE0234" w:rsidRPr="0078563E">
              <w:t xml:space="preserve">ommittee could make to remove or alleviate barriers to, or difficulties with, access to services identified in questions </w:t>
            </w:r>
            <w:r w:rsidR="00BE0234">
              <w:t>2</w:t>
            </w:r>
            <w:r w:rsidR="00BE0234" w:rsidRPr="0078563E">
              <w:t xml:space="preserve">.1, </w:t>
            </w:r>
            <w:r w:rsidR="00BE0234">
              <w:t>2</w:t>
            </w:r>
            <w:r w:rsidR="00BE0234" w:rsidRPr="0078563E">
              <w:t xml:space="preserve">.2 or </w:t>
            </w:r>
            <w:r w:rsidR="00BE0234">
              <w:t>2</w:t>
            </w:r>
            <w:r w:rsidR="00BE0234" w:rsidRPr="0078563E">
              <w:t xml:space="preserve">.3, or otherwise fulfil NICE’s obligation to advance equality? </w:t>
            </w:r>
          </w:p>
        </w:tc>
      </w:tr>
      <w:tr w:rsidR="00BE0234" w:rsidRPr="0078563E" w14:paraId="4950DC79" w14:textId="77777777" w:rsidTr="00926450">
        <w:tc>
          <w:tcPr>
            <w:tcW w:w="9016" w:type="dxa"/>
            <w:shd w:val="clear" w:color="auto" w:fill="auto"/>
          </w:tcPr>
          <w:p w14:paraId="651968AB" w14:textId="77777777" w:rsidR="00961036" w:rsidRPr="0023039B" w:rsidRDefault="00961036" w:rsidP="00961036">
            <w:pPr>
              <w:pStyle w:val="Tabletext"/>
              <w:keepNext w:val="0"/>
              <w:spacing w:before="120" w:after="120"/>
              <w:rPr>
                <w:bCs/>
                <w:szCs w:val="22"/>
                <w:lang w:val="en"/>
              </w:rPr>
            </w:pPr>
            <w:r>
              <w:rPr>
                <w:bCs/>
                <w:szCs w:val="22"/>
                <w:lang w:val="en"/>
              </w:rPr>
              <w:t xml:space="preserve">The QSAC </w:t>
            </w:r>
            <w:proofErr w:type="spellStart"/>
            <w:r>
              <w:rPr>
                <w:bCs/>
                <w:szCs w:val="22"/>
                <w:lang w:val="en"/>
              </w:rPr>
              <w:t>recognised</w:t>
            </w:r>
            <w:proofErr w:type="spellEnd"/>
            <w:r>
              <w:rPr>
                <w:bCs/>
                <w:szCs w:val="22"/>
                <w:lang w:val="en"/>
              </w:rPr>
              <w:t xml:space="preserve"> that w</w:t>
            </w:r>
            <w:r w:rsidRPr="0023039B">
              <w:rPr>
                <w:bCs/>
                <w:szCs w:val="22"/>
                <w:lang w:val="en"/>
              </w:rPr>
              <w:t xml:space="preserve">omen who </w:t>
            </w:r>
            <w:r>
              <w:rPr>
                <w:bCs/>
                <w:szCs w:val="22"/>
                <w:lang w:val="en"/>
              </w:rPr>
              <w:t>have</w:t>
            </w:r>
            <w:r w:rsidRPr="0023039B">
              <w:rPr>
                <w:bCs/>
                <w:szCs w:val="22"/>
                <w:lang w:val="en"/>
              </w:rPr>
              <w:t xml:space="preserve"> high risk of breast cancer are contraindicated for </w:t>
            </w:r>
            <w:r>
              <w:rPr>
                <w:bCs/>
                <w:szCs w:val="22"/>
                <w:lang w:val="en"/>
              </w:rPr>
              <w:t>HRT</w:t>
            </w:r>
            <w:r w:rsidRPr="0023039B">
              <w:rPr>
                <w:bCs/>
                <w:szCs w:val="22"/>
                <w:lang w:val="en"/>
              </w:rPr>
              <w:t>.</w:t>
            </w:r>
            <w:r>
              <w:rPr>
                <w:bCs/>
                <w:szCs w:val="22"/>
                <w:lang w:val="en"/>
              </w:rPr>
              <w:t xml:space="preserve"> They felt this was covered by the discussion within statement 3 on the short-term and longer-term benefits and risks of taking HRT.</w:t>
            </w:r>
          </w:p>
          <w:p w14:paraId="6E3A3003" w14:textId="49379506" w:rsidR="00BE0234" w:rsidRPr="0078563E" w:rsidRDefault="00DB09B9" w:rsidP="00DB09B9">
            <w:pPr>
              <w:pStyle w:val="Tabletext"/>
              <w:rPr>
                <w:rFonts w:cs="Arial"/>
                <w:b/>
              </w:rPr>
            </w:pPr>
            <w:r>
              <w:t>The committee wanted to highlight that in draft statement 5, all information given to women who are likely to go through menopause as a result of medical or surgical treatment should be culturally appropriate and accessible to women with additional needs, such as physical, sensory or learning disabilities, and to women who do not speak or read English. Interpreters and advocates should be provided if needed. This is because women from some ethnic subgroups are likely to go through menopause earlier due to higher hysterectomy rates.</w:t>
            </w:r>
          </w:p>
        </w:tc>
      </w:tr>
    </w:tbl>
    <w:p w14:paraId="478C8686" w14:textId="653758FF" w:rsidR="00926450" w:rsidRPr="0078563E" w:rsidRDefault="00926450" w:rsidP="00926450">
      <w:pPr>
        <w:pStyle w:val="Paragraphnonumbers"/>
      </w:pPr>
      <w:r w:rsidRPr="0078563E">
        <w:t>U</w:t>
      </w:r>
      <w:r w:rsidR="00B732D4">
        <w:t xml:space="preserve">pdated by </w:t>
      </w:r>
      <w:r w:rsidR="00080632">
        <w:t>lead technical analyst</w:t>
      </w:r>
      <w:r w:rsidR="00B732D4">
        <w:t xml:space="preserve"> Nicola Greenway</w:t>
      </w:r>
    </w:p>
    <w:p w14:paraId="4088E229" w14:textId="756F692E" w:rsidR="00926450" w:rsidRPr="0078563E" w:rsidRDefault="00926450" w:rsidP="00926450">
      <w:pPr>
        <w:pStyle w:val="Paragraphnonumbers"/>
      </w:pPr>
      <w:r w:rsidRPr="0078563E">
        <w:t>Date</w:t>
      </w:r>
      <w:r w:rsidR="00B732D4">
        <w:t xml:space="preserve"> 1 August 2016</w:t>
      </w:r>
    </w:p>
    <w:p w14:paraId="5E591223" w14:textId="3253D53F" w:rsidR="00926450" w:rsidRPr="0078563E" w:rsidRDefault="00926450" w:rsidP="00926450">
      <w:pPr>
        <w:pStyle w:val="Paragraphnonumbers"/>
      </w:pPr>
      <w:r w:rsidRPr="0078563E">
        <w:t>Approved by NICE quality assurance lead</w:t>
      </w:r>
      <w:r w:rsidR="00B732D4">
        <w:t xml:space="preserve"> Nick Baillie</w:t>
      </w:r>
    </w:p>
    <w:p w14:paraId="3E26F1B0" w14:textId="3284F911" w:rsidR="00BE0234" w:rsidRDefault="00926450" w:rsidP="00A6151F">
      <w:pPr>
        <w:pStyle w:val="Heading3"/>
      </w:pPr>
      <w:r w:rsidRPr="00474BD3">
        <w:rPr>
          <w:b w:val="0"/>
        </w:rPr>
        <w:t>Date</w:t>
      </w:r>
      <w:r w:rsidR="00B732D4" w:rsidRPr="00474BD3">
        <w:rPr>
          <w:b w:val="0"/>
        </w:rPr>
        <w:t xml:space="preserve"> 1 August 2016</w:t>
      </w:r>
      <w:r w:rsidR="00BE0234">
        <w:br w:type="page"/>
      </w:r>
      <w:r w:rsidR="00CB65F0">
        <w:t>Post-consultation stage</w:t>
      </w:r>
    </w:p>
    <w:p w14:paraId="7712BDB5" w14:textId="442C9084" w:rsidR="00BE0234" w:rsidRDefault="00CB65F0" w:rsidP="0053730B">
      <w:pPr>
        <w:pStyle w:val="Heading3"/>
      </w:pPr>
      <w:r>
        <w:t xml:space="preserve">3. </w:t>
      </w:r>
      <w:r w:rsidR="00BE0234" w:rsidRPr="0078563E">
        <w:t xml:space="preserve">Final </w:t>
      </w:r>
      <w:r w:rsidR="00BE0234">
        <w:t>quality standard</w:t>
      </w:r>
      <w:r w:rsidR="00A6151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42847D6D" w14:textId="77777777" w:rsidTr="00A6151F">
        <w:trPr>
          <w:tblHeader/>
        </w:trPr>
        <w:tc>
          <w:tcPr>
            <w:tcW w:w="9016" w:type="dxa"/>
            <w:shd w:val="clear" w:color="auto" w:fill="auto"/>
          </w:tcPr>
          <w:p w14:paraId="2504C19D" w14:textId="77777777" w:rsidR="00BE0234" w:rsidRPr="0078563E" w:rsidRDefault="00BE0234" w:rsidP="00BE0234">
            <w:pPr>
              <w:pStyle w:val="Tabletext"/>
            </w:pPr>
            <w:r>
              <w:t xml:space="preserve">3.1 </w:t>
            </w:r>
            <w:r w:rsidRPr="0078563E">
              <w:t xml:space="preserve">Have any additional potential equality issues been raised </w:t>
            </w:r>
            <w:r>
              <w:t xml:space="preserve">during the </w:t>
            </w:r>
            <w:r w:rsidRPr="0078563E">
              <w:t>consultation</w:t>
            </w:r>
            <w:r>
              <w:t xml:space="preserve"> stage</w:t>
            </w:r>
            <w:r w:rsidRPr="0078563E">
              <w:t xml:space="preserve">, and, if so, how has the </w:t>
            </w:r>
            <w:r>
              <w:t>c</w:t>
            </w:r>
            <w:r w:rsidRPr="0078563E">
              <w:t xml:space="preserve">ommittee addressed them? </w:t>
            </w:r>
          </w:p>
        </w:tc>
      </w:tr>
      <w:tr w:rsidR="00BE0234" w:rsidRPr="0078563E" w14:paraId="50F0CFD5" w14:textId="77777777" w:rsidTr="00A6151F">
        <w:tc>
          <w:tcPr>
            <w:tcW w:w="9016" w:type="dxa"/>
            <w:shd w:val="clear" w:color="auto" w:fill="auto"/>
          </w:tcPr>
          <w:p w14:paraId="398E9C23" w14:textId="2F917441" w:rsidR="0075562C" w:rsidRDefault="0075562C" w:rsidP="0075562C">
            <w:pPr>
              <w:pStyle w:val="Tabletext"/>
              <w:keepNext w:val="0"/>
              <w:rPr>
                <w:bCs/>
                <w:szCs w:val="22"/>
                <w:lang w:val="en"/>
              </w:rPr>
            </w:pPr>
            <w:r>
              <w:rPr>
                <w:bCs/>
                <w:szCs w:val="22"/>
                <w:lang w:val="en"/>
              </w:rPr>
              <w:t>The post consultation QSAC highlighted that women with disabilities should include women with either physical or learning disabili</w:t>
            </w:r>
            <w:r w:rsidR="00E469A9">
              <w:rPr>
                <w:bCs/>
                <w:szCs w:val="22"/>
                <w:lang w:val="en"/>
              </w:rPr>
              <w:t>ties but this does not impact the quality standard.</w:t>
            </w:r>
          </w:p>
          <w:p w14:paraId="15434668" w14:textId="2F08B74B" w:rsidR="00BE0234" w:rsidRPr="0078563E" w:rsidRDefault="0075562C" w:rsidP="0075562C">
            <w:pPr>
              <w:pStyle w:val="Tabletext"/>
              <w:rPr>
                <w:b/>
              </w:rPr>
            </w:pPr>
            <w:r w:rsidRPr="00416967">
              <w:rPr>
                <w:bCs/>
                <w:szCs w:val="22"/>
                <w:lang w:val="en"/>
              </w:rPr>
              <w:t>No further groups in addition to those identified during scoping and development of the draft quality standard were raised at meeting 2.</w:t>
            </w:r>
          </w:p>
        </w:tc>
      </w:tr>
    </w:tbl>
    <w:p w14:paraId="4162063B" w14:textId="77777777" w:rsidR="00BE0234" w:rsidRPr="00EF758D" w:rsidRDefault="00BE0234" w:rsidP="00EF758D">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57392265" w14:textId="77777777" w:rsidTr="001E109A">
        <w:trPr>
          <w:tblHeader/>
        </w:trPr>
        <w:tc>
          <w:tcPr>
            <w:tcW w:w="9242" w:type="dxa"/>
            <w:shd w:val="clear" w:color="auto" w:fill="auto"/>
          </w:tcPr>
          <w:p w14:paraId="6895D5D4" w14:textId="77777777" w:rsidR="00BE0234" w:rsidRPr="0078563E" w:rsidRDefault="00BE0234" w:rsidP="00BE0234">
            <w:pPr>
              <w:pStyle w:val="Tabletext"/>
            </w:pPr>
            <w:r>
              <w:t xml:space="preserve">3.2 </w:t>
            </w:r>
            <w:r w:rsidRPr="0078563E">
              <w:t xml:space="preserve">If the </w:t>
            </w:r>
            <w:r>
              <w:t>quality statements</w:t>
            </w:r>
            <w:r w:rsidRPr="0078563E">
              <w:t xml:space="preserve"> have changed after </w:t>
            </w:r>
            <w:r>
              <w:t xml:space="preserve">the </w:t>
            </w:r>
            <w:r w:rsidRPr="0078563E">
              <w:t>consultation</w:t>
            </w:r>
            <w:r>
              <w:t xml:space="preserve"> stage</w:t>
            </w:r>
            <w:r w:rsidRPr="0078563E">
              <w:t xml:space="preserve">, are there any that make it more difficult in practice for a specific group to access services compared with other groups? If so, what are the barriers to, or difficulties with, access for the specific group? </w:t>
            </w:r>
          </w:p>
        </w:tc>
      </w:tr>
      <w:tr w:rsidR="00BE0234" w:rsidRPr="0078563E" w14:paraId="26ABCE6C" w14:textId="77777777" w:rsidTr="001E109A">
        <w:tc>
          <w:tcPr>
            <w:tcW w:w="9242" w:type="dxa"/>
            <w:shd w:val="clear" w:color="auto" w:fill="auto"/>
          </w:tcPr>
          <w:p w14:paraId="45E96A9C" w14:textId="7C2E8E7B" w:rsidR="00BE0234" w:rsidRPr="0075562C" w:rsidRDefault="0075562C" w:rsidP="00BE0234">
            <w:pPr>
              <w:pStyle w:val="Tabletext"/>
            </w:pPr>
            <w:r w:rsidRPr="0075562C">
              <w:t>No</w:t>
            </w:r>
          </w:p>
        </w:tc>
      </w:tr>
    </w:tbl>
    <w:p w14:paraId="281AC05B" w14:textId="77777777" w:rsidR="00BE0234" w:rsidRDefault="00BE0234" w:rsidP="00CB65F0">
      <w:pPr>
        <w:pStyle w:val="Paragraphnonumber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5B06229E" w14:textId="77777777" w:rsidTr="001E109A">
        <w:trPr>
          <w:tblHeader/>
        </w:trPr>
        <w:tc>
          <w:tcPr>
            <w:tcW w:w="9242" w:type="dxa"/>
            <w:shd w:val="clear" w:color="auto" w:fill="auto"/>
          </w:tcPr>
          <w:p w14:paraId="2552229A" w14:textId="295C4E15" w:rsidR="00BE0234" w:rsidRPr="0078563E" w:rsidRDefault="00923068" w:rsidP="006B5B04">
            <w:pPr>
              <w:pStyle w:val="Tabletext"/>
            </w:pPr>
            <w:r>
              <w:t xml:space="preserve">3.3 </w:t>
            </w:r>
            <w:r w:rsidR="00BE0234" w:rsidRPr="0078563E">
              <w:t xml:space="preserve">If the </w:t>
            </w:r>
            <w:r w:rsidR="006B5B04">
              <w:t>quality statements</w:t>
            </w:r>
            <w:r w:rsidR="00BE0234" w:rsidRPr="0078563E">
              <w:t xml:space="preserve"> have changed after consultation, is there potential for the recommendations to have an adverse impact on people with disabilities because of something that is a consequence of the disability?</w:t>
            </w:r>
          </w:p>
        </w:tc>
      </w:tr>
      <w:tr w:rsidR="00BE0234" w:rsidRPr="0078563E" w14:paraId="383145F4" w14:textId="77777777" w:rsidTr="001E109A">
        <w:tc>
          <w:tcPr>
            <w:tcW w:w="9242" w:type="dxa"/>
            <w:shd w:val="clear" w:color="auto" w:fill="auto"/>
          </w:tcPr>
          <w:p w14:paraId="444C24EC" w14:textId="1073C6CB" w:rsidR="00BE0234" w:rsidRPr="0078563E" w:rsidRDefault="0075562C" w:rsidP="00CB65F0">
            <w:pPr>
              <w:pStyle w:val="Tabletext"/>
            </w:pPr>
            <w:r>
              <w:t>No</w:t>
            </w:r>
          </w:p>
        </w:tc>
      </w:tr>
    </w:tbl>
    <w:p w14:paraId="555581C6" w14:textId="77777777" w:rsidR="00BE0234" w:rsidRDefault="00BE0234" w:rsidP="00CB65F0">
      <w:pPr>
        <w:pStyle w:val="Paragraphnonumber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28FC0E44" w14:textId="77777777" w:rsidTr="001E109A">
        <w:trPr>
          <w:tblHeader/>
        </w:trPr>
        <w:tc>
          <w:tcPr>
            <w:tcW w:w="9242" w:type="dxa"/>
            <w:shd w:val="clear" w:color="auto" w:fill="auto"/>
          </w:tcPr>
          <w:p w14:paraId="4C60647E" w14:textId="1B7A3C2F" w:rsidR="00BE0234" w:rsidRPr="0078563E" w:rsidRDefault="00923068" w:rsidP="006B5B04">
            <w:pPr>
              <w:pStyle w:val="Tabletext"/>
            </w:pPr>
            <w:r>
              <w:t>3.4</w:t>
            </w:r>
            <w:r w:rsidR="00BE0234">
              <w:t xml:space="preserve"> </w:t>
            </w:r>
            <w:r w:rsidR="00BE0234" w:rsidRPr="0078563E">
              <w:t xml:space="preserve">If the </w:t>
            </w:r>
            <w:r w:rsidR="006B5B04">
              <w:t>quality statements</w:t>
            </w:r>
            <w:r w:rsidR="00BE0234" w:rsidRPr="0078563E">
              <w:t xml:space="preserve"> have changed after consultation, are there any recommendations </w:t>
            </w:r>
            <w:r w:rsidR="00B94668">
              <w:t xml:space="preserve">or explanations </w:t>
            </w:r>
            <w:r w:rsidR="004E2F55">
              <w:t>that the c</w:t>
            </w:r>
            <w:r w:rsidR="00BE0234" w:rsidRPr="0078563E">
              <w:t xml:space="preserve">ommittee could make to remove or alleviate barriers to, or difficulties with, access to services identified in questions </w:t>
            </w:r>
            <w:r w:rsidR="00BE0234">
              <w:t>3.1, 3.2 and</w:t>
            </w:r>
            <w:r w:rsidR="00BE0234" w:rsidRPr="0078563E">
              <w:t xml:space="preserve"> </w:t>
            </w:r>
            <w:r w:rsidR="00BE0234">
              <w:t>3</w:t>
            </w:r>
            <w:r w:rsidR="00BE0234" w:rsidRPr="0078563E">
              <w:t xml:space="preserve">.3, or otherwise fulfil NICE’s obligations to advance equality? </w:t>
            </w:r>
          </w:p>
        </w:tc>
      </w:tr>
      <w:tr w:rsidR="00BE0234" w:rsidRPr="0078563E" w14:paraId="0E558E05" w14:textId="77777777" w:rsidTr="001E109A">
        <w:tc>
          <w:tcPr>
            <w:tcW w:w="9242" w:type="dxa"/>
            <w:shd w:val="clear" w:color="auto" w:fill="auto"/>
          </w:tcPr>
          <w:p w14:paraId="1173461D" w14:textId="1BADCD58" w:rsidR="00BE0234" w:rsidRPr="0078563E" w:rsidRDefault="006830B7" w:rsidP="002F1E2F">
            <w:pPr>
              <w:pStyle w:val="Tabletext"/>
              <w:rPr>
                <w:rFonts w:cs="Arial"/>
                <w:b/>
              </w:rPr>
            </w:pPr>
            <w:r>
              <w:t>A quality statement on</w:t>
            </w:r>
            <w:r w:rsidR="002F1E2F">
              <w:t xml:space="preserve"> the</w:t>
            </w:r>
            <w:r>
              <w:t xml:space="preserve"> management of premature ovarian insufficiency has been added to the quality standard </w:t>
            </w:r>
            <w:r w:rsidR="002F1E2F">
              <w:t xml:space="preserve">after consultation </w:t>
            </w:r>
            <w:r>
              <w:t>and the statement on the management of</w:t>
            </w:r>
            <w:r w:rsidR="002F1E2F">
              <w:t xml:space="preserve"> menopause </w:t>
            </w:r>
            <w:r>
              <w:t>removed. The QSAC considered the equality group of women with high risk breast cancer who are contraindicated for HRT. They agreed this should be highlighted in the rationale of the statement.</w:t>
            </w:r>
          </w:p>
        </w:tc>
      </w:tr>
    </w:tbl>
    <w:p w14:paraId="0336143C" w14:textId="77777777" w:rsidR="00BE0234" w:rsidRPr="00CB65F0" w:rsidRDefault="00BE0234" w:rsidP="00CB65F0">
      <w:pPr>
        <w:pStyle w:val="Paragraphnonumbers"/>
      </w:pPr>
    </w:p>
    <w:p w14:paraId="4E3B1BB6" w14:textId="10F5F9C6" w:rsidR="00926450" w:rsidRPr="0078563E" w:rsidRDefault="00926450" w:rsidP="00926450">
      <w:pPr>
        <w:pStyle w:val="Paragraphnonumbers"/>
      </w:pPr>
      <w:r w:rsidRPr="0078563E">
        <w:t xml:space="preserve">Updated by </w:t>
      </w:r>
      <w:r w:rsidR="00080632">
        <w:t>lead technical analyst</w:t>
      </w:r>
      <w:r w:rsidR="001F12C9">
        <w:t xml:space="preserve"> Nicola Greenway</w:t>
      </w:r>
    </w:p>
    <w:p w14:paraId="21292504" w14:textId="769C3BFD" w:rsidR="00926450" w:rsidRPr="0078563E" w:rsidRDefault="00926450" w:rsidP="00926450">
      <w:pPr>
        <w:pStyle w:val="Paragraphnonumbers"/>
      </w:pPr>
      <w:r w:rsidRPr="0078563E">
        <w:t>Date</w:t>
      </w:r>
      <w:r w:rsidR="001F12C9">
        <w:t xml:space="preserve"> 20 December 2016</w:t>
      </w:r>
    </w:p>
    <w:p w14:paraId="7B8DF1FD" w14:textId="62B63E83" w:rsidR="001F12C9" w:rsidRDefault="00926450" w:rsidP="00926450">
      <w:pPr>
        <w:pStyle w:val="Paragraphnonumbers"/>
      </w:pPr>
      <w:r w:rsidRPr="0078563E">
        <w:t>Approved by NICE quality assurance lead</w:t>
      </w:r>
      <w:r w:rsidR="001F12C9">
        <w:t xml:space="preserve"> Nick Baillie</w:t>
      </w:r>
    </w:p>
    <w:p w14:paraId="6E5EF472" w14:textId="04890D1F" w:rsidR="00926450" w:rsidRPr="00EF758D" w:rsidRDefault="00926450" w:rsidP="00926450">
      <w:pPr>
        <w:pStyle w:val="Paragraphnonumbers"/>
      </w:pPr>
      <w:r w:rsidRPr="00EF758D">
        <w:t>Date</w:t>
      </w:r>
      <w:r w:rsidR="001F12C9">
        <w:t xml:space="preserve"> 20 December 2016</w:t>
      </w:r>
    </w:p>
    <w:p w14:paraId="4CB30109" w14:textId="7CB0FF47" w:rsidR="00BE0234" w:rsidRDefault="00BE0234" w:rsidP="0053730B">
      <w:pPr>
        <w:pStyle w:val="Heading3"/>
      </w:pPr>
      <w:r w:rsidRPr="00CB65F0">
        <w:br w:type="page"/>
      </w:r>
      <w:r>
        <w:t>4</w:t>
      </w:r>
      <w:r w:rsidRPr="0078563E">
        <w:t xml:space="preserve">. After Guidance Executive amendments </w:t>
      </w:r>
    </w:p>
    <w:p w14:paraId="2D3E3324" w14:textId="77777777" w:rsidR="00A6151F" w:rsidRPr="00A6151F" w:rsidRDefault="00A6151F" w:rsidP="00A6151F">
      <w:pPr>
        <w:pStyle w:val="NICEnormal"/>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E0234" w:rsidRPr="0078563E" w14:paraId="2BD4D6AC" w14:textId="77777777" w:rsidTr="001E109A">
        <w:trPr>
          <w:tblHeader/>
        </w:trPr>
        <w:tc>
          <w:tcPr>
            <w:tcW w:w="9242" w:type="dxa"/>
            <w:shd w:val="clear" w:color="auto" w:fill="auto"/>
          </w:tcPr>
          <w:p w14:paraId="0A3B9BCE" w14:textId="77777777" w:rsidR="00BE0234" w:rsidRPr="0078563E" w:rsidRDefault="00923068" w:rsidP="00923068">
            <w:pPr>
              <w:pStyle w:val="Tabletext"/>
            </w:pPr>
            <w:r>
              <w:t xml:space="preserve">4.1 </w:t>
            </w:r>
            <w:r w:rsidR="00BE0234" w:rsidRPr="0078563E">
              <w:t>Outline amendments agreed by Guidance Executive below, if applicable:</w:t>
            </w:r>
          </w:p>
        </w:tc>
      </w:tr>
      <w:tr w:rsidR="00BE0234" w:rsidRPr="0078563E" w14:paraId="21F7A55F" w14:textId="77777777" w:rsidTr="001E109A">
        <w:tc>
          <w:tcPr>
            <w:tcW w:w="9242" w:type="dxa"/>
            <w:shd w:val="clear" w:color="auto" w:fill="auto"/>
          </w:tcPr>
          <w:p w14:paraId="1F3C5E1A" w14:textId="6D7EAD45" w:rsidR="00BE0234" w:rsidRDefault="00576453" w:rsidP="00CB65F0">
            <w:pPr>
              <w:pStyle w:val="Tabletext"/>
            </w:pPr>
            <w:r>
              <w:t>None</w:t>
            </w:r>
          </w:p>
          <w:p w14:paraId="69F2C836" w14:textId="77777777" w:rsidR="00BE0234" w:rsidRPr="0078563E" w:rsidRDefault="00BE0234" w:rsidP="001E109A">
            <w:pPr>
              <w:pStyle w:val="Paragraphnonumbers"/>
              <w:rPr>
                <w:rFonts w:cs="Arial"/>
                <w:b/>
              </w:rPr>
            </w:pPr>
          </w:p>
        </w:tc>
      </w:tr>
    </w:tbl>
    <w:p w14:paraId="348FFA9D" w14:textId="77777777" w:rsidR="00BE0234" w:rsidRPr="00CB65F0" w:rsidRDefault="00BE0234" w:rsidP="00CB65F0">
      <w:pPr>
        <w:pStyle w:val="Paragraphnonumbers"/>
      </w:pPr>
    </w:p>
    <w:p w14:paraId="128E2F5B" w14:textId="352EECE1" w:rsidR="00BE0234" w:rsidRPr="00EF758D" w:rsidRDefault="00BE0234" w:rsidP="00EF758D">
      <w:pPr>
        <w:pStyle w:val="Paragraphnonumbers"/>
      </w:pPr>
      <w:r w:rsidRPr="00EF758D">
        <w:t xml:space="preserve">Approved by </w:t>
      </w:r>
      <w:r w:rsidR="00080632">
        <w:t>lead technical analyst</w:t>
      </w:r>
      <w:r w:rsidR="00576453">
        <w:t xml:space="preserve"> Nicola Greenway</w:t>
      </w:r>
    </w:p>
    <w:p w14:paraId="73BB731F" w14:textId="484FE308" w:rsidR="00BE0234" w:rsidRPr="00EF758D" w:rsidRDefault="00BE0234" w:rsidP="00EF758D">
      <w:pPr>
        <w:pStyle w:val="Paragraphnonumbers"/>
      </w:pPr>
      <w:r w:rsidRPr="00EF758D">
        <w:t>Date</w:t>
      </w:r>
      <w:r w:rsidR="00576453">
        <w:t xml:space="preserve"> 17 January 2017</w:t>
      </w:r>
    </w:p>
    <w:p w14:paraId="1E508099" w14:textId="7CF9095B" w:rsidR="00BE0234" w:rsidRPr="00EF758D" w:rsidRDefault="00BE0234" w:rsidP="00EF758D">
      <w:pPr>
        <w:pStyle w:val="Paragraphnonumbers"/>
      </w:pPr>
      <w:r w:rsidRPr="00EF758D">
        <w:t xml:space="preserve">Approved by NICE quality assurance lead </w:t>
      </w:r>
      <w:r w:rsidR="00576453">
        <w:t>Nick Baillie</w:t>
      </w:r>
    </w:p>
    <w:p w14:paraId="14F5396A" w14:textId="039524D9" w:rsidR="004B0295" w:rsidRDefault="00576453" w:rsidP="00576453">
      <w:pPr>
        <w:pStyle w:val="Paragraphnonumbers"/>
      </w:pPr>
      <w:r w:rsidRPr="00EF758D">
        <w:t>Date</w:t>
      </w:r>
      <w:r>
        <w:t xml:space="preserve"> 17 January 2017</w:t>
      </w:r>
    </w:p>
    <w:p w14:paraId="0BB34664" w14:textId="77777777" w:rsidR="004B0295" w:rsidRDefault="004B0295">
      <w:pPr>
        <w:rPr>
          <w:rFonts w:ascii="Arial" w:hAnsi="Arial"/>
        </w:rPr>
      </w:pPr>
      <w:r>
        <w:br w:type="page"/>
      </w:r>
    </w:p>
    <w:p w14:paraId="10FAE0F7" w14:textId="77777777" w:rsidR="00576453" w:rsidRPr="00EF758D" w:rsidRDefault="00576453" w:rsidP="00576453">
      <w:pPr>
        <w:pStyle w:val="Paragraphnonumbers"/>
      </w:pPr>
    </w:p>
    <w:p w14:paraId="744077DB" w14:textId="0D95384C" w:rsidR="004B0295" w:rsidRDefault="004B0295" w:rsidP="004B0295">
      <w:pPr>
        <w:pStyle w:val="Heading3"/>
      </w:pPr>
      <w:r>
        <w:t xml:space="preserve">5. Alignment    </w:t>
      </w:r>
    </w:p>
    <w:p w14:paraId="09EB3F0C" w14:textId="77777777" w:rsidR="004B0295" w:rsidRPr="004B0295" w:rsidRDefault="004B0295" w:rsidP="004B0295">
      <w:pPr>
        <w:pStyle w:val="NICEnormal"/>
        <w:rPr>
          <w:lang w:eastAsia="en-G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B0295" w14:paraId="20F5E98F" w14:textId="77777777" w:rsidTr="00A850B1">
        <w:trPr>
          <w:trHeight w:val="553"/>
        </w:trPr>
        <w:tc>
          <w:tcPr>
            <w:tcW w:w="9781" w:type="dxa"/>
            <w:shd w:val="clear" w:color="auto" w:fill="auto"/>
          </w:tcPr>
          <w:p w14:paraId="6F72C4D4" w14:textId="77777777" w:rsidR="004B0295" w:rsidRDefault="004B0295" w:rsidP="004B0295">
            <w:pPr>
              <w:pStyle w:val="Paragraph"/>
              <w:numPr>
                <w:ilvl w:val="1"/>
                <w:numId w:val="20"/>
              </w:numPr>
              <w:spacing w:after="0"/>
            </w:pPr>
            <w:r w:rsidRPr="0078563E">
              <w:rPr>
                <w:rFonts w:cs="Arial"/>
              </w:rPr>
              <w:t>Outline</w:t>
            </w:r>
            <w:r>
              <w:rPr>
                <w:rFonts w:cs="Arial"/>
              </w:rPr>
              <w:t xml:space="preserve"> any</w:t>
            </w:r>
            <w:r w:rsidRPr="0078563E">
              <w:rPr>
                <w:rFonts w:cs="Arial"/>
              </w:rPr>
              <w:t xml:space="preserve"> amendments </w:t>
            </w:r>
            <w:r>
              <w:rPr>
                <w:rFonts w:cs="Arial"/>
              </w:rPr>
              <w:t xml:space="preserve">related to equality and health inequalities issues that have been made during the alignment process, and the relevant sections of the EHIA to which changes were made. </w:t>
            </w:r>
          </w:p>
        </w:tc>
      </w:tr>
      <w:tr w:rsidR="004B0295" w14:paraId="5144DE6F" w14:textId="77777777" w:rsidTr="004B0295">
        <w:trPr>
          <w:trHeight w:val="2449"/>
        </w:trPr>
        <w:tc>
          <w:tcPr>
            <w:tcW w:w="9781" w:type="dxa"/>
            <w:shd w:val="clear" w:color="auto" w:fill="auto"/>
          </w:tcPr>
          <w:p w14:paraId="28055855" w14:textId="77777777" w:rsidR="004B0295" w:rsidRDefault="004B0295" w:rsidP="004B0295">
            <w:pPr>
              <w:pStyle w:val="Paragraph"/>
              <w:numPr>
                <w:ilvl w:val="0"/>
                <w:numId w:val="0"/>
              </w:numPr>
              <w:tabs>
                <w:tab w:val="clear" w:pos="567"/>
                <w:tab w:val="left" w:pos="67"/>
              </w:tabs>
              <w:ind w:left="67" w:hanging="1"/>
            </w:pPr>
            <w:r>
              <w:t>The quality standard has been updated throughout to include trans men and non-binary people registered as female at birth.</w:t>
            </w:r>
          </w:p>
          <w:p w14:paraId="150DE633" w14:textId="30782F7F" w:rsidR="004B0295" w:rsidRPr="00972056" w:rsidRDefault="004B0295" w:rsidP="004B0295">
            <w:pPr>
              <w:pStyle w:val="Paragraph"/>
              <w:numPr>
                <w:ilvl w:val="0"/>
                <w:numId w:val="0"/>
              </w:numPr>
              <w:tabs>
                <w:tab w:val="clear" w:pos="567"/>
                <w:tab w:val="left" w:pos="67"/>
              </w:tabs>
              <w:ind w:left="67" w:hanging="1"/>
            </w:pPr>
            <w:r>
              <w:t xml:space="preserve">Quality statement 1 notes that people from some ethnic minority backgrounds and some people with lifelong medical conditions may experience menopause at a younger age and that healthcare professionals should consider this when reviewing people who have menopause associated symptoms. </w:t>
            </w:r>
          </w:p>
        </w:tc>
      </w:tr>
    </w:tbl>
    <w:p w14:paraId="5A163319" w14:textId="77777777" w:rsidR="004B0295" w:rsidRDefault="004B0295" w:rsidP="004B0295">
      <w:pPr>
        <w:rPr>
          <w:b/>
          <w:kern w:val="32"/>
          <w:sz w:val="28"/>
        </w:rPr>
      </w:pPr>
    </w:p>
    <w:p w14:paraId="20B319B4" w14:textId="6F395FF0" w:rsidR="004B0295" w:rsidRPr="0078563E" w:rsidRDefault="004B0295" w:rsidP="004B0295">
      <w:pPr>
        <w:pStyle w:val="Paragraphnonumbers"/>
        <w:spacing w:after="0"/>
        <w:rPr>
          <w:rFonts w:cs="Arial"/>
        </w:rPr>
      </w:pPr>
      <w:r w:rsidRPr="0078563E">
        <w:rPr>
          <w:rFonts w:cs="Arial"/>
        </w:rPr>
        <w:t xml:space="preserve">Completed by </w:t>
      </w:r>
      <w:r>
        <w:rPr>
          <w:rFonts w:cs="Arial"/>
        </w:rPr>
        <w:t>lead analyst: Eileen Taylor</w:t>
      </w:r>
    </w:p>
    <w:p w14:paraId="11EDDD25" w14:textId="77777777" w:rsidR="004B0295" w:rsidRPr="0078563E" w:rsidRDefault="004B0295" w:rsidP="004B0295">
      <w:pPr>
        <w:pStyle w:val="Paragraphnonumbers"/>
        <w:spacing w:after="0"/>
        <w:rPr>
          <w:rFonts w:cs="Arial"/>
        </w:rPr>
      </w:pPr>
    </w:p>
    <w:p w14:paraId="6D49843E" w14:textId="3CD18986" w:rsidR="004B0295" w:rsidRPr="0078563E" w:rsidRDefault="004B0295" w:rsidP="004B0295">
      <w:pPr>
        <w:pStyle w:val="Paragraphnonumbers"/>
        <w:spacing w:after="0"/>
        <w:rPr>
          <w:rFonts w:cs="Arial"/>
        </w:rPr>
      </w:pPr>
      <w:r w:rsidRPr="0078563E">
        <w:rPr>
          <w:rFonts w:cs="Arial"/>
        </w:rPr>
        <w:t>Date</w:t>
      </w:r>
      <w:r>
        <w:rPr>
          <w:rFonts w:cs="Arial"/>
        </w:rPr>
        <w:t>: 17/10/2024</w:t>
      </w:r>
    </w:p>
    <w:p w14:paraId="38633A61" w14:textId="77777777" w:rsidR="004B0295" w:rsidRDefault="004B0295" w:rsidP="004B0295">
      <w:pPr>
        <w:pStyle w:val="Paragraphnonumbers"/>
        <w:spacing w:after="0"/>
        <w:rPr>
          <w:rFonts w:cs="Arial"/>
        </w:rPr>
      </w:pPr>
    </w:p>
    <w:p w14:paraId="51C37ED1" w14:textId="63581259" w:rsidR="004B0295" w:rsidRPr="0078563E" w:rsidRDefault="004B0295" w:rsidP="004B0295">
      <w:pPr>
        <w:pStyle w:val="Paragraphnonumbers"/>
        <w:spacing w:after="0"/>
        <w:rPr>
          <w:rFonts w:cs="Arial"/>
        </w:rPr>
      </w:pPr>
      <w:r w:rsidRPr="0078563E">
        <w:rPr>
          <w:rFonts w:cs="Arial"/>
        </w:rPr>
        <w:t>Approved</w:t>
      </w:r>
      <w:r>
        <w:rPr>
          <w:rFonts w:cs="Arial"/>
        </w:rPr>
        <w:t xml:space="preserve"> by NICE quality assurance lead: Nicola Greenway</w:t>
      </w:r>
    </w:p>
    <w:p w14:paraId="53E50120" w14:textId="77777777" w:rsidR="004B0295" w:rsidRPr="0078563E" w:rsidRDefault="004B0295" w:rsidP="004B0295">
      <w:pPr>
        <w:pStyle w:val="Paragraphnonumbers"/>
        <w:spacing w:after="0"/>
        <w:rPr>
          <w:rFonts w:cs="Arial"/>
        </w:rPr>
      </w:pPr>
    </w:p>
    <w:p w14:paraId="1369035E" w14:textId="18F68F9A" w:rsidR="004B0295" w:rsidRDefault="004B0295" w:rsidP="004B0295">
      <w:pPr>
        <w:pStyle w:val="Paragraph"/>
        <w:numPr>
          <w:ilvl w:val="0"/>
          <w:numId w:val="0"/>
        </w:numPr>
      </w:pPr>
      <w:r w:rsidRPr="0078563E">
        <w:t>Date</w:t>
      </w:r>
      <w:r>
        <w:t xml:space="preserve">: </w:t>
      </w:r>
      <w:r w:rsidR="00293266">
        <w:t>30/10/2024</w:t>
      </w:r>
    </w:p>
    <w:p w14:paraId="3EB2DF5A" w14:textId="77777777" w:rsidR="004B0295" w:rsidRDefault="004B0295" w:rsidP="004B0295">
      <w:pPr>
        <w:rPr>
          <w:b/>
          <w:kern w:val="32"/>
          <w:sz w:val="28"/>
        </w:rPr>
      </w:pPr>
    </w:p>
    <w:p w14:paraId="6F2F4DFE" w14:textId="77777777" w:rsidR="004B0295" w:rsidRDefault="004B0295" w:rsidP="004B0295">
      <w:pPr>
        <w:pStyle w:val="pf0"/>
        <w:rPr>
          <w:rStyle w:val="cf01"/>
        </w:rPr>
      </w:pPr>
    </w:p>
    <w:p w14:paraId="04D0025D" w14:textId="77777777" w:rsidR="004B0295" w:rsidRDefault="004B0295" w:rsidP="004B0295">
      <w:pPr>
        <w:pStyle w:val="pf0"/>
        <w:rPr>
          <w:rStyle w:val="cf01"/>
        </w:rPr>
      </w:pPr>
    </w:p>
    <w:p w14:paraId="3AF74B47" w14:textId="77777777" w:rsidR="004B0295" w:rsidRDefault="004B0295" w:rsidP="004B0295">
      <w:pPr>
        <w:pStyle w:val="pf0"/>
        <w:rPr>
          <w:rStyle w:val="cf01"/>
        </w:rPr>
      </w:pPr>
    </w:p>
    <w:p w14:paraId="163CC0F8" w14:textId="77777777" w:rsidR="00B60D70" w:rsidRPr="005860F4" w:rsidRDefault="00B60D70" w:rsidP="00CB65F0">
      <w:pPr>
        <w:pStyle w:val="Paragraphnonumbers"/>
      </w:pPr>
    </w:p>
    <w:sectPr w:rsidR="00B60D70" w:rsidRPr="005860F4" w:rsidSect="00D134F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D58A8" w14:textId="77777777" w:rsidR="00D7386C" w:rsidRDefault="00D7386C">
      <w:r>
        <w:separator/>
      </w:r>
    </w:p>
  </w:endnote>
  <w:endnote w:type="continuationSeparator" w:id="0">
    <w:p w14:paraId="6A3566A2" w14:textId="77777777" w:rsidR="00D7386C" w:rsidRDefault="00D7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3EDF7" w14:textId="77777777" w:rsidR="00BE0234" w:rsidRDefault="00BE0234">
    <w:pPr>
      <w:pStyle w:val="Footer"/>
      <w:jc w:val="center"/>
    </w:pPr>
    <w:r>
      <w:fldChar w:fldCharType="begin"/>
    </w:r>
    <w:r>
      <w:instrText xml:space="preserve"> PAGE   \* MERGEFORMAT </w:instrText>
    </w:r>
    <w:r>
      <w:fldChar w:fldCharType="separate"/>
    </w:r>
    <w:r w:rsidR="00474BD3">
      <w:rPr>
        <w:noProof/>
      </w:rPr>
      <w:t>4</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DC52F" w14:textId="77777777" w:rsidR="00D7386C" w:rsidRDefault="00D7386C">
      <w:r>
        <w:separator/>
      </w:r>
    </w:p>
  </w:footnote>
  <w:footnote w:type="continuationSeparator" w:id="0">
    <w:p w14:paraId="472FB9B9" w14:textId="77777777" w:rsidR="00D7386C" w:rsidRDefault="00D7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19F64" w14:textId="7D24A3CB" w:rsidR="00BE0234" w:rsidRPr="00901998" w:rsidRDefault="00BE0234">
    <w:pPr>
      <w:pStyle w:val="Header"/>
      <w:rPr>
        <w:rFonts w:ascii="Calibri" w:hAnsi="Calibri"/>
        <w:b/>
        <w:sz w:val="32"/>
        <w:szCs w:val="32"/>
      </w:rPr>
    </w:pPr>
    <w:r>
      <w:rPr>
        <w:rFonts w:ascii="Calibri" w:hAnsi="Calibri"/>
        <w:b/>
        <w:sz w:val="32"/>
        <w:szCs w:val="32"/>
      </w:rPr>
      <w:t>EIA</w:t>
    </w:r>
    <w:r w:rsidR="00A6151F">
      <w:rPr>
        <w:rFonts w:ascii="Calibri" w:hAnsi="Calibri"/>
        <w:b/>
        <w:sz w:val="32"/>
        <w:szCs w:val="32"/>
      </w:rPr>
      <w:t>: menopause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706180"/>
    <w:multiLevelType w:val="hybridMultilevel"/>
    <w:tmpl w:val="16F4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5888756">
    <w:abstractNumId w:val="1"/>
  </w:num>
  <w:num w:numId="2" w16cid:durableId="790906447">
    <w:abstractNumId w:val="17"/>
  </w:num>
  <w:num w:numId="3" w16cid:durableId="1980379203">
    <w:abstractNumId w:val="11"/>
  </w:num>
  <w:num w:numId="4" w16cid:durableId="1433477098">
    <w:abstractNumId w:val="12"/>
  </w:num>
  <w:num w:numId="5" w16cid:durableId="1563131218">
    <w:abstractNumId w:val="3"/>
  </w:num>
  <w:num w:numId="6" w16cid:durableId="1727601509">
    <w:abstractNumId w:val="5"/>
  </w:num>
  <w:num w:numId="7" w16cid:durableId="275217662">
    <w:abstractNumId w:val="9"/>
  </w:num>
  <w:num w:numId="8" w16cid:durableId="333456824">
    <w:abstractNumId w:val="0"/>
  </w:num>
  <w:num w:numId="9" w16cid:durableId="627588957">
    <w:abstractNumId w:val="7"/>
  </w:num>
  <w:num w:numId="10" w16cid:durableId="1579051945">
    <w:abstractNumId w:val="18"/>
  </w:num>
  <w:num w:numId="11" w16cid:durableId="1787657273">
    <w:abstractNumId w:val="2"/>
  </w:num>
  <w:num w:numId="12" w16cid:durableId="1661499605">
    <w:abstractNumId w:val="10"/>
  </w:num>
  <w:num w:numId="13" w16cid:durableId="923731869">
    <w:abstractNumId w:val="8"/>
  </w:num>
  <w:num w:numId="14" w16cid:durableId="1764885336">
    <w:abstractNumId w:val="14"/>
  </w:num>
  <w:num w:numId="15" w16cid:durableId="1959871634">
    <w:abstractNumId w:val="4"/>
  </w:num>
  <w:num w:numId="16" w16cid:durableId="143592032">
    <w:abstractNumId w:val="13"/>
  </w:num>
  <w:num w:numId="17" w16cid:durableId="907306614">
    <w:abstractNumId w:val="19"/>
  </w:num>
  <w:num w:numId="18" w16cid:durableId="1902713777">
    <w:abstractNumId w:val="19"/>
  </w:num>
  <w:num w:numId="19" w16cid:durableId="1704595744">
    <w:abstractNumId w:val="6"/>
  </w:num>
  <w:num w:numId="20" w16cid:durableId="18642475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80632"/>
    <w:rsid w:val="00096943"/>
    <w:rsid w:val="000A1EC0"/>
    <w:rsid w:val="000C5F9C"/>
    <w:rsid w:val="00101F34"/>
    <w:rsid w:val="00161AA0"/>
    <w:rsid w:val="00166A68"/>
    <w:rsid w:val="00194B14"/>
    <w:rsid w:val="001B0506"/>
    <w:rsid w:val="001C0D84"/>
    <w:rsid w:val="001F12C9"/>
    <w:rsid w:val="002041D8"/>
    <w:rsid w:val="0023039B"/>
    <w:rsid w:val="00235CAB"/>
    <w:rsid w:val="00242941"/>
    <w:rsid w:val="002430BF"/>
    <w:rsid w:val="00293266"/>
    <w:rsid w:val="002F1E2F"/>
    <w:rsid w:val="0031664C"/>
    <w:rsid w:val="003330E6"/>
    <w:rsid w:val="00362226"/>
    <w:rsid w:val="00377414"/>
    <w:rsid w:val="003C36AC"/>
    <w:rsid w:val="00410EE5"/>
    <w:rsid w:val="004331E2"/>
    <w:rsid w:val="004519B2"/>
    <w:rsid w:val="00461997"/>
    <w:rsid w:val="00474BD3"/>
    <w:rsid w:val="004820E9"/>
    <w:rsid w:val="0048361F"/>
    <w:rsid w:val="004B0295"/>
    <w:rsid w:val="004B2657"/>
    <w:rsid w:val="004B514C"/>
    <w:rsid w:val="004E2F55"/>
    <w:rsid w:val="00526C07"/>
    <w:rsid w:val="0053387C"/>
    <w:rsid w:val="0053730B"/>
    <w:rsid w:val="00556322"/>
    <w:rsid w:val="005715F8"/>
    <w:rsid w:val="00576453"/>
    <w:rsid w:val="005860F4"/>
    <w:rsid w:val="00596D26"/>
    <w:rsid w:val="005C051F"/>
    <w:rsid w:val="005C762E"/>
    <w:rsid w:val="005D098C"/>
    <w:rsid w:val="00603E56"/>
    <w:rsid w:val="0060662A"/>
    <w:rsid w:val="00614BDA"/>
    <w:rsid w:val="006331B4"/>
    <w:rsid w:val="006343F3"/>
    <w:rsid w:val="00642906"/>
    <w:rsid w:val="00677F60"/>
    <w:rsid w:val="006830B7"/>
    <w:rsid w:val="006A721F"/>
    <w:rsid w:val="006B5B04"/>
    <w:rsid w:val="006D583E"/>
    <w:rsid w:val="006D73F1"/>
    <w:rsid w:val="0070433D"/>
    <w:rsid w:val="00705A83"/>
    <w:rsid w:val="00732519"/>
    <w:rsid w:val="0075562C"/>
    <w:rsid w:val="007A174B"/>
    <w:rsid w:val="007A4EEE"/>
    <w:rsid w:val="00814131"/>
    <w:rsid w:val="00837D68"/>
    <w:rsid w:val="008505C3"/>
    <w:rsid w:val="00862C0C"/>
    <w:rsid w:val="008D6069"/>
    <w:rsid w:val="008D7568"/>
    <w:rsid w:val="008E7585"/>
    <w:rsid w:val="008F4DC4"/>
    <w:rsid w:val="0092159A"/>
    <w:rsid w:val="00923068"/>
    <w:rsid w:val="00926450"/>
    <w:rsid w:val="00935F82"/>
    <w:rsid w:val="0094366C"/>
    <w:rsid w:val="00953ADF"/>
    <w:rsid w:val="00961036"/>
    <w:rsid w:val="009B621A"/>
    <w:rsid w:val="009C45D9"/>
    <w:rsid w:val="00A06657"/>
    <w:rsid w:val="00A36837"/>
    <w:rsid w:val="00A6151F"/>
    <w:rsid w:val="00A6513B"/>
    <w:rsid w:val="00A86D3D"/>
    <w:rsid w:val="00AB2948"/>
    <w:rsid w:val="00AB39FA"/>
    <w:rsid w:val="00AD6933"/>
    <w:rsid w:val="00AD6B7B"/>
    <w:rsid w:val="00AF2205"/>
    <w:rsid w:val="00B075AF"/>
    <w:rsid w:val="00B10819"/>
    <w:rsid w:val="00B60D70"/>
    <w:rsid w:val="00B732D4"/>
    <w:rsid w:val="00B94668"/>
    <w:rsid w:val="00BB047B"/>
    <w:rsid w:val="00BB6398"/>
    <w:rsid w:val="00BC0E86"/>
    <w:rsid w:val="00BC548E"/>
    <w:rsid w:val="00BD0372"/>
    <w:rsid w:val="00BE0234"/>
    <w:rsid w:val="00C04271"/>
    <w:rsid w:val="00C139CA"/>
    <w:rsid w:val="00C378E9"/>
    <w:rsid w:val="00C51429"/>
    <w:rsid w:val="00C875A0"/>
    <w:rsid w:val="00CA3397"/>
    <w:rsid w:val="00CB65F0"/>
    <w:rsid w:val="00D134F5"/>
    <w:rsid w:val="00D3612A"/>
    <w:rsid w:val="00D37703"/>
    <w:rsid w:val="00D37F25"/>
    <w:rsid w:val="00D52923"/>
    <w:rsid w:val="00D7386C"/>
    <w:rsid w:val="00D87DEB"/>
    <w:rsid w:val="00D97B5E"/>
    <w:rsid w:val="00DA5202"/>
    <w:rsid w:val="00DB09B9"/>
    <w:rsid w:val="00DB3865"/>
    <w:rsid w:val="00DC0120"/>
    <w:rsid w:val="00DE643F"/>
    <w:rsid w:val="00E4622C"/>
    <w:rsid w:val="00E46571"/>
    <w:rsid w:val="00E469A9"/>
    <w:rsid w:val="00E51FFB"/>
    <w:rsid w:val="00E92859"/>
    <w:rsid w:val="00EA46FA"/>
    <w:rsid w:val="00EB14B8"/>
    <w:rsid w:val="00ED0846"/>
    <w:rsid w:val="00EF758D"/>
    <w:rsid w:val="00F03671"/>
    <w:rsid w:val="00F26A9F"/>
    <w:rsid w:val="00F26E68"/>
    <w:rsid w:val="00F37BC1"/>
    <w:rsid w:val="00FA5674"/>
    <w:rsid w:val="00FD08F8"/>
    <w:rsid w:val="00FE3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chartTrackingRefBased/>
  <w15:docId w15:val="{E65A06B7-3D26-4271-B036-20BADA36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link w:val="ParagraphnonumbersChar"/>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paragraph" w:customStyle="1" w:styleId="pf0">
    <w:name w:val="pf0"/>
    <w:basedOn w:val="Normal"/>
    <w:rsid w:val="004B0295"/>
    <w:pPr>
      <w:spacing w:before="100" w:beforeAutospacing="1" w:after="100" w:afterAutospacing="1"/>
    </w:pPr>
  </w:style>
  <w:style w:type="character" w:customStyle="1" w:styleId="cf01">
    <w:name w:val="cf01"/>
    <w:rsid w:val="004B0295"/>
    <w:rPr>
      <w:rFonts w:ascii="Segoe UI" w:hAnsi="Segoe UI" w:cs="Segoe UI" w:hint="default"/>
      <w:sz w:val="18"/>
      <w:szCs w:val="18"/>
    </w:rPr>
  </w:style>
  <w:style w:type="character" w:customStyle="1" w:styleId="ParagraphnonumbersChar">
    <w:name w:val="Paragraph no numbers Char"/>
    <w:basedOn w:val="DefaultParagraphFont"/>
    <w:link w:val="Paragraphnonumbers"/>
    <w:uiPriority w:val="99"/>
    <w:rsid w:val="004B029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78601">
      <w:bodyDiv w:val="1"/>
      <w:marLeft w:val="0"/>
      <w:marRight w:val="0"/>
      <w:marTop w:val="0"/>
      <w:marBottom w:val="0"/>
      <w:divBdr>
        <w:top w:val="none" w:sz="0" w:space="0" w:color="auto"/>
        <w:left w:val="none" w:sz="0" w:space="0" w:color="auto"/>
        <w:bottom w:val="none" w:sz="0" w:space="0" w:color="auto"/>
        <w:right w:val="none" w:sz="0" w:space="0" w:color="auto"/>
      </w:divBdr>
    </w:div>
    <w:div w:id="17092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Julie Kennedy</dc:creator>
  <cp:keywords/>
  <cp:lastModifiedBy>Eileen Taylor</cp:lastModifiedBy>
  <cp:revision>4</cp:revision>
  <cp:lastPrinted>1900-01-01T00:00:00Z</cp:lastPrinted>
  <dcterms:created xsi:type="dcterms:W3CDTF">2024-10-17T09:43:00Z</dcterms:created>
  <dcterms:modified xsi:type="dcterms:W3CDTF">2024-10-30T11:26:00Z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2024-10-17T09:43:01Z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a6a53001-0e25-4f75-a233-1f74abbcbfb4</vt:lpwstr>
  </property>
  <property fmtid="{D5CDD505-2E9C-101B-9397-08002B2CF9AE}" pid="8" name="MSIP_Label_c69d85d5-6d9e-4305-a294-1f636ec0f2d6_ContentBits">
    <vt:lpwstr>0</vt:lpwstr>
  </property>
</Properties>
</file>