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1680" w:type="dxa"/>
        <w:tblInd w:w="-572" w:type="dxa"/>
        <w:tblLook w:val="04A0" w:firstRow="1" w:lastRow="0" w:firstColumn="1" w:lastColumn="0" w:noHBand="0" w:noVBand="1"/>
      </w:tblPr>
      <w:tblGrid>
        <w:gridCol w:w="1949"/>
        <w:gridCol w:w="2094"/>
        <w:gridCol w:w="1781"/>
        <w:gridCol w:w="3294"/>
        <w:gridCol w:w="1136"/>
        <w:gridCol w:w="1121"/>
        <w:gridCol w:w="1011"/>
        <w:gridCol w:w="2684"/>
        <w:gridCol w:w="2364"/>
        <w:gridCol w:w="2376"/>
        <w:gridCol w:w="2381"/>
        <w:gridCol w:w="2372"/>
        <w:gridCol w:w="2381"/>
        <w:gridCol w:w="2372"/>
        <w:gridCol w:w="2364"/>
      </w:tblGrid>
      <w:tr w:rsidR="009F66BF" w:rsidRPr="009F66BF" w14:paraId="4965B521" w14:textId="77777777" w:rsidTr="006A67D4">
        <w:trPr>
          <w:gridAfter w:val="7"/>
          <w:wAfter w:w="16610" w:type="dxa"/>
        </w:trPr>
        <w:tc>
          <w:tcPr>
            <w:tcW w:w="15070" w:type="dxa"/>
            <w:gridSpan w:val="8"/>
          </w:tcPr>
          <w:p w14:paraId="7453AECC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58EADF8C" w14:textId="77777777" w:rsidTr="006A67D4">
        <w:trPr>
          <w:gridAfter w:val="7"/>
          <w:wAfter w:w="16610" w:type="dxa"/>
        </w:trPr>
        <w:tc>
          <w:tcPr>
            <w:tcW w:w="15070" w:type="dxa"/>
            <w:gridSpan w:val="8"/>
          </w:tcPr>
          <w:p w14:paraId="5DE297EA" w14:textId="77777777" w:rsidR="009F66BF" w:rsidRPr="009F66BF" w:rsidRDefault="00597F9C" w:rsidP="009E58D6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9E58D6">
              <w:rPr>
                <w:color w:val="00506A"/>
                <w:sz w:val="28"/>
                <w:szCs w:val="28"/>
              </w:rPr>
              <w:t>3</w:t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682EF1">
              <w:rPr>
                <w:color w:val="00506A"/>
                <w:sz w:val="28"/>
                <w:szCs w:val="28"/>
              </w:rPr>
              <w:t>Publication Date: October 2018</w:t>
            </w:r>
          </w:p>
        </w:tc>
      </w:tr>
      <w:tr w:rsidR="001811A9" w:rsidRPr="009F66BF" w14:paraId="57C10FD4" w14:textId="77777777" w:rsidTr="006A67D4">
        <w:trPr>
          <w:gridAfter w:val="7"/>
          <w:wAfter w:w="16610" w:type="dxa"/>
          <w:trHeight w:val="449"/>
        </w:trPr>
        <w:tc>
          <w:tcPr>
            <w:tcW w:w="1949" w:type="dxa"/>
            <w:vMerge w:val="restart"/>
          </w:tcPr>
          <w:p w14:paraId="458EDB25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094" w:type="dxa"/>
            <w:vMerge w:val="restart"/>
          </w:tcPr>
          <w:p w14:paraId="1479F9C1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81" w:type="dxa"/>
            <w:vMerge w:val="restart"/>
          </w:tcPr>
          <w:p w14:paraId="266F1664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94" w:type="dxa"/>
            <w:vMerge w:val="restart"/>
          </w:tcPr>
          <w:p w14:paraId="0EBAB36D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268" w:type="dxa"/>
            <w:gridSpan w:val="3"/>
          </w:tcPr>
          <w:p w14:paraId="2B821FCF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684" w:type="dxa"/>
            <w:vMerge w:val="restart"/>
          </w:tcPr>
          <w:p w14:paraId="3A0B1F6B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5ACF3572" w14:textId="77777777" w:rsidTr="006A67D4">
        <w:trPr>
          <w:gridAfter w:val="7"/>
          <w:wAfter w:w="16610" w:type="dxa"/>
          <w:trHeight w:val="255"/>
        </w:trPr>
        <w:tc>
          <w:tcPr>
            <w:tcW w:w="1949" w:type="dxa"/>
            <w:vMerge/>
          </w:tcPr>
          <w:p w14:paraId="24892E8E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3DCBBEB3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C5FACF2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14:paraId="0D7AAA8A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5ED35D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683669EA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0A8A31CB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2A4EEEB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11" w:type="dxa"/>
          </w:tcPr>
          <w:p w14:paraId="3C6E93B9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925FED7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84" w:type="dxa"/>
            <w:vMerge/>
          </w:tcPr>
          <w:p w14:paraId="41AE67C1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9E571A" w:rsidRPr="001978C7" w14:paraId="1295D1A8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424A8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Hugh McIntyre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3C32F1E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</w:tcPr>
          <w:p w14:paraId="09769C8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</w:tcPr>
          <w:p w14:paraId="265FEC0B" w14:textId="77777777" w:rsidR="009E571A" w:rsidRPr="00400F1D" w:rsidRDefault="009E571A" w:rsidP="00400F1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00F1D">
              <w:rPr>
                <w:rFonts w:ascii="Arial" w:hAnsi="Arial" w:cs="Arial"/>
                <w:bCs/>
                <w:kern w:val="28"/>
                <w:sz w:val="20"/>
                <w:szCs w:val="20"/>
              </w:rPr>
              <w:t>East Sussex Healthcare Trust:</w:t>
            </w:r>
          </w:p>
          <w:p w14:paraId="48EF254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Consultant Physician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976195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1996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62B704CE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24/3/18</w:t>
            </w:r>
          </w:p>
          <w:p w14:paraId="224049C0" w14:textId="77777777" w:rsidR="009E571A" w:rsidRPr="00400F1D" w:rsidRDefault="009E571A" w:rsidP="00400F1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75A085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  <w:shd w:val="clear" w:color="auto" w:fill="auto"/>
          </w:tcPr>
          <w:p w14:paraId="73FED74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71B44107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98CE1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27C4D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45B8311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463F50C3" w14:textId="77777777" w:rsidR="009E571A" w:rsidRPr="00400F1D" w:rsidRDefault="009E571A" w:rsidP="00400F1D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</w:t>
            </w:r>
            <w:r w:rsidRPr="00400F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Clinical Unit lead for Complex Care/Frailty</w:t>
            </w:r>
          </w:p>
          <w:p w14:paraId="060A1EC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</w:tcPr>
          <w:p w14:paraId="4D4BC59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6EE8BB2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1618E74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6A2E19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A654AF6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2FA31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D9001B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789EC64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7E2AB610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 Senior Clinical Advisor to OOH Unit</w:t>
            </w:r>
          </w:p>
        </w:tc>
        <w:tc>
          <w:tcPr>
            <w:tcW w:w="1136" w:type="dxa"/>
          </w:tcPr>
          <w:p w14:paraId="47977D4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19ADAAD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67FCDBA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6004275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F976B93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F96E7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10E1A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8AD32C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67830E0E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Kent Surrey Sussex AHSN: </w:t>
            </w:r>
          </w:p>
          <w:p w14:paraId="29BF2DA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Enhancing Quality Lead for heart failure</w:t>
            </w:r>
          </w:p>
        </w:tc>
        <w:tc>
          <w:tcPr>
            <w:tcW w:w="1136" w:type="dxa"/>
          </w:tcPr>
          <w:p w14:paraId="2646BE67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0303366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4A139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0DDE2E00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20E42F7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06BB60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04F049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427060A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6C390FA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Cardiology, Diabetes and Nephrology at the Limits</w:t>
            </w:r>
          </w:p>
        </w:tc>
        <w:tc>
          <w:tcPr>
            <w:tcW w:w="1136" w:type="dxa"/>
          </w:tcPr>
          <w:p w14:paraId="6419845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April 2018</w:t>
            </w:r>
          </w:p>
        </w:tc>
        <w:tc>
          <w:tcPr>
            <w:tcW w:w="1121" w:type="dxa"/>
            <w:vMerge/>
          </w:tcPr>
          <w:p w14:paraId="41F679A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7A5240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  <w:tc>
          <w:tcPr>
            <w:tcW w:w="2684" w:type="dxa"/>
          </w:tcPr>
          <w:p w14:paraId="0563004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CB554BB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2BC6C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275EAA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00B8F10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5202540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Brighton &amp; Sussex Medical School </w:t>
            </w:r>
          </w:p>
          <w:p w14:paraId="3E5EAF3C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Hon Clinical Reader</w:t>
            </w:r>
          </w:p>
        </w:tc>
        <w:tc>
          <w:tcPr>
            <w:tcW w:w="1136" w:type="dxa"/>
          </w:tcPr>
          <w:p w14:paraId="517572F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21C7D28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9E487B9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1F376F4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536F8DED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80648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9D334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CC6343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1ACF007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South East England Clinical Senate Council Member.</w:t>
            </w:r>
          </w:p>
        </w:tc>
        <w:tc>
          <w:tcPr>
            <w:tcW w:w="1136" w:type="dxa"/>
          </w:tcPr>
          <w:p w14:paraId="1252D70A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0F10586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11B2821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09DF37E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945EFB9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A4A49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C4BDF3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45BF4C9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56E9661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Editorial Board:</w:t>
            </w:r>
          </w:p>
          <w:p w14:paraId="52FE4D28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European Journal of Heart Failure, British Journal of Cardiology.</w:t>
            </w:r>
          </w:p>
        </w:tc>
        <w:tc>
          <w:tcPr>
            <w:tcW w:w="1136" w:type="dxa"/>
          </w:tcPr>
          <w:p w14:paraId="00E2D858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19924F2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CF38B4D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633B8D0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661FB27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0A5A6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73C201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58A76B3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29CA0A8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Reviewer: </w:t>
            </w:r>
          </w:p>
          <w:p w14:paraId="4703CC0B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EJHF, BJC, Circulation Heart Failure.            </w:t>
            </w:r>
          </w:p>
        </w:tc>
        <w:tc>
          <w:tcPr>
            <w:tcW w:w="1136" w:type="dxa"/>
          </w:tcPr>
          <w:p w14:paraId="77B78F6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580507E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0C3C0C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7468751E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59DB4F1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ECFFB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A1B6660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4833489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7275A3C5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ICHOM:    </w:t>
            </w:r>
          </w:p>
          <w:p w14:paraId="2618BC9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Heart Failure Standards Working Group Member.</w:t>
            </w:r>
          </w:p>
        </w:tc>
        <w:tc>
          <w:tcPr>
            <w:tcW w:w="1136" w:type="dxa"/>
          </w:tcPr>
          <w:p w14:paraId="1E08E39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560F40A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22F9CEF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84" w:type="dxa"/>
          </w:tcPr>
          <w:p w14:paraId="17A44FFF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02955326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334A14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0ADDAD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58B295A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5623C5DD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Co-Author:</w:t>
            </w:r>
          </w:p>
          <w:p w14:paraId="356A90D8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RCT: TITRATION (Novartis)</w:t>
            </w:r>
          </w:p>
        </w:tc>
        <w:tc>
          <w:tcPr>
            <w:tcW w:w="1136" w:type="dxa"/>
          </w:tcPr>
          <w:p w14:paraId="544374FA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3AEB71B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772E1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84" w:type="dxa"/>
          </w:tcPr>
          <w:p w14:paraId="7830C8D4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30CB48CB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37C19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BDC93C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81D9807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625E058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ESC ACCS statement on Frailty in Acute Cardiovascular Disease</w:t>
            </w:r>
          </w:p>
        </w:tc>
        <w:tc>
          <w:tcPr>
            <w:tcW w:w="1136" w:type="dxa"/>
          </w:tcPr>
          <w:p w14:paraId="4C06123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1FF56E1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8E6033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684" w:type="dxa"/>
          </w:tcPr>
          <w:p w14:paraId="620D3C33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45BACD7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B46C8A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1B4A6F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0A768B2F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00C643B2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Review of Care Management Programmes for Heart Failure (in press - Novartis)</w:t>
            </w:r>
          </w:p>
        </w:tc>
        <w:tc>
          <w:tcPr>
            <w:tcW w:w="1136" w:type="dxa"/>
          </w:tcPr>
          <w:p w14:paraId="511FA34D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45C8ABF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7AF51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684" w:type="dxa"/>
          </w:tcPr>
          <w:p w14:paraId="0E19F1BE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0A711E4D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26B0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D0CAD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1C02E8D6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36AB12D7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Principle Investigator:</w:t>
            </w:r>
          </w:p>
          <w:p w14:paraId="5BFE855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FOURIER: Lipid lowering: Amgen</w:t>
            </w:r>
          </w:p>
        </w:tc>
        <w:tc>
          <w:tcPr>
            <w:tcW w:w="1136" w:type="dxa"/>
          </w:tcPr>
          <w:p w14:paraId="4E4D4BA4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065BBCE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6ABA18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684" w:type="dxa"/>
          </w:tcPr>
          <w:p w14:paraId="0171EBD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72547ED5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A4343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674B2FC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66032CD2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22DB707C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Principle Investigator: GLORIA AF: </w:t>
            </w:r>
          </w:p>
          <w:p w14:paraId="57770E5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Atrial fibrillation registry: Boehringer</w:t>
            </w:r>
          </w:p>
        </w:tc>
        <w:tc>
          <w:tcPr>
            <w:tcW w:w="1136" w:type="dxa"/>
          </w:tcPr>
          <w:p w14:paraId="0D6D78B9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3BBCFA4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D9F139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5307EE79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D140002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29A48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9357B05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3BD57D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31E0AC73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DSMB: TANDEM (Avastin Dose Study in AMD)</w:t>
            </w:r>
          </w:p>
        </w:tc>
        <w:tc>
          <w:tcPr>
            <w:tcW w:w="1136" w:type="dxa"/>
          </w:tcPr>
          <w:p w14:paraId="13449896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499E800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0A2FFC2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683AA68B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6BD3E984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511A93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9756F0B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7931B35D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02BAE3BC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BARACK D  (Spironolactone in CKD)</w:t>
            </w:r>
          </w:p>
        </w:tc>
        <w:tc>
          <w:tcPr>
            <w:tcW w:w="1136" w:type="dxa"/>
          </w:tcPr>
          <w:p w14:paraId="56BF5AF8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0611B45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0411D36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0D0AA11F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3E24E10F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B26331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5941A8E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5DCB8590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63CFC631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British Heart Foundation House of Care Steering Group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4F340AF" w14:textId="77777777" w:rsidR="009E571A" w:rsidRPr="00400F1D" w:rsidRDefault="009E571A" w:rsidP="00400F1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73054F37" w14:textId="77777777" w:rsidR="009E571A" w:rsidRPr="00400F1D" w:rsidRDefault="009E571A" w:rsidP="00400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BCE26C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2472360" w14:textId="77777777" w:rsidR="009E571A" w:rsidRPr="00400F1D" w:rsidRDefault="009E571A" w:rsidP="00400F1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78A3426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AC55B" w14:textId="77777777" w:rsidR="009E571A" w:rsidRPr="00400F1D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Stephenson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ED203C9" w14:textId="77777777" w:rsidR="009E571A" w:rsidRPr="00400F1D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 chair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9E7F3B0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427C6D38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  <w:p w14:paraId="3A76E5B8" w14:textId="77777777" w:rsidR="009E571A" w:rsidRPr="00BA27AD" w:rsidRDefault="009E571A" w:rsidP="00BA27AD">
            <w:pPr>
              <w:pStyle w:val="Title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E579EA7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26E7292" w14:textId="77777777" w:rsidR="009E571A" w:rsidRPr="00BA27AD" w:rsidRDefault="009E571A" w:rsidP="00BA27AD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14:paraId="622DEEEE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19/3/18</w:t>
            </w:r>
          </w:p>
          <w:p w14:paraId="1733FA88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1EE443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7C27A24C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D9F577F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F5712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BC0907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1B35A4A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489B8F64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  <w:p w14:paraId="12D8C63F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13A2D57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4FEA1CE6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63638988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7CA00869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226F9477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5E2C633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C7ACD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FF83F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E534056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1AD7E69B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  <w:p w14:paraId="67B68719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069AC29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0FE982E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5220FD25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569C4583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423A0F6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0D85ECA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5B49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CC14E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3BC0B99C" w14:textId="77777777" w:rsidR="009E571A" w:rsidRPr="00F314C0" w:rsidRDefault="009E571A" w:rsidP="00BA27A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6B9D5B34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</w:p>
          <w:p w14:paraId="0EC0C950" w14:textId="77777777" w:rsidR="009E571A" w:rsidRPr="00BA27AD" w:rsidRDefault="009E571A" w:rsidP="00BA27AD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4F7B970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E91BA14" w14:textId="77777777" w:rsidR="009E571A" w:rsidRPr="00BA27AD" w:rsidRDefault="009E571A" w:rsidP="00BA27A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79C7A8A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0915E1EB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2788A96C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244A3B6F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3AF5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79F19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14:paraId="2D3F509C" w14:textId="77777777" w:rsidR="009E571A" w:rsidRPr="00F314C0" w:rsidRDefault="009E571A" w:rsidP="00BA27AD">
            <w:pPr>
              <w:pStyle w:val="Paragraphnonumbers"/>
              <w:rPr>
                <w:sz w:val="20"/>
                <w:szCs w:val="20"/>
              </w:rPr>
            </w:pPr>
            <w:r w:rsidRPr="00F314C0">
              <w:rPr>
                <w:sz w:val="20"/>
                <w:szCs w:val="20"/>
              </w:rPr>
              <w:t>Direct – non-financial</w:t>
            </w:r>
          </w:p>
          <w:p w14:paraId="710431EF" w14:textId="77777777" w:rsidR="009E571A" w:rsidRPr="00F314C0" w:rsidRDefault="009E571A" w:rsidP="00BA27AD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14:paraId="48FC7FAE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</w:p>
          <w:p w14:paraId="19BB18BF" w14:textId="77777777" w:rsidR="009E571A" w:rsidRPr="00BA27AD" w:rsidRDefault="009E571A" w:rsidP="00BA27A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9B10565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728BB66" w14:textId="77777777" w:rsidR="009E571A" w:rsidRPr="00BA27AD" w:rsidRDefault="009E571A" w:rsidP="00BA27AD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0AA0B60" w14:textId="77777777" w:rsidR="009E571A" w:rsidRPr="00BA27AD" w:rsidRDefault="009E571A" w:rsidP="00BA27A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11" w:type="dxa"/>
          </w:tcPr>
          <w:p w14:paraId="26833B1E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137FAE31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4C91577A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DC8D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526" w14:textId="77777777" w:rsidR="009E571A" w:rsidRDefault="009E571A" w:rsidP="00BA2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14:paraId="2EE48A2C" w14:textId="77777777" w:rsidR="009E571A" w:rsidRPr="00F314C0" w:rsidRDefault="009E571A" w:rsidP="00BA27AD">
            <w:pPr>
              <w:pStyle w:val="Paragraphnonumbers"/>
              <w:rPr>
                <w:sz w:val="20"/>
                <w:szCs w:val="20"/>
              </w:rPr>
            </w:pPr>
            <w:r w:rsidRPr="00F314C0">
              <w:rPr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10958BE2" w14:textId="77777777" w:rsidR="009E571A" w:rsidRPr="00BA27AD" w:rsidRDefault="009E571A" w:rsidP="00BA27A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Chair of the Royal College of Pathologists’ Credentials Panel – assessing Certificate of Equivalence for Specialist Register applications.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4242508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9AD8C23" w14:textId="77777777" w:rsidR="009E571A" w:rsidRPr="00BA27AD" w:rsidRDefault="009E571A" w:rsidP="00BA27A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61E5C13A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32B5D9" w14:textId="77777777" w:rsidR="009E571A" w:rsidRPr="00BA27AD" w:rsidRDefault="009E571A" w:rsidP="00BA27AD">
            <w:pPr>
              <w:rPr>
                <w:rFonts w:ascii="Arial" w:hAnsi="Arial" w:cs="Arial"/>
              </w:rPr>
            </w:pPr>
            <w:r w:rsidRPr="00BA27A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22770F44" w14:textId="77777777" w:rsidR="009E571A" w:rsidRPr="00400F1D" w:rsidRDefault="009E571A" w:rsidP="00BA27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:rsidRPr="001978C7" w14:paraId="15DE4279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7ED5D0DD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400F1D">
              <w:rPr>
                <w:rFonts w:ascii="Arial" w:hAnsi="Arial" w:cs="Arial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2094" w:type="dxa"/>
          </w:tcPr>
          <w:p w14:paraId="6BBA9D8D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713B2062" w14:textId="77777777" w:rsidR="009E571A" w:rsidRPr="00F314C0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4C0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04563AAE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7B15C80D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0DA88653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25/4/18</w:t>
            </w:r>
          </w:p>
        </w:tc>
        <w:tc>
          <w:tcPr>
            <w:tcW w:w="1011" w:type="dxa"/>
          </w:tcPr>
          <w:p w14:paraId="1535CB56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BC66A06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14:paraId="20F553F9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0AA8CAB7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Deryn Bishop</w:t>
            </w:r>
          </w:p>
        </w:tc>
        <w:tc>
          <w:tcPr>
            <w:tcW w:w="2094" w:type="dxa"/>
          </w:tcPr>
          <w:p w14:paraId="08758F26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21014EEB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4" w:type="dxa"/>
          </w:tcPr>
          <w:p w14:paraId="4A3D43FE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B66E5">
              <w:rPr>
                <w:rFonts w:cs="Arial"/>
                <w:b w:val="0"/>
                <w:sz w:val="20"/>
                <w:szCs w:val="20"/>
              </w:rPr>
              <w:t>Director of company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“The Training Tree”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(Company no 7609704)</w:t>
            </w:r>
          </w:p>
        </w:tc>
        <w:tc>
          <w:tcPr>
            <w:tcW w:w="1136" w:type="dxa"/>
          </w:tcPr>
          <w:p w14:paraId="2B665113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121" w:type="dxa"/>
          </w:tcPr>
          <w:p w14:paraId="0F410BAA" w14:textId="77777777" w:rsidR="009E571A" w:rsidRPr="00400F1D" w:rsidRDefault="009E571A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3/4/18</w:t>
            </w:r>
          </w:p>
        </w:tc>
        <w:tc>
          <w:tcPr>
            <w:tcW w:w="1011" w:type="dxa"/>
          </w:tcPr>
          <w:p w14:paraId="4D69305B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5770E45B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B66E5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</w:tr>
      <w:tr w:rsidR="009E571A" w:rsidRPr="001978C7" w14:paraId="01FAF4FD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7EA333EC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Amanda De La Motte</w:t>
            </w:r>
          </w:p>
        </w:tc>
        <w:tc>
          <w:tcPr>
            <w:tcW w:w="2094" w:type="dxa"/>
          </w:tcPr>
          <w:p w14:paraId="560BD4FA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1EF6588F" w14:textId="77777777" w:rsidR="009E571A" w:rsidRPr="00F314C0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314C0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6BB02257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5F224CE1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41EC3585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19/03/18</w:t>
            </w:r>
          </w:p>
        </w:tc>
        <w:tc>
          <w:tcPr>
            <w:tcW w:w="1011" w:type="dxa"/>
          </w:tcPr>
          <w:p w14:paraId="1DCE0ABB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047E727E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E571A" w14:paraId="3E42B8F4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13953DA4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Nadim Fazlani</w:t>
            </w:r>
          </w:p>
        </w:tc>
        <w:tc>
          <w:tcPr>
            <w:tcW w:w="2094" w:type="dxa"/>
          </w:tcPr>
          <w:p w14:paraId="5F6A8B1B" w14:textId="77777777" w:rsidR="009E571A" w:rsidRPr="00400F1D" w:rsidRDefault="009E571A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15676314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3A50A8B1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43647182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7F634E95" w14:textId="77777777" w:rsidR="009E571A" w:rsidRPr="00400F1D" w:rsidRDefault="009E571A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3/4/18</w:t>
            </w:r>
          </w:p>
        </w:tc>
        <w:tc>
          <w:tcPr>
            <w:tcW w:w="1011" w:type="dxa"/>
          </w:tcPr>
          <w:p w14:paraId="1FCA997A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3A6E8DCD" w14:textId="77777777" w:rsidR="009E571A" w:rsidRPr="00400F1D" w:rsidRDefault="009E571A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30617038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</w:tcPr>
          <w:p w14:paraId="20BE4D6C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Malcolm Fisk</w:t>
            </w:r>
          </w:p>
        </w:tc>
        <w:tc>
          <w:tcPr>
            <w:tcW w:w="2094" w:type="dxa"/>
            <w:vMerge w:val="restart"/>
          </w:tcPr>
          <w:p w14:paraId="3FACE779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6738F27C" w14:textId="77777777" w:rsidR="002D3E80" w:rsidRPr="00F314C0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F314C0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0EBB5D9C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 xml:space="preserve">Leader of </w:t>
            </w:r>
            <w:proofErr w:type="spellStart"/>
            <w:r w:rsidRPr="00400F1D">
              <w:rPr>
                <w:rFonts w:cs="Arial"/>
                <w:b w:val="0"/>
                <w:sz w:val="20"/>
                <w:szCs w:val="20"/>
              </w:rPr>
              <w:t>Eurpoean</w:t>
            </w:r>
            <w:proofErr w:type="spellEnd"/>
            <w:r w:rsidRPr="00400F1D">
              <w:rPr>
                <w:rFonts w:cs="Arial"/>
                <w:b w:val="0"/>
                <w:sz w:val="20"/>
                <w:szCs w:val="20"/>
              </w:rPr>
              <w:t xml:space="preserve"> Commission funded ‘PROGRESSIVE’ project (</w:t>
            </w:r>
            <w:hyperlink r:id="rId8" w:history="1">
              <w:r w:rsidRPr="00400F1D">
                <w:rPr>
                  <w:rStyle w:val="Hyperlink"/>
                  <w:rFonts w:cs="Arial"/>
                  <w:b w:val="0"/>
                  <w:color w:val="auto"/>
                  <w:sz w:val="20"/>
                  <w:szCs w:val="20"/>
                </w:rPr>
                <w:t>www.progressivestandards.eu</w:t>
              </w:r>
            </w:hyperlink>
            <w:r w:rsidRPr="00400F1D">
              <w:rPr>
                <w:rFonts w:cs="Arial"/>
                <w:b w:val="0"/>
                <w:sz w:val="20"/>
                <w:szCs w:val="20"/>
              </w:rPr>
              <w:t xml:space="preserve">) examining standards around ICT </w:t>
            </w:r>
            <w:r w:rsidRPr="00400F1D">
              <w:rPr>
                <w:rFonts w:cs="Arial"/>
                <w:b w:val="0"/>
                <w:sz w:val="20"/>
                <w:szCs w:val="20"/>
              </w:rPr>
              <w:lastRenderedPageBreak/>
              <w:t>for active and healthy ageing. [Remuneration through salary]</w:t>
            </w:r>
          </w:p>
        </w:tc>
        <w:tc>
          <w:tcPr>
            <w:tcW w:w="1136" w:type="dxa"/>
          </w:tcPr>
          <w:p w14:paraId="4502E5FD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21" w:type="dxa"/>
            <w:vMerge w:val="restart"/>
          </w:tcPr>
          <w:p w14:paraId="1B3DFD38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20/3/18</w:t>
            </w:r>
          </w:p>
          <w:p w14:paraId="34280CCF" w14:textId="77777777" w:rsidR="002D3E80" w:rsidRPr="00400F1D" w:rsidRDefault="002D3E80" w:rsidP="007513B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803544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74886A43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0D50CE6E" w14:textId="77777777" w:rsidTr="006A67D4">
        <w:trPr>
          <w:gridAfter w:val="7"/>
          <w:wAfter w:w="16610" w:type="dxa"/>
        </w:trPr>
        <w:tc>
          <w:tcPr>
            <w:tcW w:w="1949" w:type="dxa"/>
            <w:vMerge/>
          </w:tcPr>
          <w:p w14:paraId="251AF321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5EE0A37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80A8F8F" w14:textId="77777777" w:rsidR="002D3E80" w:rsidRPr="00F314C0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783247E6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Representing their interests on the following committees [Remuneration for expenses only]:</w:t>
            </w:r>
          </w:p>
          <w:p w14:paraId="3BFD326C" w14:textId="77777777" w:rsidR="002D3E80" w:rsidRPr="00400F1D" w:rsidRDefault="002D3E80" w:rsidP="007513BB">
            <w:pPr>
              <w:pStyle w:val="Heading1"/>
              <w:numPr>
                <w:ilvl w:val="0"/>
                <w:numId w:val="21"/>
              </w:numPr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CEN/TC 431 Service Chain for Social Care Alarms</w:t>
            </w:r>
          </w:p>
          <w:p w14:paraId="7B843A6A" w14:textId="77777777" w:rsidR="002D3E80" w:rsidRPr="002D3E80" w:rsidRDefault="002D3E80" w:rsidP="007513BB">
            <w:pPr>
              <w:pStyle w:val="Paragraphnonumbers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00F1D">
              <w:rPr>
                <w:rFonts w:cs="Arial"/>
                <w:sz w:val="20"/>
                <w:szCs w:val="20"/>
              </w:rPr>
              <w:t>CEN/TC 449 Quality of Care for Older People</w:t>
            </w:r>
          </w:p>
        </w:tc>
        <w:tc>
          <w:tcPr>
            <w:tcW w:w="1136" w:type="dxa"/>
          </w:tcPr>
          <w:p w14:paraId="1AC1E4E7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</w:tcPr>
          <w:p w14:paraId="1B773714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788C6D8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6541185F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71C8239B" w14:textId="77777777" w:rsidTr="006A67D4">
        <w:trPr>
          <w:gridAfter w:val="7"/>
          <w:wAfter w:w="16610" w:type="dxa"/>
        </w:trPr>
        <w:tc>
          <w:tcPr>
            <w:tcW w:w="1949" w:type="dxa"/>
            <w:vMerge/>
          </w:tcPr>
          <w:p w14:paraId="700C043C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80B6D6E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971E3B7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71399348" w14:textId="77777777" w:rsidR="002D3E80" w:rsidRPr="00400F1D" w:rsidRDefault="002D3E80" w:rsidP="007513BB">
            <w:pPr>
              <w:pStyle w:val="Paragraphnonumbers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00F1D">
              <w:rPr>
                <w:rFonts w:cs="Arial"/>
                <w:sz w:val="20"/>
                <w:szCs w:val="20"/>
              </w:rPr>
              <w:t>Member of the Mirror Committee for ISO/TC 314 Ageing Societies [No remuneration but expenses covered by DMU]</w:t>
            </w:r>
          </w:p>
        </w:tc>
        <w:tc>
          <w:tcPr>
            <w:tcW w:w="1136" w:type="dxa"/>
          </w:tcPr>
          <w:p w14:paraId="48D42D03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vMerge/>
          </w:tcPr>
          <w:p w14:paraId="0ECFAFAC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0931C52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36B25087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3290F088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</w:tcPr>
          <w:p w14:paraId="260AE5F9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Madhavan Krishnaswamy</w:t>
            </w:r>
          </w:p>
        </w:tc>
        <w:tc>
          <w:tcPr>
            <w:tcW w:w="2094" w:type="dxa"/>
            <w:vMerge w:val="restart"/>
          </w:tcPr>
          <w:p w14:paraId="0B255442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321E1070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77C7C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466975D3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77C7C">
              <w:rPr>
                <w:rFonts w:cs="Arial"/>
                <w:b w:val="0"/>
                <w:sz w:val="20"/>
                <w:szCs w:val="20"/>
              </w:rPr>
              <w:t>Member Board of Faculty of Royal College of Radiologists[RCR]</w:t>
            </w:r>
          </w:p>
        </w:tc>
        <w:tc>
          <w:tcPr>
            <w:tcW w:w="1136" w:type="dxa"/>
          </w:tcPr>
          <w:p w14:paraId="56D9F106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 w:val="restart"/>
          </w:tcPr>
          <w:p w14:paraId="02005710" w14:textId="77777777" w:rsidR="002D3E80" w:rsidRDefault="00DA7BC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2D3E80">
              <w:rPr>
                <w:rFonts w:cs="Arial"/>
                <w:b w:val="0"/>
                <w:sz w:val="20"/>
                <w:szCs w:val="20"/>
              </w:rPr>
              <w:t>1/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="002D3E80">
              <w:rPr>
                <w:rFonts w:cs="Arial"/>
                <w:b w:val="0"/>
                <w:sz w:val="20"/>
                <w:szCs w:val="20"/>
              </w:rPr>
              <w:t>5/18</w:t>
            </w:r>
          </w:p>
          <w:p w14:paraId="6218B928" w14:textId="77777777" w:rsidR="00DA7BC0" w:rsidRPr="00DA7BC0" w:rsidRDefault="00DA7BC0" w:rsidP="00DA7BC0">
            <w:pPr>
              <w:pStyle w:val="Heading1"/>
            </w:pPr>
          </w:p>
          <w:p w14:paraId="69842426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22/03/18</w:t>
            </w:r>
          </w:p>
        </w:tc>
        <w:tc>
          <w:tcPr>
            <w:tcW w:w="1011" w:type="dxa"/>
          </w:tcPr>
          <w:p w14:paraId="0D6BB6E0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78536685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7479139A" w14:textId="77777777" w:rsidTr="006A67D4">
        <w:trPr>
          <w:gridAfter w:val="7"/>
          <w:wAfter w:w="16610" w:type="dxa"/>
        </w:trPr>
        <w:tc>
          <w:tcPr>
            <w:tcW w:w="1949" w:type="dxa"/>
            <w:vMerge/>
          </w:tcPr>
          <w:p w14:paraId="7D6860C0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854B3AA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47D5BCB" w14:textId="77777777" w:rsidR="002D3E80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6D5B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68376F2F" w14:textId="77777777" w:rsidR="002D3E80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6D5B">
              <w:rPr>
                <w:rFonts w:cs="Arial"/>
                <w:b w:val="0"/>
                <w:sz w:val="20"/>
                <w:szCs w:val="20"/>
              </w:rPr>
              <w:t>Trustee,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506D5B">
              <w:rPr>
                <w:rFonts w:cs="Arial"/>
                <w:b w:val="0"/>
                <w:sz w:val="20"/>
                <w:szCs w:val="20"/>
              </w:rPr>
              <w:t>Essex Cancer Research Charity</w:t>
            </w:r>
          </w:p>
        </w:tc>
        <w:tc>
          <w:tcPr>
            <w:tcW w:w="1136" w:type="dxa"/>
          </w:tcPr>
          <w:p w14:paraId="31B14241" w14:textId="77777777" w:rsidR="002D3E80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/>
          </w:tcPr>
          <w:p w14:paraId="78478BD4" w14:textId="77777777" w:rsidR="002D3E80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CC4A82" w14:textId="77777777" w:rsidR="002D3E80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17535F3B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119F856D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EB7C" w14:textId="77777777" w:rsidR="002D3E80" w:rsidRPr="00400F1D" w:rsidRDefault="002D3E80" w:rsidP="00EE6A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Keith Lowe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DA8" w14:textId="77777777" w:rsidR="002D3E80" w:rsidRPr="00400F1D" w:rsidRDefault="002D3E80" w:rsidP="00EE6A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0D21184E" w14:textId="77777777" w:rsidR="002D3E80" w:rsidRPr="00F314C0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49AE2CBF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39F76F02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646A6E79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24/03/18</w:t>
            </w:r>
          </w:p>
        </w:tc>
        <w:tc>
          <w:tcPr>
            <w:tcW w:w="1011" w:type="dxa"/>
          </w:tcPr>
          <w:p w14:paraId="621D147C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10A7D4E8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14:paraId="6110FBBB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2FCE6277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Ann Nevinson</w:t>
            </w:r>
          </w:p>
        </w:tc>
        <w:tc>
          <w:tcPr>
            <w:tcW w:w="2094" w:type="dxa"/>
          </w:tcPr>
          <w:p w14:paraId="1BA44E18" w14:textId="77777777" w:rsidR="002D3E80" w:rsidRPr="00400F1D" w:rsidRDefault="002D3E80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0954A08D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0E9FECAF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2847B68A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6232921D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14/03/18</w:t>
            </w:r>
          </w:p>
        </w:tc>
        <w:tc>
          <w:tcPr>
            <w:tcW w:w="1011" w:type="dxa"/>
          </w:tcPr>
          <w:p w14:paraId="491C5566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5F05155A" w14:textId="77777777" w:rsidR="002D3E80" w:rsidRPr="00400F1D" w:rsidRDefault="002D3E80" w:rsidP="007513B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A7BC0" w14:paraId="49184531" w14:textId="77777777" w:rsidTr="006A67D4">
        <w:trPr>
          <w:gridAfter w:val="7"/>
          <w:wAfter w:w="16610" w:type="dxa"/>
        </w:trPr>
        <w:tc>
          <w:tcPr>
            <w:tcW w:w="1949" w:type="dxa"/>
          </w:tcPr>
          <w:p w14:paraId="63960D33" w14:textId="77777777" w:rsidR="00DA7BC0" w:rsidRPr="00400F1D" w:rsidRDefault="00DA7BC0" w:rsidP="00DA7B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David Pugh </w:t>
            </w:r>
          </w:p>
        </w:tc>
        <w:tc>
          <w:tcPr>
            <w:tcW w:w="2094" w:type="dxa"/>
          </w:tcPr>
          <w:p w14:paraId="0E853652" w14:textId="77777777" w:rsidR="00DA7BC0" w:rsidRPr="00400F1D" w:rsidRDefault="00DA7BC0" w:rsidP="00DA7B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2781A4A2" w14:textId="77777777" w:rsidR="00DA7BC0" w:rsidRPr="00400F1D" w:rsidRDefault="00DA7BC0" w:rsidP="00DA7B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3294" w:type="dxa"/>
          </w:tcPr>
          <w:p w14:paraId="3395A136" w14:textId="77777777" w:rsidR="00DA7BC0" w:rsidRPr="00400F1D" w:rsidRDefault="00DA7BC0" w:rsidP="00DA7B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E4D13">
              <w:rPr>
                <w:rFonts w:cs="Arial"/>
                <w:b w:val="0"/>
                <w:sz w:val="20"/>
                <w:szCs w:val="20"/>
              </w:rPr>
              <w:t>Married to a self-employed acupuncturist, so indirect benefit from her income as a provider of healthcare</w:t>
            </w:r>
          </w:p>
        </w:tc>
        <w:tc>
          <w:tcPr>
            <w:tcW w:w="1136" w:type="dxa"/>
          </w:tcPr>
          <w:p w14:paraId="0E565D9A" w14:textId="77777777" w:rsidR="00DA7BC0" w:rsidRPr="00400F1D" w:rsidRDefault="00DA7BC0" w:rsidP="00DA7B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22518D47" w14:textId="77777777" w:rsidR="00DA7BC0" w:rsidRPr="00400F1D" w:rsidRDefault="00DA7BC0" w:rsidP="00DA7BC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10/4/18</w:t>
            </w:r>
          </w:p>
        </w:tc>
        <w:tc>
          <w:tcPr>
            <w:tcW w:w="1011" w:type="dxa"/>
          </w:tcPr>
          <w:p w14:paraId="2DA59657" w14:textId="77777777" w:rsidR="00DA7BC0" w:rsidRPr="00400F1D" w:rsidRDefault="00DA7BC0" w:rsidP="00DA7B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44854E43" w14:textId="77777777" w:rsidR="00DA7BC0" w:rsidRPr="00400F1D" w:rsidRDefault="00DA7BC0" w:rsidP="00DA7B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:rsidRPr="001978C7" w14:paraId="4698ED9B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555F" w14:textId="77777777" w:rsidR="002D3E80" w:rsidRPr="00400F1D" w:rsidRDefault="002D3E80" w:rsidP="00EE6A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lastRenderedPageBreak/>
              <w:t>Darryl Thompson</w:t>
            </w:r>
          </w:p>
        </w:tc>
        <w:tc>
          <w:tcPr>
            <w:tcW w:w="20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8EFEEB" w14:textId="77777777" w:rsidR="002D3E80" w:rsidRPr="00400F1D" w:rsidRDefault="002D3E80" w:rsidP="00EE6AC0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31D65C4E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3554F">
              <w:rPr>
                <w:rFonts w:cs="Arial"/>
                <w:b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3294" w:type="dxa"/>
          </w:tcPr>
          <w:p w14:paraId="079FFB80" w14:textId="77777777" w:rsidR="002D3E80" w:rsidRPr="009D338E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D338E">
              <w:rPr>
                <w:rFonts w:cs="Arial"/>
                <w:b w:val="0"/>
                <w:sz w:val="20"/>
                <w:szCs w:val="20"/>
              </w:rPr>
              <w:t xml:space="preserve">Selected for </w:t>
            </w:r>
            <w:proofErr w:type="spellStart"/>
            <w:r w:rsidRPr="009D338E">
              <w:rPr>
                <w:rFonts w:cs="Arial"/>
                <w:b w:val="0"/>
                <w:sz w:val="20"/>
                <w:szCs w:val="20"/>
              </w:rPr>
              <w:t>GenerationQ</w:t>
            </w:r>
            <w:proofErr w:type="spellEnd"/>
            <w:r w:rsidRPr="009D338E">
              <w:rPr>
                <w:rFonts w:cs="Arial"/>
                <w:b w:val="0"/>
                <w:sz w:val="20"/>
                <w:szCs w:val="20"/>
              </w:rPr>
              <w:t xml:space="preserve">, a leadership programme from independent health care charity the Health Foundation </w:t>
            </w:r>
          </w:p>
        </w:tc>
        <w:tc>
          <w:tcPr>
            <w:tcW w:w="1136" w:type="dxa"/>
          </w:tcPr>
          <w:p w14:paraId="1F8004D7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3554F">
              <w:rPr>
                <w:rFonts w:cs="Arial"/>
                <w:b w:val="0"/>
                <w:sz w:val="20"/>
                <w:szCs w:val="20"/>
              </w:rPr>
              <w:t>February 2018</w:t>
            </w:r>
          </w:p>
        </w:tc>
        <w:tc>
          <w:tcPr>
            <w:tcW w:w="1121" w:type="dxa"/>
          </w:tcPr>
          <w:p w14:paraId="0D466D72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10/4/18</w:t>
            </w:r>
          </w:p>
          <w:p w14:paraId="61E170E0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0B41FA3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92E7706" w14:textId="77777777" w:rsidR="002D3E80" w:rsidRPr="00400F1D" w:rsidRDefault="002D3E80" w:rsidP="00EE6AC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14:paraId="51B2A83C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37A2" w14:textId="77777777" w:rsidR="002D3E80" w:rsidRPr="00400F1D" w:rsidRDefault="002D3E80" w:rsidP="00583808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Julia Thompson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4A5E" w14:textId="77777777" w:rsidR="002D3E80" w:rsidRPr="00400F1D" w:rsidRDefault="002D3E80" w:rsidP="00583808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81" w:type="dxa"/>
          </w:tcPr>
          <w:p w14:paraId="0E08F68E" w14:textId="77777777" w:rsidR="002D3E80" w:rsidRPr="00400F1D" w:rsidRDefault="002D3E80" w:rsidP="0058380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08E7698D" w14:textId="77777777" w:rsidR="002D3E80" w:rsidRPr="00400F1D" w:rsidRDefault="002D3E80" w:rsidP="0058380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30C8F009" w14:textId="77777777" w:rsidR="002D3E80" w:rsidRPr="00400F1D" w:rsidRDefault="002D3E80" w:rsidP="0058380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27AD4A62" w14:textId="77777777" w:rsidR="002D3E80" w:rsidRPr="00400F1D" w:rsidRDefault="002D3E80" w:rsidP="009E571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011" w:type="dxa"/>
          </w:tcPr>
          <w:p w14:paraId="3E0B6586" w14:textId="77777777" w:rsidR="002D3E80" w:rsidRPr="00400F1D" w:rsidRDefault="002D3E80" w:rsidP="0058380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564289F0" w14:textId="77777777" w:rsidR="002D3E80" w:rsidRPr="00400F1D" w:rsidRDefault="002D3E80" w:rsidP="0058380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14:paraId="2B95D59F" w14:textId="77777777" w:rsidTr="006A67D4">
        <w:tc>
          <w:tcPr>
            <w:tcW w:w="1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CDCCA" w14:textId="77777777" w:rsidR="002D3E80" w:rsidRPr="00400F1D" w:rsidRDefault="002D3E80" w:rsidP="00682EF1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 xml:space="preserve">Sexual health </w:t>
            </w:r>
          </w:p>
        </w:tc>
        <w:tc>
          <w:tcPr>
            <w:tcW w:w="2364" w:type="dxa"/>
          </w:tcPr>
          <w:p w14:paraId="12DF06CE" w14:textId="77777777" w:rsidR="002D3E80" w:rsidRDefault="002D3E80"/>
        </w:tc>
        <w:tc>
          <w:tcPr>
            <w:tcW w:w="2376" w:type="dxa"/>
          </w:tcPr>
          <w:p w14:paraId="1114C303" w14:textId="77777777" w:rsidR="002D3E80" w:rsidRDefault="002D3E80"/>
        </w:tc>
        <w:tc>
          <w:tcPr>
            <w:tcW w:w="2381" w:type="dxa"/>
          </w:tcPr>
          <w:p w14:paraId="648A0A14" w14:textId="77777777" w:rsidR="002D3E80" w:rsidRDefault="002D3E80">
            <w:r>
              <w:rPr>
                <w:rFonts w:cs="Arial"/>
                <w:sz w:val="20"/>
                <w:szCs w:val="20"/>
              </w:rPr>
              <w:t>Works for Brooke.</w:t>
            </w:r>
          </w:p>
        </w:tc>
        <w:tc>
          <w:tcPr>
            <w:tcW w:w="2372" w:type="dxa"/>
          </w:tcPr>
          <w:p w14:paraId="1EB17FC1" w14:textId="77777777" w:rsidR="002D3E80" w:rsidRDefault="002D3E80"/>
        </w:tc>
        <w:tc>
          <w:tcPr>
            <w:tcW w:w="2381" w:type="dxa"/>
          </w:tcPr>
          <w:p w14:paraId="1A7EC477" w14:textId="77777777" w:rsidR="002D3E80" w:rsidRDefault="002D3E80"/>
        </w:tc>
        <w:tc>
          <w:tcPr>
            <w:tcW w:w="2372" w:type="dxa"/>
          </w:tcPr>
          <w:p w14:paraId="0C43C94C" w14:textId="77777777" w:rsidR="002D3E80" w:rsidRDefault="002D3E80"/>
        </w:tc>
        <w:tc>
          <w:tcPr>
            <w:tcW w:w="2364" w:type="dxa"/>
          </w:tcPr>
          <w:p w14:paraId="1F8E27B4" w14:textId="77777777" w:rsidR="002D3E80" w:rsidRDefault="002D3E80"/>
        </w:tc>
      </w:tr>
      <w:tr w:rsidR="002D3E80" w14:paraId="55BC95D0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F534" w14:textId="77777777" w:rsidR="002D3E80" w:rsidRPr="00400F1D" w:rsidRDefault="002D3E80" w:rsidP="00B32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Sophie Collins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8776" w14:textId="77777777" w:rsidR="002D3E80" w:rsidRPr="00400F1D" w:rsidRDefault="002D3E80" w:rsidP="00B32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31C87CDB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None.</w:t>
            </w:r>
          </w:p>
        </w:tc>
        <w:tc>
          <w:tcPr>
            <w:tcW w:w="3294" w:type="dxa"/>
          </w:tcPr>
          <w:p w14:paraId="736A9FDE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None.</w:t>
            </w:r>
          </w:p>
        </w:tc>
        <w:tc>
          <w:tcPr>
            <w:tcW w:w="1136" w:type="dxa"/>
          </w:tcPr>
          <w:p w14:paraId="5C83FE55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1121" w:type="dxa"/>
          </w:tcPr>
          <w:p w14:paraId="4EC0F84A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29/03/18</w:t>
            </w:r>
          </w:p>
        </w:tc>
        <w:tc>
          <w:tcPr>
            <w:tcW w:w="1011" w:type="dxa"/>
          </w:tcPr>
          <w:p w14:paraId="5C0220EC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58B5E91B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D3E80" w14:paraId="44109A91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20B5" w14:textId="77777777" w:rsidR="002D3E80" w:rsidRPr="00400F1D" w:rsidRDefault="002D3E80" w:rsidP="00B32DA4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Kathryn Faulkner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98EB" w14:textId="77777777" w:rsidR="002D3E80" w:rsidRDefault="002D3E80" w:rsidP="00B32DA4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496A4F0E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3294" w:type="dxa"/>
          </w:tcPr>
          <w:p w14:paraId="0E67A434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1136" w:type="dxa"/>
          </w:tcPr>
          <w:p w14:paraId="391329BF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1121" w:type="dxa"/>
          </w:tcPr>
          <w:p w14:paraId="2F354979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24/03/18</w:t>
            </w:r>
          </w:p>
        </w:tc>
        <w:tc>
          <w:tcPr>
            <w:tcW w:w="1011" w:type="dxa"/>
          </w:tcPr>
          <w:p w14:paraId="2A506C91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6A61C6B2" w14:textId="77777777" w:rsidR="002D3E80" w:rsidRPr="00400F1D" w:rsidRDefault="002D3E80" w:rsidP="00B32DA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03018" w14:paraId="72C8912B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88D6" w14:textId="77777777" w:rsidR="00703018" w:rsidRPr="00400F1D" w:rsidRDefault="00703018" w:rsidP="00703018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Jayne Fortune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639E" w14:textId="77777777" w:rsidR="00703018" w:rsidRDefault="00703018" w:rsidP="00703018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23467121" w14:textId="5D5927ED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3294" w:type="dxa"/>
          </w:tcPr>
          <w:p w14:paraId="606EB276" w14:textId="405D874A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1136" w:type="dxa"/>
          </w:tcPr>
          <w:p w14:paraId="11C150E8" w14:textId="5F1BF3B4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1121" w:type="dxa"/>
          </w:tcPr>
          <w:p w14:paraId="4049874F" w14:textId="62115957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D8AFEC" w14:textId="77777777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6E1E2DA" w14:textId="77777777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03018" w14:paraId="60CA649D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25DF" w14:textId="77777777" w:rsidR="00703018" w:rsidRPr="00400F1D" w:rsidRDefault="00703018" w:rsidP="00703018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 xml:space="preserve">Asha </w:t>
            </w:r>
            <w:proofErr w:type="spellStart"/>
            <w:r w:rsidRPr="00F26A0D">
              <w:rPr>
                <w:rFonts w:ascii="Arial" w:hAnsi="Arial" w:cs="Arial"/>
                <w:sz w:val="20"/>
                <w:szCs w:val="20"/>
              </w:rPr>
              <w:t>Kasliwal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8A3E" w14:textId="77777777" w:rsidR="00703018" w:rsidRDefault="00703018" w:rsidP="00703018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6E9F4922" w14:textId="10104972" w:rsidR="00703018" w:rsidRPr="00617765" w:rsidRDefault="00703018" w:rsidP="00703018">
            <w:pPr>
              <w:pStyle w:val="Title"/>
              <w:jc w:val="both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617765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6FC58AAB" w14:textId="5BDE4EA3" w:rsidR="00703018" w:rsidRPr="00617765" w:rsidRDefault="00703018" w:rsidP="00703018">
            <w:pPr>
              <w:pStyle w:val="Heading1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President of FSRH</w:t>
            </w:r>
          </w:p>
        </w:tc>
        <w:tc>
          <w:tcPr>
            <w:tcW w:w="1136" w:type="dxa"/>
          </w:tcPr>
          <w:p w14:paraId="0865C2ED" w14:textId="7A7BB434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2016</w:t>
            </w:r>
          </w:p>
        </w:tc>
        <w:tc>
          <w:tcPr>
            <w:tcW w:w="1121" w:type="dxa"/>
          </w:tcPr>
          <w:p w14:paraId="42F3BADD" w14:textId="76BD2BCB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011" w:type="dxa"/>
          </w:tcPr>
          <w:p w14:paraId="1B54960A" w14:textId="473C115A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70CCABD" w14:textId="77777777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03018" w14:paraId="4EF8B086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C1C50" w14:textId="7FB7E852" w:rsidR="00703018" w:rsidRPr="00F26A0D" w:rsidRDefault="00703018" w:rsidP="00703018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Richard Ma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58986F" w14:textId="77777777" w:rsidR="00703018" w:rsidRDefault="00703018" w:rsidP="00703018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  <w:p w14:paraId="690718C8" w14:textId="77777777" w:rsidR="00703018" w:rsidRPr="006F3EC5" w:rsidRDefault="00703018" w:rsidP="00703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04E9AD4" w14:textId="0D8DBE84" w:rsidR="00703018" w:rsidRPr="00884FCD" w:rsidRDefault="00703018" w:rsidP="00703018">
            <w:pPr>
              <w:pStyle w:val="Title"/>
              <w:jc w:val="both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72969F9D" w14:textId="11D28FF8" w:rsidR="00703018" w:rsidRPr="00884FCD" w:rsidRDefault="00703018" w:rsidP="00703018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My practice is financially incentivised by local Clinical Commissioning Group/Local authority (Islington) to diagnose and treat sexually transmitted infections.</w:t>
            </w:r>
          </w:p>
        </w:tc>
        <w:tc>
          <w:tcPr>
            <w:tcW w:w="1136" w:type="dxa"/>
          </w:tcPr>
          <w:p w14:paraId="177639C2" w14:textId="55E9D18B" w:rsidR="00703018" w:rsidRPr="00884FCD" w:rsidRDefault="00703018" w:rsidP="00703018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2012</w:t>
            </w:r>
          </w:p>
        </w:tc>
        <w:tc>
          <w:tcPr>
            <w:tcW w:w="1121" w:type="dxa"/>
          </w:tcPr>
          <w:p w14:paraId="2D92745C" w14:textId="0618A109" w:rsidR="00703018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24/04/18</w:t>
            </w:r>
          </w:p>
        </w:tc>
        <w:tc>
          <w:tcPr>
            <w:tcW w:w="1011" w:type="dxa"/>
          </w:tcPr>
          <w:p w14:paraId="6686BFB1" w14:textId="79E67A15" w:rsidR="00703018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  <w:tc>
          <w:tcPr>
            <w:tcW w:w="2684" w:type="dxa"/>
          </w:tcPr>
          <w:p w14:paraId="5A74D413" w14:textId="77777777" w:rsidR="00703018" w:rsidRPr="00400F1D" w:rsidRDefault="00703018" w:rsidP="0070301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04E0E6B7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9D75" w14:textId="0E72431B" w:rsidR="00A1623B" w:rsidRPr="00F26A0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Richard Ma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85281E" w14:textId="77777777" w:rsidR="00A1623B" w:rsidRDefault="00A1623B" w:rsidP="00A1623B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  <w:p w14:paraId="489E887D" w14:textId="77777777" w:rsidR="00A1623B" w:rsidRPr="006F3EC5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4E70E56" w14:textId="654B87B4" w:rsidR="00A1623B" w:rsidRPr="00884FCD" w:rsidRDefault="00A1623B" w:rsidP="00A1623B">
            <w:pPr>
              <w:pStyle w:val="Title"/>
              <w:jc w:val="both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1DA201D3" w14:textId="77777777" w:rsidR="00A1623B" w:rsidRPr="00884FCD" w:rsidRDefault="00A1623B" w:rsidP="00A1623B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I have research interest in sexually transmitted infections</w:t>
            </w:r>
          </w:p>
          <w:p w14:paraId="2F1DB470" w14:textId="77777777" w:rsidR="00A1623B" w:rsidRPr="00884FCD" w:rsidRDefault="00A1623B" w:rsidP="00A1623B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19FF332" w14:textId="6B2CB1AC" w:rsidR="00A1623B" w:rsidRPr="00884FCD" w:rsidRDefault="00A1623B" w:rsidP="00A1623B">
            <w:pPr>
              <w:pStyle w:val="Title"/>
              <w:jc w:val="left"/>
              <w:rPr>
                <w:rFonts w:cs="Arial"/>
                <w:b w:val="0"/>
                <w:bCs w:val="0"/>
                <w:kern w:val="0"/>
                <w:sz w:val="20"/>
                <w:szCs w:val="20"/>
              </w:rPr>
            </w:pPr>
            <w:r w:rsidRPr="00884FCD">
              <w:rPr>
                <w:rFonts w:cs="Arial"/>
                <w:b w:val="0"/>
                <w:bCs w:val="0"/>
                <w:kern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10419C16" w14:textId="2CA91244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24/04/18</w:t>
            </w:r>
          </w:p>
        </w:tc>
        <w:tc>
          <w:tcPr>
            <w:tcW w:w="1011" w:type="dxa"/>
          </w:tcPr>
          <w:p w14:paraId="400DA014" w14:textId="6D2E7B10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  <w:tc>
          <w:tcPr>
            <w:tcW w:w="2684" w:type="dxa"/>
          </w:tcPr>
          <w:p w14:paraId="65C2FFEC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5BAFBBF8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4699F" w14:textId="77777777" w:rsidR="00A1623B" w:rsidRPr="006A67D4" w:rsidRDefault="00A1623B" w:rsidP="00A1623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A67D4">
              <w:rPr>
                <w:rFonts w:ascii="Arial" w:hAnsi="Arial" w:cs="Arial"/>
                <w:sz w:val="20"/>
                <w:szCs w:val="20"/>
              </w:rPr>
              <w:t>Keith Radcliffe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64C3D8" w14:textId="77777777" w:rsidR="00A1623B" w:rsidRPr="006F3EC5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6F3EC5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60B9E918" w14:textId="77777777" w:rsidR="00A1623B" w:rsidRPr="006A67D4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Non-financial professional</w:t>
            </w:r>
          </w:p>
        </w:tc>
        <w:tc>
          <w:tcPr>
            <w:tcW w:w="3294" w:type="dxa"/>
          </w:tcPr>
          <w:p w14:paraId="57301D53" w14:textId="77777777" w:rsidR="00A1623B" w:rsidRPr="006A67D4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Chair, BASHH Clinical Effectiveness Group</w:t>
            </w:r>
          </w:p>
        </w:tc>
        <w:tc>
          <w:tcPr>
            <w:tcW w:w="1136" w:type="dxa"/>
          </w:tcPr>
          <w:p w14:paraId="6BE1F0A9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1997</w:t>
            </w:r>
          </w:p>
        </w:tc>
        <w:tc>
          <w:tcPr>
            <w:tcW w:w="1121" w:type="dxa"/>
          </w:tcPr>
          <w:p w14:paraId="55DA78BB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current</w:t>
            </w:r>
          </w:p>
        </w:tc>
        <w:tc>
          <w:tcPr>
            <w:tcW w:w="1011" w:type="dxa"/>
          </w:tcPr>
          <w:p w14:paraId="39568928" w14:textId="77777777" w:rsidR="00A1623B" w:rsidRPr="006A67D4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2684" w:type="dxa"/>
          </w:tcPr>
          <w:p w14:paraId="47D89A99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1BEDE6BB" w14:textId="77777777" w:rsidTr="00127639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F181" w14:textId="77777777" w:rsidR="00A1623B" w:rsidRPr="006A67D4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FEEF4" w14:textId="77777777" w:rsidR="00A1623B" w:rsidRPr="006F3EC5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9EE1AE" w14:textId="77777777" w:rsidR="00A1623B" w:rsidRPr="006A67D4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Non-financial professional</w:t>
            </w:r>
          </w:p>
        </w:tc>
        <w:tc>
          <w:tcPr>
            <w:tcW w:w="3294" w:type="dxa"/>
          </w:tcPr>
          <w:p w14:paraId="13449E4A" w14:textId="77777777" w:rsidR="00A1623B" w:rsidRPr="006A67D4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6A67D4">
              <w:rPr>
                <w:rFonts w:cs="Arial"/>
                <w:bCs/>
                <w:kern w:val="28"/>
                <w:sz w:val="20"/>
                <w:szCs w:val="20"/>
              </w:rPr>
              <w:t>Editor-in-chief, European STI Guidelines Project</w:t>
            </w:r>
          </w:p>
        </w:tc>
        <w:tc>
          <w:tcPr>
            <w:tcW w:w="1136" w:type="dxa"/>
          </w:tcPr>
          <w:p w14:paraId="4A793AB3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1998</w:t>
            </w:r>
          </w:p>
        </w:tc>
        <w:tc>
          <w:tcPr>
            <w:tcW w:w="1121" w:type="dxa"/>
          </w:tcPr>
          <w:p w14:paraId="27CDB940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current</w:t>
            </w:r>
          </w:p>
        </w:tc>
        <w:tc>
          <w:tcPr>
            <w:tcW w:w="1011" w:type="dxa"/>
          </w:tcPr>
          <w:p w14:paraId="1A488606" w14:textId="77777777" w:rsidR="00A1623B" w:rsidRPr="006A67D4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2684" w:type="dxa"/>
          </w:tcPr>
          <w:p w14:paraId="6B4A4960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21D90BAF" w14:textId="77777777" w:rsidTr="00127639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95B58" w14:textId="77777777" w:rsidR="00A1623B" w:rsidRPr="006A67D4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1F66B" w14:textId="77777777" w:rsidR="00A1623B" w:rsidRPr="006F3EC5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A872A3C" w14:textId="77777777" w:rsidR="00A1623B" w:rsidRPr="006A67D4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Financial</w:t>
            </w:r>
          </w:p>
        </w:tc>
        <w:tc>
          <w:tcPr>
            <w:tcW w:w="3294" w:type="dxa"/>
          </w:tcPr>
          <w:p w14:paraId="1E6BFE97" w14:textId="77777777" w:rsidR="00A1623B" w:rsidRPr="006A67D4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6A67D4">
              <w:rPr>
                <w:rFonts w:cs="Arial"/>
                <w:bCs/>
                <w:kern w:val="28"/>
                <w:sz w:val="20"/>
                <w:szCs w:val="20"/>
              </w:rPr>
              <w:t>Paid consultant to Abbott</w:t>
            </w:r>
          </w:p>
        </w:tc>
        <w:tc>
          <w:tcPr>
            <w:tcW w:w="1136" w:type="dxa"/>
          </w:tcPr>
          <w:p w14:paraId="3012A293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55F3B253" w14:textId="77777777" w:rsidR="00A1623B" w:rsidRPr="006A67D4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A67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011" w:type="dxa"/>
          </w:tcPr>
          <w:p w14:paraId="010CFA97" w14:textId="77777777" w:rsidR="00A1623B" w:rsidRPr="006A67D4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2684" w:type="dxa"/>
          </w:tcPr>
          <w:p w14:paraId="69F61D90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0EEDA02F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BA82" w14:textId="5451FDA6" w:rsidR="00A1623B" w:rsidRPr="00F26A0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John Saunders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18DB00" w14:textId="687C992D" w:rsidR="00A1623B" w:rsidRPr="006F3EC5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63967DAB" w14:textId="2BF7F699" w:rsidR="00A1623B" w:rsidRPr="00A1623B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62BC2904" w14:textId="77777777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sz w:val="20"/>
                <w:szCs w:val="20"/>
              </w:rPr>
              <w:t xml:space="preserve">I have received consultancy fees (paid to UCL consultants) for work with </w:t>
            </w:r>
            <w:proofErr w:type="spellStart"/>
            <w:r w:rsidRPr="00A1623B">
              <w:rPr>
                <w:rFonts w:cs="Arial"/>
                <w:b w:val="0"/>
                <w:sz w:val="20"/>
                <w:szCs w:val="20"/>
              </w:rPr>
              <w:t>SlipChip</w:t>
            </w:r>
            <w:proofErr w:type="spellEnd"/>
            <w:r w:rsidRPr="00A1623B">
              <w:rPr>
                <w:rFonts w:cs="Arial"/>
                <w:b w:val="0"/>
                <w:sz w:val="20"/>
                <w:szCs w:val="20"/>
              </w:rPr>
              <w:t xml:space="preserve"> corporation around STI diagnostics.</w:t>
            </w:r>
          </w:p>
          <w:p w14:paraId="1F5FEDD4" w14:textId="677E6BB2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bCs w:val="0"/>
                <w:sz w:val="20"/>
                <w:szCs w:val="20"/>
              </w:rPr>
              <w:t>As an invited speaker I have had my attendance at the BHIVA-BASHH annual conference 2018 paid for by the organisations.</w:t>
            </w:r>
          </w:p>
        </w:tc>
        <w:tc>
          <w:tcPr>
            <w:tcW w:w="1136" w:type="dxa"/>
          </w:tcPr>
          <w:p w14:paraId="77F6856B" w14:textId="77777777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sz w:val="20"/>
                <w:szCs w:val="20"/>
              </w:rPr>
              <w:t>04/12/17</w:t>
            </w:r>
          </w:p>
          <w:p w14:paraId="47696071" w14:textId="77777777" w:rsidR="00A1623B" w:rsidRPr="00A1623B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</w:p>
          <w:p w14:paraId="30A5B195" w14:textId="77777777" w:rsidR="00A1623B" w:rsidRP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3E33964A" w14:textId="5F9A757F" w:rsidR="00A1623B" w:rsidRP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A1623B">
              <w:rPr>
                <w:rFonts w:cs="Arial"/>
                <w:sz w:val="20"/>
                <w:szCs w:val="20"/>
              </w:rPr>
              <w:t>17/04/18</w:t>
            </w:r>
          </w:p>
        </w:tc>
        <w:tc>
          <w:tcPr>
            <w:tcW w:w="1121" w:type="dxa"/>
          </w:tcPr>
          <w:p w14:paraId="5C19582B" w14:textId="439A7735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sz w:val="20"/>
                <w:szCs w:val="20"/>
              </w:rPr>
              <w:t>25/04/18</w:t>
            </w:r>
          </w:p>
        </w:tc>
        <w:tc>
          <w:tcPr>
            <w:tcW w:w="1011" w:type="dxa"/>
          </w:tcPr>
          <w:p w14:paraId="17DBFF94" w14:textId="77777777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23B">
              <w:rPr>
                <w:rFonts w:cs="Arial"/>
                <w:b w:val="0"/>
                <w:sz w:val="20"/>
                <w:szCs w:val="20"/>
              </w:rPr>
              <w:t>06/12/17</w:t>
            </w:r>
          </w:p>
          <w:p w14:paraId="6DE883A4" w14:textId="77777777" w:rsidR="00A1623B" w:rsidRPr="00A1623B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</w:p>
          <w:p w14:paraId="0C0F113C" w14:textId="77777777" w:rsidR="00A1623B" w:rsidRP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535847CE" w14:textId="3914D894" w:rsidR="00A1623B" w:rsidRPr="00A1623B" w:rsidRDefault="00A1623B" w:rsidP="00A1623B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A1623B">
              <w:rPr>
                <w:rFonts w:cs="Arial"/>
                <w:sz w:val="20"/>
                <w:szCs w:val="20"/>
              </w:rPr>
              <w:t>20/04/18</w:t>
            </w:r>
          </w:p>
        </w:tc>
        <w:tc>
          <w:tcPr>
            <w:tcW w:w="2684" w:type="dxa"/>
          </w:tcPr>
          <w:p w14:paraId="7CC79009" w14:textId="77777777" w:rsidR="00A1623B" w:rsidRP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19E0E9A9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20CDF" w14:textId="77777777" w:rsidR="00A1623B" w:rsidRPr="00F26A0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F26A0D">
              <w:rPr>
                <w:rFonts w:ascii="Arial" w:hAnsi="Arial" w:cs="Arial"/>
                <w:sz w:val="20"/>
                <w:szCs w:val="20"/>
              </w:rPr>
              <w:t>John Saunders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D487C0" w14:textId="77777777" w:rsidR="00A1623B" w:rsidRDefault="00A1623B" w:rsidP="00A1623B">
            <w:r w:rsidRPr="006F3EC5">
              <w:rPr>
                <w:rFonts w:ascii="Arial" w:hAnsi="Arial" w:cs="Arial"/>
                <w:sz w:val="20"/>
                <w:szCs w:val="20"/>
              </w:rPr>
              <w:t xml:space="preserve">Specialist member </w:t>
            </w:r>
          </w:p>
        </w:tc>
        <w:tc>
          <w:tcPr>
            <w:tcW w:w="1781" w:type="dxa"/>
          </w:tcPr>
          <w:p w14:paraId="7968A830" w14:textId="77777777" w:rsidR="00A1623B" w:rsidRPr="00900A76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900A76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294" w:type="dxa"/>
          </w:tcPr>
          <w:p w14:paraId="3F0938AB" w14:textId="77777777" w:rsidR="00A1623B" w:rsidRPr="00900A76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00A76">
              <w:rPr>
                <w:rFonts w:cs="Arial"/>
                <w:b w:val="0"/>
                <w:sz w:val="20"/>
                <w:szCs w:val="20"/>
              </w:rPr>
              <w:t>I am a committee member of the BASHH national audit group and bacterial special interest group. I am a member of the writing group for the UK national guidelines on the management of gonorrhoea.</w:t>
            </w:r>
          </w:p>
          <w:p w14:paraId="5FCFBC14" w14:textId="77777777" w:rsidR="00A1623B" w:rsidRPr="009D338E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900A76">
              <w:rPr>
                <w:rFonts w:cs="Arial"/>
                <w:bCs/>
                <w:kern w:val="28"/>
                <w:sz w:val="20"/>
                <w:szCs w:val="20"/>
              </w:rPr>
              <w:t xml:space="preserve">I am the medical advisor to the English National Chlamydia Screening Programme and lead the quality assurance for the programme. </w:t>
            </w:r>
          </w:p>
          <w:p w14:paraId="3F6F41CD" w14:textId="77777777" w:rsidR="00A1623B" w:rsidRPr="00900A76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  <w:r w:rsidRPr="009D338E">
              <w:rPr>
                <w:rFonts w:cs="Arial"/>
                <w:b w:val="0"/>
                <w:kern w:val="28"/>
                <w:sz w:val="20"/>
                <w:szCs w:val="20"/>
              </w:rPr>
              <w:t>I am an investigator on several research studies focusing on the delivery of STI care.</w:t>
            </w:r>
          </w:p>
        </w:tc>
        <w:tc>
          <w:tcPr>
            <w:tcW w:w="1136" w:type="dxa"/>
          </w:tcPr>
          <w:p w14:paraId="2A3C3CF3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900A76">
              <w:rPr>
                <w:rFonts w:cs="Arial"/>
                <w:bCs/>
                <w:kern w:val="28"/>
                <w:sz w:val="20"/>
                <w:szCs w:val="20"/>
              </w:rPr>
              <w:t>01/09/14</w:t>
            </w:r>
          </w:p>
          <w:p w14:paraId="63FB0A32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30C30ACA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4581AD11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1AD93C2C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1AE6130B" w14:textId="77777777" w:rsidR="00A1623B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0775432C" w14:textId="77777777" w:rsidR="00A1623B" w:rsidRPr="00900A76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  <w:p w14:paraId="389EAEF9" w14:textId="77777777" w:rsidR="00A1623B" w:rsidRPr="00900A76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900A76">
              <w:rPr>
                <w:rFonts w:cs="Arial"/>
                <w:bCs/>
                <w:kern w:val="28"/>
                <w:sz w:val="20"/>
                <w:szCs w:val="20"/>
              </w:rPr>
              <w:t>01/09/14</w:t>
            </w:r>
          </w:p>
        </w:tc>
        <w:tc>
          <w:tcPr>
            <w:tcW w:w="1121" w:type="dxa"/>
          </w:tcPr>
          <w:p w14:paraId="3AAB64F1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25/4/18</w:t>
            </w:r>
          </w:p>
        </w:tc>
        <w:tc>
          <w:tcPr>
            <w:tcW w:w="1011" w:type="dxa"/>
          </w:tcPr>
          <w:p w14:paraId="5C4C4D43" w14:textId="77777777" w:rsidR="00A1623B" w:rsidRPr="00900A76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Ongoing </w:t>
            </w:r>
          </w:p>
        </w:tc>
        <w:tc>
          <w:tcPr>
            <w:tcW w:w="2684" w:type="dxa"/>
          </w:tcPr>
          <w:p w14:paraId="763CE9C4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4CDE32EA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A9C5" w14:textId="77777777" w:rsidR="00A1623B" w:rsidRPr="00F26A0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DF4E" w14:textId="77777777" w:rsidR="00A1623B" w:rsidRDefault="00A1623B" w:rsidP="00A1623B"/>
        </w:tc>
        <w:tc>
          <w:tcPr>
            <w:tcW w:w="1781" w:type="dxa"/>
          </w:tcPr>
          <w:p w14:paraId="67DC8D06" w14:textId="194A0438" w:rsidR="00A1623B" w:rsidRPr="00900A76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4" w:type="dxa"/>
          </w:tcPr>
          <w:p w14:paraId="1D458513" w14:textId="24CE4C18" w:rsidR="00A1623B" w:rsidRPr="00900A76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F6C3747" w14:textId="77777777" w:rsidR="00A1623B" w:rsidRPr="00900A76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5919F38" w14:textId="58252A22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960E11" w14:textId="229F6652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DA6A395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4FB5E0AD" w14:textId="77777777" w:rsidTr="006A67D4">
        <w:tc>
          <w:tcPr>
            <w:tcW w:w="1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42629" w14:textId="77777777" w:rsidR="00A1623B" w:rsidRPr="00400F1D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 xml:space="preserve">Physical activity </w:t>
            </w:r>
          </w:p>
        </w:tc>
        <w:tc>
          <w:tcPr>
            <w:tcW w:w="2364" w:type="dxa"/>
          </w:tcPr>
          <w:p w14:paraId="4E489CA1" w14:textId="77777777" w:rsidR="00A1623B" w:rsidRDefault="00A1623B" w:rsidP="00A1623B"/>
        </w:tc>
        <w:tc>
          <w:tcPr>
            <w:tcW w:w="2376" w:type="dxa"/>
          </w:tcPr>
          <w:p w14:paraId="52ADACFF" w14:textId="77777777" w:rsidR="00A1623B" w:rsidRDefault="00A1623B" w:rsidP="00A1623B">
            <w:r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2381" w:type="dxa"/>
          </w:tcPr>
          <w:p w14:paraId="6BD2A1AE" w14:textId="77777777" w:rsidR="00A1623B" w:rsidRDefault="00A1623B" w:rsidP="00A1623B">
            <w:r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2372" w:type="dxa"/>
          </w:tcPr>
          <w:p w14:paraId="0A917166" w14:textId="77777777" w:rsidR="00A1623B" w:rsidRDefault="00A1623B" w:rsidP="00A1623B">
            <w:r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2381" w:type="dxa"/>
          </w:tcPr>
          <w:p w14:paraId="08B7F9CD" w14:textId="77777777" w:rsidR="00A1623B" w:rsidRDefault="00A1623B" w:rsidP="00A1623B">
            <w:r>
              <w:rPr>
                <w:rFonts w:cs="Arial"/>
                <w:sz w:val="20"/>
                <w:szCs w:val="20"/>
              </w:rPr>
              <w:t>26/6/18</w:t>
            </w:r>
          </w:p>
        </w:tc>
        <w:tc>
          <w:tcPr>
            <w:tcW w:w="2372" w:type="dxa"/>
          </w:tcPr>
          <w:p w14:paraId="14F6D33D" w14:textId="77777777" w:rsidR="00A1623B" w:rsidRDefault="00A1623B" w:rsidP="00A1623B">
            <w:r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2364" w:type="dxa"/>
          </w:tcPr>
          <w:p w14:paraId="5C12939D" w14:textId="77777777" w:rsidR="00A1623B" w:rsidRDefault="00A1623B" w:rsidP="00A1623B"/>
        </w:tc>
      </w:tr>
      <w:tr w:rsidR="00A1623B" w14:paraId="445F4E69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9233E" w14:textId="77777777" w:rsidR="00A1623B" w:rsidRPr="00A359D1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Barry Causer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49C58F" w14:textId="77777777" w:rsidR="00A1623B" w:rsidRPr="00400F1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6A2CD617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551E13B6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13B9B">
              <w:rPr>
                <w:rFonts w:cs="Arial"/>
                <w:b w:val="0"/>
                <w:sz w:val="20"/>
                <w:szCs w:val="20"/>
              </w:rPr>
              <w:t xml:space="preserve">I am a full time employee of </w:t>
            </w:r>
            <w:proofErr w:type="spellStart"/>
            <w:r w:rsidRPr="00513B9B">
              <w:rPr>
                <w:rFonts w:cs="Arial"/>
                <w:b w:val="0"/>
                <w:sz w:val="20"/>
                <w:szCs w:val="20"/>
              </w:rPr>
              <w:t>Sustrans</w:t>
            </w:r>
            <w:proofErr w:type="spellEnd"/>
            <w:r w:rsidRPr="00513B9B">
              <w:rPr>
                <w:rFonts w:cs="Arial"/>
                <w:b w:val="0"/>
                <w:sz w:val="20"/>
                <w:szCs w:val="20"/>
              </w:rPr>
              <w:t xml:space="preserve"> Ltd</w:t>
            </w:r>
          </w:p>
        </w:tc>
        <w:tc>
          <w:tcPr>
            <w:tcW w:w="1136" w:type="dxa"/>
          </w:tcPr>
          <w:p w14:paraId="7DE70168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2000</w:t>
            </w:r>
          </w:p>
        </w:tc>
        <w:tc>
          <w:tcPr>
            <w:tcW w:w="1121" w:type="dxa"/>
          </w:tcPr>
          <w:p w14:paraId="222E003F" w14:textId="77777777" w:rsidR="00A1623B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27/6/18</w:t>
            </w:r>
          </w:p>
        </w:tc>
        <w:tc>
          <w:tcPr>
            <w:tcW w:w="1011" w:type="dxa"/>
          </w:tcPr>
          <w:p w14:paraId="59CC4854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  <w:tc>
          <w:tcPr>
            <w:tcW w:w="2684" w:type="dxa"/>
          </w:tcPr>
          <w:p w14:paraId="0CFF9762" w14:textId="77777777" w:rsidR="00A1623B" w:rsidRPr="00A359D1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6BF10143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FABF" w14:textId="77777777" w:rsidR="00A1623B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Andy Cope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533ABD" w14:textId="77777777" w:rsidR="00A1623B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7E015E31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15876F9F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1136" w:type="dxa"/>
          </w:tcPr>
          <w:p w14:paraId="07D1D6F2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182FAD86" w14:textId="77777777" w:rsidR="00A1623B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26/6/18</w:t>
            </w:r>
          </w:p>
        </w:tc>
        <w:tc>
          <w:tcPr>
            <w:tcW w:w="1011" w:type="dxa"/>
          </w:tcPr>
          <w:p w14:paraId="7820BC93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1AEF5DDF" w14:textId="77777777" w:rsidR="00A1623B" w:rsidRPr="00A359D1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48A11F19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A4B99" w14:textId="77777777" w:rsidR="00A1623B" w:rsidRPr="00A359D1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Pearce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C2E18E" w14:textId="77777777" w:rsidR="00A1623B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3D53EE89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57F2D177" w14:textId="77777777" w:rsidR="00A1623B" w:rsidRPr="00A359D1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>Employed as Senior Health Improvement Officer at NHS Health Scotland.</w:t>
            </w:r>
          </w:p>
          <w:p w14:paraId="195A97F3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3841753" w14:textId="77777777" w:rsidR="00A1623B" w:rsidRPr="00A359D1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>April 2007</w:t>
            </w:r>
          </w:p>
          <w:p w14:paraId="3D7FA105" w14:textId="77777777" w:rsidR="00A1623B" w:rsidRPr="00A359D1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</w:p>
          <w:p w14:paraId="64511CCC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6CAB21A" w14:textId="77777777" w:rsidR="00A1623B" w:rsidRPr="00A359D1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 xml:space="preserve">Present </w:t>
            </w:r>
          </w:p>
          <w:p w14:paraId="791F49D0" w14:textId="77777777" w:rsidR="00A1623B" w:rsidRPr="00A359D1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</w:p>
          <w:p w14:paraId="405F9D82" w14:textId="77777777" w:rsidR="00A1623B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2A6243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8087C9C" w14:textId="77777777" w:rsidR="00A1623B" w:rsidRPr="00A359D1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2591686F" w14:textId="77777777" w:rsidTr="006A67D4">
        <w:trPr>
          <w:gridAfter w:val="7"/>
          <w:wAfter w:w="16610" w:type="dxa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E549" w14:textId="77777777" w:rsidR="00A1623B" w:rsidRPr="00400F1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A359D1">
              <w:rPr>
                <w:rFonts w:ascii="Arial" w:hAnsi="Arial" w:cs="Arial"/>
                <w:sz w:val="20"/>
                <w:szCs w:val="20"/>
              </w:rPr>
              <w:t xml:space="preserve">Michael </w:t>
            </w:r>
            <w:proofErr w:type="spellStart"/>
            <w:r w:rsidRPr="00A359D1">
              <w:rPr>
                <w:rFonts w:ascii="Arial" w:hAnsi="Arial" w:cs="Arial"/>
                <w:sz w:val="20"/>
                <w:szCs w:val="20"/>
              </w:rPr>
              <w:t>Tornow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930E3F" w14:textId="77777777" w:rsidR="00A1623B" w:rsidRPr="00400F1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3B962981" w14:textId="77777777" w:rsidR="00A1623B" w:rsidRPr="00A359D1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A359D1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4" w:type="dxa"/>
          </w:tcPr>
          <w:p w14:paraId="0AC3108F" w14:textId="77777777" w:rsidR="00A1623B" w:rsidRPr="00A359D1" w:rsidRDefault="00A1623B" w:rsidP="00A1623B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  <w:r w:rsidRPr="00A359D1">
              <w:rPr>
                <w:rFonts w:cs="Arial"/>
                <w:b w:val="0"/>
                <w:kern w:val="28"/>
                <w:sz w:val="20"/>
                <w:szCs w:val="20"/>
              </w:rPr>
              <w:t>Member of Mobility and Access Committee for Scotland-a paid advisor to Scottish Government.</w:t>
            </w:r>
          </w:p>
          <w:p w14:paraId="785EF77E" w14:textId="77777777" w:rsidR="00A1623B" w:rsidRPr="00A359D1" w:rsidRDefault="00A1623B" w:rsidP="00A1623B">
            <w:pPr>
              <w:pStyle w:val="Heading1"/>
              <w:rPr>
                <w:rFonts w:cs="Arial"/>
                <w:bCs w:val="0"/>
                <w:kern w:val="28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E4989CB" w14:textId="77777777" w:rsidR="00A1623B" w:rsidRPr="00A359D1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A359D1">
              <w:rPr>
                <w:rFonts w:cs="Arial"/>
                <w:sz w:val="20"/>
                <w:szCs w:val="20"/>
              </w:rPr>
              <w:t>October 2017</w:t>
            </w:r>
          </w:p>
        </w:tc>
        <w:tc>
          <w:tcPr>
            <w:tcW w:w="1121" w:type="dxa"/>
          </w:tcPr>
          <w:p w14:paraId="163815AD" w14:textId="77777777" w:rsidR="00A1623B" w:rsidRPr="00A359D1" w:rsidRDefault="00A1623B" w:rsidP="00A1623B">
            <w:pPr>
              <w:pStyle w:val="Paragraphnonumbers"/>
              <w:rPr>
                <w:rFonts w:cs="Arial"/>
                <w:bCs/>
                <w:kern w:val="28"/>
                <w:sz w:val="20"/>
                <w:szCs w:val="20"/>
              </w:rPr>
            </w:pPr>
            <w:r w:rsidRPr="00A359D1">
              <w:rPr>
                <w:rFonts w:cs="Arial"/>
                <w:sz w:val="20"/>
                <w:szCs w:val="20"/>
              </w:rPr>
              <w:t>Present</w:t>
            </w:r>
          </w:p>
        </w:tc>
        <w:tc>
          <w:tcPr>
            <w:tcW w:w="1011" w:type="dxa"/>
          </w:tcPr>
          <w:p w14:paraId="00A45B1A" w14:textId="77777777" w:rsidR="00A1623B" w:rsidRPr="00A359D1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C47B256" w14:textId="77777777" w:rsidR="00A1623B" w:rsidRPr="00A359D1" w:rsidRDefault="00A1623B" w:rsidP="00A1623B">
            <w:pPr>
              <w:pStyle w:val="Title"/>
              <w:jc w:val="both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5AF2D98E" w14:textId="77777777" w:rsidTr="006A67D4">
        <w:trPr>
          <w:gridAfter w:val="7"/>
          <w:wAfter w:w="16610" w:type="dxa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2B70" w14:textId="77777777" w:rsidR="00A1623B" w:rsidRPr="00A359D1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3B9B" w14:textId="77777777" w:rsidR="00A1623B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04E93EF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218DFD82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1136" w:type="dxa"/>
          </w:tcPr>
          <w:p w14:paraId="5F433B37" w14:textId="77777777" w:rsidR="00A1623B" w:rsidRPr="00A359D1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3143A8C3" w14:textId="77777777" w:rsidR="00A1623B" w:rsidRPr="00A359D1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9/5/18</w:t>
            </w:r>
          </w:p>
        </w:tc>
        <w:tc>
          <w:tcPr>
            <w:tcW w:w="1011" w:type="dxa"/>
          </w:tcPr>
          <w:p w14:paraId="0BAE1D61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31A9D23A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623B" w14:paraId="2A1EE7AA" w14:textId="77777777" w:rsidTr="006A67D4">
        <w:trPr>
          <w:gridAfter w:val="7"/>
          <w:wAfter w:w="16610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F84D" w14:textId="77777777" w:rsidR="00A1623B" w:rsidRPr="00400F1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 w:rsidRPr="00A359D1">
              <w:rPr>
                <w:rFonts w:ascii="Arial" w:hAnsi="Arial" w:cs="Arial"/>
                <w:sz w:val="20"/>
                <w:szCs w:val="20"/>
              </w:rPr>
              <w:t>Verena Trend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620A" w14:textId="77777777" w:rsidR="00A1623B" w:rsidRPr="00400F1D" w:rsidRDefault="00A1623B" w:rsidP="00A16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81" w:type="dxa"/>
          </w:tcPr>
          <w:p w14:paraId="07C7D8BA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294" w:type="dxa"/>
          </w:tcPr>
          <w:p w14:paraId="18D208CD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136" w:type="dxa"/>
          </w:tcPr>
          <w:p w14:paraId="4CA860E9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729AAC93" w14:textId="77777777" w:rsidR="00A1623B" w:rsidRDefault="00A1623B" w:rsidP="00A1623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12/5/18</w:t>
            </w:r>
          </w:p>
        </w:tc>
        <w:tc>
          <w:tcPr>
            <w:tcW w:w="1011" w:type="dxa"/>
          </w:tcPr>
          <w:p w14:paraId="32DB6CC1" w14:textId="77777777" w:rsidR="00A1623B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26E7EA94" w14:textId="77777777" w:rsidR="00A1623B" w:rsidRPr="00400F1D" w:rsidRDefault="00A1623B" w:rsidP="00A1623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7EAA2B90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6156261A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9F66BF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CDF5" w14:textId="77777777" w:rsidR="009F66BF" w:rsidRDefault="009F66BF" w:rsidP="00446BEE">
      <w:r>
        <w:separator/>
      </w:r>
    </w:p>
  </w:endnote>
  <w:endnote w:type="continuationSeparator" w:id="0">
    <w:p w14:paraId="59F239FF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9253" w14:textId="77777777" w:rsidR="009F66BF" w:rsidRDefault="009F66BF" w:rsidP="009F66BF">
    <w:pPr>
      <w:pStyle w:val="Footer"/>
      <w:ind w:hanging="567"/>
    </w:pPr>
    <w:r>
      <w:t>Interests Register</w:t>
    </w:r>
  </w:p>
  <w:p w14:paraId="500E210A" w14:textId="77777777" w:rsidR="00446BEE" w:rsidRDefault="009F66BF" w:rsidP="009F66BF">
    <w:pPr>
      <w:pStyle w:val="Footer"/>
      <w:ind w:hanging="567"/>
    </w:pPr>
    <w:r>
      <w:t>[Name of] advisory committee</w:t>
    </w:r>
    <w:r w:rsidR="00446BEE">
      <w:tab/>
    </w:r>
    <w:r w:rsidR="00446BEE">
      <w:tab/>
    </w:r>
    <w:r>
      <w:tab/>
    </w:r>
    <w:r>
      <w:tab/>
    </w:r>
    <w:r>
      <w:tab/>
    </w:r>
    <w:r>
      <w:tab/>
    </w:r>
    <w:r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D450B4">
      <w:rPr>
        <w:noProof/>
      </w:rPr>
      <w:t>6</w:t>
    </w:r>
    <w:r w:rsidR="00446BEE">
      <w:fldChar w:fldCharType="end"/>
    </w:r>
    <w:r w:rsidR="00446BEE">
      <w:t xml:space="preserve"> of </w:t>
    </w:r>
    <w:r w:rsidR="00A359D1">
      <w:rPr>
        <w:noProof/>
      </w:rPr>
      <w:fldChar w:fldCharType="begin"/>
    </w:r>
    <w:r w:rsidR="00A359D1">
      <w:rPr>
        <w:noProof/>
      </w:rPr>
      <w:instrText xml:space="preserve"> NUMPAGES  </w:instrText>
    </w:r>
    <w:r w:rsidR="00A359D1">
      <w:rPr>
        <w:noProof/>
      </w:rPr>
      <w:fldChar w:fldCharType="separate"/>
    </w:r>
    <w:r w:rsidR="00D450B4">
      <w:rPr>
        <w:noProof/>
      </w:rPr>
      <w:t>7</w:t>
    </w:r>
    <w:r w:rsidR="00A359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97C6" w14:textId="77777777" w:rsidR="009F66BF" w:rsidRDefault="009F66BF" w:rsidP="00446BEE">
      <w:r>
        <w:separator/>
      </w:r>
    </w:p>
  </w:footnote>
  <w:footnote w:type="continuationSeparator" w:id="0">
    <w:p w14:paraId="6C8B48E1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E309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B2ABDF9" wp14:editId="31C6FCA8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D7BE1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865AD"/>
    <w:rsid w:val="000A4FEE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1049"/>
    <w:rsid w:val="0022538A"/>
    <w:rsid w:val="00234902"/>
    <w:rsid w:val="0023554F"/>
    <w:rsid w:val="002408EA"/>
    <w:rsid w:val="002819D7"/>
    <w:rsid w:val="002A5B6D"/>
    <w:rsid w:val="002C1A7E"/>
    <w:rsid w:val="002D3376"/>
    <w:rsid w:val="002D3E80"/>
    <w:rsid w:val="002F38D1"/>
    <w:rsid w:val="00311ED0"/>
    <w:rsid w:val="00314316"/>
    <w:rsid w:val="003648C5"/>
    <w:rsid w:val="003722FA"/>
    <w:rsid w:val="003C7AAF"/>
    <w:rsid w:val="00400F1D"/>
    <w:rsid w:val="004075B6"/>
    <w:rsid w:val="00420952"/>
    <w:rsid w:val="004327C3"/>
    <w:rsid w:val="00433EFF"/>
    <w:rsid w:val="00434359"/>
    <w:rsid w:val="00443081"/>
    <w:rsid w:val="00446BEE"/>
    <w:rsid w:val="004C581A"/>
    <w:rsid w:val="005025A1"/>
    <w:rsid w:val="00506D5B"/>
    <w:rsid w:val="00513B9B"/>
    <w:rsid w:val="00521A2E"/>
    <w:rsid w:val="00583808"/>
    <w:rsid w:val="00597F9C"/>
    <w:rsid w:val="005E4D13"/>
    <w:rsid w:val="00602015"/>
    <w:rsid w:val="00682EF1"/>
    <w:rsid w:val="006921E1"/>
    <w:rsid w:val="006A67D4"/>
    <w:rsid w:val="006F4B25"/>
    <w:rsid w:val="006F6496"/>
    <w:rsid w:val="00703018"/>
    <w:rsid w:val="0071295A"/>
    <w:rsid w:val="00736348"/>
    <w:rsid w:val="00760908"/>
    <w:rsid w:val="007F238D"/>
    <w:rsid w:val="00861B92"/>
    <w:rsid w:val="00877C7C"/>
    <w:rsid w:val="008814FB"/>
    <w:rsid w:val="008F5E30"/>
    <w:rsid w:val="00914D7F"/>
    <w:rsid w:val="009C1F2B"/>
    <w:rsid w:val="009D338E"/>
    <w:rsid w:val="009E571A"/>
    <w:rsid w:val="009E58D6"/>
    <w:rsid w:val="009E680B"/>
    <w:rsid w:val="009F66BF"/>
    <w:rsid w:val="009F74FD"/>
    <w:rsid w:val="00A15A1F"/>
    <w:rsid w:val="00A1623B"/>
    <w:rsid w:val="00A3325A"/>
    <w:rsid w:val="00A359D1"/>
    <w:rsid w:val="00A43013"/>
    <w:rsid w:val="00A44D55"/>
    <w:rsid w:val="00AB6EE5"/>
    <w:rsid w:val="00AF108A"/>
    <w:rsid w:val="00B02E55"/>
    <w:rsid w:val="00B036C1"/>
    <w:rsid w:val="00B32DA4"/>
    <w:rsid w:val="00B43AB4"/>
    <w:rsid w:val="00B5431F"/>
    <w:rsid w:val="00BA27AD"/>
    <w:rsid w:val="00BF7FE0"/>
    <w:rsid w:val="00C10BDF"/>
    <w:rsid w:val="00C7166D"/>
    <w:rsid w:val="00C81104"/>
    <w:rsid w:val="00C96411"/>
    <w:rsid w:val="00CB5671"/>
    <w:rsid w:val="00CF58B7"/>
    <w:rsid w:val="00D351C1"/>
    <w:rsid w:val="00D35EFB"/>
    <w:rsid w:val="00D450B4"/>
    <w:rsid w:val="00D504B3"/>
    <w:rsid w:val="00D607D5"/>
    <w:rsid w:val="00D86BF0"/>
    <w:rsid w:val="00DA7BC0"/>
    <w:rsid w:val="00E51920"/>
    <w:rsid w:val="00E64120"/>
    <w:rsid w:val="00E660A1"/>
    <w:rsid w:val="00E75919"/>
    <w:rsid w:val="00E92B4B"/>
    <w:rsid w:val="00EA3CCF"/>
    <w:rsid w:val="00EE6AC0"/>
    <w:rsid w:val="00F055F1"/>
    <w:rsid w:val="00F11CEF"/>
    <w:rsid w:val="00F314C0"/>
    <w:rsid w:val="00F610AF"/>
    <w:rsid w:val="00FA2C5A"/>
    <w:rsid w:val="00FB66E5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AC311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essivestandard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D2FD-E013-4942-92AE-25DF5E86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991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10</cp:revision>
  <cp:lastPrinted>2018-10-26T10:03:00Z</cp:lastPrinted>
  <dcterms:created xsi:type="dcterms:W3CDTF">2018-10-26T09:35:00Z</dcterms:created>
  <dcterms:modified xsi:type="dcterms:W3CDTF">2021-04-22T14:41:00Z</dcterms:modified>
</cp:coreProperties>
</file>