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9DE112" w14:textId="0DAB3B16" w:rsidR="009321F8" w:rsidRPr="009321F8" w:rsidRDefault="009321F8" w:rsidP="009321F8">
      <w:pPr>
        <w:rPr>
          <w:rFonts w:ascii="Arial" w:hAnsi="Arial" w:cs="Arial"/>
          <w:b/>
          <w:lang w:eastAsia="en-GB"/>
        </w:rPr>
      </w:pPr>
      <w:r>
        <w:rPr>
          <w:rFonts w:ascii="Arial" w:hAnsi="Arial" w:cs="Arial"/>
          <w:b/>
        </w:rPr>
        <w:t>National Institute for Health and Care Excellence</w:t>
      </w:r>
    </w:p>
    <w:p w14:paraId="0DDAE6AE" w14:textId="607260FB" w:rsidR="009321F8" w:rsidRDefault="009321F8" w:rsidP="009321F8">
      <w:pPr>
        <w:rPr>
          <w:rFonts w:ascii="Arial" w:hAnsi="Arial" w:cs="Arial"/>
          <w:b/>
          <w:sz w:val="20"/>
          <w:szCs w:val="20"/>
        </w:rPr>
      </w:pPr>
      <w:r>
        <w:rPr>
          <w:rFonts w:ascii="Arial" w:hAnsi="Arial" w:cs="Arial"/>
          <w:b/>
          <w:sz w:val="20"/>
          <w:szCs w:val="20"/>
        </w:rPr>
        <w:t>Quality Standards Advisory Committee 3 meeting</w:t>
      </w:r>
    </w:p>
    <w:p w14:paraId="4F5680BB" w14:textId="1BFB8D38" w:rsidR="009321F8" w:rsidRDefault="009321F8" w:rsidP="009321F8">
      <w:pPr>
        <w:rPr>
          <w:rFonts w:ascii="Arial" w:hAnsi="Arial" w:cs="Arial"/>
          <w:b/>
          <w:sz w:val="20"/>
          <w:szCs w:val="20"/>
        </w:rPr>
      </w:pPr>
      <w:r>
        <w:rPr>
          <w:rFonts w:ascii="Arial" w:hAnsi="Arial" w:cs="Arial"/>
          <w:b/>
          <w:sz w:val="20"/>
          <w:szCs w:val="20"/>
        </w:rPr>
        <w:t xml:space="preserve">Date: </w:t>
      </w:r>
      <w:r w:rsidR="00D13BC7">
        <w:rPr>
          <w:rFonts w:ascii="Arial" w:hAnsi="Arial" w:cs="Arial"/>
          <w:b/>
          <w:sz w:val="20"/>
          <w:szCs w:val="20"/>
        </w:rPr>
        <w:t>22 February 2024</w:t>
      </w:r>
    </w:p>
    <w:p w14:paraId="48B3E512" w14:textId="619479E6" w:rsidR="009321F8" w:rsidRPr="00D13BC7" w:rsidRDefault="00D13BC7" w:rsidP="009321F8">
      <w:pPr>
        <w:rPr>
          <w:rFonts w:ascii="Arial" w:hAnsi="Arial" w:cs="Arial"/>
          <w:b/>
          <w:iCs/>
          <w:sz w:val="20"/>
          <w:szCs w:val="20"/>
        </w:rPr>
      </w:pPr>
      <w:r w:rsidRPr="00D13BC7">
        <w:rPr>
          <w:rFonts w:ascii="Arial" w:hAnsi="Arial" w:cs="Arial"/>
          <w:b/>
          <w:iCs/>
          <w:sz w:val="20"/>
          <w:szCs w:val="20"/>
        </w:rPr>
        <w:t>Ovarian cancer</w:t>
      </w:r>
      <w:r w:rsidR="009321F8" w:rsidRPr="00D13BC7">
        <w:rPr>
          <w:rFonts w:ascii="Arial" w:hAnsi="Arial" w:cs="Arial"/>
          <w:b/>
          <w:iCs/>
          <w:sz w:val="20"/>
          <w:szCs w:val="20"/>
        </w:rPr>
        <w:t xml:space="preserve"> – prioritisation of quality improvement areas </w:t>
      </w:r>
    </w:p>
    <w:p w14:paraId="32D5719A" w14:textId="41CC839B" w:rsidR="009321F8" w:rsidRDefault="009321F8" w:rsidP="009321F8">
      <w:pPr>
        <w:pStyle w:val="Paragraph"/>
        <w:numPr>
          <w:ilvl w:val="0"/>
          <w:numId w:val="0"/>
        </w:numPr>
        <w:spacing w:line="240" w:lineRule="auto"/>
        <w:rPr>
          <w:rFonts w:cs="Arial"/>
          <w:sz w:val="20"/>
          <w:szCs w:val="20"/>
        </w:rPr>
      </w:pPr>
      <w:r>
        <w:rPr>
          <w:rFonts w:cs="Arial"/>
          <w:b/>
          <w:bCs/>
          <w:kern w:val="32"/>
          <w:sz w:val="20"/>
          <w:szCs w:val="20"/>
        </w:rPr>
        <w:t>Minutes:</w:t>
      </w:r>
      <w:r>
        <w:rPr>
          <w:rFonts w:cs="Arial"/>
          <w:bCs/>
          <w:kern w:val="32"/>
          <w:sz w:val="20"/>
          <w:szCs w:val="20"/>
        </w:rPr>
        <w:t xml:space="preserve"> </w:t>
      </w:r>
      <w:r w:rsidR="005A79E9">
        <w:rPr>
          <w:rFonts w:cs="Arial"/>
          <w:sz w:val="20"/>
          <w:szCs w:val="20"/>
        </w:rPr>
        <w:t>FINAL</w:t>
      </w:r>
    </w:p>
    <w:p w14:paraId="4173E8A7" w14:textId="3199B4F4" w:rsidR="009321F8" w:rsidRDefault="009321F8" w:rsidP="009321F8">
      <w:pPr>
        <w:pStyle w:val="Paragraph"/>
        <w:numPr>
          <w:ilvl w:val="0"/>
          <w:numId w:val="0"/>
        </w:numPr>
        <w:spacing w:line="240" w:lineRule="auto"/>
        <w:rPr>
          <w:rFonts w:cs="Arial"/>
          <w:sz w:val="20"/>
          <w:szCs w:val="20"/>
        </w:rPr>
      </w:pPr>
      <w:r>
        <w:rPr>
          <w:rFonts w:cs="Arial"/>
          <w:b/>
          <w:bCs/>
          <w:sz w:val="20"/>
          <w:szCs w:val="20"/>
        </w:rPr>
        <w:t xml:space="preserve">Quoracy: </w:t>
      </w:r>
      <w:r>
        <w:rPr>
          <w:rFonts w:cs="Arial"/>
          <w:sz w:val="20"/>
          <w:szCs w:val="20"/>
        </w:rPr>
        <w:t>The meeting was quorate</w:t>
      </w:r>
    </w:p>
    <w:p w14:paraId="16B121FE" w14:textId="77777777" w:rsidR="009321F8" w:rsidRDefault="009321F8" w:rsidP="009321F8">
      <w:pPr>
        <w:pStyle w:val="Paragraph"/>
        <w:numPr>
          <w:ilvl w:val="0"/>
          <w:numId w:val="0"/>
        </w:numPr>
        <w:spacing w:line="240" w:lineRule="auto"/>
        <w:rPr>
          <w:rFonts w:cs="Arial"/>
          <w:b/>
          <w:sz w:val="20"/>
          <w:szCs w:val="20"/>
        </w:rPr>
      </w:pPr>
      <w:r>
        <w:rPr>
          <w:rFonts w:cs="Arial"/>
          <w:b/>
          <w:sz w:val="20"/>
          <w:szCs w:val="20"/>
        </w:rPr>
        <w:t>Attendees</w:t>
      </w:r>
    </w:p>
    <w:p w14:paraId="49FD968B" w14:textId="158FA494" w:rsidR="009321F8" w:rsidRDefault="009321F8" w:rsidP="009321F8">
      <w:pPr>
        <w:rPr>
          <w:rFonts w:ascii="Arial" w:hAnsi="Arial" w:cs="Arial"/>
          <w:sz w:val="20"/>
          <w:szCs w:val="20"/>
        </w:rPr>
      </w:pPr>
      <w:r>
        <w:rPr>
          <w:rFonts w:ascii="Arial" w:hAnsi="Arial" w:cs="Arial"/>
          <w:sz w:val="20"/>
          <w:szCs w:val="20"/>
        </w:rPr>
        <w:t xml:space="preserve">Rebecca Payne [Chair], Tim Cooper [Vice Chair], Mariana Gaspar </w:t>
      </w:r>
      <w:r w:rsidR="00E46352">
        <w:rPr>
          <w:rFonts w:ascii="Arial" w:hAnsi="Arial" w:cs="Arial"/>
          <w:sz w:val="20"/>
          <w:szCs w:val="20"/>
        </w:rPr>
        <w:t>Fonseca</w:t>
      </w:r>
      <w:r>
        <w:rPr>
          <w:rFonts w:ascii="Arial" w:hAnsi="Arial" w:cs="Arial"/>
          <w:sz w:val="20"/>
          <w:szCs w:val="20"/>
        </w:rPr>
        <w:t>, Kashif Siddiqui, Umesh Chauhan, Kultar Singh Garcha, Deryn Bishop, Jane Dalto</w:t>
      </w:r>
      <w:r w:rsidR="00C03113">
        <w:rPr>
          <w:rFonts w:ascii="Arial" w:hAnsi="Arial" w:cs="Arial"/>
          <w:sz w:val="20"/>
          <w:szCs w:val="20"/>
        </w:rPr>
        <w:t>n</w:t>
      </w:r>
      <w:r>
        <w:rPr>
          <w:rFonts w:ascii="Arial" w:hAnsi="Arial" w:cs="Arial"/>
          <w:sz w:val="20"/>
          <w:szCs w:val="20"/>
        </w:rPr>
        <w:t>, Linda Parto</w:t>
      </w:r>
      <w:r w:rsidR="00C03113">
        <w:rPr>
          <w:rFonts w:ascii="Arial" w:hAnsi="Arial" w:cs="Arial"/>
          <w:sz w:val="20"/>
          <w:szCs w:val="20"/>
        </w:rPr>
        <w:t>n</w:t>
      </w:r>
      <w:r>
        <w:rPr>
          <w:rFonts w:ascii="Arial" w:hAnsi="Arial" w:cs="Arial"/>
          <w:sz w:val="20"/>
          <w:szCs w:val="20"/>
        </w:rPr>
        <w:t>, Keith Lowe</w:t>
      </w:r>
      <w:r w:rsidR="00C03113">
        <w:rPr>
          <w:rFonts w:ascii="Arial" w:hAnsi="Arial" w:cs="Arial"/>
          <w:sz w:val="20"/>
          <w:szCs w:val="20"/>
        </w:rPr>
        <w:t>,</w:t>
      </w:r>
      <w:r>
        <w:rPr>
          <w:rFonts w:ascii="Arial" w:hAnsi="Arial" w:cs="Arial"/>
          <w:sz w:val="20"/>
          <w:szCs w:val="20"/>
        </w:rPr>
        <w:t xml:space="preserve"> Jane Scattergoo</w:t>
      </w:r>
      <w:r w:rsidR="00C03113">
        <w:rPr>
          <w:rFonts w:ascii="Arial" w:hAnsi="Arial" w:cs="Arial"/>
          <w:sz w:val="20"/>
          <w:szCs w:val="20"/>
        </w:rPr>
        <w:t>d</w:t>
      </w:r>
      <w:r>
        <w:rPr>
          <w:rFonts w:ascii="Arial" w:hAnsi="Arial" w:cs="Arial"/>
          <w:sz w:val="20"/>
          <w:szCs w:val="20"/>
        </w:rPr>
        <w:t>, Shorai Dzirambe</w:t>
      </w:r>
    </w:p>
    <w:p w14:paraId="2E7322E4" w14:textId="6F3B68E8" w:rsidR="009321F8" w:rsidRDefault="009321F8" w:rsidP="009321F8">
      <w:pPr>
        <w:rPr>
          <w:rFonts w:ascii="Arial" w:hAnsi="Arial" w:cs="Arial"/>
          <w:b/>
          <w:sz w:val="20"/>
          <w:szCs w:val="20"/>
        </w:rPr>
      </w:pPr>
      <w:r>
        <w:rPr>
          <w:rFonts w:ascii="Arial" w:hAnsi="Arial" w:cs="Arial"/>
          <w:b/>
          <w:sz w:val="20"/>
          <w:szCs w:val="20"/>
        </w:rPr>
        <w:t>Specialist committee members:</w:t>
      </w:r>
    </w:p>
    <w:p w14:paraId="384E7E8F" w14:textId="12AC0721" w:rsidR="0095482A" w:rsidRPr="0095482A" w:rsidRDefault="0095482A" w:rsidP="0095482A">
      <w:pPr>
        <w:rPr>
          <w:rFonts w:ascii="Arial" w:hAnsi="Arial" w:cs="Arial"/>
          <w:bCs/>
          <w:sz w:val="20"/>
          <w:szCs w:val="20"/>
        </w:rPr>
      </w:pPr>
      <w:r w:rsidRPr="0095482A">
        <w:rPr>
          <w:rFonts w:ascii="Arial" w:hAnsi="Arial" w:cs="Arial"/>
          <w:bCs/>
          <w:sz w:val="20"/>
          <w:szCs w:val="20"/>
        </w:rPr>
        <w:t>Rebecca Bowen</w:t>
      </w:r>
      <w:r>
        <w:rPr>
          <w:rFonts w:ascii="Arial" w:hAnsi="Arial" w:cs="Arial"/>
          <w:bCs/>
          <w:sz w:val="20"/>
          <w:szCs w:val="20"/>
        </w:rPr>
        <w:t xml:space="preserve">, </w:t>
      </w:r>
      <w:r w:rsidRPr="0095482A">
        <w:rPr>
          <w:rFonts w:ascii="Arial" w:hAnsi="Arial" w:cs="Arial"/>
          <w:bCs/>
          <w:sz w:val="20"/>
          <w:szCs w:val="20"/>
        </w:rPr>
        <w:t>Susan Freeman</w:t>
      </w:r>
      <w:r>
        <w:rPr>
          <w:rFonts w:ascii="Arial" w:hAnsi="Arial" w:cs="Arial"/>
          <w:bCs/>
          <w:sz w:val="20"/>
          <w:szCs w:val="20"/>
        </w:rPr>
        <w:t>,</w:t>
      </w:r>
      <w:r w:rsidRPr="0095482A">
        <w:rPr>
          <w:rFonts w:ascii="Arial" w:hAnsi="Arial" w:cs="Arial"/>
          <w:bCs/>
          <w:sz w:val="20"/>
          <w:szCs w:val="20"/>
        </w:rPr>
        <w:t xml:space="preserve"> Ranjit Manchanda</w:t>
      </w:r>
      <w:r>
        <w:rPr>
          <w:rFonts w:ascii="Arial" w:hAnsi="Arial" w:cs="Arial"/>
          <w:bCs/>
          <w:sz w:val="20"/>
          <w:szCs w:val="20"/>
        </w:rPr>
        <w:t xml:space="preserve">, </w:t>
      </w:r>
      <w:r w:rsidRPr="0095482A">
        <w:rPr>
          <w:rFonts w:ascii="Arial" w:hAnsi="Arial" w:cs="Arial"/>
          <w:bCs/>
          <w:sz w:val="20"/>
          <w:szCs w:val="20"/>
        </w:rPr>
        <w:t>Tracie Miles</w:t>
      </w:r>
      <w:r>
        <w:rPr>
          <w:rFonts w:ascii="Arial" w:hAnsi="Arial" w:cs="Arial"/>
          <w:bCs/>
          <w:sz w:val="20"/>
          <w:szCs w:val="20"/>
        </w:rPr>
        <w:t xml:space="preserve">, </w:t>
      </w:r>
      <w:r w:rsidRPr="0095482A">
        <w:rPr>
          <w:rFonts w:ascii="Arial" w:hAnsi="Arial" w:cs="Arial"/>
          <w:bCs/>
          <w:sz w:val="20"/>
          <w:szCs w:val="20"/>
        </w:rPr>
        <w:t xml:space="preserve">Pubudu N J </w:t>
      </w:r>
      <w:proofErr w:type="spellStart"/>
      <w:r w:rsidRPr="0095482A">
        <w:rPr>
          <w:rFonts w:ascii="Arial" w:hAnsi="Arial" w:cs="Arial"/>
          <w:bCs/>
          <w:sz w:val="20"/>
          <w:szCs w:val="20"/>
        </w:rPr>
        <w:t>Pathiraja</w:t>
      </w:r>
      <w:proofErr w:type="spellEnd"/>
      <w:r w:rsidRPr="0095482A">
        <w:rPr>
          <w:rFonts w:ascii="Arial" w:hAnsi="Arial" w:cs="Arial"/>
          <w:bCs/>
          <w:sz w:val="20"/>
          <w:szCs w:val="20"/>
        </w:rPr>
        <w:t xml:space="preserve"> (Pathi)</w:t>
      </w:r>
      <w:r>
        <w:rPr>
          <w:rFonts w:ascii="Arial" w:hAnsi="Arial" w:cs="Arial"/>
          <w:bCs/>
          <w:sz w:val="20"/>
          <w:szCs w:val="20"/>
        </w:rPr>
        <w:t xml:space="preserve">, </w:t>
      </w:r>
      <w:r w:rsidRPr="0095482A">
        <w:rPr>
          <w:rFonts w:ascii="Arial" w:hAnsi="Arial" w:cs="Arial"/>
          <w:bCs/>
          <w:sz w:val="20"/>
          <w:szCs w:val="20"/>
        </w:rPr>
        <w:t>Fiona Robb</w:t>
      </w:r>
      <w:r>
        <w:rPr>
          <w:rFonts w:ascii="Arial" w:hAnsi="Arial" w:cs="Arial"/>
          <w:bCs/>
          <w:sz w:val="20"/>
          <w:szCs w:val="20"/>
        </w:rPr>
        <w:t xml:space="preserve">, </w:t>
      </w:r>
      <w:r w:rsidRPr="0095482A">
        <w:rPr>
          <w:rFonts w:ascii="Arial" w:hAnsi="Arial" w:cs="Arial"/>
          <w:bCs/>
          <w:sz w:val="20"/>
          <w:szCs w:val="20"/>
        </w:rPr>
        <w:t>Lucy Side</w:t>
      </w:r>
      <w:r>
        <w:rPr>
          <w:rFonts w:ascii="Arial" w:hAnsi="Arial" w:cs="Arial"/>
          <w:bCs/>
          <w:sz w:val="20"/>
          <w:szCs w:val="20"/>
        </w:rPr>
        <w:t xml:space="preserve">, </w:t>
      </w:r>
      <w:r w:rsidRPr="0095482A">
        <w:rPr>
          <w:rFonts w:ascii="Arial" w:hAnsi="Arial" w:cs="Arial"/>
          <w:bCs/>
          <w:sz w:val="20"/>
          <w:szCs w:val="20"/>
        </w:rPr>
        <w:t>Jan Van Der Meulen</w:t>
      </w:r>
    </w:p>
    <w:p w14:paraId="120E5B99" w14:textId="77777777" w:rsidR="009321F8" w:rsidRDefault="009321F8" w:rsidP="009321F8">
      <w:pPr>
        <w:rPr>
          <w:rFonts w:ascii="Arial" w:hAnsi="Arial" w:cs="Arial"/>
          <w:b/>
          <w:sz w:val="20"/>
          <w:szCs w:val="20"/>
        </w:rPr>
      </w:pPr>
      <w:r>
        <w:rPr>
          <w:rFonts w:ascii="Arial" w:hAnsi="Arial" w:cs="Arial"/>
          <w:b/>
          <w:sz w:val="20"/>
          <w:szCs w:val="20"/>
        </w:rPr>
        <w:t>NICE staff</w:t>
      </w:r>
    </w:p>
    <w:p w14:paraId="4D0B5618" w14:textId="3C29571B" w:rsidR="009321F8" w:rsidRDefault="0095482A" w:rsidP="009321F8">
      <w:pPr>
        <w:rPr>
          <w:rFonts w:ascii="Arial" w:hAnsi="Arial" w:cs="Arial"/>
          <w:sz w:val="20"/>
          <w:szCs w:val="20"/>
        </w:rPr>
      </w:pPr>
      <w:r>
        <w:rPr>
          <w:rFonts w:ascii="Arial" w:hAnsi="Arial" w:cs="Arial"/>
          <w:sz w:val="20"/>
          <w:szCs w:val="20"/>
        </w:rPr>
        <w:t xml:space="preserve">Rachel Gick (RG), Nicola Greenway (NG), Jamie Jason (JJ), [notes], Adam Storrow (AS) [Resource impact] </w:t>
      </w:r>
    </w:p>
    <w:p w14:paraId="46F2BA60" w14:textId="77777777" w:rsidR="009321F8" w:rsidRDefault="009321F8" w:rsidP="009321F8">
      <w:pPr>
        <w:rPr>
          <w:rFonts w:ascii="Arial" w:hAnsi="Arial" w:cs="Arial"/>
          <w:b/>
          <w:sz w:val="20"/>
          <w:szCs w:val="20"/>
        </w:rPr>
      </w:pPr>
      <w:r>
        <w:rPr>
          <w:rFonts w:ascii="Arial" w:hAnsi="Arial" w:cs="Arial"/>
          <w:b/>
          <w:sz w:val="20"/>
          <w:szCs w:val="20"/>
        </w:rPr>
        <w:t>Apologies</w:t>
      </w:r>
    </w:p>
    <w:p w14:paraId="6B30FF8D" w14:textId="4D112B4D" w:rsidR="00E66162" w:rsidRPr="00682498" w:rsidRDefault="0095482A" w:rsidP="009321F8">
      <w:pPr>
        <w:rPr>
          <w:rFonts w:ascii="Arial" w:hAnsi="Arial" w:cs="Arial"/>
          <w:b/>
          <w:sz w:val="20"/>
          <w:szCs w:val="20"/>
        </w:rPr>
      </w:pPr>
      <w:r>
        <w:rPr>
          <w:rFonts w:ascii="Arial" w:hAnsi="Arial" w:cs="Arial"/>
          <w:sz w:val="20"/>
          <w:szCs w:val="20"/>
        </w:rPr>
        <w:t>Saran Evans</w:t>
      </w:r>
    </w:p>
    <w:p w14:paraId="3CC470F5" w14:textId="77777777" w:rsidR="009321F8" w:rsidRDefault="009321F8" w:rsidP="009321F8">
      <w:pPr>
        <w:numPr>
          <w:ilvl w:val="0"/>
          <w:numId w:val="11"/>
        </w:numPr>
        <w:spacing w:after="0" w:line="240" w:lineRule="auto"/>
        <w:rPr>
          <w:rFonts w:ascii="Arial" w:hAnsi="Arial" w:cs="Arial"/>
          <w:b/>
          <w:sz w:val="20"/>
          <w:szCs w:val="20"/>
          <w:u w:val="single"/>
        </w:rPr>
      </w:pPr>
      <w:r>
        <w:rPr>
          <w:rFonts w:ascii="Arial" w:hAnsi="Arial" w:cs="Arial"/>
          <w:b/>
          <w:sz w:val="20"/>
          <w:szCs w:val="20"/>
          <w:u w:val="single"/>
        </w:rPr>
        <w:t>Welcome, introductions objectives of the meeting</w:t>
      </w:r>
    </w:p>
    <w:p w14:paraId="572E31C8" w14:textId="77777777" w:rsidR="009321F8" w:rsidRDefault="009321F8" w:rsidP="009321F8">
      <w:pPr>
        <w:ind w:left="360"/>
        <w:rPr>
          <w:rFonts w:ascii="Arial" w:hAnsi="Arial" w:cs="Arial"/>
          <w:b/>
          <w:sz w:val="20"/>
          <w:szCs w:val="20"/>
          <w:u w:val="single"/>
        </w:rPr>
      </w:pPr>
    </w:p>
    <w:p w14:paraId="72E3CA71" w14:textId="2C3CA13E" w:rsidR="009321F8" w:rsidRDefault="009321F8" w:rsidP="009321F8">
      <w:pPr>
        <w:rPr>
          <w:rFonts w:ascii="Arial" w:hAnsi="Arial" w:cs="Arial"/>
          <w:sz w:val="20"/>
          <w:szCs w:val="20"/>
        </w:rPr>
      </w:pPr>
      <w:r>
        <w:rPr>
          <w:rFonts w:ascii="Arial" w:hAnsi="Arial" w:cs="Arial"/>
          <w:sz w:val="20"/>
          <w:szCs w:val="20"/>
        </w:rPr>
        <w:t xml:space="preserve">The Chair welcomed the attendees and the quality standards advisory committee (QSAC) members introduced themselves. The Chair informed the committee of the apologies and outlined the objectives of the meeting, which was to </w:t>
      </w:r>
      <w:r w:rsidR="001464FA" w:rsidRPr="001464FA">
        <w:rPr>
          <w:rFonts w:ascii="Arial" w:hAnsi="Arial" w:cs="Arial"/>
          <w:sz w:val="20"/>
          <w:szCs w:val="20"/>
        </w:rPr>
        <w:t>prioritise areas for quality improvement</w:t>
      </w:r>
      <w:r w:rsidR="001464FA">
        <w:rPr>
          <w:rFonts w:ascii="Arial" w:hAnsi="Arial" w:cs="Arial"/>
          <w:sz w:val="20"/>
          <w:szCs w:val="20"/>
        </w:rPr>
        <w:t>.</w:t>
      </w:r>
    </w:p>
    <w:p w14:paraId="7BE50DF2" w14:textId="2E0DA9D4" w:rsidR="009321F8" w:rsidRDefault="009321F8" w:rsidP="001464FA">
      <w:pPr>
        <w:numPr>
          <w:ilvl w:val="0"/>
          <w:numId w:val="11"/>
        </w:numPr>
        <w:spacing w:after="0" w:line="240" w:lineRule="auto"/>
        <w:rPr>
          <w:rFonts w:ascii="Arial" w:hAnsi="Arial" w:cs="Arial"/>
          <w:b/>
          <w:sz w:val="20"/>
          <w:szCs w:val="20"/>
          <w:u w:val="single"/>
        </w:rPr>
      </w:pPr>
      <w:r>
        <w:rPr>
          <w:rFonts w:ascii="Arial" w:hAnsi="Arial" w:cs="Arial"/>
          <w:b/>
          <w:sz w:val="20"/>
          <w:szCs w:val="20"/>
          <w:u w:val="single"/>
          <w:lang w:val="en-US"/>
        </w:rPr>
        <w:t xml:space="preserve">Confirmation of matter under discussion and </w:t>
      </w:r>
      <w:r>
        <w:rPr>
          <w:rFonts w:ascii="Arial" w:hAnsi="Arial" w:cs="Arial"/>
          <w:b/>
          <w:sz w:val="20"/>
          <w:szCs w:val="20"/>
          <w:u w:val="single"/>
        </w:rPr>
        <w:t>declarations of interest</w:t>
      </w:r>
    </w:p>
    <w:p w14:paraId="6F3EBB43" w14:textId="77777777" w:rsidR="001464FA" w:rsidRPr="001464FA" w:rsidRDefault="001464FA" w:rsidP="001464FA">
      <w:pPr>
        <w:spacing w:after="0" w:line="240" w:lineRule="auto"/>
        <w:ind w:left="360"/>
        <w:rPr>
          <w:rFonts w:ascii="Arial" w:hAnsi="Arial" w:cs="Arial"/>
          <w:b/>
          <w:sz w:val="20"/>
          <w:szCs w:val="20"/>
          <w:u w:val="single"/>
        </w:rPr>
      </w:pPr>
    </w:p>
    <w:p w14:paraId="1D54F4A7" w14:textId="68DFE0CC" w:rsidR="009321F8" w:rsidRPr="003109C4" w:rsidRDefault="009321F8" w:rsidP="009321F8">
      <w:pPr>
        <w:rPr>
          <w:rFonts w:ascii="Arial" w:hAnsi="Arial" w:cs="Arial"/>
          <w:sz w:val="20"/>
          <w:szCs w:val="20"/>
        </w:rPr>
      </w:pPr>
      <w:r w:rsidRPr="003109C4">
        <w:rPr>
          <w:rFonts w:ascii="Arial" w:hAnsi="Arial" w:cs="Arial"/>
          <w:sz w:val="20"/>
          <w:szCs w:val="20"/>
        </w:rPr>
        <w:t xml:space="preserve">The Chair confirmed that, for the purpose of managing conflicts of interest, the matter under discussion was the </w:t>
      </w:r>
      <w:r w:rsidR="003109C4" w:rsidRPr="003109C4">
        <w:rPr>
          <w:rFonts w:ascii="Arial" w:hAnsi="Arial" w:cs="Arial"/>
          <w:sz w:val="20"/>
          <w:szCs w:val="20"/>
        </w:rPr>
        <w:t xml:space="preserve">ovarian cancer </w:t>
      </w:r>
      <w:r w:rsidRPr="003109C4">
        <w:rPr>
          <w:rFonts w:ascii="Arial" w:hAnsi="Arial" w:cs="Arial"/>
          <w:bCs/>
          <w:iCs/>
          <w:sz w:val="20"/>
          <w:szCs w:val="20"/>
        </w:rPr>
        <w:t>specifically</w:t>
      </w:r>
      <w:r w:rsidR="003109C4" w:rsidRPr="003109C4">
        <w:rPr>
          <w:rFonts w:ascii="Arial" w:hAnsi="Arial" w:cs="Arial"/>
          <w:bCs/>
          <w:iCs/>
          <w:sz w:val="20"/>
          <w:szCs w:val="20"/>
        </w:rPr>
        <w:t>:</w:t>
      </w:r>
    </w:p>
    <w:p w14:paraId="039826BE" w14:textId="77777777" w:rsidR="003109C4" w:rsidRDefault="003109C4" w:rsidP="003109C4">
      <w:pPr>
        <w:pStyle w:val="ListParagraph"/>
        <w:numPr>
          <w:ilvl w:val="0"/>
          <w:numId w:val="18"/>
        </w:numPr>
        <w:rPr>
          <w:rFonts w:ascii="Arial" w:hAnsi="Arial" w:cs="Arial"/>
          <w:sz w:val="20"/>
          <w:szCs w:val="20"/>
        </w:rPr>
      </w:pPr>
      <w:r>
        <w:rPr>
          <w:rFonts w:ascii="Arial" w:hAnsi="Arial" w:cs="Arial"/>
          <w:sz w:val="20"/>
          <w:szCs w:val="20"/>
        </w:rPr>
        <w:t>Recognition and diagnosis (excluding familial and genetic risk)</w:t>
      </w:r>
    </w:p>
    <w:p w14:paraId="7F130AAE" w14:textId="77777777" w:rsidR="003109C4" w:rsidRDefault="003109C4" w:rsidP="003109C4">
      <w:pPr>
        <w:pStyle w:val="ListParagraph"/>
        <w:numPr>
          <w:ilvl w:val="0"/>
          <w:numId w:val="18"/>
        </w:numPr>
        <w:rPr>
          <w:rFonts w:ascii="Arial" w:hAnsi="Arial" w:cs="Arial"/>
          <w:sz w:val="20"/>
          <w:szCs w:val="20"/>
        </w:rPr>
      </w:pPr>
      <w:r>
        <w:rPr>
          <w:rFonts w:ascii="Arial" w:hAnsi="Arial" w:cs="Arial"/>
          <w:sz w:val="20"/>
          <w:szCs w:val="20"/>
        </w:rPr>
        <w:t>Safety netting and referral onto non-specific symptoms pathways</w:t>
      </w:r>
    </w:p>
    <w:p w14:paraId="188DB63D" w14:textId="799F8D6D" w:rsidR="003109C4" w:rsidRDefault="003109C4" w:rsidP="003109C4">
      <w:pPr>
        <w:pStyle w:val="ListParagraph"/>
        <w:numPr>
          <w:ilvl w:val="0"/>
          <w:numId w:val="18"/>
        </w:numPr>
        <w:rPr>
          <w:rFonts w:ascii="Arial" w:hAnsi="Arial" w:cs="Arial"/>
          <w:sz w:val="20"/>
          <w:szCs w:val="20"/>
        </w:rPr>
      </w:pPr>
      <w:r>
        <w:rPr>
          <w:rFonts w:ascii="Arial" w:hAnsi="Arial" w:cs="Arial"/>
          <w:sz w:val="20"/>
          <w:szCs w:val="20"/>
        </w:rPr>
        <w:t>Identifying and managing familial and genetic risk</w:t>
      </w:r>
    </w:p>
    <w:p w14:paraId="5044966D" w14:textId="77777777" w:rsidR="003109C4" w:rsidRDefault="003109C4" w:rsidP="003109C4">
      <w:pPr>
        <w:pStyle w:val="ListParagraph"/>
        <w:numPr>
          <w:ilvl w:val="0"/>
          <w:numId w:val="18"/>
        </w:numPr>
        <w:rPr>
          <w:rFonts w:ascii="Arial" w:hAnsi="Arial" w:cs="Arial"/>
          <w:sz w:val="20"/>
          <w:szCs w:val="20"/>
        </w:rPr>
      </w:pPr>
      <w:r w:rsidRPr="007E752D">
        <w:rPr>
          <w:rFonts w:ascii="Arial" w:hAnsi="Arial" w:cs="Arial"/>
          <w:sz w:val="20"/>
          <w:szCs w:val="20"/>
        </w:rPr>
        <w:t xml:space="preserve">Treatment planning and management </w:t>
      </w:r>
    </w:p>
    <w:p w14:paraId="5F3A6855" w14:textId="698C8E86" w:rsidR="009321F8" w:rsidRDefault="003109C4" w:rsidP="003109C4">
      <w:pPr>
        <w:pStyle w:val="ListParagraph"/>
        <w:numPr>
          <w:ilvl w:val="0"/>
          <w:numId w:val="18"/>
        </w:numPr>
        <w:rPr>
          <w:rFonts w:ascii="Arial" w:hAnsi="Arial" w:cs="Arial"/>
          <w:sz w:val="20"/>
          <w:szCs w:val="20"/>
        </w:rPr>
      </w:pPr>
      <w:r w:rsidRPr="003109C4">
        <w:rPr>
          <w:rFonts w:ascii="Arial" w:hAnsi="Arial" w:cs="Arial"/>
          <w:sz w:val="20"/>
          <w:szCs w:val="20"/>
        </w:rPr>
        <w:t>Information, support and follow-up</w:t>
      </w:r>
    </w:p>
    <w:p w14:paraId="09217326" w14:textId="77777777" w:rsidR="004D533F" w:rsidRPr="003109C4" w:rsidRDefault="004D533F" w:rsidP="004D533F">
      <w:pPr>
        <w:pStyle w:val="ListParagraph"/>
        <w:ind w:left="360"/>
        <w:rPr>
          <w:rFonts w:ascii="Arial" w:hAnsi="Arial" w:cs="Arial"/>
          <w:sz w:val="20"/>
          <w:szCs w:val="20"/>
        </w:rPr>
      </w:pPr>
    </w:p>
    <w:p w14:paraId="3E2D0A0E" w14:textId="6FBFEA84" w:rsidR="009321F8" w:rsidRDefault="009321F8" w:rsidP="009321F8">
      <w:pPr>
        <w:rPr>
          <w:rFonts w:ascii="Arial" w:hAnsi="Arial" w:cs="Arial"/>
          <w:sz w:val="20"/>
          <w:szCs w:val="20"/>
        </w:rPr>
      </w:pPr>
      <w:r w:rsidRPr="003109C4">
        <w:rPr>
          <w:rFonts w:ascii="Arial" w:hAnsi="Arial" w:cs="Arial"/>
          <w:sz w:val="20"/>
          <w:szCs w:val="20"/>
        </w:rPr>
        <w:t xml:space="preserve">The Chair asked standing QSAC members to declare verbally any interests that have arisen since the last meeting and all interests specifically related to the matters under discussion. The Chair asked the </w:t>
      </w:r>
      <w:r w:rsidRPr="003109C4">
        <w:rPr>
          <w:rFonts w:ascii="Arial" w:hAnsi="Arial" w:cs="Arial"/>
          <w:sz w:val="20"/>
          <w:szCs w:val="20"/>
        </w:rPr>
        <w:lastRenderedPageBreak/>
        <w:t>specialist committee members to verbally declare all interests not included in their declarations of interests forms that had been provided to NICE and circulated.</w:t>
      </w:r>
    </w:p>
    <w:p w14:paraId="449A6D56" w14:textId="33E56E70" w:rsidR="003109C4" w:rsidRPr="00CD6450" w:rsidRDefault="009321F8" w:rsidP="00CD6450">
      <w:pPr>
        <w:numPr>
          <w:ilvl w:val="0"/>
          <w:numId w:val="11"/>
        </w:numPr>
        <w:spacing w:after="240" w:line="240" w:lineRule="auto"/>
        <w:ind w:left="357" w:hanging="357"/>
        <w:rPr>
          <w:rFonts w:ascii="Arial" w:hAnsi="Arial" w:cs="Arial"/>
          <w:b/>
          <w:sz w:val="20"/>
          <w:szCs w:val="20"/>
          <w:u w:val="single"/>
        </w:rPr>
      </w:pPr>
      <w:r>
        <w:rPr>
          <w:rFonts w:ascii="Arial" w:hAnsi="Arial" w:cs="Arial"/>
          <w:b/>
          <w:sz w:val="20"/>
          <w:szCs w:val="20"/>
          <w:u w:val="single"/>
        </w:rPr>
        <w:t>Minutes from the last meeting</w:t>
      </w:r>
    </w:p>
    <w:p w14:paraId="3C01D489" w14:textId="22522677" w:rsidR="009321F8" w:rsidRDefault="009321F8" w:rsidP="009321F8">
      <w:pPr>
        <w:rPr>
          <w:rFonts w:ascii="Arial" w:hAnsi="Arial" w:cs="Arial"/>
          <w:sz w:val="20"/>
          <w:szCs w:val="20"/>
        </w:rPr>
      </w:pPr>
      <w:r w:rsidRPr="003109C4">
        <w:rPr>
          <w:rFonts w:ascii="Arial" w:hAnsi="Arial" w:cs="Arial"/>
          <w:sz w:val="20"/>
          <w:szCs w:val="20"/>
        </w:rPr>
        <w:t xml:space="preserve">The committee reviewed the minutes of the last QSAC </w:t>
      </w:r>
      <w:r w:rsidR="003109C4" w:rsidRPr="003109C4">
        <w:rPr>
          <w:rFonts w:ascii="Arial" w:hAnsi="Arial" w:cs="Arial"/>
          <w:sz w:val="20"/>
          <w:szCs w:val="20"/>
        </w:rPr>
        <w:t>3</w:t>
      </w:r>
      <w:r w:rsidRPr="003109C4">
        <w:rPr>
          <w:rFonts w:ascii="Arial" w:hAnsi="Arial" w:cs="Arial"/>
          <w:sz w:val="20"/>
          <w:szCs w:val="20"/>
        </w:rPr>
        <w:t xml:space="preserve"> meeting held on</w:t>
      </w:r>
      <w:r w:rsidR="003109C4">
        <w:rPr>
          <w:rFonts w:ascii="Arial" w:hAnsi="Arial" w:cs="Arial"/>
          <w:sz w:val="20"/>
          <w:szCs w:val="20"/>
        </w:rPr>
        <w:t xml:space="preserve"> 21 September 2023</w:t>
      </w:r>
      <w:r>
        <w:rPr>
          <w:rFonts w:ascii="Arial" w:hAnsi="Arial" w:cs="Arial"/>
          <w:sz w:val="20"/>
          <w:szCs w:val="20"/>
        </w:rPr>
        <w:t xml:space="preserve"> and confirmed them as an accurate record.</w:t>
      </w:r>
    </w:p>
    <w:p w14:paraId="2D435EDE" w14:textId="77777777" w:rsidR="009321F8" w:rsidRDefault="009321F8" w:rsidP="009321F8">
      <w:pPr>
        <w:pStyle w:val="Paragraph"/>
        <w:numPr>
          <w:ilvl w:val="0"/>
          <w:numId w:val="11"/>
        </w:numPr>
        <w:spacing w:line="240" w:lineRule="auto"/>
        <w:rPr>
          <w:rFonts w:cs="Arial"/>
          <w:b/>
          <w:bCs/>
          <w:kern w:val="32"/>
          <w:sz w:val="20"/>
          <w:szCs w:val="20"/>
          <w:u w:val="single"/>
        </w:rPr>
      </w:pPr>
      <w:r>
        <w:rPr>
          <w:rFonts w:cs="Arial"/>
          <w:b/>
          <w:sz w:val="20"/>
          <w:szCs w:val="20"/>
          <w:u w:val="single"/>
        </w:rPr>
        <w:t>Prioritisation of quality improvement areas – committee decisions</w:t>
      </w:r>
    </w:p>
    <w:p w14:paraId="34F141B8" w14:textId="77777777" w:rsidR="0082388E" w:rsidRDefault="003109C4" w:rsidP="00682498">
      <w:pPr>
        <w:widowControl w:val="0"/>
        <w:autoSpaceDE w:val="0"/>
        <w:autoSpaceDN w:val="0"/>
        <w:adjustRightInd w:val="0"/>
        <w:rPr>
          <w:rFonts w:ascii="Arial" w:hAnsi="Arial" w:cs="Arial"/>
          <w:sz w:val="20"/>
          <w:szCs w:val="20"/>
        </w:rPr>
      </w:pPr>
      <w:r>
        <w:rPr>
          <w:rFonts w:ascii="Arial" w:hAnsi="Arial" w:cs="Arial"/>
          <w:sz w:val="20"/>
          <w:szCs w:val="20"/>
        </w:rPr>
        <w:t>RG</w:t>
      </w:r>
      <w:r w:rsidR="009321F8">
        <w:rPr>
          <w:rFonts w:ascii="Arial" w:hAnsi="Arial" w:cs="Arial"/>
          <w:sz w:val="20"/>
          <w:szCs w:val="20"/>
        </w:rPr>
        <w:t xml:space="preserve"> provided a summary of responses received during the topic engagement</w:t>
      </w:r>
      <w:r>
        <w:rPr>
          <w:rFonts w:ascii="Arial" w:hAnsi="Arial" w:cs="Arial"/>
          <w:sz w:val="20"/>
          <w:szCs w:val="20"/>
        </w:rPr>
        <w:t xml:space="preserve"> and</w:t>
      </w:r>
      <w:r w:rsidR="009321F8">
        <w:rPr>
          <w:rFonts w:ascii="Arial" w:hAnsi="Arial" w:cs="Arial"/>
          <w:sz w:val="20"/>
          <w:szCs w:val="20"/>
        </w:rPr>
        <w:t xml:space="preserve"> referred the committee to the full set of stakeholder comments provided in the papers and the committee then discussed each of the areas in turn. The committee discussed the comments received from stakeholders and specialist committee members at topic engagement </w:t>
      </w:r>
      <w:r w:rsidR="009321F8">
        <w:rPr>
          <w:rFonts w:ascii="Arial" w:hAnsi="Arial" w:cs="Arial"/>
          <w:b/>
          <w:sz w:val="20"/>
          <w:szCs w:val="20"/>
        </w:rPr>
        <w:t>(in bold text below)</w:t>
      </w:r>
      <w:r w:rsidR="009321F8">
        <w:rPr>
          <w:rFonts w:ascii="Arial" w:hAnsi="Arial" w:cs="Arial"/>
          <w:sz w:val="20"/>
          <w:szCs w:val="20"/>
        </w:rPr>
        <w:t>.</w:t>
      </w:r>
      <w:r w:rsidR="00F86326">
        <w:rPr>
          <w:rFonts w:ascii="Arial" w:hAnsi="Arial" w:cs="Arial"/>
          <w:sz w:val="20"/>
          <w:szCs w:val="20"/>
        </w:rPr>
        <w:t xml:space="preserve"> </w:t>
      </w:r>
    </w:p>
    <w:p w14:paraId="3E20ABEE" w14:textId="311D8BED" w:rsidR="00682498" w:rsidRDefault="0082388E" w:rsidP="00682498">
      <w:pPr>
        <w:widowControl w:val="0"/>
        <w:autoSpaceDE w:val="0"/>
        <w:autoSpaceDN w:val="0"/>
        <w:adjustRightInd w:val="0"/>
        <w:rPr>
          <w:rFonts w:ascii="Arial" w:hAnsi="Arial" w:cs="Arial"/>
          <w:sz w:val="20"/>
          <w:szCs w:val="20"/>
        </w:rPr>
      </w:pPr>
      <w:r>
        <w:rPr>
          <w:rFonts w:ascii="Arial" w:hAnsi="Arial" w:cs="Arial"/>
          <w:sz w:val="20"/>
          <w:szCs w:val="20"/>
        </w:rPr>
        <w:t xml:space="preserve">RG highlighted that the main source guidelines would be </w:t>
      </w:r>
      <w:r w:rsidR="00F86326">
        <w:rPr>
          <w:rFonts w:ascii="Arial" w:hAnsi="Arial" w:cs="Arial"/>
          <w:sz w:val="20"/>
          <w:szCs w:val="20"/>
        </w:rPr>
        <w:t>NICE’s guideline on ovarian cancer: recognition and initial management</w:t>
      </w:r>
      <w:r>
        <w:rPr>
          <w:rFonts w:ascii="Arial" w:hAnsi="Arial" w:cs="Arial"/>
          <w:sz w:val="20"/>
          <w:szCs w:val="20"/>
        </w:rPr>
        <w:t xml:space="preserve"> and</w:t>
      </w:r>
      <w:r w:rsidR="00F86326">
        <w:rPr>
          <w:rFonts w:ascii="Arial" w:hAnsi="Arial" w:cs="Arial"/>
          <w:sz w:val="20"/>
          <w:szCs w:val="20"/>
        </w:rPr>
        <w:t xml:space="preserve"> the draft NICE guideline on ovarian cancer: identification and management of familial and genetic risk</w:t>
      </w:r>
      <w:r>
        <w:rPr>
          <w:rFonts w:ascii="Arial" w:hAnsi="Arial" w:cs="Arial"/>
          <w:sz w:val="20"/>
          <w:szCs w:val="20"/>
        </w:rPr>
        <w:t xml:space="preserve">. It was recognised that there are </w:t>
      </w:r>
      <w:r w:rsidR="00696A5C">
        <w:rPr>
          <w:rFonts w:ascii="Arial" w:hAnsi="Arial" w:cs="Arial"/>
          <w:sz w:val="20"/>
          <w:szCs w:val="20"/>
        </w:rPr>
        <w:t>several</w:t>
      </w:r>
      <w:r>
        <w:rPr>
          <w:rFonts w:ascii="Arial" w:hAnsi="Arial" w:cs="Arial"/>
          <w:sz w:val="20"/>
          <w:szCs w:val="20"/>
        </w:rPr>
        <w:t xml:space="preserve"> other guidelines on ovarian cancer </w:t>
      </w:r>
      <w:r w:rsidR="00F86326">
        <w:rPr>
          <w:rFonts w:ascii="Arial" w:hAnsi="Arial" w:cs="Arial"/>
          <w:sz w:val="20"/>
          <w:szCs w:val="20"/>
        </w:rPr>
        <w:t>including RCR, RCOG</w:t>
      </w:r>
      <w:r>
        <w:rPr>
          <w:rFonts w:ascii="Arial" w:hAnsi="Arial" w:cs="Arial"/>
          <w:sz w:val="20"/>
          <w:szCs w:val="20"/>
        </w:rPr>
        <w:t>,</w:t>
      </w:r>
      <w:r w:rsidR="00F86326">
        <w:rPr>
          <w:rFonts w:ascii="Arial" w:hAnsi="Arial" w:cs="Arial"/>
          <w:sz w:val="20"/>
          <w:szCs w:val="20"/>
        </w:rPr>
        <w:t xml:space="preserve"> SIGN and NHS England guidance documents </w:t>
      </w:r>
      <w:r>
        <w:rPr>
          <w:rFonts w:ascii="Arial" w:hAnsi="Arial" w:cs="Arial"/>
          <w:sz w:val="20"/>
          <w:szCs w:val="20"/>
        </w:rPr>
        <w:t>and these may also be considered</w:t>
      </w:r>
      <w:r w:rsidR="00F86326">
        <w:rPr>
          <w:rFonts w:ascii="Arial" w:hAnsi="Arial" w:cs="Arial"/>
          <w:sz w:val="20"/>
          <w:szCs w:val="20"/>
        </w:rPr>
        <w:t>.</w:t>
      </w:r>
    </w:p>
    <w:p w14:paraId="66621328" w14:textId="1BA5586C" w:rsidR="003109C4" w:rsidRPr="00682498" w:rsidRDefault="003109C4" w:rsidP="00625C83">
      <w:pPr>
        <w:widowControl w:val="0"/>
        <w:autoSpaceDE w:val="0"/>
        <w:autoSpaceDN w:val="0"/>
        <w:adjustRightInd w:val="0"/>
        <w:spacing w:after="120"/>
        <w:rPr>
          <w:rFonts w:ascii="Arial" w:hAnsi="Arial" w:cs="Arial"/>
          <w:sz w:val="20"/>
          <w:szCs w:val="20"/>
        </w:rPr>
      </w:pPr>
      <w:r w:rsidRPr="00682498">
        <w:rPr>
          <w:rFonts w:ascii="Arial" w:hAnsi="Arial" w:cs="Arial"/>
          <w:b/>
          <w:bCs/>
          <w:sz w:val="20"/>
          <w:szCs w:val="20"/>
        </w:rPr>
        <w:t>Recognition and diagnosis (excl. familial and genetic risk)</w:t>
      </w:r>
    </w:p>
    <w:p w14:paraId="0F0AD120" w14:textId="77777777" w:rsidR="003109C4" w:rsidRPr="00561BA7" w:rsidRDefault="003109C4" w:rsidP="00625C83">
      <w:pPr>
        <w:pStyle w:val="CommentText"/>
        <w:numPr>
          <w:ilvl w:val="0"/>
          <w:numId w:val="19"/>
        </w:numPr>
        <w:spacing w:after="120" w:line="276" w:lineRule="auto"/>
        <w:ind w:left="357" w:hanging="357"/>
        <w:rPr>
          <w:rFonts w:ascii="Arial" w:hAnsi="Arial" w:cs="Arial"/>
          <w:b/>
          <w:bCs/>
        </w:rPr>
      </w:pPr>
      <w:r w:rsidRPr="00561BA7">
        <w:rPr>
          <w:rFonts w:ascii="Arial" w:hAnsi="Arial" w:cs="Arial"/>
          <w:b/>
          <w:bCs/>
        </w:rPr>
        <w:t>Recognition of symptoms &amp; risk factors</w:t>
      </w:r>
    </w:p>
    <w:p w14:paraId="2D0565CF" w14:textId="77777777" w:rsidR="003109C4" w:rsidRPr="00561BA7" w:rsidRDefault="003109C4" w:rsidP="00625C83">
      <w:pPr>
        <w:pStyle w:val="CommentText"/>
        <w:numPr>
          <w:ilvl w:val="0"/>
          <w:numId w:val="19"/>
        </w:numPr>
        <w:spacing w:after="120" w:line="276" w:lineRule="auto"/>
        <w:ind w:left="357" w:hanging="357"/>
        <w:rPr>
          <w:rFonts w:ascii="Arial" w:hAnsi="Arial" w:cs="Arial"/>
          <w:b/>
          <w:bCs/>
        </w:rPr>
      </w:pPr>
      <w:r w:rsidRPr="00561BA7">
        <w:rPr>
          <w:rFonts w:ascii="Arial" w:hAnsi="Arial" w:cs="Arial"/>
          <w:b/>
          <w:bCs/>
        </w:rPr>
        <w:t>Diagnosis</w:t>
      </w:r>
    </w:p>
    <w:p w14:paraId="431F7DFB" w14:textId="77777777" w:rsidR="003109C4" w:rsidRPr="00561BA7" w:rsidRDefault="003109C4" w:rsidP="00E94801">
      <w:pPr>
        <w:pStyle w:val="CommentText"/>
        <w:numPr>
          <w:ilvl w:val="0"/>
          <w:numId w:val="19"/>
        </w:numPr>
        <w:spacing w:after="120" w:line="276" w:lineRule="auto"/>
        <w:ind w:left="357" w:hanging="357"/>
        <w:rPr>
          <w:rFonts w:ascii="Arial" w:hAnsi="Arial" w:cs="Arial"/>
          <w:b/>
          <w:bCs/>
        </w:rPr>
      </w:pPr>
      <w:r w:rsidRPr="00561BA7">
        <w:rPr>
          <w:rFonts w:ascii="Arial" w:hAnsi="Arial" w:cs="Arial"/>
          <w:b/>
          <w:bCs/>
        </w:rPr>
        <w:t>Drainage of ascites</w:t>
      </w:r>
    </w:p>
    <w:p w14:paraId="54B38053" w14:textId="7C6BDC9E" w:rsidR="004E3F8C" w:rsidRDefault="004F7051" w:rsidP="00E94801">
      <w:pPr>
        <w:pStyle w:val="CommentText"/>
        <w:spacing w:line="276" w:lineRule="auto"/>
        <w:rPr>
          <w:rFonts w:ascii="Arial" w:hAnsi="Arial" w:cs="Arial"/>
        </w:rPr>
      </w:pPr>
      <w:r w:rsidRPr="00561BA7">
        <w:rPr>
          <w:rFonts w:ascii="Arial" w:hAnsi="Arial" w:cs="Arial"/>
        </w:rPr>
        <w:t xml:space="preserve">The committee </w:t>
      </w:r>
      <w:r w:rsidR="004E3F8C">
        <w:rPr>
          <w:rFonts w:ascii="Arial" w:hAnsi="Arial" w:cs="Arial"/>
        </w:rPr>
        <w:t xml:space="preserve">were asked to articulate the key points of the ovarian cancer pathway that affect time to treatment as this was </w:t>
      </w:r>
      <w:r w:rsidR="006C7BC2">
        <w:rPr>
          <w:rFonts w:ascii="Arial" w:hAnsi="Arial" w:cs="Arial"/>
        </w:rPr>
        <w:t>raised</w:t>
      </w:r>
      <w:r w:rsidR="004E3F8C">
        <w:rPr>
          <w:rFonts w:ascii="Arial" w:hAnsi="Arial" w:cs="Arial"/>
        </w:rPr>
        <w:t xml:space="preserve"> as an </w:t>
      </w:r>
      <w:r w:rsidR="006C7BC2">
        <w:rPr>
          <w:rFonts w:ascii="Arial" w:hAnsi="Arial" w:cs="Arial"/>
        </w:rPr>
        <w:t>overarching</w:t>
      </w:r>
      <w:r w:rsidR="004E3F8C">
        <w:rPr>
          <w:rFonts w:ascii="Arial" w:hAnsi="Arial" w:cs="Arial"/>
        </w:rPr>
        <w:t xml:space="preserve"> area for improvement. The committee noted that both time </w:t>
      </w:r>
      <w:r w:rsidR="003A25B5">
        <w:rPr>
          <w:rFonts w:ascii="Arial" w:hAnsi="Arial" w:cs="Arial"/>
        </w:rPr>
        <w:t xml:space="preserve">to diagnosis and </w:t>
      </w:r>
      <w:r w:rsidR="004E3F8C">
        <w:rPr>
          <w:rFonts w:ascii="Arial" w:hAnsi="Arial" w:cs="Arial"/>
        </w:rPr>
        <w:t>time to treatment contributed to a lengthy pathway</w:t>
      </w:r>
      <w:r w:rsidR="003A25B5">
        <w:rPr>
          <w:rFonts w:ascii="Arial" w:hAnsi="Arial" w:cs="Arial"/>
        </w:rPr>
        <w:t xml:space="preserve"> for ovarian cancer</w:t>
      </w:r>
      <w:r w:rsidR="004E3F8C">
        <w:rPr>
          <w:rFonts w:ascii="Arial" w:hAnsi="Arial" w:cs="Arial"/>
        </w:rPr>
        <w:t xml:space="preserve">. It was noted that </w:t>
      </w:r>
      <w:r w:rsidR="0087136D" w:rsidRPr="00561BA7">
        <w:rPr>
          <w:rFonts w:ascii="Arial" w:hAnsi="Arial" w:cs="Arial"/>
        </w:rPr>
        <w:t xml:space="preserve">40% </w:t>
      </w:r>
      <w:r w:rsidR="00CD6450">
        <w:rPr>
          <w:rFonts w:ascii="Arial" w:hAnsi="Arial" w:cs="Arial"/>
        </w:rPr>
        <w:t xml:space="preserve">with later stage disease </w:t>
      </w:r>
      <w:r w:rsidR="004E3F8C">
        <w:rPr>
          <w:rFonts w:ascii="Arial" w:hAnsi="Arial" w:cs="Arial"/>
        </w:rPr>
        <w:t>presenting</w:t>
      </w:r>
      <w:r w:rsidR="0087136D" w:rsidRPr="00561BA7">
        <w:rPr>
          <w:rFonts w:ascii="Arial" w:hAnsi="Arial" w:cs="Arial"/>
        </w:rPr>
        <w:t xml:space="preserve"> </w:t>
      </w:r>
      <w:r w:rsidR="00596239">
        <w:rPr>
          <w:rFonts w:ascii="Arial" w:hAnsi="Arial" w:cs="Arial"/>
        </w:rPr>
        <w:t xml:space="preserve">in </w:t>
      </w:r>
      <w:r w:rsidR="0087136D" w:rsidRPr="00561BA7">
        <w:rPr>
          <w:rFonts w:ascii="Arial" w:hAnsi="Arial" w:cs="Arial"/>
        </w:rPr>
        <w:t>A&amp;E</w:t>
      </w:r>
      <w:r w:rsidR="004E3F8C">
        <w:rPr>
          <w:rFonts w:ascii="Arial" w:hAnsi="Arial" w:cs="Arial"/>
        </w:rPr>
        <w:t xml:space="preserve"> is a key issue</w:t>
      </w:r>
      <w:r w:rsidR="0087136D" w:rsidRPr="00561BA7">
        <w:rPr>
          <w:rFonts w:ascii="Arial" w:hAnsi="Arial" w:cs="Arial"/>
        </w:rPr>
        <w:t>.</w:t>
      </w:r>
      <w:r w:rsidR="00596239">
        <w:rPr>
          <w:rFonts w:ascii="Arial" w:hAnsi="Arial" w:cs="Arial"/>
        </w:rPr>
        <w:t xml:space="preserve"> </w:t>
      </w:r>
    </w:p>
    <w:p w14:paraId="5E747CCB" w14:textId="0FE1CE21" w:rsidR="00C207AF" w:rsidRDefault="00C207AF" w:rsidP="00E94801">
      <w:pPr>
        <w:pStyle w:val="CommentText"/>
        <w:spacing w:line="276" w:lineRule="auto"/>
        <w:rPr>
          <w:rFonts w:ascii="Arial" w:hAnsi="Arial" w:cs="Arial"/>
        </w:rPr>
      </w:pPr>
      <w:r>
        <w:rPr>
          <w:rFonts w:ascii="Arial" w:hAnsi="Arial" w:cs="Arial"/>
        </w:rPr>
        <w:t>The committee agreed earlier, and faster diagnosis was an important area for quality improvement. However, they found it difficult to identify specific areas for statement development</w:t>
      </w:r>
      <w:r w:rsidR="00BE67BF">
        <w:rPr>
          <w:rFonts w:ascii="Arial" w:hAnsi="Arial" w:cs="Arial"/>
        </w:rPr>
        <w:t xml:space="preserve"> due to the lack of up-to-date recommendations that could be considered</w:t>
      </w:r>
      <w:r w:rsidR="004E63EA">
        <w:rPr>
          <w:rFonts w:ascii="Arial" w:hAnsi="Arial" w:cs="Arial"/>
        </w:rPr>
        <w:t xml:space="preserve">. The committee recognised there has been new research </w:t>
      </w:r>
      <w:r w:rsidR="00BE67BF">
        <w:rPr>
          <w:rFonts w:ascii="Arial" w:hAnsi="Arial" w:cs="Arial"/>
        </w:rPr>
        <w:t xml:space="preserve">on </w:t>
      </w:r>
      <w:r w:rsidR="004E63EA">
        <w:rPr>
          <w:rFonts w:ascii="Arial" w:hAnsi="Arial" w:cs="Arial"/>
        </w:rPr>
        <w:t>diagnosis that is not reflected in NICE’s guideline on ovarian cancer. The committee also highlighted t</w:t>
      </w:r>
      <w:r>
        <w:rPr>
          <w:rFonts w:ascii="Arial" w:hAnsi="Arial" w:cs="Arial"/>
        </w:rPr>
        <w:t>he development of a new guideline in progress by the British Gynaecological Cancer Society (BGCS) (expected to publish in 2024)</w:t>
      </w:r>
      <w:r w:rsidR="004E63EA">
        <w:rPr>
          <w:rFonts w:ascii="Arial" w:hAnsi="Arial" w:cs="Arial"/>
        </w:rPr>
        <w:t xml:space="preserve">, due to the status of the guideline the content was not available for the committee to </w:t>
      </w:r>
      <w:r w:rsidR="00BE67BF">
        <w:rPr>
          <w:rFonts w:ascii="Arial" w:hAnsi="Arial" w:cs="Arial"/>
        </w:rPr>
        <w:t>view</w:t>
      </w:r>
      <w:r w:rsidR="004E63EA">
        <w:rPr>
          <w:rFonts w:ascii="Arial" w:hAnsi="Arial" w:cs="Arial"/>
        </w:rPr>
        <w:t xml:space="preserve">. </w:t>
      </w:r>
    </w:p>
    <w:p w14:paraId="3666AA5A" w14:textId="2181C967" w:rsidR="004E3F8C" w:rsidRDefault="00BE67BF" w:rsidP="00E94801">
      <w:pPr>
        <w:pStyle w:val="CommentText"/>
        <w:spacing w:line="276" w:lineRule="auto"/>
        <w:rPr>
          <w:rFonts w:ascii="Arial" w:hAnsi="Arial" w:cs="Arial"/>
        </w:rPr>
      </w:pPr>
      <w:r>
        <w:rPr>
          <w:rFonts w:ascii="Arial" w:hAnsi="Arial" w:cs="Arial"/>
        </w:rPr>
        <w:t>The committee continued to discuss f</w:t>
      </w:r>
      <w:r w:rsidR="004E3F8C">
        <w:rPr>
          <w:rFonts w:ascii="Arial" w:hAnsi="Arial" w:cs="Arial"/>
        </w:rPr>
        <w:t xml:space="preserve">actors </w:t>
      </w:r>
      <w:r w:rsidR="006C7BC2">
        <w:rPr>
          <w:rFonts w:ascii="Arial" w:hAnsi="Arial" w:cs="Arial"/>
        </w:rPr>
        <w:t>affecting</w:t>
      </w:r>
      <w:r w:rsidR="004E3F8C">
        <w:rPr>
          <w:rFonts w:ascii="Arial" w:hAnsi="Arial" w:cs="Arial"/>
        </w:rPr>
        <w:t xml:space="preserve"> the pathway to diagnosis: </w:t>
      </w:r>
    </w:p>
    <w:p w14:paraId="6AD6F65B" w14:textId="72A364E1" w:rsidR="004E3F8C" w:rsidRDefault="006C7BC2" w:rsidP="00E94801">
      <w:pPr>
        <w:pStyle w:val="CommentText"/>
        <w:numPr>
          <w:ilvl w:val="0"/>
          <w:numId w:val="25"/>
        </w:numPr>
        <w:spacing w:line="276" w:lineRule="auto"/>
        <w:rPr>
          <w:rFonts w:ascii="Arial" w:hAnsi="Arial" w:cs="Arial"/>
        </w:rPr>
      </w:pPr>
      <w:r>
        <w:rPr>
          <w:rFonts w:ascii="Arial" w:hAnsi="Arial" w:cs="Arial"/>
        </w:rPr>
        <w:t>D</w:t>
      </w:r>
      <w:r w:rsidR="007B1C66">
        <w:rPr>
          <w:rFonts w:ascii="Arial" w:hAnsi="Arial" w:cs="Arial"/>
        </w:rPr>
        <w:t xml:space="preserve">iagnosis </w:t>
      </w:r>
      <w:r w:rsidR="004E3F8C">
        <w:rPr>
          <w:rFonts w:ascii="Arial" w:hAnsi="Arial" w:cs="Arial"/>
        </w:rPr>
        <w:t xml:space="preserve">of </w:t>
      </w:r>
      <w:r w:rsidR="007B1C66">
        <w:rPr>
          <w:rFonts w:ascii="Arial" w:hAnsi="Arial" w:cs="Arial"/>
        </w:rPr>
        <w:t>late</w:t>
      </w:r>
      <w:r w:rsidR="004E3F8C">
        <w:rPr>
          <w:rFonts w:ascii="Arial" w:hAnsi="Arial" w:cs="Arial"/>
        </w:rPr>
        <w:t>-</w:t>
      </w:r>
      <w:r w:rsidR="007B1C66">
        <w:rPr>
          <w:rFonts w:ascii="Arial" w:hAnsi="Arial" w:cs="Arial"/>
        </w:rPr>
        <w:t xml:space="preserve">stage </w:t>
      </w:r>
      <w:r>
        <w:rPr>
          <w:rFonts w:ascii="Arial" w:hAnsi="Arial" w:cs="Arial"/>
        </w:rPr>
        <w:t>ovarian</w:t>
      </w:r>
      <w:r w:rsidR="004E3F8C">
        <w:rPr>
          <w:rFonts w:ascii="Arial" w:hAnsi="Arial" w:cs="Arial"/>
        </w:rPr>
        <w:t xml:space="preserve"> cancer </w:t>
      </w:r>
      <w:r w:rsidR="007B1C66">
        <w:rPr>
          <w:rFonts w:ascii="Arial" w:hAnsi="Arial" w:cs="Arial"/>
        </w:rPr>
        <w:t>is challenging</w:t>
      </w:r>
      <w:r w:rsidR="00973D86">
        <w:rPr>
          <w:rFonts w:ascii="Arial" w:hAnsi="Arial" w:cs="Arial"/>
        </w:rPr>
        <w:t xml:space="preserve"> - s</w:t>
      </w:r>
      <w:r w:rsidR="007B1C66">
        <w:rPr>
          <w:rFonts w:ascii="Arial" w:hAnsi="Arial" w:cs="Arial"/>
        </w:rPr>
        <w:t>ymptoms may not develop until</w:t>
      </w:r>
      <w:r w:rsidR="002332FD">
        <w:rPr>
          <w:rFonts w:ascii="Arial" w:hAnsi="Arial" w:cs="Arial"/>
        </w:rPr>
        <w:t xml:space="preserve"> the disease is advanced</w:t>
      </w:r>
      <w:r w:rsidR="004E3F8C">
        <w:rPr>
          <w:rFonts w:ascii="Arial" w:hAnsi="Arial" w:cs="Arial"/>
        </w:rPr>
        <w:t xml:space="preserve">. The committee noted that </w:t>
      </w:r>
      <w:r w:rsidR="00FD7998">
        <w:rPr>
          <w:rFonts w:ascii="Arial" w:hAnsi="Arial" w:cs="Arial"/>
        </w:rPr>
        <w:t xml:space="preserve">it </w:t>
      </w:r>
      <w:r w:rsidR="004E3F8C">
        <w:rPr>
          <w:rFonts w:ascii="Arial" w:hAnsi="Arial" w:cs="Arial"/>
        </w:rPr>
        <w:t xml:space="preserve">would not be possible to detect ovarian cancer in those who do not develop symptoms until their disease is at an advanced stage through the usual route of testing following </w:t>
      </w:r>
      <w:r w:rsidR="00EA0A37">
        <w:rPr>
          <w:rFonts w:ascii="Arial" w:hAnsi="Arial" w:cs="Arial"/>
        </w:rPr>
        <w:t xml:space="preserve">symptomatic </w:t>
      </w:r>
      <w:r w:rsidR="004E3F8C">
        <w:rPr>
          <w:rFonts w:ascii="Arial" w:hAnsi="Arial" w:cs="Arial"/>
        </w:rPr>
        <w:t xml:space="preserve">presentation. </w:t>
      </w:r>
      <w:r w:rsidR="00FD7998">
        <w:rPr>
          <w:rFonts w:ascii="Arial" w:hAnsi="Arial" w:cs="Arial"/>
        </w:rPr>
        <w:t>These patients also often have frailty due to comorbidities and experience barriers to attending appointments.</w:t>
      </w:r>
    </w:p>
    <w:p w14:paraId="37191D1A" w14:textId="4B1A7D1A" w:rsidR="004E3F8C" w:rsidRDefault="004E3F8C" w:rsidP="00E94801">
      <w:pPr>
        <w:pStyle w:val="CommentText"/>
        <w:numPr>
          <w:ilvl w:val="0"/>
          <w:numId w:val="25"/>
        </w:numPr>
        <w:spacing w:line="276" w:lineRule="auto"/>
        <w:rPr>
          <w:rFonts w:ascii="Arial" w:hAnsi="Arial" w:cs="Arial"/>
        </w:rPr>
      </w:pPr>
      <w:r>
        <w:rPr>
          <w:rFonts w:ascii="Arial" w:hAnsi="Arial" w:cs="Arial"/>
        </w:rPr>
        <w:t xml:space="preserve">In the </w:t>
      </w:r>
      <w:r w:rsidR="006A1329">
        <w:rPr>
          <w:rFonts w:ascii="Arial" w:hAnsi="Arial" w:cs="Arial"/>
        </w:rPr>
        <w:t>a</w:t>
      </w:r>
      <w:r>
        <w:rPr>
          <w:rFonts w:ascii="Arial" w:hAnsi="Arial" w:cs="Arial"/>
        </w:rPr>
        <w:t xml:space="preserve">symptomatic population the alternative </w:t>
      </w:r>
      <w:r w:rsidR="00CD6450">
        <w:rPr>
          <w:rFonts w:ascii="Arial" w:hAnsi="Arial" w:cs="Arial"/>
        </w:rPr>
        <w:t>would be</w:t>
      </w:r>
      <w:r>
        <w:rPr>
          <w:rFonts w:ascii="Arial" w:hAnsi="Arial" w:cs="Arial"/>
        </w:rPr>
        <w:t xml:space="preserve"> screening, </w:t>
      </w:r>
      <w:r w:rsidR="00CD6450">
        <w:rPr>
          <w:rFonts w:ascii="Arial" w:hAnsi="Arial" w:cs="Arial"/>
        </w:rPr>
        <w:t xml:space="preserve">however it was highlighted that </w:t>
      </w:r>
      <w:r>
        <w:rPr>
          <w:rFonts w:ascii="Arial" w:hAnsi="Arial" w:cs="Arial"/>
        </w:rPr>
        <w:t>this is not currently recommended.</w:t>
      </w:r>
    </w:p>
    <w:p w14:paraId="31B123C7" w14:textId="0B724CE3" w:rsidR="00973D86" w:rsidRDefault="004E3F8C" w:rsidP="00E94801">
      <w:pPr>
        <w:pStyle w:val="CommentText"/>
        <w:numPr>
          <w:ilvl w:val="0"/>
          <w:numId w:val="25"/>
        </w:numPr>
        <w:spacing w:line="276" w:lineRule="auto"/>
        <w:rPr>
          <w:rFonts w:ascii="Arial" w:hAnsi="Arial" w:cs="Arial"/>
        </w:rPr>
      </w:pPr>
      <w:r>
        <w:rPr>
          <w:rFonts w:ascii="Arial" w:hAnsi="Arial" w:cs="Arial"/>
        </w:rPr>
        <w:t>I</w:t>
      </w:r>
      <w:r w:rsidR="0087136D" w:rsidRPr="00561BA7">
        <w:rPr>
          <w:rFonts w:ascii="Arial" w:hAnsi="Arial" w:cs="Arial"/>
        </w:rPr>
        <w:t>nappropriate CA125 testing</w:t>
      </w:r>
      <w:r w:rsidR="007B1C66">
        <w:rPr>
          <w:rFonts w:ascii="Arial" w:hAnsi="Arial" w:cs="Arial"/>
        </w:rPr>
        <w:t xml:space="preserve"> </w:t>
      </w:r>
      <w:r w:rsidR="009728E5">
        <w:rPr>
          <w:rFonts w:ascii="Arial" w:hAnsi="Arial" w:cs="Arial"/>
        </w:rPr>
        <w:t>causes</w:t>
      </w:r>
      <w:r w:rsidR="007B1C66">
        <w:rPr>
          <w:rFonts w:ascii="Arial" w:hAnsi="Arial" w:cs="Arial"/>
        </w:rPr>
        <w:t xml:space="preserve"> delays</w:t>
      </w:r>
      <w:r w:rsidR="00973D86">
        <w:rPr>
          <w:rFonts w:ascii="Arial" w:hAnsi="Arial" w:cs="Arial"/>
        </w:rPr>
        <w:t xml:space="preserve">. </w:t>
      </w:r>
      <w:r w:rsidR="00EA0A37">
        <w:rPr>
          <w:rFonts w:ascii="Arial" w:hAnsi="Arial" w:cs="Arial"/>
        </w:rPr>
        <w:t xml:space="preserve">The committee raised concerns that a single threshold </w:t>
      </w:r>
      <w:r w:rsidR="00BE67BF">
        <w:rPr>
          <w:rFonts w:ascii="Arial" w:hAnsi="Arial" w:cs="Arial"/>
        </w:rPr>
        <w:t xml:space="preserve">as recommended in NICE’s guideline on ovarian cancer </w:t>
      </w:r>
      <w:r w:rsidR="00EA0A37">
        <w:rPr>
          <w:rFonts w:ascii="Arial" w:hAnsi="Arial" w:cs="Arial"/>
        </w:rPr>
        <w:t>may not be appropriate across all age groups. Younger people may have a raised CA125 due to factors other than ovarian cancer and i</w:t>
      </w:r>
      <w:r w:rsidR="00973D86" w:rsidRPr="004E3F8C">
        <w:rPr>
          <w:rFonts w:ascii="Arial" w:hAnsi="Arial" w:cs="Arial"/>
        </w:rPr>
        <w:t>t was noted that</w:t>
      </w:r>
      <w:r w:rsidR="002332FD" w:rsidRPr="004E3F8C">
        <w:rPr>
          <w:rFonts w:ascii="Arial" w:hAnsi="Arial" w:cs="Arial"/>
        </w:rPr>
        <w:t xml:space="preserve"> </w:t>
      </w:r>
      <w:r w:rsidR="0087136D" w:rsidRPr="004E3F8C">
        <w:rPr>
          <w:rFonts w:ascii="Arial" w:hAnsi="Arial" w:cs="Arial"/>
        </w:rPr>
        <w:t xml:space="preserve">younger people </w:t>
      </w:r>
      <w:r w:rsidR="007B1C66" w:rsidRPr="004E3F8C">
        <w:rPr>
          <w:rFonts w:ascii="Arial" w:hAnsi="Arial" w:cs="Arial"/>
        </w:rPr>
        <w:t xml:space="preserve">are </w:t>
      </w:r>
      <w:r w:rsidR="00596239" w:rsidRPr="004E3F8C">
        <w:rPr>
          <w:rFonts w:ascii="Arial" w:hAnsi="Arial" w:cs="Arial"/>
        </w:rPr>
        <w:t>referred</w:t>
      </w:r>
      <w:r w:rsidR="00FD7998">
        <w:rPr>
          <w:rFonts w:ascii="Arial" w:hAnsi="Arial" w:cs="Arial"/>
        </w:rPr>
        <w:t xml:space="preserve"> on</w:t>
      </w:r>
      <w:r w:rsidR="00EA0A37">
        <w:rPr>
          <w:rFonts w:ascii="Arial" w:hAnsi="Arial" w:cs="Arial"/>
        </w:rPr>
        <w:t>to</w:t>
      </w:r>
      <w:r w:rsidR="00FD7998">
        <w:rPr>
          <w:rFonts w:ascii="Arial" w:hAnsi="Arial" w:cs="Arial"/>
        </w:rPr>
        <w:t xml:space="preserve"> a suspected cancer pathway</w:t>
      </w:r>
      <w:r w:rsidR="00596239" w:rsidRPr="004E3F8C">
        <w:rPr>
          <w:rFonts w:ascii="Arial" w:hAnsi="Arial" w:cs="Arial"/>
        </w:rPr>
        <w:t xml:space="preserve"> who </w:t>
      </w:r>
      <w:r w:rsidR="0087136D" w:rsidRPr="004E3F8C">
        <w:rPr>
          <w:rFonts w:ascii="Arial" w:hAnsi="Arial" w:cs="Arial"/>
        </w:rPr>
        <w:lastRenderedPageBreak/>
        <w:t>may have endometriosis</w:t>
      </w:r>
      <w:r w:rsidR="00973D86" w:rsidRPr="004E3F8C">
        <w:rPr>
          <w:rFonts w:ascii="Arial" w:hAnsi="Arial" w:cs="Arial"/>
        </w:rPr>
        <w:t>. They</w:t>
      </w:r>
      <w:r w:rsidR="007B1C66" w:rsidRPr="004E3F8C">
        <w:rPr>
          <w:rFonts w:ascii="Arial" w:hAnsi="Arial" w:cs="Arial"/>
        </w:rPr>
        <w:t xml:space="preserve"> need a scan but </w:t>
      </w:r>
      <w:r w:rsidR="00596239" w:rsidRPr="004E3F8C">
        <w:rPr>
          <w:rFonts w:ascii="Arial" w:hAnsi="Arial" w:cs="Arial"/>
        </w:rPr>
        <w:t>do</w:t>
      </w:r>
      <w:r w:rsidR="0087136D" w:rsidRPr="004E3F8C">
        <w:rPr>
          <w:rFonts w:ascii="Arial" w:hAnsi="Arial" w:cs="Arial"/>
        </w:rPr>
        <w:t xml:space="preserve"> not need</w:t>
      </w:r>
      <w:r w:rsidR="00EA0A37">
        <w:rPr>
          <w:rFonts w:ascii="Arial" w:hAnsi="Arial" w:cs="Arial"/>
        </w:rPr>
        <w:t xml:space="preserve"> a suspected cancer referral</w:t>
      </w:r>
      <w:r w:rsidR="0087136D" w:rsidRPr="004E3F8C">
        <w:rPr>
          <w:rFonts w:ascii="Arial" w:hAnsi="Arial" w:cs="Arial"/>
        </w:rPr>
        <w:t>.</w:t>
      </w:r>
      <w:r w:rsidR="00973D86" w:rsidRPr="004E3F8C">
        <w:rPr>
          <w:rFonts w:ascii="Arial" w:hAnsi="Arial" w:cs="Arial"/>
        </w:rPr>
        <w:t xml:space="preserve"> The</w:t>
      </w:r>
      <w:r w:rsidR="00FD7998">
        <w:rPr>
          <w:rFonts w:ascii="Arial" w:hAnsi="Arial" w:cs="Arial"/>
        </w:rPr>
        <w:t xml:space="preserve"> committee also </w:t>
      </w:r>
      <w:r w:rsidR="00973D86" w:rsidRPr="004E3F8C">
        <w:rPr>
          <w:rFonts w:ascii="Arial" w:hAnsi="Arial" w:cs="Arial"/>
        </w:rPr>
        <w:t xml:space="preserve">noted the length of the pathway to treatment and that it is </w:t>
      </w:r>
      <w:r w:rsidR="00EA0A37">
        <w:rPr>
          <w:rFonts w:ascii="Arial" w:hAnsi="Arial" w:cs="Arial"/>
        </w:rPr>
        <w:t xml:space="preserve">also </w:t>
      </w:r>
      <w:r w:rsidR="00973D86" w:rsidRPr="004E3F8C">
        <w:rPr>
          <w:rFonts w:ascii="Arial" w:hAnsi="Arial" w:cs="Arial"/>
        </w:rPr>
        <w:t>very challenging to meet the 28-day Faster Diagnosis Standard for ovarian cancer.</w:t>
      </w:r>
      <w:r w:rsidR="00BE67BF">
        <w:rPr>
          <w:rFonts w:ascii="Arial" w:hAnsi="Arial" w:cs="Arial"/>
        </w:rPr>
        <w:t xml:space="preserve"> </w:t>
      </w:r>
    </w:p>
    <w:p w14:paraId="5CFCBCEE" w14:textId="2924B126" w:rsidR="004E3F8C" w:rsidRPr="004E3F8C" w:rsidRDefault="004E3F8C" w:rsidP="00E94801">
      <w:pPr>
        <w:pStyle w:val="CommentText"/>
        <w:numPr>
          <w:ilvl w:val="0"/>
          <w:numId w:val="25"/>
        </w:numPr>
        <w:spacing w:line="276" w:lineRule="auto"/>
        <w:rPr>
          <w:rFonts w:ascii="Arial" w:hAnsi="Arial" w:cs="Arial"/>
        </w:rPr>
      </w:pPr>
      <w:r>
        <w:rPr>
          <w:rFonts w:ascii="Arial" w:hAnsi="Arial" w:cs="Arial"/>
        </w:rPr>
        <w:t xml:space="preserve">Committee noted that biomarkers support differential diagnosis </w:t>
      </w:r>
      <w:r w:rsidR="00CD6450">
        <w:rPr>
          <w:rFonts w:ascii="Arial" w:hAnsi="Arial" w:cs="Arial"/>
        </w:rPr>
        <w:t xml:space="preserve">which </w:t>
      </w:r>
      <w:r>
        <w:rPr>
          <w:rFonts w:ascii="Arial" w:hAnsi="Arial" w:cs="Arial"/>
        </w:rPr>
        <w:t>could reduce t</w:t>
      </w:r>
      <w:r w:rsidR="006C7BC2">
        <w:rPr>
          <w:rFonts w:ascii="Arial" w:hAnsi="Arial" w:cs="Arial"/>
        </w:rPr>
        <w:t>ime to</w:t>
      </w:r>
      <w:r>
        <w:rPr>
          <w:rFonts w:ascii="Arial" w:hAnsi="Arial" w:cs="Arial"/>
        </w:rPr>
        <w:t xml:space="preserve"> diagnosis, for example</w:t>
      </w:r>
      <w:r w:rsidR="006C7BC2">
        <w:rPr>
          <w:rFonts w:ascii="Arial" w:hAnsi="Arial" w:cs="Arial"/>
        </w:rPr>
        <w:t>,</w:t>
      </w:r>
      <w:r>
        <w:rPr>
          <w:rFonts w:ascii="Arial" w:hAnsi="Arial" w:cs="Arial"/>
        </w:rPr>
        <w:t xml:space="preserve"> </w:t>
      </w:r>
      <w:r w:rsidR="006C7BC2">
        <w:rPr>
          <w:rFonts w:ascii="Arial" w:hAnsi="Arial" w:cs="Arial"/>
        </w:rPr>
        <w:t xml:space="preserve">by </w:t>
      </w:r>
      <w:r>
        <w:rPr>
          <w:rFonts w:ascii="Arial" w:hAnsi="Arial" w:cs="Arial"/>
        </w:rPr>
        <w:t>enabl</w:t>
      </w:r>
      <w:r w:rsidR="006C7BC2">
        <w:rPr>
          <w:rFonts w:ascii="Arial" w:hAnsi="Arial" w:cs="Arial"/>
        </w:rPr>
        <w:t>ing</w:t>
      </w:r>
      <w:r>
        <w:rPr>
          <w:rFonts w:ascii="Arial" w:hAnsi="Arial" w:cs="Arial"/>
        </w:rPr>
        <w:t xml:space="preserve"> endometriosis to be identified</w:t>
      </w:r>
      <w:r w:rsidR="006C7BC2">
        <w:rPr>
          <w:rFonts w:ascii="Arial" w:hAnsi="Arial" w:cs="Arial"/>
        </w:rPr>
        <w:t xml:space="preserve"> and ruling out </w:t>
      </w:r>
      <w:r>
        <w:rPr>
          <w:rFonts w:ascii="Arial" w:hAnsi="Arial" w:cs="Arial"/>
        </w:rPr>
        <w:t>ovarian cancer</w:t>
      </w:r>
      <w:r w:rsidR="00D86AA2">
        <w:rPr>
          <w:rFonts w:ascii="Arial" w:hAnsi="Arial" w:cs="Arial"/>
        </w:rPr>
        <w:t xml:space="preserve">. </w:t>
      </w:r>
      <w:r w:rsidR="006C7BC2">
        <w:rPr>
          <w:rFonts w:ascii="Arial" w:hAnsi="Arial" w:cs="Arial"/>
        </w:rPr>
        <w:t>Us</w:t>
      </w:r>
      <w:r>
        <w:rPr>
          <w:rFonts w:ascii="Arial" w:hAnsi="Arial" w:cs="Arial"/>
        </w:rPr>
        <w:t xml:space="preserve">ing </w:t>
      </w:r>
      <w:r w:rsidR="006C7BC2">
        <w:rPr>
          <w:rFonts w:ascii="Arial" w:hAnsi="Arial" w:cs="Arial"/>
        </w:rPr>
        <w:t>biomarkers</w:t>
      </w:r>
      <w:r>
        <w:rPr>
          <w:rFonts w:ascii="Arial" w:hAnsi="Arial" w:cs="Arial"/>
        </w:rPr>
        <w:t xml:space="preserve"> for diagnosis cannot be addressed by the quality standard </w:t>
      </w:r>
      <w:r w:rsidR="00EA0A37">
        <w:rPr>
          <w:rFonts w:ascii="Arial" w:hAnsi="Arial" w:cs="Arial"/>
        </w:rPr>
        <w:t xml:space="preserve">due to </w:t>
      </w:r>
      <w:r>
        <w:rPr>
          <w:rFonts w:ascii="Arial" w:hAnsi="Arial" w:cs="Arial"/>
        </w:rPr>
        <w:t>a lack of guidance</w:t>
      </w:r>
      <w:r w:rsidR="00EA0A37">
        <w:rPr>
          <w:rFonts w:ascii="Arial" w:hAnsi="Arial" w:cs="Arial"/>
        </w:rPr>
        <w:t xml:space="preserve"> in this area.</w:t>
      </w:r>
    </w:p>
    <w:p w14:paraId="0ED29DC3" w14:textId="3675DFEC" w:rsidR="007529CE" w:rsidRDefault="002332FD" w:rsidP="00E94801">
      <w:pPr>
        <w:pStyle w:val="CommentText"/>
        <w:spacing w:line="276" w:lineRule="auto"/>
        <w:rPr>
          <w:rFonts w:ascii="Arial" w:hAnsi="Arial" w:cs="Arial"/>
        </w:rPr>
      </w:pPr>
      <w:r>
        <w:rPr>
          <w:rFonts w:ascii="Arial" w:hAnsi="Arial" w:cs="Arial"/>
        </w:rPr>
        <w:t xml:space="preserve">The committee </w:t>
      </w:r>
      <w:r w:rsidR="009728E5">
        <w:rPr>
          <w:rFonts w:ascii="Arial" w:hAnsi="Arial" w:cs="Arial"/>
        </w:rPr>
        <w:t xml:space="preserve">discussed </w:t>
      </w:r>
      <w:r w:rsidR="00D46C80">
        <w:rPr>
          <w:rFonts w:ascii="Arial" w:hAnsi="Arial" w:cs="Arial"/>
        </w:rPr>
        <w:t>the role of</w:t>
      </w:r>
      <w:r w:rsidR="009728E5">
        <w:rPr>
          <w:rFonts w:ascii="Arial" w:hAnsi="Arial" w:cs="Arial"/>
        </w:rPr>
        <w:t xml:space="preserve"> </w:t>
      </w:r>
      <w:r>
        <w:rPr>
          <w:rFonts w:ascii="Arial" w:hAnsi="Arial" w:cs="Arial"/>
        </w:rPr>
        <w:t xml:space="preserve">ultrasound </w:t>
      </w:r>
      <w:r w:rsidR="00D46C80">
        <w:rPr>
          <w:rFonts w:ascii="Arial" w:hAnsi="Arial" w:cs="Arial"/>
        </w:rPr>
        <w:t xml:space="preserve">for </w:t>
      </w:r>
      <w:r>
        <w:rPr>
          <w:rFonts w:ascii="Arial" w:hAnsi="Arial" w:cs="Arial"/>
        </w:rPr>
        <w:t>diagnosis</w:t>
      </w:r>
      <w:r w:rsidR="004E3F8C">
        <w:rPr>
          <w:rFonts w:ascii="Arial" w:hAnsi="Arial" w:cs="Arial"/>
        </w:rPr>
        <w:t xml:space="preserve"> and expressed concerns about using it as part of the diagnostic pathway</w:t>
      </w:r>
      <w:r w:rsidR="00D86AA2">
        <w:rPr>
          <w:rFonts w:ascii="Arial" w:hAnsi="Arial" w:cs="Arial"/>
        </w:rPr>
        <w:t xml:space="preserve"> for all age groups; t</w:t>
      </w:r>
      <w:r w:rsidR="009728E5">
        <w:rPr>
          <w:rFonts w:ascii="Arial" w:hAnsi="Arial" w:cs="Arial"/>
        </w:rPr>
        <w:t>hey felt</w:t>
      </w:r>
      <w:r w:rsidR="004E3F8C">
        <w:rPr>
          <w:rFonts w:ascii="Arial" w:hAnsi="Arial" w:cs="Arial"/>
        </w:rPr>
        <w:t xml:space="preserve"> that </w:t>
      </w:r>
      <w:r w:rsidR="00D86AA2">
        <w:rPr>
          <w:rFonts w:ascii="Arial" w:hAnsi="Arial" w:cs="Arial"/>
        </w:rPr>
        <w:t xml:space="preserve">it </w:t>
      </w:r>
      <w:r>
        <w:rPr>
          <w:rFonts w:ascii="Arial" w:hAnsi="Arial" w:cs="Arial"/>
        </w:rPr>
        <w:t xml:space="preserve">is </w:t>
      </w:r>
      <w:r w:rsidR="009728E5">
        <w:rPr>
          <w:rFonts w:ascii="Arial" w:hAnsi="Arial" w:cs="Arial"/>
        </w:rPr>
        <w:t xml:space="preserve">most effective in </w:t>
      </w:r>
      <w:r w:rsidR="00B65864">
        <w:rPr>
          <w:rFonts w:ascii="Arial" w:hAnsi="Arial" w:cs="Arial"/>
        </w:rPr>
        <w:t xml:space="preserve">the </w:t>
      </w:r>
      <w:r>
        <w:rPr>
          <w:rFonts w:ascii="Arial" w:hAnsi="Arial" w:cs="Arial"/>
        </w:rPr>
        <w:t xml:space="preserve">younger </w:t>
      </w:r>
      <w:r w:rsidR="00B65864">
        <w:rPr>
          <w:rFonts w:ascii="Arial" w:hAnsi="Arial" w:cs="Arial"/>
        </w:rPr>
        <w:t>population</w:t>
      </w:r>
      <w:r w:rsidR="00973D86">
        <w:rPr>
          <w:rFonts w:ascii="Arial" w:hAnsi="Arial" w:cs="Arial"/>
        </w:rPr>
        <w:t xml:space="preserve">. </w:t>
      </w:r>
    </w:p>
    <w:p w14:paraId="47FA3337" w14:textId="7D80B14D" w:rsidR="002332FD" w:rsidRDefault="007529CE" w:rsidP="00E94801">
      <w:pPr>
        <w:pStyle w:val="CommentText"/>
        <w:spacing w:line="276" w:lineRule="auto"/>
        <w:rPr>
          <w:rFonts w:ascii="Arial" w:hAnsi="Arial" w:cs="Arial"/>
        </w:rPr>
      </w:pPr>
      <w:r>
        <w:rPr>
          <w:rFonts w:ascii="Arial" w:hAnsi="Arial" w:cs="Arial"/>
        </w:rPr>
        <w:t xml:space="preserve">The committee </w:t>
      </w:r>
      <w:r w:rsidR="00D86AA2">
        <w:rPr>
          <w:rFonts w:ascii="Arial" w:hAnsi="Arial" w:cs="Arial"/>
        </w:rPr>
        <w:t xml:space="preserve">agreed that starting treatment is critical to improving outcomes. </w:t>
      </w:r>
      <w:r w:rsidR="004E3F8C">
        <w:rPr>
          <w:rFonts w:ascii="Arial" w:hAnsi="Arial" w:cs="Arial"/>
        </w:rPr>
        <w:t>I</w:t>
      </w:r>
      <w:r w:rsidR="002332FD">
        <w:rPr>
          <w:rFonts w:ascii="Arial" w:hAnsi="Arial" w:cs="Arial"/>
        </w:rPr>
        <w:t xml:space="preserve">t was noted </w:t>
      </w:r>
      <w:r w:rsidR="004E3F8C">
        <w:rPr>
          <w:rFonts w:ascii="Arial" w:hAnsi="Arial" w:cs="Arial"/>
        </w:rPr>
        <w:t xml:space="preserve">however </w:t>
      </w:r>
      <w:r w:rsidR="002332FD">
        <w:rPr>
          <w:rFonts w:ascii="Arial" w:hAnsi="Arial" w:cs="Arial"/>
        </w:rPr>
        <w:t xml:space="preserve">that implementation of </w:t>
      </w:r>
      <w:r w:rsidR="00D86AA2">
        <w:rPr>
          <w:rFonts w:ascii="Arial" w:hAnsi="Arial" w:cs="Arial"/>
        </w:rPr>
        <w:t xml:space="preserve">NICE </w:t>
      </w:r>
      <w:r w:rsidR="002332FD">
        <w:rPr>
          <w:rFonts w:ascii="Arial" w:hAnsi="Arial" w:cs="Arial"/>
        </w:rPr>
        <w:t xml:space="preserve">technology appraisals </w:t>
      </w:r>
      <w:r w:rsidR="00D86AA2">
        <w:rPr>
          <w:rFonts w:ascii="Arial" w:hAnsi="Arial" w:cs="Arial"/>
        </w:rPr>
        <w:t xml:space="preserve">for medicines </w:t>
      </w:r>
      <w:r w:rsidR="002332FD">
        <w:rPr>
          <w:rFonts w:ascii="Arial" w:hAnsi="Arial" w:cs="Arial"/>
        </w:rPr>
        <w:t xml:space="preserve">is challenging </w:t>
      </w:r>
      <w:r w:rsidR="00D86AA2">
        <w:rPr>
          <w:rFonts w:ascii="Arial" w:hAnsi="Arial" w:cs="Arial"/>
        </w:rPr>
        <w:t xml:space="preserve">because </w:t>
      </w:r>
      <w:r w:rsidR="002332FD">
        <w:rPr>
          <w:rFonts w:ascii="Arial" w:hAnsi="Arial" w:cs="Arial"/>
        </w:rPr>
        <w:t xml:space="preserve">there is no </w:t>
      </w:r>
      <w:r w:rsidR="00EA0A37">
        <w:rPr>
          <w:rFonts w:ascii="Arial" w:hAnsi="Arial" w:cs="Arial"/>
        </w:rPr>
        <w:t xml:space="preserve">associated </w:t>
      </w:r>
      <w:r w:rsidR="002332FD">
        <w:rPr>
          <w:rFonts w:ascii="Arial" w:hAnsi="Arial" w:cs="Arial"/>
        </w:rPr>
        <w:t>additional funding</w:t>
      </w:r>
      <w:r w:rsidR="004E3F8C">
        <w:rPr>
          <w:rFonts w:ascii="Arial" w:hAnsi="Arial" w:cs="Arial"/>
        </w:rPr>
        <w:t xml:space="preserve">.  </w:t>
      </w:r>
      <w:r w:rsidR="002332FD">
        <w:rPr>
          <w:rFonts w:ascii="Arial" w:hAnsi="Arial" w:cs="Arial"/>
        </w:rPr>
        <w:t xml:space="preserve">The committee agreed that treatment </w:t>
      </w:r>
      <w:r w:rsidR="00973D86">
        <w:rPr>
          <w:rFonts w:ascii="Arial" w:hAnsi="Arial" w:cs="Arial"/>
        </w:rPr>
        <w:t>would</w:t>
      </w:r>
      <w:r w:rsidR="002332FD">
        <w:rPr>
          <w:rFonts w:ascii="Arial" w:hAnsi="Arial" w:cs="Arial"/>
        </w:rPr>
        <w:t xml:space="preserve"> be discussed later in the meeting. </w:t>
      </w:r>
    </w:p>
    <w:p w14:paraId="01407EB9" w14:textId="658AED85" w:rsidR="00B168EF" w:rsidRDefault="00D86AA2" w:rsidP="00E94801">
      <w:pPr>
        <w:pStyle w:val="CommentText"/>
        <w:spacing w:line="276" w:lineRule="auto"/>
        <w:rPr>
          <w:rFonts w:ascii="Arial" w:hAnsi="Arial" w:cs="Arial"/>
        </w:rPr>
      </w:pPr>
      <w:r>
        <w:rPr>
          <w:rFonts w:ascii="Arial" w:hAnsi="Arial" w:cs="Arial"/>
        </w:rPr>
        <w:t xml:space="preserve">The committee then </w:t>
      </w:r>
      <w:r w:rsidR="00B168EF">
        <w:rPr>
          <w:rFonts w:ascii="Arial" w:hAnsi="Arial" w:cs="Arial"/>
        </w:rPr>
        <w:t>discuss</w:t>
      </w:r>
      <w:r>
        <w:rPr>
          <w:rFonts w:ascii="Arial" w:hAnsi="Arial" w:cs="Arial"/>
        </w:rPr>
        <w:t>ed</w:t>
      </w:r>
      <w:r w:rsidR="00B168EF">
        <w:rPr>
          <w:rFonts w:ascii="Arial" w:hAnsi="Arial" w:cs="Arial"/>
        </w:rPr>
        <w:t xml:space="preserve"> other aspects of the diagnostic pathway. </w:t>
      </w:r>
      <w:r>
        <w:rPr>
          <w:rFonts w:ascii="Arial" w:hAnsi="Arial" w:cs="Arial"/>
        </w:rPr>
        <w:t>D</w:t>
      </w:r>
      <w:r w:rsidR="00B168EF">
        <w:rPr>
          <w:rFonts w:ascii="Arial" w:hAnsi="Arial" w:cs="Arial"/>
        </w:rPr>
        <w:t>elays</w:t>
      </w:r>
      <w:r>
        <w:rPr>
          <w:rFonts w:ascii="Arial" w:hAnsi="Arial" w:cs="Arial"/>
        </w:rPr>
        <w:t xml:space="preserve"> in reporting</w:t>
      </w:r>
      <w:r w:rsidR="00B168EF">
        <w:rPr>
          <w:rFonts w:ascii="Arial" w:hAnsi="Arial" w:cs="Arial"/>
        </w:rPr>
        <w:t xml:space="preserve"> biopsy</w:t>
      </w:r>
      <w:r w:rsidR="00CD6450">
        <w:rPr>
          <w:rFonts w:ascii="Arial" w:hAnsi="Arial" w:cs="Arial"/>
        </w:rPr>
        <w:t xml:space="preserve"> were highlighted </w:t>
      </w:r>
      <w:r w:rsidR="00EA0A37">
        <w:rPr>
          <w:rFonts w:ascii="Arial" w:hAnsi="Arial" w:cs="Arial"/>
        </w:rPr>
        <w:t>which also</w:t>
      </w:r>
      <w:r w:rsidR="00144954">
        <w:rPr>
          <w:rFonts w:ascii="Arial" w:hAnsi="Arial" w:cs="Arial"/>
        </w:rPr>
        <w:t xml:space="preserve"> varies between centres</w:t>
      </w:r>
      <w:r w:rsidR="00CD6450">
        <w:rPr>
          <w:rFonts w:ascii="Arial" w:hAnsi="Arial" w:cs="Arial"/>
        </w:rPr>
        <w:t>.</w:t>
      </w:r>
      <w:r w:rsidR="00B168EF">
        <w:rPr>
          <w:rFonts w:ascii="Arial" w:hAnsi="Arial" w:cs="Arial"/>
        </w:rPr>
        <w:t xml:space="preserve"> The need for </w:t>
      </w:r>
      <w:r w:rsidR="00B168EF" w:rsidRPr="00561BA7">
        <w:rPr>
          <w:rFonts w:ascii="Arial" w:hAnsi="Arial" w:cs="Arial"/>
        </w:rPr>
        <w:t xml:space="preserve">weekly chemotherapy can </w:t>
      </w:r>
      <w:r w:rsidR="00B168EF">
        <w:rPr>
          <w:rFonts w:ascii="Arial" w:hAnsi="Arial" w:cs="Arial"/>
        </w:rPr>
        <w:t xml:space="preserve">also </w:t>
      </w:r>
      <w:r w:rsidR="00B168EF" w:rsidRPr="00561BA7">
        <w:rPr>
          <w:rFonts w:ascii="Arial" w:hAnsi="Arial" w:cs="Arial"/>
        </w:rPr>
        <w:t xml:space="preserve">cause delays </w:t>
      </w:r>
      <w:r w:rsidR="00B168EF">
        <w:rPr>
          <w:rFonts w:ascii="Arial" w:hAnsi="Arial" w:cs="Arial"/>
        </w:rPr>
        <w:t xml:space="preserve">due to pressure within services. </w:t>
      </w:r>
      <w:r w:rsidR="00B168EF" w:rsidRPr="00561BA7">
        <w:rPr>
          <w:rFonts w:ascii="Arial" w:hAnsi="Arial" w:cs="Arial"/>
        </w:rPr>
        <w:t xml:space="preserve"> </w:t>
      </w:r>
      <w:r w:rsidR="00B168EF">
        <w:rPr>
          <w:rFonts w:ascii="Arial" w:hAnsi="Arial" w:cs="Arial"/>
        </w:rPr>
        <w:t xml:space="preserve"> </w:t>
      </w:r>
    </w:p>
    <w:p w14:paraId="3B730BE8" w14:textId="43BEDBB4" w:rsidR="007529CE" w:rsidRDefault="007529CE" w:rsidP="00E94801">
      <w:pPr>
        <w:pStyle w:val="CommentText"/>
        <w:spacing w:line="276" w:lineRule="auto"/>
        <w:rPr>
          <w:rFonts w:ascii="Arial" w:hAnsi="Arial" w:cs="Arial"/>
        </w:rPr>
      </w:pPr>
      <w:r>
        <w:rPr>
          <w:rFonts w:ascii="Arial" w:hAnsi="Arial" w:cs="Arial"/>
        </w:rPr>
        <w:t xml:space="preserve">The committee also felt that a key challenge </w:t>
      </w:r>
      <w:r w:rsidR="00EA0A37">
        <w:rPr>
          <w:rFonts w:ascii="Arial" w:hAnsi="Arial" w:cs="Arial"/>
        </w:rPr>
        <w:t>for</w:t>
      </w:r>
      <w:r>
        <w:rPr>
          <w:rFonts w:ascii="Arial" w:hAnsi="Arial" w:cs="Arial"/>
        </w:rPr>
        <w:t xml:space="preserve"> primary care is how to proceed when CA125 is </w:t>
      </w:r>
      <w:r w:rsidR="00EA0A37">
        <w:rPr>
          <w:rFonts w:ascii="Arial" w:hAnsi="Arial" w:cs="Arial"/>
        </w:rPr>
        <w:t>borderline</w:t>
      </w:r>
      <w:r w:rsidR="00CD6450">
        <w:rPr>
          <w:rFonts w:ascii="Arial" w:hAnsi="Arial" w:cs="Arial"/>
        </w:rPr>
        <w:t xml:space="preserve"> (</w:t>
      </w:r>
      <w:r>
        <w:rPr>
          <w:rFonts w:ascii="Arial" w:hAnsi="Arial" w:cs="Arial"/>
        </w:rPr>
        <w:t xml:space="preserve">slightly raised </w:t>
      </w:r>
      <w:r w:rsidR="006C7BC2">
        <w:rPr>
          <w:rFonts w:ascii="Arial" w:hAnsi="Arial" w:cs="Arial"/>
        </w:rPr>
        <w:t>above</w:t>
      </w:r>
      <w:r>
        <w:rPr>
          <w:rFonts w:ascii="Arial" w:hAnsi="Arial" w:cs="Arial"/>
        </w:rPr>
        <w:t xml:space="preserve"> </w:t>
      </w:r>
      <w:r w:rsidR="00FD7998">
        <w:rPr>
          <w:rFonts w:ascii="Arial" w:hAnsi="Arial" w:cs="Arial"/>
        </w:rPr>
        <w:t xml:space="preserve">the </w:t>
      </w:r>
      <w:r>
        <w:rPr>
          <w:rFonts w:ascii="Arial" w:hAnsi="Arial" w:cs="Arial"/>
        </w:rPr>
        <w:t>35 IU/</w:t>
      </w:r>
      <w:r w:rsidRPr="006C7BC2">
        <w:rPr>
          <w:rFonts w:ascii="Arial" w:hAnsi="Arial" w:cs="Arial"/>
        </w:rPr>
        <w:t>ml</w:t>
      </w:r>
      <w:r w:rsidR="00FD7998">
        <w:rPr>
          <w:rFonts w:ascii="Arial" w:hAnsi="Arial" w:cs="Arial"/>
        </w:rPr>
        <w:t xml:space="preserve"> threshold</w:t>
      </w:r>
      <w:r w:rsidR="00CD6450">
        <w:rPr>
          <w:rFonts w:ascii="Arial" w:hAnsi="Arial" w:cs="Arial"/>
        </w:rPr>
        <w:t>)</w:t>
      </w:r>
      <w:r w:rsidRPr="007529CE">
        <w:rPr>
          <w:rFonts w:ascii="Arial" w:hAnsi="Arial" w:cs="Arial"/>
          <w:b/>
          <w:bCs/>
        </w:rPr>
        <w:t>.</w:t>
      </w:r>
      <w:r>
        <w:rPr>
          <w:rFonts w:ascii="Arial" w:hAnsi="Arial" w:cs="Arial"/>
          <w:b/>
          <w:bCs/>
        </w:rPr>
        <w:t xml:space="preserve">  </w:t>
      </w:r>
      <w:r>
        <w:rPr>
          <w:rFonts w:ascii="Arial" w:hAnsi="Arial" w:cs="Arial"/>
        </w:rPr>
        <w:t xml:space="preserve">They </w:t>
      </w:r>
      <w:r w:rsidR="00EA0A37">
        <w:rPr>
          <w:rFonts w:ascii="Arial" w:hAnsi="Arial" w:cs="Arial"/>
        </w:rPr>
        <w:t xml:space="preserve">felt that clarity is needed on the </w:t>
      </w:r>
      <w:r w:rsidR="00D86AA2">
        <w:rPr>
          <w:rFonts w:ascii="Arial" w:hAnsi="Arial" w:cs="Arial"/>
        </w:rPr>
        <w:t xml:space="preserve">next steps. </w:t>
      </w:r>
      <w:r>
        <w:rPr>
          <w:rFonts w:ascii="Arial" w:hAnsi="Arial" w:cs="Arial"/>
        </w:rPr>
        <w:t>The</w:t>
      </w:r>
      <w:r w:rsidR="00D86AA2">
        <w:rPr>
          <w:rFonts w:ascii="Arial" w:hAnsi="Arial" w:cs="Arial"/>
        </w:rPr>
        <w:t xml:space="preserve"> committee </w:t>
      </w:r>
      <w:r>
        <w:rPr>
          <w:rFonts w:ascii="Arial" w:hAnsi="Arial" w:cs="Arial"/>
        </w:rPr>
        <w:t xml:space="preserve">suggested </w:t>
      </w:r>
      <w:r w:rsidR="00EA0A37">
        <w:rPr>
          <w:rFonts w:ascii="Arial" w:hAnsi="Arial" w:cs="Arial"/>
        </w:rPr>
        <w:t xml:space="preserve">that </w:t>
      </w:r>
      <w:r>
        <w:rPr>
          <w:rFonts w:ascii="Arial" w:hAnsi="Arial" w:cs="Arial"/>
        </w:rPr>
        <w:t xml:space="preserve">carrying out a series of CA125 tests </w:t>
      </w:r>
      <w:r w:rsidR="00EA0A37">
        <w:rPr>
          <w:rFonts w:ascii="Arial" w:hAnsi="Arial" w:cs="Arial"/>
        </w:rPr>
        <w:t xml:space="preserve">is </w:t>
      </w:r>
      <w:r w:rsidR="00D86AA2">
        <w:rPr>
          <w:rFonts w:ascii="Arial" w:hAnsi="Arial" w:cs="Arial"/>
        </w:rPr>
        <w:t xml:space="preserve">helpful </w:t>
      </w:r>
      <w:r>
        <w:rPr>
          <w:rFonts w:ascii="Arial" w:hAnsi="Arial" w:cs="Arial"/>
        </w:rPr>
        <w:t xml:space="preserve">and agreed to discuss this </w:t>
      </w:r>
      <w:r w:rsidR="00EA0A37">
        <w:rPr>
          <w:rFonts w:ascii="Arial" w:hAnsi="Arial" w:cs="Arial"/>
        </w:rPr>
        <w:t xml:space="preserve">further </w:t>
      </w:r>
      <w:r w:rsidR="00D86AA2">
        <w:rPr>
          <w:rFonts w:ascii="Arial" w:hAnsi="Arial" w:cs="Arial"/>
        </w:rPr>
        <w:t xml:space="preserve">as part of the section on </w:t>
      </w:r>
      <w:r>
        <w:rPr>
          <w:rFonts w:ascii="Arial" w:hAnsi="Arial" w:cs="Arial"/>
        </w:rPr>
        <w:t xml:space="preserve">safety netting.  </w:t>
      </w:r>
    </w:p>
    <w:p w14:paraId="61143DE0" w14:textId="1071A57E" w:rsidR="00D46C80" w:rsidRDefault="00D46C80" w:rsidP="00E94801">
      <w:pPr>
        <w:pStyle w:val="CommentText"/>
        <w:spacing w:line="276" w:lineRule="auto"/>
        <w:rPr>
          <w:rFonts w:ascii="Arial" w:hAnsi="Arial" w:cs="Arial"/>
        </w:rPr>
      </w:pPr>
      <w:r w:rsidRPr="00FD7998">
        <w:rPr>
          <w:rFonts w:ascii="Arial" w:hAnsi="Arial" w:cs="Arial"/>
          <w:color w:val="000000" w:themeColor="text1"/>
        </w:rPr>
        <w:t xml:space="preserve">The committee considered other strategies for achieving diagnosis at an early stage. </w:t>
      </w:r>
      <w:r w:rsidR="00EA0A37">
        <w:rPr>
          <w:rFonts w:ascii="Arial" w:hAnsi="Arial" w:cs="Arial"/>
          <w:color w:val="000000" w:themeColor="text1"/>
        </w:rPr>
        <w:t>Regarding early presentation, t</w:t>
      </w:r>
      <w:r w:rsidRPr="00FD7998">
        <w:rPr>
          <w:rFonts w:ascii="Arial" w:hAnsi="Arial" w:cs="Arial"/>
          <w:color w:val="000000" w:themeColor="text1"/>
        </w:rPr>
        <w:t xml:space="preserve">hey highlighted delays to </w:t>
      </w:r>
      <w:r>
        <w:rPr>
          <w:rFonts w:ascii="Arial" w:hAnsi="Arial" w:cs="Arial"/>
        </w:rPr>
        <w:t>patients presenting in primary care, the absence of a screening programme and the prevalence of non-specific symptoms</w:t>
      </w:r>
      <w:r w:rsidR="00EA0A37">
        <w:rPr>
          <w:rFonts w:ascii="Arial" w:hAnsi="Arial" w:cs="Arial"/>
        </w:rPr>
        <w:t>. These</w:t>
      </w:r>
      <w:r>
        <w:rPr>
          <w:rFonts w:ascii="Arial" w:hAnsi="Arial" w:cs="Arial"/>
        </w:rPr>
        <w:t xml:space="preserve"> represent significant </w:t>
      </w:r>
      <w:r w:rsidR="00EA0A37">
        <w:rPr>
          <w:rFonts w:ascii="Arial" w:hAnsi="Arial" w:cs="Arial"/>
        </w:rPr>
        <w:t xml:space="preserve">challenges to </w:t>
      </w:r>
      <w:r w:rsidR="00FD7998">
        <w:rPr>
          <w:rFonts w:ascii="Arial" w:hAnsi="Arial" w:cs="Arial"/>
        </w:rPr>
        <w:t>achieving</w:t>
      </w:r>
      <w:r>
        <w:rPr>
          <w:rFonts w:ascii="Arial" w:hAnsi="Arial" w:cs="Arial"/>
        </w:rPr>
        <w:t xml:space="preserve"> earl</w:t>
      </w:r>
      <w:r w:rsidR="00FD7998">
        <w:rPr>
          <w:rFonts w:ascii="Arial" w:hAnsi="Arial" w:cs="Arial"/>
        </w:rPr>
        <w:t>y</w:t>
      </w:r>
      <w:r>
        <w:rPr>
          <w:rFonts w:ascii="Arial" w:hAnsi="Arial" w:cs="Arial"/>
        </w:rPr>
        <w:t xml:space="preserve"> diagnosis. </w:t>
      </w:r>
      <w:r w:rsidR="007529CE">
        <w:rPr>
          <w:rFonts w:ascii="Arial" w:hAnsi="Arial" w:cs="Arial"/>
        </w:rPr>
        <w:t xml:space="preserve">They suggested </w:t>
      </w:r>
      <w:r w:rsidR="00D86AA2">
        <w:rPr>
          <w:rFonts w:ascii="Arial" w:hAnsi="Arial" w:cs="Arial"/>
        </w:rPr>
        <w:t>developing</w:t>
      </w:r>
      <w:r w:rsidR="007529CE">
        <w:rPr>
          <w:rFonts w:ascii="Arial" w:hAnsi="Arial" w:cs="Arial"/>
        </w:rPr>
        <w:t xml:space="preserve"> a statement on improving recognition of symptoms </w:t>
      </w:r>
      <w:r w:rsidR="00D86AA2">
        <w:rPr>
          <w:rFonts w:ascii="Arial" w:hAnsi="Arial" w:cs="Arial"/>
        </w:rPr>
        <w:t xml:space="preserve">by </w:t>
      </w:r>
      <w:r w:rsidR="00FD7998">
        <w:rPr>
          <w:rFonts w:ascii="Arial" w:hAnsi="Arial" w:cs="Arial"/>
        </w:rPr>
        <w:t xml:space="preserve">both </w:t>
      </w:r>
      <w:r w:rsidR="00D86AA2">
        <w:rPr>
          <w:rFonts w:ascii="Arial" w:hAnsi="Arial" w:cs="Arial"/>
        </w:rPr>
        <w:t xml:space="preserve">the </w:t>
      </w:r>
      <w:r w:rsidR="007529CE">
        <w:rPr>
          <w:rFonts w:ascii="Arial" w:hAnsi="Arial" w:cs="Arial"/>
        </w:rPr>
        <w:t xml:space="preserve">public and healthcare professionals.  </w:t>
      </w:r>
      <w:r w:rsidR="00D86AA2">
        <w:rPr>
          <w:rFonts w:ascii="Arial" w:hAnsi="Arial" w:cs="Arial"/>
        </w:rPr>
        <w:t xml:space="preserve">The committee also remarked that </w:t>
      </w:r>
      <w:r w:rsidR="00B168EF">
        <w:rPr>
          <w:rFonts w:ascii="Arial" w:hAnsi="Arial" w:cs="Arial"/>
        </w:rPr>
        <w:t xml:space="preserve">referral when presenting to a GP </w:t>
      </w:r>
      <w:r w:rsidR="00EA0A37">
        <w:rPr>
          <w:rFonts w:ascii="Arial" w:hAnsi="Arial" w:cs="Arial"/>
        </w:rPr>
        <w:t>was affected by</w:t>
      </w:r>
      <w:r w:rsidR="00B168EF">
        <w:rPr>
          <w:rFonts w:ascii="Arial" w:hAnsi="Arial" w:cs="Arial"/>
        </w:rPr>
        <w:t xml:space="preserve"> a lack of </w:t>
      </w:r>
      <w:r w:rsidR="00D86AA2">
        <w:rPr>
          <w:rFonts w:ascii="Arial" w:hAnsi="Arial" w:cs="Arial"/>
        </w:rPr>
        <w:t xml:space="preserve">both </w:t>
      </w:r>
      <w:r w:rsidR="00B168EF">
        <w:rPr>
          <w:rFonts w:ascii="Arial" w:hAnsi="Arial" w:cs="Arial"/>
        </w:rPr>
        <w:t>symptoms and a specific test</w:t>
      </w:r>
      <w:r w:rsidR="00EA0A37">
        <w:rPr>
          <w:rFonts w:ascii="Arial" w:hAnsi="Arial" w:cs="Arial"/>
        </w:rPr>
        <w:t xml:space="preserve"> for ovarian cancer</w:t>
      </w:r>
      <w:r w:rsidR="00D86AA2">
        <w:rPr>
          <w:rFonts w:ascii="Arial" w:hAnsi="Arial" w:cs="Arial"/>
        </w:rPr>
        <w:t xml:space="preserve">. </w:t>
      </w:r>
      <w:r w:rsidR="00FD7998">
        <w:rPr>
          <w:rFonts w:ascii="Arial" w:hAnsi="Arial" w:cs="Arial"/>
        </w:rPr>
        <w:t>The committee also noted that</w:t>
      </w:r>
      <w:r w:rsidR="00EA0A37">
        <w:rPr>
          <w:rFonts w:ascii="Arial" w:hAnsi="Arial" w:cs="Arial"/>
        </w:rPr>
        <w:t xml:space="preserve"> in</w:t>
      </w:r>
      <w:r w:rsidR="00FD7998">
        <w:rPr>
          <w:rFonts w:ascii="Arial" w:hAnsi="Arial" w:cs="Arial"/>
        </w:rPr>
        <w:t xml:space="preserve"> some areas simultaneous CA125 and ultrasound</w:t>
      </w:r>
      <w:r w:rsidR="00EA0A37">
        <w:rPr>
          <w:rFonts w:ascii="Arial" w:hAnsi="Arial" w:cs="Arial"/>
        </w:rPr>
        <w:t xml:space="preserve"> may be offered</w:t>
      </w:r>
      <w:r w:rsidR="00FD7998">
        <w:rPr>
          <w:rFonts w:ascii="Arial" w:hAnsi="Arial" w:cs="Arial"/>
        </w:rPr>
        <w:t xml:space="preserve">.  </w:t>
      </w:r>
    </w:p>
    <w:p w14:paraId="3FE77310" w14:textId="01CDF52E" w:rsidR="00B168EF" w:rsidRDefault="00D86AA2" w:rsidP="00E94801">
      <w:pPr>
        <w:pStyle w:val="CommentText"/>
        <w:spacing w:line="276" w:lineRule="auto"/>
        <w:rPr>
          <w:rFonts w:ascii="Arial" w:hAnsi="Arial" w:cs="Arial"/>
        </w:rPr>
      </w:pPr>
      <w:r>
        <w:rPr>
          <w:rFonts w:ascii="Arial" w:hAnsi="Arial" w:cs="Arial"/>
        </w:rPr>
        <w:t xml:space="preserve">The committee summarised that they felt </w:t>
      </w:r>
      <w:r w:rsidR="00B168EF">
        <w:rPr>
          <w:rFonts w:ascii="Arial" w:hAnsi="Arial" w:cs="Arial"/>
        </w:rPr>
        <w:t xml:space="preserve">going </w:t>
      </w:r>
      <w:r w:rsidR="006C7BC2">
        <w:rPr>
          <w:rFonts w:ascii="Arial" w:hAnsi="Arial" w:cs="Arial"/>
        </w:rPr>
        <w:t>straight</w:t>
      </w:r>
      <w:r w:rsidR="00B168EF">
        <w:rPr>
          <w:rFonts w:ascii="Arial" w:hAnsi="Arial" w:cs="Arial"/>
        </w:rPr>
        <w:t xml:space="preserve"> to CT would benefit postmenopausal women with symptoms and a high CA125</w:t>
      </w:r>
      <w:r>
        <w:rPr>
          <w:rFonts w:ascii="Arial" w:hAnsi="Arial" w:cs="Arial"/>
        </w:rPr>
        <w:t>, supporting</w:t>
      </w:r>
      <w:r w:rsidR="00B168EF">
        <w:rPr>
          <w:rFonts w:ascii="Arial" w:hAnsi="Arial" w:cs="Arial"/>
        </w:rPr>
        <w:t xml:space="preserve"> earlier diagnosis and </w:t>
      </w:r>
      <w:r w:rsidR="006C7BC2">
        <w:rPr>
          <w:rFonts w:ascii="Arial" w:hAnsi="Arial" w:cs="Arial"/>
        </w:rPr>
        <w:t>shorten</w:t>
      </w:r>
      <w:r>
        <w:rPr>
          <w:rFonts w:ascii="Arial" w:hAnsi="Arial" w:cs="Arial"/>
        </w:rPr>
        <w:t>ing</w:t>
      </w:r>
      <w:r w:rsidR="00B168EF">
        <w:rPr>
          <w:rFonts w:ascii="Arial" w:hAnsi="Arial" w:cs="Arial"/>
        </w:rPr>
        <w:t xml:space="preserve"> the </w:t>
      </w:r>
      <w:r>
        <w:rPr>
          <w:rFonts w:ascii="Arial" w:hAnsi="Arial" w:cs="Arial"/>
        </w:rPr>
        <w:t xml:space="preserve">diagnostic </w:t>
      </w:r>
      <w:r w:rsidR="00B168EF">
        <w:rPr>
          <w:rFonts w:ascii="Arial" w:hAnsi="Arial" w:cs="Arial"/>
        </w:rPr>
        <w:t xml:space="preserve">pathway.  They commented that a high CA125 and postmenopausal status would result in a high risk of malignancy index (RMI I) score (over 250) which would mean going straight to CT. It was suggested that CG122 1.2.3.2 could be explored as the basis of </w:t>
      </w:r>
      <w:r w:rsidR="00FD7998">
        <w:rPr>
          <w:rFonts w:ascii="Arial" w:hAnsi="Arial" w:cs="Arial"/>
        </w:rPr>
        <w:t xml:space="preserve">this </w:t>
      </w:r>
      <w:r w:rsidR="006C7BC2">
        <w:rPr>
          <w:rFonts w:ascii="Arial" w:hAnsi="Arial" w:cs="Arial"/>
        </w:rPr>
        <w:t>statement</w:t>
      </w:r>
      <w:r w:rsidR="00B168EF">
        <w:rPr>
          <w:rFonts w:ascii="Arial" w:hAnsi="Arial" w:cs="Arial"/>
        </w:rPr>
        <w:t xml:space="preserve">. </w:t>
      </w:r>
    </w:p>
    <w:p w14:paraId="20442EBC" w14:textId="1CED95A4" w:rsidR="00107969" w:rsidRDefault="00107969" w:rsidP="00E94801">
      <w:pPr>
        <w:pStyle w:val="CommentText"/>
        <w:spacing w:line="276" w:lineRule="auto"/>
        <w:rPr>
          <w:rFonts w:ascii="Arial" w:hAnsi="Arial" w:cs="Arial"/>
        </w:rPr>
      </w:pPr>
      <w:r w:rsidRPr="00107969">
        <w:rPr>
          <w:rFonts w:ascii="Arial" w:hAnsi="Arial" w:cs="Arial"/>
        </w:rPr>
        <w:t xml:space="preserve">The committee were informed that there are no published guideline recommendations on straight to CT. </w:t>
      </w:r>
      <w:r w:rsidR="00B168EF">
        <w:rPr>
          <w:rFonts w:ascii="Arial" w:hAnsi="Arial" w:cs="Arial"/>
        </w:rPr>
        <w:t xml:space="preserve">The committee queried whether a recommendation </w:t>
      </w:r>
      <w:r>
        <w:rPr>
          <w:rFonts w:ascii="Arial" w:hAnsi="Arial" w:cs="Arial"/>
        </w:rPr>
        <w:t>on this area</w:t>
      </w:r>
      <w:r w:rsidR="00B168EF">
        <w:rPr>
          <w:rFonts w:ascii="Arial" w:hAnsi="Arial" w:cs="Arial"/>
        </w:rPr>
        <w:t xml:space="preserve"> was available in the updated British </w:t>
      </w:r>
      <w:r w:rsidR="00D86AA2">
        <w:rPr>
          <w:rFonts w:ascii="Arial" w:hAnsi="Arial" w:cs="Arial"/>
        </w:rPr>
        <w:t>G</w:t>
      </w:r>
      <w:r w:rsidR="00B168EF">
        <w:rPr>
          <w:rFonts w:ascii="Arial" w:hAnsi="Arial" w:cs="Arial"/>
        </w:rPr>
        <w:t xml:space="preserve">ynaecological Cancer Society </w:t>
      </w:r>
      <w:r w:rsidR="00AA0EBA">
        <w:rPr>
          <w:rFonts w:ascii="Arial" w:hAnsi="Arial" w:cs="Arial"/>
        </w:rPr>
        <w:t xml:space="preserve">(BGCS) </w:t>
      </w:r>
      <w:r w:rsidR="00B168EF">
        <w:rPr>
          <w:rFonts w:ascii="Arial" w:hAnsi="Arial" w:cs="Arial"/>
        </w:rPr>
        <w:t xml:space="preserve">guideline </w:t>
      </w:r>
      <w:r w:rsidR="00D86AA2">
        <w:rPr>
          <w:rFonts w:ascii="Arial" w:hAnsi="Arial" w:cs="Arial"/>
        </w:rPr>
        <w:t>on ovarian cancer</w:t>
      </w:r>
      <w:r w:rsidR="00B168EF">
        <w:rPr>
          <w:rFonts w:ascii="Arial" w:hAnsi="Arial" w:cs="Arial"/>
        </w:rPr>
        <w:t xml:space="preserve">. </w:t>
      </w:r>
      <w:r>
        <w:rPr>
          <w:rFonts w:ascii="Arial" w:hAnsi="Arial" w:cs="Arial"/>
        </w:rPr>
        <w:t>It was agreed the NICE team would check the updated BGCS guideline to identify potential source recommendations and review the timescale for the development of the quality standard considering the publication date for the new guideline.</w:t>
      </w:r>
    </w:p>
    <w:p w14:paraId="0F649D68" w14:textId="5AA6772C" w:rsidR="00D46C80" w:rsidRDefault="00107969" w:rsidP="00E94801">
      <w:pPr>
        <w:pStyle w:val="CommentText"/>
        <w:spacing w:line="276" w:lineRule="auto"/>
        <w:rPr>
          <w:rFonts w:ascii="Arial" w:hAnsi="Arial" w:cs="Arial"/>
        </w:rPr>
      </w:pPr>
      <w:r>
        <w:rPr>
          <w:rFonts w:ascii="Arial" w:hAnsi="Arial" w:cs="Arial"/>
        </w:rPr>
        <w:t>A</w:t>
      </w:r>
      <w:r w:rsidR="00D46C80">
        <w:rPr>
          <w:rFonts w:ascii="Arial" w:hAnsi="Arial" w:cs="Arial"/>
        </w:rPr>
        <w:t xml:space="preserve"> query </w:t>
      </w:r>
      <w:r>
        <w:rPr>
          <w:rFonts w:ascii="Arial" w:hAnsi="Arial" w:cs="Arial"/>
        </w:rPr>
        <w:t xml:space="preserve">was raised </w:t>
      </w:r>
      <w:r w:rsidR="00D46C80">
        <w:rPr>
          <w:rFonts w:ascii="Arial" w:hAnsi="Arial" w:cs="Arial"/>
        </w:rPr>
        <w:t xml:space="preserve">about responsibility for measuring achievement of the proposed quality statement. There was further queries around who can request </w:t>
      </w:r>
      <w:r w:rsidR="00AA0EBA">
        <w:rPr>
          <w:rFonts w:ascii="Arial" w:hAnsi="Arial" w:cs="Arial"/>
        </w:rPr>
        <w:t xml:space="preserve">a </w:t>
      </w:r>
      <w:r w:rsidR="00D46C80">
        <w:rPr>
          <w:rFonts w:ascii="Arial" w:hAnsi="Arial" w:cs="Arial"/>
        </w:rPr>
        <w:t>CT scan</w:t>
      </w:r>
      <w:r w:rsidR="007C792E">
        <w:rPr>
          <w:rFonts w:ascii="Arial" w:hAnsi="Arial" w:cs="Arial"/>
        </w:rPr>
        <w:t xml:space="preserve"> in primary care</w:t>
      </w:r>
      <w:r w:rsidR="00015511">
        <w:rPr>
          <w:rFonts w:ascii="Arial" w:hAnsi="Arial" w:cs="Arial"/>
        </w:rPr>
        <w:t>, the committee heard</w:t>
      </w:r>
      <w:r w:rsidR="00D46C80">
        <w:rPr>
          <w:rFonts w:ascii="Arial" w:hAnsi="Arial" w:cs="Arial"/>
        </w:rPr>
        <w:t xml:space="preserve"> </w:t>
      </w:r>
      <w:r w:rsidR="00015511">
        <w:rPr>
          <w:rFonts w:ascii="Arial" w:hAnsi="Arial" w:cs="Arial"/>
        </w:rPr>
        <w:t xml:space="preserve">that </w:t>
      </w:r>
      <w:r w:rsidR="00D46C80">
        <w:rPr>
          <w:rFonts w:ascii="Arial" w:hAnsi="Arial" w:cs="Arial"/>
        </w:rPr>
        <w:t>diagnostic centres are typically staffed by expert GPs</w:t>
      </w:r>
      <w:r w:rsidR="00AA0EBA">
        <w:rPr>
          <w:rFonts w:ascii="Arial" w:hAnsi="Arial" w:cs="Arial"/>
        </w:rPr>
        <w:t xml:space="preserve">, who can do so. </w:t>
      </w:r>
      <w:r w:rsidR="00B168EF">
        <w:rPr>
          <w:rFonts w:ascii="Arial" w:hAnsi="Arial" w:cs="Arial"/>
        </w:rPr>
        <w:t xml:space="preserve">However </w:t>
      </w:r>
      <w:r w:rsidR="00FD7998">
        <w:rPr>
          <w:rFonts w:ascii="Arial" w:hAnsi="Arial" w:cs="Arial"/>
        </w:rPr>
        <w:t xml:space="preserve">the committee </w:t>
      </w:r>
      <w:r w:rsidR="00AA0EBA">
        <w:rPr>
          <w:rFonts w:ascii="Arial" w:hAnsi="Arial" w:cs="Arial"/>
        </w:rPr>
        <w:t xml:space="preserve">was </w:t>
      </w:r>
      <w:r w:rsidR="00FD7998">
        <w:rPr>
          <w:rFonts w:ascii="Arial" w:hAnsi="Arial" w:cs="Arial"/>
        </w:rPr>
        <w:t xml:space="preserve">unsure whether </w:t>
      </w:r>
      <w:r w:rsidR="00B168EF">
        <w:rPr>
          <w:rFonts w:ascii="Arial" w:hAnsi="Arial" w:cs="Arial"/>
        </w:rPr>
        <w:t xml:space="preserve">a GP </w:t>
      </w:r>
      <w:r w:rsidR="00FD7998">
        <w:rPr>
          <w:rFonts w:ascii="Arial" w:hAnsi="Arial" w:cs="Arial"/>
        </w:rPr>
        <w:t xml:space="preserve">in other, ‘typical’ </w:t>
      </w:r>
      <w:r w:rsidR="00B168EF">
        <w:rPr>
          <w:rFonts w:ascii="Arial" w:hAnsi="Arial" w:cs="Arial"/>
        </w:rPr>
        <w:t xml:space="preserve">primary </w:t>
      </w:r>
      <w:r w:rsidR="006C7BC2">
        <w:rPr>
          <w:rFonts w:ascii="Arial" w:hAnsi="Arial" w:cs="Arial"/>
        </w:rPr>
        <w:t>settings</w:t>
      </w:r>
      <w:r w:rsidR="00B168EF">
        <w:rPr>
          <w:rFonts w:ascii="Arial" w:hAnsi="Arial" w:cs="Arial"/>
        </w:rPr>
        <w:t xml:space="preserve"> </w:t>
      </w:r>
      <w:r w:rsidR="007C792E">
        <w:rPr>
          <w:rFonts w:ascii="Arial" w:hAnsi="Arial" w:cs="Arial"/>
        </w:rPr>
        <w:t xml:space="preserve">could do so </w:t>
      </w:r>
      <w:r w:rsidR="00B168EF">
        <w:rPr>
          <w:rFonts w:ascii="Arial" w:hAnsi="Arial" w:cs="Arial"/>
        </w:rPr>
        <w:t>directly</w:t>
      </w:r>
      <w:r w:rsidR="00FD7998">
        <w:rPr>
          <w:rFonts w:ascii="Arial" w:hAnsi="Arial" w:cs="Arial"/>
        </w:rPr>
        <w:t>.</w:t>
      </w:r>
      <w:r w:rsidR="00D46C80">
        <w:rPr>
          <w:rFonts w:ascii="Arial" w:hAnsi="Arial" w:cs="Arial"/>
        </w:rPr>
        <w:t xml:space="preserve"> It was also noted that </w:t>
      </w:r>
      <w:r w:rsidR="00FD7998">
        <w:rPr>
          <w:rFonts w:ascii="Arial" w:hAnsi="Arial" w:cs="Arial"/>
        </w:rPr>
        <w:t xml:space="preserve">A&amp;E departments may </w:t>
      </w:r>
      <w:r w:rsidR="00D46C80">
        <w:rPr>
          <w:rFonts w:ascii="Arial" w:hAnsi="Arial" w:cs="Arial"/>
        </w:rPr>
        <w:t xml:space="preserve">request </w:t>
      </w:r>
      <w:r w:rsidR="00FD7998">
        <w:rPr>
          <w:rFonts w:ascii="Arial" w:hAnsi="Arial" w:cs="Arial"/>
        </w:rPr>
        <w:t xml:space="preserve">a </w:t>
      </w:r>
      <w:r w:rsidR="00D46C80">
        <w:rPr>
          <w:rFonts w:ascii="Arial" w:hAnsi="Arial" w:cs="Arial"/>
        </w:rPr>
        <w:t xml:space="preserve">CT scan </w:t>
      </w:r>
      <w:r w:rsidR="00FD7998">
        <w:rPr>
          <w:rFonts w:ascii="Arial" w:hAnsi="Arial" w:cs="Arial"/>
        </w:rPr>
        <w:t xml:space="preserve">for </w:t>
      </w:r>
      <w:r w:rsidR="00AA0EBA">
        <w:rPr>
          <w:rFonts w:ascii="Arial" w:hAnsi="Arial" w:cs="Arial"/>
        </w:rPr>
        <w:t xml:space="preserve">suspected </w:t>
      </w:r>
      <w:r w:rsidR="00D46C80">
        <w:rPr>
          <w:rFonts w:ascii="Arial" w:hAnsi="Arial" w:cs="Arial"/>
        </w:rPr>
        <w:t>ovarian cance</w:t>
      </w:r>
      <w:r w:rsidR="00FD7998">
        <w:rPr>
          <w:rFonts w:ascii="Arial" w:hAnsi="Arial" w:cs="Arial"/>
        </w:rPr>
        <w:t xml:space="preserve">r. </w:t>
      </w:r>
      <w:r w:rsidR="00D46C80">
        <w:rPr>
          <w:rFonts w:ascii="Arial" w:hAnsi="Arial" w:cs="Arial"/>
        </w:rPr>
        <w:t xml:space="preserve"> These queries will be considered at the drafting stage. </w:t>
      </w:r>
    </w:p>
    <w:p w14:paraId="32840A15" w14:textId="07212B9C" w:rsidR="00D77468" w:rsidRDefault="00B168EF" w:rsidP="00E94801">
      <w:pPr>
        <w:pStyle w:val="CommentText"/>
        <w:spacing w:line="276" w:lineRule="auto"/>
        <w:rPr>
          <w:rFonts w:ascii="Arial" w:hAnsi="Arial" w:cs="Arial"/>
        </w:rPr>
      </w:pPr>
      <w:r>
        <w:rPr>
          <w:rFonts w:ascii="Arial" w:hAnsi="Arial" w:cs="Arial"/>
        </w:rPr>
        <w:lastRenderedPageBreak/>
        <w:t xml:space="preserve">Drainage of ascites: this area was not prioritised as it was felt it would not significantly improve time to </w:t>
      </w:r>
      <w:r w:rsidR="006C7BC2">
        <w:rPr>
          <w:rFonts w:ascii="Arial" w:hAnsi="Arial" w:cs="Arial"/>
        </w:rPr>
        <w:t>treatment</w:t>
      </w:r>
      <w:r>
        <w:rPr>
          <w:rFonts w:ascii="Arial" w:hAnsi="Arial" w:cs="Arial"/>
        </w:rPr>
        <w:t xml:space="preserve">. </w:t>
      </w:r>
    </w:p>
    <w:p w14:paraId="3609E349" w14:textId="77777777" w:rsidR="007C792E" w:rsidRDefault="00D77468" w:rsidP="00625C83">
      <w:pPr>
        <w:pStyle w:val="CommentText"/>
        <w:spacing w:after="120" w:line="276" w:lineRule="auto"/>
        <w:rPr>
          <w:rFonts w:ascii="Arial" w:hAnsi="Arial" w:cs="Arial"/>
          <w:b/>
          <w:bCs/>
        </w:rPr>
      </w:pPr>
      <w:r>
        <w:rPr>
          <w:rFonts w:ascii="Arial" w:hAnsi="Arial" w:cs="Arial"/>
          <w:b/>
          <w:bCs/>
        </w:rPr>
        <w:t>Action</w:t>
      </w:r>
      <w:r w:rsidR="007C792E">
        <w:rPr>
          <w:rFonts w:ascii="Arial" w:hAnsi="Arial" w:cs="Arial"/>
          <w:b/>
          <w:bCs/>
        </w:rPr>
        <w:t>s</w:t>
      </w:r>
      <w:r>
        <w:rPr>
          <w:rFonts w:ascii="Arial" w:hAnsi="Arial" w:cs="Arial"/>
          <w:b/>
          <w:bCs/>
        </w:rPr>
        <w:t xml:space="preserve">: </w:t>
      </w:r>
    </w:p>
    <w:p w14:paraId="034C3E12" w14:textId="1EF5EE1D" w:rsidR="007C792E" w:rsidRDefault="007C792E" w:rsidP="00625C83">
      <w:pPr>
        <w:pStyle w:val="CommentText"/>
        <w:numPr>
          <w:ilvl w:val="0"/>
          <w:numId w:val="26"/>
        </w:numPr>
        <w:spacing w:after="120" w:line="276" w:lineRule="auto"/>
        <w:rPr>
          <w:rFonts w:ascii="Arial" w:hAnsi="Arial" w:cs="Arial"/>
          <w:b/>
          <w:bCs/>
        </w:rPr>
      </w:pPr>
      <w:r>
        <w:rPr>
          <w:rFonts w:ascii="Arial" w:hAnsi="Arial" w:cs="Arial"/>
          <w:b/>
          <w:bCs/>
        </w:rPr>
        <w:t>NICE team to p</w:t>
      </w:r>
      <w:r w:rsidR="00D77468" w:rsidRPr="00D77468">
        <w:rPr>
          <w:rFonts w:ascii="Arial" w:hAnsi="Arial" w:cs="Arial"/>
          <w:b/>
          <w:bCs/>
        </w:rPr>
        <w:t xml:space="preserve">rioritise </w:t>
      </w:r>
      <w:r w:rsidR="00FD7998">
        <w:rPr>
          <w:rFonts w:ascii="Arial" w:hAnsi="Arial" w:cs="Arial"/>
          <w:b/>
          <w:bCs/>
        </w:rPr>
        <w:t>this area</w:t>
      </w:r>
      <w:r>
        <w:rPr>
          <w:rFonts w:ascii="Arial" w:hAnsi="Arial" w:cs="Arial"/>
          <w:b/>
          <w:bCs/>
        </w:rPr>
        <w:t>.</w:t>
      </w:r>
    </w:p>
    <w:p w14:paraId="1C89F48C" w14:textId="479B504C" w:rsidR="00F86326" w:rsidRPr="00F86326" w:rsidRDefault="00D77468" w:rsidP="00F86326">
      <w:pPr>
        <w:pStyle w:val="CommentText"/>
        <w:numPr>
          <w:ilvl w:val="0"/>
          <w:numId w:val="26"/>
        </w:numPr>
        <w:spacing w:after="120" w:line="276" w:lineRule="auto"/>
        <w:rPr>
          <w:rFonts w:ascii="Arial" w:hAnsi="Arial" w:cs="Arial"/>
          <w:b/>
          <w:bCs/>
        </w:rPr>
      </w:pPr>
      <w:r w:rsidRPr="00D77468">
        <w:rPr>
          <w:rFonts w:ascii="Arial" w:hAnsi="Arial" w:cs="Arial"/>
          <w:b/>
          <w:bCs/>
        </w:rPr>
        <w:t>NICE team to review available recommendations on which to base a statement</w:t>
      </w:r>
      <w:r w:rsidR="007C792E">
        <w:rPr>
          <w:rFonts w:ascii="Arial" w:hAnsi="Arial" w:cs="Arial"/>
          <w:b/>
          <w:bCs/>
        </w:rPr>
        <w:t xml:space="preserve"> on ‘</w:t>
      </w:r>
      <w:r w:rsidR="007C792E" w:rsidRPr="00D77468">
        <w:rPr>
          <w:rFonts w:ascii="Arial" w:hAnsi="Arial" w:cs="Arial"/>
          <w:b/>
          <w:bCs/>
        </w:rPr>
        <w:t>direct to CT</w:t>
      </w:r>
      <w:r w:rsidR="007C792E">
        <w:rPr>
          <w:rFonts w:ascii="Arial" w:hAnsi="Arial" w:cs="Arial"/>
          <w:b/>
          <w:bCs/>
        </w:rPr>
        <w:t>’</w:t>
      </w:r>
      <w:r w:rsidR="007C792E" w:rsidRPr="00D77468">
        <w:rPr>
          <w:rFonts w:ascii="Arial" w:hAnsi="Arial" w:cs="Arial"/>
          <w:b/>
          <w:bCs/>
        </w:rPr>
        <w:t xml:space="preserve"> for symptomatic, postmenopausal women with a high CA125</w:t>
      </w:r>
      <w:r w:rsidR="007C792E">
        <w:rPr>
          <w:rFonts w:ascii="Arial" w:hAnsi="Arial" w:cs="Arial"/>
          <w:b/>
          <w:bCs/>
        </w:rPr>
        <w:t>.</w:t>
      </w:r>
    </w:p>
    <w:p w14:paraId="2397B644" w14:textId="0793A665" w:rsidR="007C792E" w:rsidRDefault="00D77468" w:rsidP="00F86326">
      <w:pPr>
        <w:pStyle w:val="CommentText"/>
        <w:numPr>
          <w:ilvl w:val="0"/>
          <w:numId w:val="26"/>
        </w:numPr>
        <w:spacing w:after="120" w:line="276" w:lineRule="auto"/>
        <w:rPr>
          <w:rFonts w:ascii="Arial" w:hAnsi="Arial" w:cs="Arial"/>
          <w:b/>
          <w:bCs/>
        </w:rPr>
      </w:pPr>
      <w:r w:rsidRPr="007C792E">
        <w:rPr>
          <w:rFonts w:ascii="Arial" w:hAnsi="Arial" w:cs="Arial"/>
          <w:b/>
          <w:bCs/>
        </w:rPr>
        <w:t xml:space="preserve">NICE team to highlight </w:t>
      </w:r>
      <w:r w:rsidR="00B30C7B">
        <w:rPr>
          <w:rFonts w:ascii="Arial" w:hAnsi="Arial" w:cs="Arial"/>
          <w:b/>
          <w:bCs/>
        </w:rPr>
        <w:t xml:space="preserve">comments around the evidence base on CA125 age-related thresholds and optimum imaging </w:t>
      </w:r>
      <w:r w:rsidRPr="007C792E">
        <w:rPr>
          <w:rFonts w:ascii="Arial" w:hAnsi="Arial" w:cs="Arial"/>
          <w:b/>
          <w:bCs/>
        </w:rPr>
        <w:t xml:space="preserve">to </w:t>
      </w:r>
      <w:r w:rsidR="00FD7998" w:rsidRPr="007C792E">
        <w:rPr>
          <w:rFonts w:ascii="Arial" w:hAnsi="Arial" w:cs="Arial"/>
          <w:b/>
          <w:bCs/>
        </w:rPr>
        <w:t xml:space="preserve">the NICE </w:t>
      </w:r>
      <w:r w:rsidRPr="007C792E">
        <w:rPr>
          <w:rFonts w:ascii="Arial" w:hAnsi="Arial" w:cs="Arial"/>
          <w:b/>
          <w:bCs/>
        </w:rPr>
        <w:t>surveillance team.</w:t>
      </w:r>
    </w:p>
    <w:p w14:paraId="0024CFAD" w14:textId="30526BA8" w:rsidR="003109C4" w:rsidRDefault="003109C4" w:rsidP="00C309C4">
      <w:pPr>
        <w:pStyle w:val="CommentText"/>
        <w:spacing w:after="120" w:line="276" w:lineRule="auto"/>
        <w:ind w:left="26640" w:hanging="26640"/>
        <w:rPr>
          <w:rFonts w:ascii="Arial" w:hAnsi="Arial" w:cs="Arial"/>
          <w:b/>
          <w:bCs/>
        </w:rPr>
      </w:pPr>
      <w:r w:rsidRPr="003109C4">
        <w:rPr>
          <w:rFonts w:ascii="Arial" w:hAnsi="Arial" w:cs="Arial"/>
          <w:b/>
          <w:bCs/>
        </w:rPr>
        <w:t xml:space="preserve">Safety netting &amp; referral onto non-specific symptoms pathways </w:t>
      </w:r>
    </w:p>
    <w:p w14:paraId="3027A540" w14:textId="77777777" w:rsidR="003109C4" w:rsidRPr="00561BA7" w:rsidRDefault="003109C4" w:rsidP="00E94801">
      <w:pPr>
        <w:pStyle w:val="CommentText"/>
        <w:numPr>
          <w:ilvl w:val="0"/>
          <w:numId w:val="20"/>
        </w:numPr>
        <w:spacing w:line="276" w:lineRule="auto"/>
        <w:rPr>
          <w:rFonts w:ascii="Arial" w:hAnsi="Arial" w:cs="Arial"/>
          <w:b/>
          <w:bCs/>
        </w:rPr>
      </w:pPr>
      <w:r w:rsidRPr="00561BA7">
        <w:rPr>
          <w:rFonts w:ascii="Arial" w:hAnsi="Arial" w:cs="Arial"/>
          <w:b/>
          <w:bCs/>
        </w:rPr>
        <w:t>Safety netting &amp; referral onto non-specific symptoms pathways</w:t>
      </w:r>
    </w:p>
    <w:p w14:paraId="2DBBEB04" w14:textId="3B1CF8A6" w:rsidR="006A0B88" w:rsidRDefault="00D46C80" w:rsidP="00E94801">
      <w:pPr>
        <w:pStyle w:val="CommentText"/>
        <w:spacing w:after="0" w:line="276" w:lineRule="auto"/>
        <w:rPr>
          <w:rFonts w:ascii="Arial" w:hAnsi="Arial" w:cs="Arial"/>
        </w:rPr>
      </w:pPr>
      <w:r>
        <w:rPr>
          <w:rFonts w:ascii="Arial" w:hAnsi="Arial" w:cs="Arial"/>
        </w:rPr>
        <w:t>The committee returned to discuss</w:t>
      </w:r>
      <w:r w:rsidR="00107969">
        <w:rPr>
          <w:rFonts w:ascii="Arial" w:hAnsi="Arial" w:cs="Arial"/>
        </w:rPr>
        <w:t>ing</w:t>
      </w:r>
      <w:r>
        <w:rPr>
          <w:rFonts w:ascii="Arial" w:hAnsi="Arial" w:cs="Arial"/>
        </w:rPr>
        <w:t xml:space="preserve"> borderline CA125 results, </w:t>
      </w:r>
      <w:r w:rsidR="007C792E">
        <w:rPr>
          <w:rFonts w:ascii="Arial" w:hAnsi="Arial" w:cs="Arial"/>
        </w:rPr>
        <w:t>reiterating</w:t>
      </w:r>
      <w:r>
        <w:rPr>
          <w:rFonts w:ascii="Arial" w:hAnsi="Arial" w:cs="Arial"/>
        </w:rPr>
        <w:t xml:space="preserve"> that </w:t>
      </w:r>
      <w:r w:rsidR="007C792E">
        <w:rPr>
          <w:rFonts w:ascii="Arial" w:hAnsi="Arial" w:cs="Arial"/>
        </w:rPr>
        <w:t xml:space="preserve">a </w:t>
      </w:r>
      <w:r w:rsidR="006C7BC2">
        <w:rPr>
          <w:rFonts w:ascii="Arial" w:hAnsi="Arial" w:cs="Arial"/>
        </w:rPr>
        <w:t>raised</w:t>
      </w:r>
      <w:r>
        <w:rPr>
          <w:rFonts w:ascii="Arial" w:hAnsi="Arial" w:cs="Arial"/>
        </w:rPr>
        <w:t xml:space="preserve"> CA125 can indicate other conditions. </w:t>
      </w:r>
      <w:r w:rsidR="00B27926">
        <w:rPr>
          <w:rFonts w:ascii="Arial" w:hAnsi="Arial" w:cs="Arial"/>
        </w:rPr>
        <w:t xml:space="preserve">The committee agreed </w:t>
      </w:r>
      <w:r w:rsidR="007C792E">
        <w:rPr>
          <w:rFonts w:ascii="Arial" w:hAnsi="Arial" w:cs="Arial"/>
        </w:rPr>
        <w:t>that</w:t>
      </w:r>
      <w:r w:rsidR="00F24E5E">
        <w:rPr>
          <w:rFonts w:ascii="Arial" w:hAnsi="Arial" w:cs="Arial"/>
        </w:rPr>
        <w:t>,</w:t>
      </w:r>
      <w:r w:rsidR="007C792E">
        <w:rPr>
          <w:rFonts w:ascii="Arial" w:hAnsi="Arial" w:cs="Arial"/>
        </w:rPr>
        <w:t xml:space="preserve"> </w:t>
      </w:r>
      <w:r w:rsidR="00F24E5E">
        <w:rPr>
          <w:rFonts w:ascii="Arial" w:hAnsi="Arial" w:cs="Arial"/>
        </w:rPr>
        <w:t xml:space="preserve">based on existing practice and concerns around the timescale and population, </w:t>
      </w:r>
      <w:r w:rsidR="00B27926">
        <w:rPr>
          <w:rFonts w:ascii="Arial" w:hAnsi="Arial" w:cs="Arial"/>
        </w:rPr>
        <w:t xml:space="preserve">statement 3 in QS18 </w:t>
      </w:r>
      <w:r w:rsidR="007C792E">
        <w:rPr>
          <w:rFonts w:ascii="Arial" w:hAnsi="Arial" w:cs="Arial"/>
        </w:rPr>
        <w:t xml:space="preserve">in its current form </w:t>
      </w:r>
      <w:r w:rsidR="00B27926">
        <w:rPr>
          <w:rFonts w:ascii="Arial" w:hAnsi="Arial" w:cs="Arial"/>
        </w:rPr>
        <w:t>should not be retained</w:t>
      </w:r>
      <w:r w:rsidR="00F24E5E">
        <w:rPr>
          <w:rFonts w:ascii="Arial" w:hAnsi="Arial" w:cs="Arial"/>
        </w:rPr>
        <w:t>.</w:t>
      </w:r>
      <w:r w:rsidR="007C792E">
        <w:rPr>
          <w:rFonts w:ascii="Arial" w:hAnsi="Arial" w:cs="Arial"/>
        </w:rPr>
        <w:t xml:space="preserve"> </w:t>
      </w:r>
      <w:r w:rsidR="00F24E5E">
        <w:rPr>
          <w:rFonts w:ascii="Arial" w:hAnsi="Arial" w:cs="Arial"/>
        </w:rPr>
        <w:t>T</w:t>
      </w:r>
      <w:r w:rsidR="006A0B88">
        <w:rPr>
          <w:rFonts w:ascii="Arial" w:hAnsi="Arial" w:cs="Arial"/>
        </w:rPr>
        <w:t xml:space="preserve">he </w:t>
      </w:r>
      <w:r w:rsidR="00F24E5E">
        <w:rPr>
          <w:rFonts w:ascii="Arial" w:hAnsi="Arial" w:cs="Arial"/>
        </w:rPr>
        <w:t xml:space="preserve">committee felt that the </w:t>
      </w:r>
      <w:r w:rsidR="006A0B88">
        <w:rPr>
          <w:rFonts w:ascii="Arial" w:hAnsi="Arial" w:cs="Arial"/>
        </w:rPr>
        <w:t xml:space="preserve">statement was </w:t>
      </w:r>
      <w:r w:rsidR="00F24E5E">
        <w:rPr>
          <w:rFonts w:ascii="Arial" w:hAnsi="Arial" w:cs="Arial"/>
        </w:rPr>
        <w:t xml:space="preserve">useful in the case of </w:t>
      </w:r>
      <w:r w:rsidR="006A0B88">
        <w:rPr>
          <w:rFonts w:ascii="Arial" w:hAnsi="Arial" w:cs="Arial"/>
        </w:rPr>
        <w:t>symptomatic women with a normal CA125 and normal ultrasound</w:t>
      </w:r>
      <w:r w:rsidR="00F24E5E">
        <w:rPr>
          <w:rFonts w:ascii="Arial" w:hAnsi="Arial" w:cs="Arial"/>
        </w:rPr>
        <w:t xml:space="preserve">. It </w:t>
      </w:r>
      <w:r w:rsidR="007C792E">
        <w:rPr>
          <w:rFonts w:ascii="Arial" w:hAnsi="Arial" w:cs="Arial"/>
        </w:rPr>
        <w:t xml:space="preserve">does not </w:t>
      </w:r>
      <w:r w:rsidR="00F24E5E">
        <w:rPr>
          <w:rFonts w:ascii="Arial" w:hAnsi="Arial" w:cs="Arial"/>
        </w:rPr>
        <w:t xml:space="preserve">however </w:t>
      </w:r>
      <w:r w:rsidR="007C792E">
        <w:rPr>
          <w:rFonts w:ascii="Arial" w:hAnsi="Arial" w:cs="Arial"/>
        </w:rPr>
        <w:t xml:space="preserve">address </w:t>
      </w:r>
      <w:r w:rsidR="006A0B88">
        <w:rPr>
          <w:rFonts w:ascii="Arial" w:hAnsi="Arial" w:cs="Arial"/>
        </w:rPr>
        <w:t xml:space="preserve">the area for </w:t>
      </w:r>
      <w:r w:rsidR="006C7BC2">
        <w:rPr>
          <w:rFonts w:ascii="Arial" w:hAnsi="Arial" w:cs="Arial"/>
        </w:rPr>
        <w:t>quality</w:t>
      </w:r>
      <w:r w:rsidR="006A0B88">
        <w:rPr>
          <w:rFonts w:ascii="Arial" w:hAnsi="Arial" w:cs="Arial"/>
        </w:rPr>
        <w:t xml:space="preserve"> improvement</w:t>
      </w:r>
      <w:r w:rsidR="00F24E5E">
        <w:rPr>
          <w:rFonts w:ascii="Arial" w:hAnsi="Arial" w:cs="Arial"/>
        </w:rPr>
        <w:t>:</w:t>
      </w:r>
      <w:r w:rsidR="007C792E">
        <w:rPr>
          <w:rFonts w:ascii="Arial" w:hAnsi="Arial" w:cs="Arial"/>
        </w:rPr>
        <w:t xml:space="preserve"> </w:t>
      </w:r>
      <w:r w:rsidR="00F24E5E">
        <w:rPr>
          <w:rFonts w:ascii="Arial" w:hAnsi="Arial" w:cs="Arial"/>
        </w:rPr>
        <w:t>a</w:t>
      </w:r>
      <w:r w:rsidR="007C792E">
        <w:rPr>
          <w:rFonts w:ascii="Arial" w:hAnsi="Arial" w:cs="Arial"/>
        </w:rPr>
        <w:t xml:space="preserve"> </w:t>
      </w:r>
      <w:r w:rsidR="00107969">
        <w:rPr>
          <w:rFonts w:ascii="Arial" w:hAnsi="Arial" w:cs="Arial"/>
        </w:rPr>
        <w:t xml:space="preserve">slightly </w:t>
      </w:r>
      <w:r w:rsidR="007C792E">
        <w:rPr>
          <w:rFonts w:ascii="Arial" w:hAnsi="Arial" w:cs="Arial"/>
        </w:rPr>
        <w:t xml:space="preserve">raised CA125 </w:t>
      </w:r>
      <w:r w:rsidR="00107969">
        <w:rPr>
          <w:rFonts w:ascii="Arial" w:hAnsi="Arial" w:cs="Arial"/>
        </w:rPr>
        <w:t>but normal ultrasound which may need further investigation.</w:t>
      </w:r>
      <w:r w:rsidR="00F24E5E">
        <w:rPr>
          <w:rFonts w:ascii="Arial" w:hAnsi="Arial" w:cs="Arial"/>
        </w:rPr>
        <w:t xml:space="preserve"> </w:t>
      </w:r>
      <w:r w:rsidR="007C792E">
        <w:rPr>
          <w:rFonts w:ascii="Arial" w:hAnsi="Arial" w:cs="Arial"/>
        </w:rPr>
        <w:t xml:space="preserve">CT is needed to assess for </w:t>
      </w:r>
      <w:r w:rsidR="00F24E5E">
        <w:rPr>
          <w:rFonts w:ascii="Arial" w:hAnsi="Arial" w:cs="Arial"/>
        </w:rPr>
        <w:t xml:space="preserve">the presence of </w:t>
      </w:r>
      <w:r w:rsidR="007C792E">
        <w:rPr>
          <w:rFonts w:ascii="Arial" w:hAnsi="Arial" w:cs="Arial"/>
        </w:rPr>
        <w:t>peritoneal disease</w:t>
      </w:r>
      <w:r w:rsidR="00F24E5E">
        <w:rPr>
          <w:rFonts w:ascii="Arial" w:hAnsi="Arial" w:cs="Arial"/>
        </w:rPr>
        <w:t>,</w:t>
      </w:r>
      <w:r w:rsidR="007C792E">
        <w:rPr>
          <w:rFonts w:ascii="Arial" w:hAnsi="Arial" w:cs="Arial"/>
        </w:rPr>
        <w:t xml:space="preserve"> or assessment for non-ovarian cancers. </w:t>
      </w:r>
    </w:p>
    <w:p w14:paraId="639C6C84" w14:textId="77777777" w:rsidR="006A0B88" w:rsidRDefault="006A0B88" w:rsidP="00E94801">
      <w:pPr>
        <w:pStyle w:val="CommentText"/>
        <w:spacing w:after="0" w:line="276" w:lineRule="auto"/>
        <w:rPr>
          <w:rFonts w:ascii="Arial" w:hAnsi="Arial" w:cs="Arial"/>
        </w:rPr>
      </w:pPr>
    </w:p>
    <w:p w14:paraId="2FC6316D" w14:textId="72556A2E" w:rsidR="00F24E5E" w:rsidRDefault="007C792E" w:rsidP="00E94801">
      <w:pPr>
        <w:pStyle w:val="CommentText"/>
        <w:spacing w:after="0" w:line="276" w:lineRule="auto"/>
        <w:rPr>
          <w:rFonts w:ascii="Arial" w:hAnsi="Arial" w:cs="Arial"/>
        </w:rPr>
      </w:pPr>
      <w:r>
        <w:rPr>
          <w:rFonts w:ascii="Arial" w:hAnsi="Arial" w:cs="Arial"/>
        </w:rPr>
        <w:t xml:space="preserve">The committee </w:t>
      </w:r>
      <w:r w:rsidR="00B27926">
        <w:rPr>
          <w:rFonts w:ascii="Arial" w:hAnsi="Arial" w:cs="Arial"/>
        </w:rPr>
        <w:t xml:space="preserve">felt </w:t>
      </w:r>
      <w:r>
        <w:rPr>
          <w:rFonts w:ascii="Arial" w:hAnsi="Arial" w:cs="Arial"/>
        </w:rPr>
        <w:t xml:space="preserve">that </w:t>
      </w:r>
      <w:r w:rsidR="00B27926">
        <w:rPr>
          <w:rFonts w:ascii="Arial" w:hAnsi="Arial" w:cs="Arial"/>
        </w:rPr>
        <w:t xml:space="preserve">retesting </w:t>
      </w:r>
      <w:r w:rsidR="00F24E5E">
        <w:rPr>
          <w:rFonts w:ascii="Arial" w:hAnsi="Arial" w:cs="Arial"/>
        </w:rPr>
        <w:t>women</w:t>
      </w:r>
      <w:r w:rsidR="00B27926">
        <w:rPr>
          <w:rFonts w:ascii="Arial" w:hAnsi="Arial" w:cs="Arial"/>
        </w:rPr>
        <w:t xml:space="preserve"> with a borderline CA125 </w:t>
      </w:r>
      <w:r w:rsidR="00914114">
        <w:rPr>
          <w:rFonts w:ascii="Arial" w:hAnsi="Arial" w:cs="Arial"/>
        </w:rPr>
        <w:t xml:space="preserve">and a normal ultrasound </w:t>
      </w:r>
      <w:r w:rsidR="00B27926">
        <w:rPr>
          <w:rFonts w:ascii="Arial" w:hAnsi="Arial" w:cs="Arial"/>
        </w:rPr>
        <w:t xml:space="preserve">is </w:t>
      </w:r>
      <w:r>
        <w:rPr>
          <w:rFonts w:ascii="Arial" w:hAnsi="Arial" w:cs="Arial"/>
        </w:rPr>
        <w:t>the</w:t>
      </w:r>
      <w:r w:rsidR="00B27926">
        <w:rPr>
          <w:rFonts w:ascii="Arial" w:hAnsi="Arial" w:cs="Arial"/>
        </w:rPr>
        <w:t xml:space="preserve"> area of uncertainty</w:t>
      </w:r>
      <w:r w:rsidR="00F24E5E">
        <w:rPr>
          <w:rFonts w:ascii="Arial" w:hAnsi="Arial" w:cs="Arial"/>
        </w:rPr>
        <w:t xml:space="preserve"> </w:t>
      </w:r>
      <w:r w:rsidR="00B27926">
        <w:rPr>
          <w:rFonts w:ascii="Arial" w:hAnsi="Arial" w:cs="Arial"/>
        </w:rPr>
        <w:t xml:space="preserve">– can ovarian cancer be excluded or </w:t>
      </w:r>
      <w:r w:rsidR="006C7BC2">
        <w:rPr>
          <w:rFonts w:ascii="Arial" w:hAnsi="Arial" w:cs="Arial"/>
        </w:rPr>
        <w:t>should</w:t>
      </w:r>
      <w:r w:rsidR="00B27926">
        <w:rPr>
          <w:rFonts w:ascii="Arial" w:hAnsi="Arial" w:cs="Arial"/>
        </w:rPr>
        <w:t xml:space="preserve"> there be follow-up?  </w:t>
      </w:r>
      <w:r w:rsidR="007C2098">
        <w:rPr>
          <w:rFonts w:ascii="Arial" w:hAnsi="Arial" w:cs="Arial"/>
        </w:rPr>
        <w:t xml:space="preserve"> </w:t>
      </w:r>
      <w:r w:rsidR="00B27926">
        <w:rPr>
          <w:rFonts w:ascii="Arial" w:hAnsi="Arial" w:cs="Arial"/>
        </w:rPr>
        <w:t xml:space="preserve">It was noted that </w:t>
      </w:r>
      <w:r w:rsidR="00F24E5E">
        <w:rPr>
          <w:rFonts w:ascii="Arial" w:hAnsi="Arial" w:cs="Arial"/>
        </w:rPr>
        <w:t xml:space="preserve">in </w:t>
      </w:r>
      <w:r w:rsidR="00B27926">
        <w:rPr>
          <w:rFonts w:ascii="Arial" w:hAnsi="Arial" w:cs="Arial"/>
        </w:rPr>
        <w:t xml:space="preserve">10% </w:t>
      </w:r>
      <w:r w:rsidR="00F24E5E">
        <w:rPr>
          <w:rFonts w:ascii="Arial" w:hAnsi="Arial" w:cs="Arial"/>
        </w:rPr>
        <w:t xml:space="preserve">cases of </w:t>
      </w:r>
      <w:r w:rsidR="00B27926">
        <w:rPr>
          <w:rFonts w:ascii="Arial" w:hAnsi="Arial" w:cs="Arial"/>
        </w:rPr>
        <w:t>ovarian cancer CA125</w:t>
      </w:r>
      <w:r w:rsidR="00F24E5E">
        <w:rPr>
          <w:rFonts w:ascii="Arial" w:hAnsi="Arial" w:cs="Arial"/>
        </w:rPr>
        <w:t xml:space="preserve"> was normal.</w:t>
      </w:r>
      <w:r w:rsidR="00B27926">
        <w:rPr>
          <w:rFonts w:ascii="Arial" w:hAnsi="Arial" w:cs="Arial"/>
        </w:rPr>
        <w:t xml:space="preserve"> GPs </w:t>
      </w:r>
      <w:r w:rsidR="00F24E5E">
        <w:rPr>
          <w:rFonts w:ascii="Arial" w:hAnsi="Arial" w:cs="Arial"/>
        </w:rPr>
        <w:t xml:space="preserve">therefore </w:t>
      </w:r>
      <w:r w:rsidR="00B27926">
        <w:rPr>
          <w:rFonts w:ascii="Arial" w:hAnsi="Arial" w:cs="Arial"/>
        </w:rPr>
        <w:t xml:space="preserve">need to have </w:t>
      </w:r>
      <w:r w:rsidR="0082388E">
        <w:rPr>
          <w:rFonts w:ascii="Arial" w:hAnsi="Arial" w:cs="Arial"/>
        </w:rPr>
        <w:t>clear guidance</w:t>
      </w:r>
      <w:r w:rsidR="00B27926">
        <w:rPr>
          <w:rFonts w:ascii="Arial" w:hAnsi="Arial" w:cs="Arial"/>
        </w:rPr>
        <w:t xml:space="preserve"> to </w:t>
      </w:r>
      <w:r>
        <w:rPr>
          <w:rFonts w:ascii="Arial" w:hAnsi="Arial" w:cs="Arial"/>
        </w:rPr>
        <w:t xml:space="preserve">enable </w:t>
      </w:r>
      <w:r w:rsidR="00B27926">
        <w:rPr>
          <w:rFonts w:ascii="Arial" w:hAnsi="Arial" w:cs="Arial"/>
        </w:rPr>
        <w:t>refer</w:t>
      </w:r>
      <w:r>
        <w:rPr>
          <w:rFonts w:ascii="Arial" w:hAnsi="Arial" w:cs="Arial"/>
        </w:rPr>
        <w:t>ral</w:t>
      </w:r>
      <w:r w:rsidR="00B27926">
        <w:rPr>
          <w:rFonts w:ascii="Arial" w:hAnsi="Arial" w:cs="Arial"/>
        </w:rPr>
        <w:t xml:space="preserve"> </w:t>
      </w:r>
      <w:r w:rsidR="00F24E5E">
        <w:rPr>
          <w:rFonts w:ascii="Arial" w:hAnsi="Arial" w:cs="Arial"/>
        </w:rPr>
        <w:t xml:space="preserve">for </w:t>
      </w:r>
      <w:r w:rsidR="00B27926">
        <w:rPr>
          <w:rFonts w:ascii="Arial" w:hAnsi="Arial" w:cs="Arial"/>
        </w:rPr>
        <w:t xml:space="preserve">ongoing symptoms.  </w:t>
      </w:r>
    </w:p>
    <w:p w14:paraId="2DE58D14" w14:textId="77777777" w:rsidR="00F24E5E" w:rsidRDefault="00F24E5E" w:rsidP="00E94801">
      <w:pPr>
        <w:pStyle w:val="CommentText"/>
        <w:spacing w:after="0" w:line="276" w:lineRule="auto"/>
        <w:rPr>
          <w:rFonts w:ascii="Arial" w:hAnsi="Arial" w:cs="Arial"/>
        </w:rPr>
      </w:pPr>
    </w:p>
    <w:p w14:paraId="4D74FC0A" w14:textId="28E2593D" w:rsidR="00B27926" w:rsidRDefault="00B27926" w:rsidP="00E94801">
      <w:pPr>
        <w:pStyle w:val="CommentText"/>
        <w:spacing w:after="0" w:line="276" w:lineRule="auto"/>
        <w:rPr>
          <w:rFonts w:ascii="Arial" w:hAnsi="Arial" w:cs="Arial"/>
        </w:rPr>
      </w:pPr>
      <w:r>
        <w:rPr>
          <w:rFonts w:ascii="Arial" w:hAnsi="Arial" w:cs="Arial"/>
        </w:rPr>
        <w:t xml:space="preserve">The committee felt that a statement on </w:t>
      </w:r>
      <w:r w:rsidR="00D46C80">
        <w:rPr>
          <w:rFonts w:ascii="Arial" w:hAnsi="Arial" w:cs="Arial"/>
        </w:rPr>
        <w:t>repeat test</w:t>
      </w:r>
      <w:r>
        <w:rPr>
          <w:rFonts w:ascii="Arial" w:hAnsi="Arial" w:cs="Arial"/>
        </w:rPr>
        <w:t>ing</w:t>
      </w:r>
      <w:r w:rsidR="00D46C80">
        <w:rPr>
          <w:rFonts w:ascii="Arial" w:hAnsi="Arial" w:cs="Arial"/>
        </w:rPr>
        <w:t xml:space="preserve"> in premenopausal symptomatic women</w:t>
      </w:r>
      <w:r>
        <w:rPr>
          <w:rFonts w:ascii="Arial" w:hAnsi="Arial" w:cs="Arial"/>
        </w:rPr>
        <w:t xml:space="preserve"> would be useful</w:t>
      </w:r>
      <w:r w:rsidR="00D46C80">
        <w:rPr>
          <w:rFonts w:ascii="Arial" w:hAnsi="Arial" w:cs="Arial"/>
        </w:rPr>
        <w:t xml:space="preserve">. NG advised that the timescale </w:t>
      </w:r>
      <w:r>
        <w:rPr>
          <w:rFonts w:ascii="Arial" w:hAnsi="Arial" w:cs="Arial"/>
        </w:rPr>
        <w:t xml:space="preserve">in QS18 statement 3 </w:t>
      </w:r>
      <w:r w:rsidR="007C2098">
        <w:rPr>
          <w:rFonts w:ascii="Arial" w:hAnsi="Arial" w:cs="Arial"/>
        </w:rPr>
        <w:t>was</w:t>
      </w:r>
      <w:r>
        <w:rPr>
          <w:rFonts w:ascii="Arial" w:hAnsi="Arial" w:cs="Arial"/>
        </w:rPr>
        <w:t xml:space="preserve"> </w:t>
      </w:r>
      <w:r w:rsidR="00107969">
        <w:rPr>
          <w:rFonts w:ascii="Arial" w:hAnsi="Arial" w:cs="Arial"/>
        </w:rPr>
        <w:t xml:space="preserve">likely </w:t>
      </w:r>
      <w:r w:rsidR="007C2098">
        <w:rPr>
          <w:rFonts w:ascii="Arial" w:hAnsi="Arial" w:cs="Arial"/>
        </w:rPr>
        <w:t xml:space="preserve">derived from </w:t>
      </w:r>
      <w:r w:rsidR="00D46C80">
        <w:rPr>
          <w:rFonts w:ascii="Arial" w:hAnsi="Arial" w:cs="Arial"/>
        </w:rPr>
        <w:t xml:space="preserve">expert consensus. </w:t>
      </w:r>
      <w:r w:rsidR="00F24E5E">
        <w:rPr>
          <w:rFonts w:ascii="Arial" w:hAnsi="Arial" w:cs="Arial"/>
        </w:rPr>
        <w:t>C</w:t>
      </w:r>
      <w:r>
        <w:rPr>
          <w:rFonts w:ascii="Arial" w:hAnsi="Arial" w:cs="Arial"/>
        </w:rPr>
        <w:t>ommittee members</w:t>
      </w:r>
      <w:r w:rsidR="00D46C80">
        <w:rPr>
          <w:rFonts w:ascii="Arial" w:hAnsi="Arial" w:cs="Arial"/>
        </w:rPr>
        <w:t xml:space="preserve"> proposed </w:t>
      </w:r>
      <w:r>
        <w:rPr>
          <w:rFonts w:ascii="Arial" w:hAnsi="Arial" w:cs="Arial"/>
        </w:rPr>
        <w:t>a longer timescale</w:t>
      </w:r>
      <w:r w:rsidR="00F24E5E">
        <w:rPr>
          <w:rFonts w:ascii="Arial" w:hAnsi="Arial" w:cs="Arial"/>
        </w:rPr>
        <w:t>,</w:t>
      </w:r>
      <w:r>
        <w:rPr>
          <w:rFonts w:ascii="Arial" w:hAnsi="Arial" w:cs="Arial"/>
        </w:rPr>
        <w:t xml:space="preserve"> </w:t>
      </w:r>
      <w:r w:rsidR="00F24E5E">
        <w:rPr>
          <w:rFonts w:ascii="Arial" w:hAnsi="Arial" w:cs="Arial"/>
        </w:rPr>
        <w:t xml:space="preserve">suggesting </w:t>
      </w:r>
      <w:r w:rsidR="00D46C80">
        <w:rPr>
          <w:rFonts w:ascii="Arial" w:hAnsi="Arial" w:cs="Arial"/>
        </w:rPr>
        <w:t>6 to 8 weeks</w:t>
      </w:r>
      <w:r w:rsidR="009F2B87">
        <w:rPr>
          <w:rFonts w:ascii="Arial" w:hAnsi="Arial" w:cs="Arial"/>
        </w:rPr>
        <w:t xml:space="preserve"> so that changes in CA125 could be accurately identified</w:t>
      </w:r>
      <w:r w:rsidR="00D46C80">
        <w:rPr>
          <w:rFonts w:ascii="Arial" w:hAnsi="Arial" w:cs="Arial"/>
        </w:rPr>
        <w:t>.</w:t>
      </w:r>
      <w:r>
        <w:rPr>
          <w:rFonts w:ascii="Arial" w:hAnsi="Arial" w:cs="Arial"/>
        </w:rPr>
        <w:t xml:space="preserve"> </w:t>
      </w:r>
    </w:p>
    <w:p w14:paraId="46627652" w14:textId="77777777" w:rsidR="00B27926" w:rsidRDefault="00B27926" w:rsidP="00E94801">
      <w:pPr>
        <w:pStyle w:val="CommentText"/>
        <w:spacing w:after="0" w:line="276" w:lineRule="auto"/>
        <w:rPr>
          <w:rFonts w:ascii="Arial" w:hAnsi="Arial" w:cs="Arial"/>
        </w:rPr>
      </w:pPr>
    </w:p>
    <w:p w14:paraId="6DE990AA" w14:textId="737072EC" w:rsidR="00B27926" w:rsidRDefault="00B27926" w:rsidP="00E94801">
      <w:pPr>
        <w:pStyle w:val="CommentText"/>
        <w:spacing w:after="0" w:line="276" w:lineRule="auto"/>
        <w:rPr>
          <w:rFonts w:ascii="Arial" w:hAnsi="Arial" w:cs="Arial"/>
        </w:rPr>
      </w:pPr>
      <w:r>
        <w:rPr>
          <w:rFonts w:ascii="Arial" w:hAnsi="Arial" w:cs="Arial"/>
        </w:rPr>
        <w:t xml:space="preserve">The committee agreed not to prioritise </w:t>
      </w:r>
      <w:r w:rsidR="007C792E">
        <w:rPr>
          <w:rFonts w:ascii="Arial" w:hAnsi="Arial" w:cs="Arial"/>
        </w:rPr>
        <w:t xml:space="preserve">a statement on referral onto a </w:t>
      </w:r>
      <w:r>
        <w:rPr>
          <w:rFonts w:ascii="Arial" w:hAnsi="Arial" w:cs="Arial"/>
        </w:rPr>
        <w:t>non</w:t>
      </w:r>
      <w:r w:rsidR="007C792E">
        <w:rPr>
          <w:rFonts w:ascii="Arial" w:hAnsi="Arial" w:cs="Arial"/>
        </w:rPr>
        <w:t>-</w:t>
      </w:r>
      <w:r>
        <w:rPr>
          <w:rFonts w:ascii="Arial" w:hAnsi="Arial" w:cs="Arial"/>
        </w:rPr>
        <w:t xml:space="preserve">specific symptoms pathway </w:t>
      </w:r>
      <w:r w:rsidR="007C792E">
        <w:rPr>
          <w:rFonts w:ascii="Arial" w:hAnsi="Arial" w:cs="Arial"/>
        </w:rPr>
        <w:t xml:space="preserve">because </w:t>
      </w:r>
      <w:r>
        <w:rPr>
          <w:rFonts w:ascii="Arial" w:hAnsi="Arial" w:cs="Arial"/>
        </w:rPr>
        <w:t xml:space="preserve">this is covered by a </w:t>
      </w:r>
      <w:r w:rsidR="006C7BC2">
        <w:rPr>
          <w:rFonts w:ascii="Arial" w:hAnsi="Arial" w:cs="Arial"/>
        </w:rPr>
        <w:t>statement</w:t>
      </w:r>
      <w:r>
        <w:rPr>
          <w:rFonts w:ascii="Arial" w:hAnsi="Arial" w:cs="Arial"/>
        </w:rPr>
        <w:t xml:space="preserve"> in the </w:t>
      </w:r>
      <w:r w:rsidR="009F2B87">
        <w:rPr>
          <w:rFonts w:ascii="Arial" w:hAnsi="Arial" w:cs="Arial"/>
        </w:rPr>
        <w:t>current update to the s</w:t>
      </w:r>
      <w:r>
        <w:rPr>
          <w:rFonts w:ascii="Arial" w:hAnsi="Arial" w:cs="Arial"/>
        </w:rPr>
        <w:t xml:space="preserve">uspected cancer quality standard. </w:t>
      </w:r>
    </w:p>
    <w:p w14:paraId="2E9A3B81" w14:textId="77777777" w:rsidR="00B27926" w:rsidRDefault="00B27926" w:rsidP="00E94801">
      <w:pPr>
        <w:pStyle w:val="CommentText"/>
        <w:spacing w:after="0" w:line="276" w:lineRule="auto"/>
        <w:rPr>
          <w:rFonts w:ascii="Arial" w:hAnsi="Arial" w:cs="Arial"/>
        </w:rPr>
      </w:pPr>
    </w:p>
    <w:p w14:paraId="0025D8F3" w14:textId="5B94E7E2" w:rsidR="002E4960" w:rsidRDefault="002E4960" w:rsidP="00E94801">
      <w:pPr>
        <w:pStyle w:val="CommentText"/>
        <w:spacing w:after="0" w:line="276" w:lineRule="auto"/>
        <w:rPr>
          <w:rFonts w:ascii="Arial" w:hAnsi="Arial" w:cs="Arial"/>
        </w:rPr>
      </w:pPr>
      <w:r>
        <w:rPr>
          <w:rFonts w:ascii="Arial" w:hAnsi="Arial" w:cs="Arial"/>
        </w:rPr>
        <w:t>The c</w:t>
      </w:r>
      <w:r w:rsidRPr="002E4960">
        <w:rPr>
          <w:rFonts w:ascii="Arial" w:hAnsi="Arial" w:cs="Arial"/>
        </w:rPr>
        <w:t xml:space="preserve">ommittee recognised </w:t>
      </w:r>
      <w:r w:rsidR="009F2B87">
        <w:rPr>
          <w:rFonts w:ascii="Arial" w:hAnsi="Arial" w:cs="Arial"/>
        </w:rPr>
        <w:t>the area prioritised is not covered in CG</w:t>
      </w:r>
      <w:r>
        <w:rPr>
          <w:rFonts w:ascii="Arial" w:hAnsi="Arial" w:cs="Arial"/>
        </w:rPr>
        <w:t>12</w:t>
      </w:r>
      <w:r w:rsidR="009F2B87">
        <w:rPr>
          <w:rFonts w:ascii="Arial" w:hAnsi="Arial" w:cs="Arial"/>
        </w:rPr>
        <w:t>2</w:t>
      </w:r>
      <w:r>
        <w:rPr>
          <w:rFonts w:ascii="Arial" w:hAnsi="Arial" w:cs="Arial"/>
        </w:rPr>
        <w:t xml:space="preserve">, again noting that </w:t>
      </w:r>
      <w:r w:rsidR="009F2B87">
        <w:rPr>
          <w:rFonts w:ascii="Arial" w:hAnsi="Arial" w:cs="Arial"/>
        </w:rPr>
        <w:t>it would be useful to check the</w:t>
      </w:r>
      <w:r>
        <w:rPr>
          <w:rFonts w:ascii="Arial" w:hAnsi="Arial" w:cs="Arial"/>
        </w:rPr>
        <w:t xml:space="preserve"> updated </w:t>
      </w:r>
      <w:r w:rsidRPr="002E4960">
        <w:rPr>
          <w:rFonts w:ascii="Arial" w:hAnsi="Arial" w:cs="Arial"/>
        </w:rPr>
        <w:t>B</w:t>
      </w:r>
      <w:r w:rsidR="009F2B87">
        <w:rPr>
          <w:rFonts w:ascii="Arial" w:hAnsi="Arial" w:cs="Arial"/>
        </w:rPr>
        <w:t>GC</w:t>
      </w:r>
      <w:r w:rsidRPr="002E4960">
        <w:rPr>
          <w:rFonts w:ascii="Arial" w:hAnsi="Arial" w:cs="Arial"/>
        </w:rPr>
        <w:t xml:space="preserve">S </w:t>
      </w:r>
      <w:r>
        <w:rPr>
          <w:rFonts w:ascii="Arial" w:hAnsi="Arial" w:cs="Arial"/>
        </w:rPr>
        <w:t>ovarian cancer guideline.</w:t>
      </w:r>
    </w:p>
    <w:p w14:paraId="2A960B74" w14:textId="77777777" w:rsidR="002E4960" w:rsidRPr="002E4960" w:rsidRDefault="002E4960" w:rsidP="00E94801">
      <w:pPr>
        <w:pStyle w:val="CommentText"/>
        <w:spacing w:after="0" w:line="276" w:lineRule="auto"/>
        <w:rPr>
          <w:rFonts w:ascii="Arial" w:hAnsi="Arial" w:cs="Arial"/>
        </w:rPr>
      </w:pPr>
    </w:p>
    <w:p w14:paraId="0AE12939" w14:textId="77777777" w:rsidR="007C792E" w:rsidRDefault="002E4960" w:rsidP="00625C83">
      <w:pPr>
        <w:pStyle w:val="CommentText"/>
        <w:spacing w:after="120" w:line="276" w:lineRule="auto"/>
        <w:rPr>
          <w:rFonts w:ascii="Arial" w:hAnsi="Arial" w:cs="Arial"/>
          <w:b/>
          <w:bCs/>
        </w:rPr>
      </w:pPr>
      <w:r>
        <w:rPr>
          <w:rFonts w:ascii="Arial" w:hAnsi="Arial" w:cs="Arial"/>
          <w:b/>
          <w:bCs/>
        </w:rPr>
        <w:t>Action</w:t>
      </w:r>
      <w:r w:rsidR="007C792E">
        <w:rPr>
          <w:rFonts w:ascii="Arial" w:hAnsi="Arial" w:cs="Arial"/>
          <w:b/>
          <w:bCs/>
        </w:rPr>
        <w:t>s</w:t>
      </w:r>
      <w:r>
        <w:rPr>
          <w:rFonts w:ascii="Arial" w:hAnsi="Arial" w:cs="Arial"/>
          <w:b/>
          <w:bCs/>
        </w:rPr>
        <w:t xml:space="preserve">: </w:t>
      </w:r>
    </w:p>
    <w:p w14:paraId="78A875BD" w14:textId="692A41EB" w:rsidR="007C792E" w:rsidRPr="007C792E" w:rsidRDefault="00D77468" w:rsidP="00625C83">
      <w:pPr>
        <w:pStyle w:val="CommentText"/>
        <w:numPr>
          <w:ilvl w:val="0"/>
          <w:numId w:val="27"/>
        </w:numPr>
        <w:spacing w:after="120" w:line="276" w:lineRule="auto"/>
        <w:ind w:left="714" w:hanging="357"/>
        <w:rPr>
          <w:rFonts w:ascii="Arial" w:hAnsi="Arial" w:cs="Arial"/>
          <w:b/>
          <w:bCs/>
        </w:rPr>
      </w:pPr>
      <w:r w:rsidRPr="007C792E">
        <w:rPr>
          <w:rFonts w:ascii="Arial" w:hAnsi="Arial" w:cs="Arial"/>
          <w:b/>
          <w:bCs/>
        </w:rPr>
        <w:t xml:space="preserve">NICE team to </w:t>
      </w:r>
      <w:r w:rsidR="007C792E" w:rsidRPr="007C792E">
        <w:rPr>
          <w:rFonts w:ascii="Arial" w:hAnsi="Arial" w:cs="Arial"/>
          <w:b/>
          <w:bCs/>
        </w:rPr>
        <w:t>prioritise the area.</w:t>
      </w:r>
    </w:p>
    <w:p w14:paraId="6CE441CC" w14:textId="45EA89DA" w:rsidR="00333B4D" w:rsidRPr="00DC7326" w:rsidRDefault="00D77468" w:rsidP="00E94801">
      <w:pPr>
        <w:pStyle w:val="CommentText"/>
        <w:numPr>
          <w:ilvl w:val="0"/>
          <w:numId w:val="27"/>
        </w:numPr>
        <w:spacing w:after="240" w:line="276" w:lineRule="auto"/>
        <w:ind w:left="714" w:hanging="357"/>
        <w:rPr>
          <w:rFonts w:ascii="Arial" w:hAnsi="Arial" w:cs="Arial"/>
        </w:rPr>
      </w:pPr>
      <w:r w:rsidRPr="007C792E">
        <w:rPr>
          <w:rFonts w:ascii="Arial" w:hAnsi="Arial" w:cs="Arial"/>
          <w:b/>
          <w:bCs/>
        </w:rPr>
        <w:t xml:space="preserve">NICE team to review available recommendations on </w:t>
      </w:r>
      <w:r w:rsidR="007C792E" w:rsidRPr="007C792E">
        <w:rPr>
          <w:rFonts w:ascii="Arial" w:hAnsi="Arial" w:cs="Arial"/>
          <w:b/>
          <w:bCs/>
        </w:rPr>
        <w:t>repeating the CA125 test when the result is borderline</w:t>
      </w:r>
      <w:r w:rsidR="007C792E">
        <w:rPr>
          <w:rFonts w:ascii="Arial" w:hAnsi="Arial" w:cs="Arial"/>
        </w:rPr>
        <w:t xml:space="preserve">. </w:t>
      </w:r>
    </w:p>
    <w:p w14:paraId="711C425F" w14:textId="77777777" w:rsidR="003109C4" w:rsidRDefault="003109C4" w:rsidP="00E94801">
      <w:pPr>
        <w:pStyle w:val="CommentText"/>
        <w:spacing w:after="240" w:line="276" w:lineRule="auto"/>
        <w:rPr>
          <w:rFonts w:ascii="Arial" w:hAnsi="Arial" w:cs="Arial"/>
          <w:b/>
          <w:bCs/>
        </w:rPr>
      </w:pPr>
      <w:r w:rsidRPr="003109C4">
        <w:rPr>
          <w:rFonts w:ascii="Arial" w:hAnsi="Arial" w:cs="Arial"/>
          <w:b/>
          <w:bCs/>
        </w:rPr>
        <w:t>Identifying and managing familial &amp; genetic risk</w:t>
      </w:r>
    </w:p>
    <w:p w14:paraId="540E432A" w14:textId="77777777" w:rsidR="002A044B" w:rsidRPr="00333B4D" w:rsidRDefault="002A044B" w:rsidP="00015511">
      <w:pPr>
        <w:pStyle w:val="CommentText"/>
        <w:numPr>
          <w:ilvl w:val="0"/>
          <w:numId w:val="27"/>
        </w:numPr>
        <w:spacing w:after="120" w:line="276" w:lineRule="auto"/>
        <w:ind w:left="714" w:hanging="357"/>
        <w:rPr>
          <w:rFonts w:ascii="Arial" w:hAnsi="Arial" w:cs="Arial"/>
          <w:b/>
          <w:bCs/>
        </w:rPr>
      </w:pPr>
      <w:r w:rsidRPr="00333B4D">
        <w:rPr>
          <w:rFonts w:ascii="Arial" w:hAnsi="Arial" w:cs="Arial"/>
          <w:b/>
          <w:bCs/>
        </w:rPr>
        <w:t>Genetic &amp; tumour testing</w:t>
      </w:r>
    </w:p>
    <w:p w14:paraId="42339559" w14:textId="77777777" w:rsidR="002A044B" w:rsidRPr="00333B4D" w:rsidRDefault="002A044B" w:rsidP="00015511">
      <w:pPr>
        <w:pStyle w:val="CommentText"/>
        <w:numPr>
          <w:ilvl w:val="0"/>
          <w:numId w:val="27"/>
        </w:numPr>
        <w:spacing w:after="120" w:line="276" w:lineRule="auto"/>
        <w:ind w:left="714" w:hanging="357"/>
        <w:rPr>
          <w:rFonts w:ascii="Arial" w:hAnsi="Arial" w:cs="Arial"/>
          <w:b/>
          <w:bCs/>
        </w:rPr>
      </w:pPr>
      <w:r w:rsidRPr="00333B4D">
        <w:rPr>
          <w:rFonts w:ascii="Arial" w:hAnsi="Arial" w:cs="Arial"/>
          <w:b/>
          <w:bCs/>
        </w:rPr>
        <w:t>Familial ovarian cancer MDT</w:t>
      </w:r>
    </w:p>
    <w:p w14:paraId="4FF5512C" w14:textId="77777777" w:rsidR="002A044B" w:rsidRPr="00333B4D" w:rsidRDefault="002A044B" w:rsidP="00015511">
      <w:pPr>
        <w:pStyle w:val="CommentText"/>
        <w:numPr>
          <w:ilvl w:val="0"/>
          <w:numId w:val="27"/>
        </w:numPr>
        <w:spacing w:after="120" w:line="276" w:lineRule="auto"/>
        <w:ind w:left="714" w:hanging="357"/>
        <w:rPr>
          <w:rFonts w:ascii="Arial" w:hAnsi="Arial" w:cs="Arial"/>
          <w:b/>
          <w:bCs/>
        </w:rPr>
      </w:pPr>
      <w:r w:rsidRPr="00333B4D">
        <w:rPr>
          <w:rFonts w:ascii="Arial" w:hAnsi="Arial" w:cs="Arial"/>
          <w:b/>
          <w:bCs/>
        </w:rPr>
        <w:t xml:space="preserve">Surveillance </w:t>
      </w:r>
    </w:p>
    <w:p w14:paraId="4A467ECE" w14:textId="297D1488" w:rsidR="002E4960" w:rsidRDefault="002E4960" w:rsidP="00E94801">
      <w:pPr>
        <w:pStyle w:val="CommentText"/>
        <w:spacing w:after="0" w:line="276" w:lineRule="auto"/>
        <w:rPr>
          <w:rFonts w:ascii="Arial" w:hAnsi="Arial" w:cs="Arial"/>
        </w:rPr>
      </w:pPr>
      <w:r w:rsidRPr="002E4960">
        <w:rPr>
          <w:rFonts w:ascii="Arial" w:hAnsi="Arial" w:cs="Arial"/>
        </w:rPr>
        <w:lastRenderedPageBreak/>
        <w:t xml:space="preserve">The committee </w:t>
      </w:r>
      <w:r>
        <w:rPr>
          <w:rFonts w:ascii="Arial" w:hAnsi="Arial" w:cs="Arial"/>
        </w:rPr>
        <w:t xml:space="preserve">felt that </w:t>
      </w:r>
      <w:r w:rsidRPr="002E4960">
        <w:rPr>
          <w:rFonts w:ascii="Arial" w:hAnsi="Arial" w:cs="Arial"/>
        </w:rPr>
        <w:t>risk reducing surgery</w:t>
      </w:r>
      <w:r>
        <w:rPr>
          <w:rFonts w:ascii="Arial" w:hAnsi="Arial" w:cs="Arial"/>
        </w:rPr>
        <w:t xml:space="preserve"> should be </w:t>
      </w:r>
      <w:r w:rsidR="00AB7078">
        <w:rPr>
          <w:rFonts w:ascii="Arial" w:hAnsi="Arial" w:cs="Arial"/>
        </w:rPr>
        <w:t xml:space="preserve">considered as an area for discussion. </w:t>
      </w:r>
      <w:r w:rsidRPr="002E4960">
        <w:rPr>
          <w:rFonts w:ascii="Arial" w:hAnsi="Arial" w:cs="Arial"/>
        </w:rPr>
        <w:t xml:space="preserve">  Although this </w:t>
      </w:r>
      <w:r w:rsidR="00144954">
        <w:rPr>
          <w:rFonts w:ascii="Arial" w:hAnsi="Arial" w:cs="Arial"/>
        </w:rPr>
        <w:t xml:space="preserve">theme </w:t>
      </w:r>
      <w:r w:rsidRPr="002E4960">
        <w:rPr>
          <w:rFonts w:ascii="Arial" w:hAnsi="Arial" w:cs="Arial"/>
        </w:rPr>
        <w:t xml:space="preserve">was </w:t>
      </w:r>
      <w:r w:rsidR="00144954">
        <w:rPr>
          <w:rFonts w:ascii="Arial" w:hAnsi="Arial" w:cs="Arial"/>
        </w:rPr>
        <w:t xml:space="preserve">not </w:t>
      </w:r>
      <w:r w:rsidRPr="002E4960">
        <w:rPr>
          <w:rFonts w:ascii="Arial" w:hAnsi="Arial" w:cs="Arial"/>
        </w:rPr>
        <w:t xml:space="preserve">submitted during topic engagement it </w:t>
      </w:r>
      <w:r w:rsidR="00AB7078">
        <w:rPr>
          <w:rFonts w:ascii="Arial" w:hAnsi="Arial" w:cs="Arial"/>
        </w:rPr>
        <w:t xml:space="preserve">was highlighted as a key area from development of the </w:t>
      </w:r>
      <w:r>
        <w:rPr>
          <w:rFonts w:ascii="Arial" w:hAnsi="Arial" w:cs="Arial"/>
        </w:rPr>
        <w:t xml:space="preserve">draft NICE </w:t>
      </w:r>
      <w:r w:rsidRPr="002E4960">
        <w:rPr>
          <w:rFonts w:ascii="Arial" w:hAnsi="Arial" w:cs="Arial"/>
        </w:rPr>
        <w:t>guideline</w:t>
      </w:r>
      <w:r w:rsidR="007C2098">
        <w:rPr>
          <w:rFonts w:ascii="Arial" w:hAnsi="Arial" w:cs="Arial"/>
        </w:rPr>
        <w:t xml:space="preserve"> on ovarian cancer: familial and genetic risk</w:t>
      </w:r>
      <w:r w:rsidR="00144954">
        <w:rPr>
          <w:rFonts w:ascii="Arial" w:hAnsi="Arial" w:cs="Arial"/>
        </w:rPr>
        <w:t xml:space="preserve">. </w:t>
      </w:r>
      <w:r w:rsidR="00AB7078">
        <w:rPr>
          <w:rFonts w:ascii="Arial" w:hAnsi="Arial" w:cs="Arial"/>
        </w:rPr>
        <w:t xml:space="preserve">The committee felt this area should be prioritised as it was a key action to </w:t>
      </w:r>
      <w:r w:rsidR="005979A1">
        <w:rPr>
          <w:rFonts w:ascii="Arial" w:hAnsi="Arial" w:cs="Arial"/>
        </w:rPr>
        <w:t>prevent</w:t>
      </w:r>
      <w:r w:rsidR="00AB7078">
        <w:rPr>
          <w:rFonts w:ascii="Arial" w:hAnsi="Arial" w:cs="Arial"/>
        </w:rPr>
        <w:t xml:space="preserve"> ovarian cancer.</w:t>
      </w:r>
    </w:p>
    <w:p w14:paraId="557E071B" w14:textId="77777777" w:rsidR="002E4960" w:rsidRDefault="002E4960" w:rsidP="00E94801">
      <w:pPr>
        <w:pStyle w:val="CommentText"/>
        <w:spacing w:after="0" w:line="276" w:lineRule="auto"/>
        <w:rPr>
          <w:rFonts w:ascii="Arial" w:hAnsi="Arial" w:cs="Arial"/>
        </w:rPr>
      </w:pPr>
    </w:p>
    <w:p w14:paraId="6130DAFF" w14:textId="1F4E73FD" w:rsidR="00567DB0" w:rsidRDefault="007C2098" w:rsidP="00E94801">
      <w:pPr>
        <w:pStyle w:val="CommentText"/>
        <w:spacing w:after="0" w:line="276" w:lineRule="auto"/>
        <w:rPr>
          <w:rFonts w:ascii="Arial" w:hAnsi="Arial" w:cs="Arial"/>
        </w:rPr>
      </w:pPr>
      <w:r>
        <w:rPr>
          <w:rFonts w:ascii="Arial" w:hAnsi="Arial" w:cs="Arial"/>
        </w:rPr>
        <w:t xml:space="preserve">The </w:t>
      </w:r>
      <w:r w:rsidR="00567DB0">
        <w:rPr>
          <w:rFonts w:ascii="Arial" w:hAnsi="Arial" w:cs="Arial"/>
        </w:rPr>
        <w:t xml:space="preserve">committee </w:t>
      </w:r>
      <w:r w:rsidR="00AB7078">
        <w:rPr>
          <w:rFonts w:ascii="Arial" w:hAnsi="Arial" w:cs="Arial"/>
        </w:rPr>
        <w:t xml:space="preserve">discussed the different populations at risk of developing ovarian cancer and it was </w:t>
      </w:r>
      <w:r w:rsidR="002E4960">
        <w:rPr>
          <w:rFonts w:ascii="Arial" w:hAnsi="Arial" w:cs="Arial"/>
        </w:rPr>
        <w:t xml:space="preserve">queried whether </w:t>
      </w:r>
      <w:r w:rsidR="00567DB0">
        <w:rPr>
          <w:rFonts w:ascii="Arial" w:hAnsi="Arial" w:cs="Arial"/>
        </w:rPr>
        <w:t xml:space="preserve">a mechanism </w:t>
      </w:r>
      <w:r w:rsidR="002E4960">
        <w:rPr>
          <w:rFonts w:ascii="Arial" w:hAnsi="Arial" w:cs="Arial"/>
        </w:rPr>
        <w:t xml:space="preserve">existed </w:t>
      </w:r>
      <w:r w:rsidR="00567DB0">
        <w:rPr>
          <w:rFonts w:ascii="Arial" w:hAnsi="Arial" w:cs="Arial"/>
        </w:rPr>
        <w:t xml:space="preserve">for </w:t>
      </w:r>
      <w:r w:rsidR="002E4960">
        <w:rPr>
          <w:rFonts w:ascii="Arial" w:hAnsi="Arial" w:cs="Arial"/>
        </w:rPr>
        <w:t xml:space="preserve">people at risk </w:t>
      </w:r>
      <w:r w:rsidR="00DC7326">
        <w:rPr>
          <w:rFonts w:ascii="Arial" w:hAnsi="Arial" w:cs="Arial"/>
        </w:rPr>
        <w:t xml:space="preserve">to be made aware of </w:t>
      </w:r>
      <w:r w:rsidR="00AB7078">
        <w:rPr>
          <w:rFonts w:ascii="Arial" w:hAnsi="Arial" w:cs="Arial"/>
        </w:rPr>
        <w:t>this</w:t>
      </w:r>
      <w:r w:rsidR="00DC7326">
        <w:rPr>
          <w:rFonts w:ascii="Arial" w:hAnsi="Arial" w:cs="Arial"/>
        </w:rPr>
        <w:t xml:space="preserve">. The committee </w:t>
      </w:r>
      <w:r w:rsidR="008D329B">
        <w:rPr>
          <w:rFonts w:ascii="Arial" w:hAnsi="Arial" w:cs="Arial"/>
        </w:rPr>
        <w:t>heard</w:t>
      </w:r>
      <w:r w:rsidR="00DC7326">
        <w:rPr>
          <w:rFonts w:ascii="Arial" w:hAnsi="Arial" w:cs="Arial"/>
        </w:rPr>
        <w:t xml:space="preserve"> that if they are at increased risk due to a family member being identified as having the genetic variant then there are mechanisms in place. However</w:t>
      </w:r>
      <w:r w:rsidR="00AB7078">
        <w:rPr>
          <w:rFonts w:ascii="Arial" w:hAnsi="Arial" w:cs="Arial"/>
        </w:rPr>
        <w:t xml:space="preserve">, </w:t>
      </w:r>
      <w:r w:rsidR="00DC7326">
        <w:rPr>
          <w:rFonts w:ascii="Arial" w:hAnsi="Arial" w:cs="Arial"/>
        </w:rPr>
        <w:t>there are no mechanisms if the genetic variant has not been identified or they are at risk for other reasons.</w:t>
      </w:r>
      <w:r w:rsidR="00AB7078">
        <w:rPr>
          <w:rFonts w:ascii="Arial" w:hAnsi="Arial" w:cs="Arial"/>
        </w:rPr>
        <w:t xml:space="preserve"> </w:t>
      </w:r>
      <w:r w:rsidR="002E4960">
        <w:rPr>
          <w:rFonts w:ascii="Arial" w:hAnsi="Arial" w:cs="Arial"/>
        </w:rPr>
        <w:t xml:space="preserve">The </w:t>
      </w:r>
      <w:r w:rsidR="006C7BC2">
        <w:rPr>
          <w:rFonts w:ascii="Arial" w:hAnsi="Arial" w:cs="Arial"/>
        </w:rPr>
        <w:t>committee</w:t>
      </w:r>
      <w:r w:rsidR="002E4960">
        <w:rPr>
          <w:rFonts w:ascii="Arial" w:hAnsi="Arial" w:cs="Arial"/>
        </w:rPr>
        <w:t xml:space="preserve"> noted that there </w:t>
      </w:r>
      <w:r w:rsidR="00567DB0">
        <w:rPr>
          <w:rFonts w:ascii="Arial" w:hAnsi="Arial" w:cs="Arial"/>
        </w:rPr>
        <w:t xml:space="preserve">is no clear evidence that </w:t>
      </w:r>
      <w:r w:rsidR="00AB7078">
        <w:rPr>
          <w:rFonts w:ascii="Arial" w:hAnsi="Arial" w:cs="Arial"/>
        </w:rPr>
        <w:t>screening at risk populations</w:t>
      </w:r>
      <w:r w:rsidR="00567DB0">
        <w:rPr>
          <w:rFonts w:ascii="Arial" w:hAnsi="Arial" w:cs="Arial"/>
        </w:rPr>
        <w:t xml:space="preserve"> is effective. </w:t>
      </w:r>
      <w:r w:rsidR="00CA1CBD">
        <w:rPr>
          <w:rFonts w:ascii="Arial" w:hAnsi="Arial" w:cs="Arial"/>
        </w:rPr>
        <w:t xml:space="preserve"> </w:t>
      </w:r>
    </w:p>
    <w:p w14:paraId="18F42180" w14:textId="77777777" w:rsidR="00567DB0" w:rsidRDefault="00567DB0" w:rsidP="00E94801">
      <w:pPr>
        <w:pStyle w:val="CommentText"/>
        <w:spacing w:after="0" w:line="276" w:lineRule="auto"/>
        <w:rPr>
          <w:rFonts w:ascii="Arial" w:hAnsi="Arial" w:cs="Arial"/>
        </w:rPr>
      </w:pPr>
    </w:p>
    <w:p w14:paraId="7167F7EA" w14:textId="688126F0" w:rsidR="009779DF" w:rsidRDefault="00EB67A9" w:rsidP="00E94801">
      <w:pPr>
        <w:pStyle w:val="CommentText"/>
        <w:spacing w:after="0" w:line="276" w:lineRule="auto"/>
        <w:rPr>
          <w:rFonts w:ascii="Arial" w:hAnsi="Arial" w:cs="Arial"/>
        </w:rPr>
      </w:pPr>
      <w:r>
        <w:rPr>
          <w:rFonts w:ascii="Arial" w:hAnsi="Arial" w:cs="Arial"/>
        </w:rPr>
        <w:t xml:space="preserve">The committee noted </w:t>
      </w:r>
      <w:r w:rsidR="005979A1">
        <w:rPr>
          <w:rFonts w:ascii="Arial" w:hAnsi="Arial" w:cs="Arial"/>
        </w:rPr>
        <w:t xml:space="preserve">a report in the </w:t>
      </w:r>
      <w:r w:rsidR="00144954">
        <w:rPr>
          <w:rFonts w:ascii="Arial" w:hAnsi="Arial" w:cs="Arial"/>
        </w:rPr>
        <w:t xml:space="preserve">briefing paper </w:t>
      </w:r>
      <w:r w:rsidR="005979A1">
        <w:rPr>
          <w:rFonts w:ascii="Arial" w:hAnsi="Arial" w:cs="Arial"/>
        </w:rPr>
        <w:t>which highlighted</w:t>
      </w:r>
      <w:r w:rsidR="00144954">
        <w:rPr>
          <w:rFonts w:ascii="Arial" w:hAnsi="Arial" w:cs="Arial"/>
        </w:rPr>
        <w:t xml:space="preserve"> </w:t>
      </w:r>
      <w:r w:rsidR="00CA1CBD">
        <w:rPr>
          <w:rFonts w:ascii="Arial" w:hAnsi="Arial" w:cs="Arial"/>
        </w:rPr>
        <w:t>that</w:t>
      </w:r>
      <w:r>
        <w:rPr>
          <w:rFonts w:ascii="Arial" w:hAnsi="Arial" w:cs="Arial"/>
        </w:rPr>
        <w:t xml:space="preserve"> 18% of gynaecologists </w:t>
      </w:r>
      <w:r w:rsidR="00A17E15">
        <w:rPr>
          <w:rFonts w:ascii="Arial" w:hAnsi="Arial" w:cs="Arial"/>
        </w:rPr>
        <w:t xml:space="preserve">always </w:t>
      </w:r>
      <w:r>
        <w:rPr>
          <w:rFonts w:ascii="Arial" w:hAnsi="Arial" w:cs="Arial"/>
        </w:rPr>
        <w:t>offer</w:t>
      </w:r>
      <w:r w:rsidR="00144954">
        <w:rPr>
          <w:rFonts w:ascii="Arial" w:hAnsi="Arial" w:cs="Arial"/>
        </w:rPr>
        <w:t>ed</w:t>
      </w:r>
      <w:r>
        <w:rPr>
          <w:rFonts w:ascii="Arial" w:hAnsi="Arial" w:cs="Arial"/>
        </w:rPr>
        <w:t xml:space="preserve"> </w:t>
      </w:r>
      <w:r w:rsidR="00CA1CBD">
        <w:rPr>
          <w:rFonts w:ascii="Arial" w:hAnsi="Arial" w:cs="Arial"/>
        </w:rPr>
        <w:t xml:space="preserve">tumour </w:t>
      </w:r>
      <w:r>
        <w:rPr>
          <w:rFonts w:ascii="Arial" w:hAnsi="Arial" w:cs="Arial"/>
        </w:rPr>
        <w:t>testin</w:t>
      </w:r>
      <w:r w:rsidR="00CA1CBD">
        <w:rPr>
          <w:rFonts w:ascii="Arial" w:hAnsi="Arial" w:cs="Arial"/>
        </w:rPr>
        <w:t>g</w:t>
      </w:r>
      <w:r w:rsidR="00144954">
        <w:rPr>
          <w:rFonts w:ascii="Arial" w:hAnsi="Arial" w:cs="Arial"/>
        </w:rPr>
        <w:t xml:space="preserve">.  It </w:t>
      </w:r>
      <w:r w:rsidR="00CA1CBD">
        <w:rPr>
          <w:rFonts w:ascii="Arial" w:hAnsi="Arial" w:cs="Arial"/>
        </w:rPr>
        <w:t xml:space="preserve">is </w:t>
      </w:r>
      <w:r w:rsidR="00144954">
        <w:rPr>
          <w:rFonts w:ascii="Arial" w:hAnsi="Arial" w:cs="Arial"/>
        </w:rPr>
        <w:t xml:space="preserve">however </w:t>
      </w:r>
      <w:r w:rsidR="00CA1CBD">
        <w:rPr>
          <w:rFonts w:ascii="Arial" w:hAnsi="Arial" w:cs="Arial"/>
        </w:rPr>
        <w:t xml:space="preserve">recommended that </w:t>
      </w:r>
      <w:r w:rsidR="00144954">
        <w:rPr>
          <w:rFonts w:ascii="Arial" w:hAnsi="Arial" w:cs="Arial"/>
        </w:rPr>
        <w:t xml:space="preserve">people </w:t>
      </w:r>
      <w:r>
        <w:rPr>
          <w:rFonts w:ascii="Arial" w:hAnsi="Arial" w:cs="Arial"/>
        </w:rPr>
        <w:t xml:space="preserve">with a diagnosis </w:t>
      </w:r>
      <w:r w:rsidR="00CA1CBD">
        <w:rPr>
          <w:rFonts w:ascii="Arial" w:hAnsi="Arial" w:cs="Arial"/>
        </w:rPr>
        <w:t xml:space="preserve">of ovarian cancer </w:t>
      </w:r>
      <w:r w:rsidR="00144954">
        <w:rPr>
          <w:rFonts w:ascii="Arial" w:hAnsi="Arial" w:cs="Arial"/>
        </w:rPr>
        <w:t xml:space="preserve">are </w:t>
      </w:r>
      <w:r>
        <w:rPr>
          <w:rFonts w:ascii="Arial" w:hAnsi="Arial" w:cs="Arial"/>
        </w:rPr>
        <w:t xml:space="preserve">offered </w:t>
      </w:r>
      <w:r w:rsidR="00CA1CBD">
        <w:rPr>
          <w:rFonts w:ascii="Arial" w:hAnsi="Arial" w:cs="Arial"/>
        </w:rPr>
        <w:t xml:space="preserve">both germline and tumour </w:t>
      </w:r>
      <w:r>
        <w:rPr>
          <w:rFonts w:ascii="Arial" w:hAnsi="Arial" w:cs="Arial"/>
        </w:rPr>
        <w:t>testing</w:t>
      </w:r>
      <w:r w:rsidR="00CA1CBD">
        <w:rPr>
          <w:rFonts w:ascii="Arial" w:hAnsi="Arial" w:cs="Arial"/>
        </w:rPr>
        <w:t xml:space="preserve"> as per the draft NICE and BGCS and British Association of Gynaecological Patholog</w:t>
      </w:r>
      <w:r w:rsidR="00E77696">
        <w:rPr>
          <w:rFonts w:ascii="Arial" w:hAnsi="Arial" w:cs="Arial"/>
        </w:rPr>
        <w:t>ists</w:t>
      </w:r>
      <w:r w:rsidR="00CA1CBD">
        <w:rPr>
          <w:rFonts w:ascii="Arial" w:hAnsi="Arial" w:cs="Arial"/>
        </w:rPr>
        <w:t xml:space="preserve"> </w:t>
      </w:r>
      <w:r w:rsidR="00E77696">
        <w:rPr>
          <w:rFonts w:ascii="Arial" w:hAnsi="Arial" w:cs="Arial"/>
        </w:rPr>
        <w:t xml:space="preserve">(BAGP) </w:t>
      </w:r>
      <w:r w:rsidR="00CA1CBD">
        <w:rPr>
          <w:rFonts w:ascii="Arial" w:hAnsi="Arial" w:cs="Arial"/>
        </w:rPr>
        <w:t>guideline</w:t>
      </w:r>
      <w:r w:rsidR="009779DF">
        <w:rPr>
          <w:rFonts w:ascii="Arial" w:hAnsi="Arial" w:cs="Arial"/>
        </w:rPr>
        <w:t>s</w:t>
      </w:r>
      <w:r>
        <w:rPr>
          <w:rFonts w:ascii="Arial" w:hAnsi="Arial" w:cs="Arial"/>
        </w:rPr>
        <w:t xml:space="preserve">. </w:t>
      </w:r>
      <w:r w:rsidR="007E2D61">
        <w:rPr>
          <w:rFonts w:ascii="Arial" w:hAnsi="Arial" w:cs="Arial"/>
        </w:rPr>
        <w:t xml:space="preserve">The committee also noted that the NHS is funding </w:t>
      </w:r>
      <w:r w:rsidR="009779DF">
        <w:rPr>
          <w:rFonts w:ascii="Arial" w:hAnsi="Arial" w:cs="Arial"/>
        </w:rPr>
        <w:t>W</w:t>
      </w:r>
      <w:r w:rsidR="007E2D61">
        <w:rPr>
          <w:rFonts w:ascii="Arial" w:hAnsi="Arial" w:cs="Arial"/>
        </w:rPr>
        <w:t xml:space="preserve">hole </w:t>
      </w:r>
      <w:r w:rsidR="009779DF">
        <w:rPr>
          <w:rFonts w:ascii="Arial" w:hAnsi="Arial" w:cs="Arial"/>
        </w:rPr>
        <w:t>G</w:t>
      </w:r>
      <w:r w:rsidR="007E2D61">
        <w:rPr>
          <w:rFonts w:ascii="Arial" w:hAnsi="Arial" w:cs="Arial"/>
        </w:rPr>
        <w:t xml:space="preserve">enome </w:t>
      </w:r>
      <w:r w:rsidR="009779DF">
        <w:rPr>
          <w:rFonts w:ascii="Arial" w:hAnsi="Arial" w:cs="Arial"/>
        </w:rPr>
        <w:t>S</w:t>
      </w:r>
      <w:r w:rsidR="007E2D61">
        <w:rPr>
          <w:rFonts w:ascii="Arial" w:hAnsi="Arial" w:cs="Arial"/>
        </w:rPr>
        <w:t>equencing</w:t>
      </w:r>
      <w:r w:rsidR="009779DF">
        <w:rPr>
          <w:rFonts w:ascii="Arial" w:hAnsi="Arial" w:cs="Arial"/>
        </w:rPr>
        <w:t xml:space="preserve">. They also commented </w:t>
      </w:r>
      <w:r w:rsidR="007E2D61">
        <w:rPr>
          <w:rFonts w:ascii="Arial" w:hAnsi="Arial" w:cs="Arial"/>
        </w:rPr>
        <w:t>that is very important that tumour tissue is collected through biopsy</w:t>
      </w:r>
      <w:r w:rsidR="009779DF">
        <w:rPr>
          <w:rFonts w:ascii="Arial" w:hAnsi="Arial" w:cs="Arial"/>
        </w:rPr>
        <w:t>,</w:t>
      </w:r>
      <w:r w:rsidR="007E2D61">
        <w:rPr>
          <w:rFonts w:ascii="Arial" w:hAnsi="Arial" w:cs="Arial"/>
        </w:rPr>
        <w:t xml:space="preserve"> before the tissue is affected by chemotherapy. </w:t>
      </w:r>
    </w:p>
    <w:p w14:paraId="327D4BD5" w14:textId="77777777" w:rsidR="009779DF" w:rsidRDefault="009779DF" w:rsidP="00E94801">
      <w:pPr>
        <w:pStyle w:val="CommentText"/>
        <w:spacing w:after="0" w:line="276" w:lineRule="auto"/>
        <w:rPr>
          <w:rFonts w:ascii="Arial" w:hAnsi="Arial" w:cs="Arial"/>
        </w:rPr>
      </w:pPr>
    </w:p>
    <w:p w14:paraId="4D132F78" w14:textId="224FEC98" w:rsidR="00EB67A9" w:rsidRDefault="009779DF" w:rsidP="00E94801">
      <w:pPr>
        <w:pStyle w:val="CommentText"/>
        <w:spacing w:after="0" w:line="276" w:lineRule="auto"/>
        <w:rPr>
          <w:rFonts w:ascii="Arial" w:hAnsi="Arial" w:cs="Arial"/>
        </w:rPr>
      </w:pPr>
      <w:r>
        <w:rPr>
          <w:rFonts w:ascii="Arial" w:hAnsi="Arial" w:cs="Arial"/>
        </w:rPr>
        <w:t>They reiterated that g</w:t>
      </w:r>
      <w:r w:rsidR="007E2D61">
        <w:rPr>
          <w:rFonts w:ascii="Arial" w:hAnsi="Arial" w:cs="Arial"/>
        </w:rPr>
        <w:t>enetic testing</w:t>
      </w:r>
      <w:r w:rsidR="00CA1CBD">
        <w:rPr>
          <w:rFonts w:ascii="Arial" w:hAnsi="Arial" w:cs="Arial"/>
        </w:rPr>
        <w:t xml:space="preserve"> </w:t>
      </w:r>
      <w:r w:rsidR="005979A1">
        <w:rPr>
          <w:rFonts w:ascii="Arial" w:hAnsi="Arial" w:cs="Arial"/>
        </w:rPr>
        <w:t xml:space="preserve">at the point of diagnosis </w:t>
      </w:r>
      <w:r w:rsidR="00CA1CBD">
        <w:rPr>
          <w:rFonts w:ascii="Arial" w:hAnsi="Arial" w:cs="Arial"/>
        </w:rPr>
        <w:t xml:space="preserve">is an </w:t>
      </w:r>
      <w:r w:rsidR="006C7BC2">
        <w:rPr>
          <w:rFonts w:ascii="Arial" w:hAnsi="Arial" w:cs="Arial"/>
        </w:rPr>
        <w:t>important</w:t>
      </w:r>
      <w:r w:rsidR="00CA1CBD">
        <w:rPr>
          <w:rFonts w:ascii="Arial" w:hAnsi="Arial" w:cs="Arial"/>
        </w:rPr>
        <w:t xml:space="preserve"> area and should be included in the </w:t>
      </w:r>
      <w:r w:rsidR="006C7BC2">
        <w:rPr>
          <w:rFonts w:ascii="Arial" w:hAnsi="Arial" w:cs="Arial"/>
        </w:rPr>
        <w:t>quality</w:t>
      </w:r>
      <w:r w:rsidR="00CA1CBD">
        <w:rPr>
          <w:rFonts w:ascii="Arial" w:hAnsi="Arial" w:cs="Arial"/>
        </w:rPr>
        <w:t xml:space="preserve"> standard. </w:t>
      </w:r>
    </w:p>
    <w:p w14:paraId="70E7D9A6" w14:textId="77777777" w:rsidR="00EB67A9" w:rsidRDefault="00EB67A9" w:rsidP="00E94801">
      <w:pPr>
        <w:pStyle w:val="CommentText"/>
        <w:spacing w:after="0" w:line="276" w:lineRule="auto"/>
        <w:rPr>
          <w:rFonts w:ascii="Arial" w:hAnsi="Arial" w:cs="Arial"/>
        </w:rPr>
      </w:pPr>
    </w:p>
    <w:p w14:paraId="4BA0F92B" w14:textId="02A4C60B" w:rsidR="00EB67A9" w:rsidRDefault="00EB67A9" w:rsidP="00E94801">
      <w:pPr>
        <w:pStyle w:val="CommentText"/>
        <w:spacing w:after="0" w:line="276" w:lineRule="auto"/>
        <w:rPr>
          <w:rFonts w:ascii="Arial" w:hAnsi="Arial" w:cs="Arial"/>
        </w:rPr>
      </w:pPr>
      <w:r>
        <w:rPr>
          <w:rFonts w:ascii="Arial" w:hAnsi="Arial" w:cs="Arial"/>
        </w:rPr>
        <w:t xml:space="preserve">It was agreed that the committee would like to </w:t>
      </w:r>
      <w:r w:rsidR="009779DF">
        <w:rPr>
          <w:rFonts w:ascii="Arial" w:hAnsi="Arial" w:cs="Arial"/>
        </w:rPr>
        <w:t xml:space="preserve">develop </w:t>
      </w:r>
      <w:r w:rsidR="002E4960">
        <w:rPr>
          <w:rFonts w:ascii="Arial" w:hAnsi="Arial" w:cs="Arial"/>
        </w:rPr>
        <w:t>2</w:t>
      </w:r>
      <w:r w:rsidR="009779DF">
        <w:rPr>
          <w:rFonts w:ascii="Arial" w:hAnsi="Arial" w:cs="Arial"/>
        </w:rPr>
        <w:t xml:space="preserve"> statements</w:t>
      </w:r>
      <w:r w:rsidR="002E4960">
        <w:rPr>
          <w:rFonts w:ascii="Arial" w:hAnsi="Arial" w:cs="Arial"/>
        </w:rPr>
        <w:t>:</w:t>
      </w:r>
      <w:r>
        <w:rPr>
          <w:rFonts w:ascii="Arial" w:hAnsi="Arial" w:cs="Arial"/>
        </w:rPr>
        <w:t xml:space="preserve"> risk reducing surgery and genetic testing at the point of diagnosis.  </w:t>
      </w:r>
    </w:p>
    <w:p w14:paraId="003DE071" w14:textId="77777777" w:rsidR="002E4960" w:rsidRDefault="002E4960" w:rsidP="00E94801">
      <w:pPr>
        <w:pStyle w:val="CommentText"/>
        <w:spacing w:after="0" w:line="276" w:lineRule="auto"/>
        <w:rPr>
          <w:rFonts w:ascii="Arial" w:hAnsi="Arial" w:cs="Arial"/>
        </w:rPr>
      </w:pPr>
    </w:p>
    <w:p w14:paraId="08D5B4AE" w14:textId="10406736" w:rsidR="00E77696" w:rsidRPr="00E77696" w:rsidRDefault="002E4960" w:rsidP="00E94801">
      <w:pPr>
        <w:pStyle w:val="CommentText"/>
        <w:spacing w:after="240" w:line="276" w:lineRule="auto"/>
        <w:rPr>
          <w:rFonts w:ascii="Arial" w:hAnsi="Arial" w:cs="Arial"/>
          <w:b/>
          <w:bCs/>
        </w:rPr>
      </w:pPr>
      <w:r>
        <w:rPr>
          <w:rFonts w:ascii="Arial" w:hAnsi="Arial" w:cs="Arial"/>
          <w:b/>
          <w:bCs/>
        </w:rPr>
        <w:t xml:space="preserve">Action: </w:t>
      </w:r>
      <w:r w:rsidR="00E77696" w:rsidRPr="00E77696">
        <w:rPr>
          <w:rFonts w:ascii="Arial" w:hAnsi="Arial" w:cs="Arial"/>
          <w:b/>
          <w:bCs/>
        </w:rPr>
        <w:t xml:space="preserve">NICE team to </w:t>
      </w:r>
      <w:r w:rsidR="00E77696">
        <w:rPr>
          <w:rFonts w:ascii="Arial" w:hAnsi="Arial" w:cs="Arial"/>
          <w:b/>
          <w:bCs/>
        </w:rPr>
        <w:t>develop</w:t>
      </w:r>
      <w:r w:rsidR="00E77696" w:rsidRPr="00E77696">
        <w:rPr>
          <w:rFonts w:ascii="Arial" w:hAnsi="Arial" w:cs="Arial"/>
          <w:b/>
          <w:bCs/>
        </w:rPr>
        <w:t xml:space="preserve"> 2 statements</w:t>
      </w:r>
      <w:r w:rsidR="007C2098">
        <w:rPr>
          <w:rFonts w:ascii="Arial" w:hAnsi="Arial" w:cs="Arial"/>
          <w:b/>
          <w:bCs/>
        </w:rPr>
        <w:t>:</w:t>
      </w:r>
    </w:p>
    <w:p w14:paraId="32EBAC1B" w14:textId="77777777" w:rsidR="00AB7078" w:rsidRDefault="00E77696" w:rsidP="00625C83">
      <w:pPr>
        <w:pStyle w:val="CommentText"/>
        <w:numPr>
          <w:ilvl w:val="0"/>
          <w:numId w:val="29"/>
        </w:numPr>
        <w:spacing w:after="120" w:line="276" w:lineRule="auto"/>
        <w:ind w:left="714" w:hanging="357"/>
        <w:rPr>
          <w:rFonts w:ascii="Arial" w:hAnsi="Arial" w:cs="Arial"/>
          <w:b/>
          <w:bCs/>
        </w:rPr>
      </w:pPr>
      <w:r w:rsidRPr="00E77696">
        <w:rPr>
          <w:rFonts w:ascii="Arial" w:hAnsi="Arial" w:cs="Arial"/>
          <w:b/>
          <w:bCs/>
        </w:rPr>
        <w:t>Risk reducing surgery</w:t>
      </w:r>
    </w:p>
    <w:p w14:paraId="030F2686" w14:textId="3D70FECC" w:rsidR="003532D0" w:rsidRPr="00AB7078" w:rsidRDefault="00E77696" w:rsidP="00E94801">
      <w:pPr>
        <w:pStyle w:val="CommentText"/>
        <w:numPr>
          <w:ilvl w:val="0"/>
          <w:numId w:val="29"/>
        </w:numPr>
        <w:spacing w:after="240" w:line="276" w:lineRule="auto"/>
        <w:rPr>
          <w:rFonts w:ascii="Arial" w:hAnsi="Arial" w:cs="Arial"/>
          <w:b/>
          <w:bCs/>
        </w:rPr>
      </w:pPr>
      <w:r w:rsidRPr="00AB7078">
        <w:rPr>
          <w:rFonts w:ascii="Arial" w:hAnsi="Arial" w:cs="Arial"/>
          <w:b/>
          <w:bCs/>
        </w:rPr>
        <w:t xml:space="preserve">Genetic and tumour testing at the point of diagnosis. </w:t>
      </w:r>
    </w:p>
    <w:p w14:paraId="05EE5740" w14:textId="77777777" w:rsidR="002A044B" w:rsidRPr="002A044B" w:rsidRDefault="002A044B" w:rsidP="00E94801">
      <w:pPr>
        <w:pStyle w:val="CommentText"/>
        <w:spacing w:after="240" w:line="276" w:lineRule="auto"/>
        <w:rPr>
          <w:rFonts w:ascii="Arial" w:hAnsi="Arial" w:cs="Arial"/>
        </w:rPr>
      </w:pPr>
      <w:r w:rsidRPr="002A044B">
        <w:rPr>
          <w:rFonts w:ascii="Arial" w:hAnsi="Arial" w:cs="Arial"/>
          <w:b/>
          <w:bCs/>
        </w:rPr>
        <w:t>Treatment planning &amp; management</w:t>
      </w:r>
    </w:p>
    <w:p w14:paraId="7C6D932B" w14:textId="77777777" w:rsidR="002A044B" w:rsidRPr="006C7BC2" w:rsidRDefault="002A044B" w:rsidP="00015511">
      <w:pPr>
        <w:pStyle w:val="CommentText"/>
        <w:numPr>
          <w:ilvl w:val="0"/>
          <w:numId w:val="29"/>
        </w:numPr>
        <w:spacing w:after="120" w:line="276" w:lineRule="auto"/>
        <w:ind w:left="714" w:hanging="357"/>
        <w:rPr>
          <w:rFonts w:ascii="Arial" w:hAnsi="Arial" w:cs="Arial"/>
          <w:b/>
          <w:bCs/>
        </w:rPr>
      </w:pPr>
      <w:r w:rsidRPr="006C7BC2">
        <w:rPr>
          <w:rFonts w:ascii="Arial" w:hAnsi="Arial" w:cs="Arial"/>
          <w:b/>
          <w:bCs/>
        </w:rPr>
        <w:t>Specialist MDT</w:t>
      </w:r>
    </w:p>
    <w:p w14:paraId="12B3E68A" w14:textId="77777777" w:rsidR="002A044B" w:rsidRPr="006C7BC2" w:rsidRDefault="002A044B" w:rsidP="00015511">
      <w:pPr>
        <w:pStyle w:val="CommentText"/>
        <w:numPr>
          <w:ilvl w:val="0"/>
          <w:numId w:val="29"/>
        </w:numPr>
        <w:spacing w:after="120" w:line="276" w:lineRule="auto"/>
        <w:ind w:left="714" w:hanging="357"/>
        <w:rPr>
          <w:rFonts w:ascii="Arial" w:hAnsi="Arial" w:cs="Arial"/>
          <w:b/>
          <w:bCs/>
        </w:rPr>
      </w:pPr>
      <w:r w:rsidRPr="006C7BC2">
        <w:rPr>
          <w:rFonts w:ascii="Arial" w:hAnsi="Arial" w:cs="Arial"/>
          <w:b/>
          <w:bCs/>
        </w:rPr>
        <w:t>Prerehabilitation</w:t>
      </w:r>
    </w:p>
    <w:p w14:paraId="1A9FF0CF" w14:textId="77777777" w:rsidR="002A044B" w:rsidRPr="006C7BC2" w:rsidRDefault="002A044B" w:rsidP="00015511">
      <w:pPr>
        <w:pStyle w:val="CommentText"/>
        <w:numPr>
          <w:ilvl w:val="0"/>
          <w:numId w:val="29"/>
        </w:numPr>
        <w:spacing w:after="120" w:line="276" w:lineRule="auto"/>
        <w:ind w:left="714" w:hanging="357"/>
        <w:rPr>
          <w:rFonts w:ascii="Arial" w:hAnsi="Arial" w:cs="Arial"/>
          <w:b/>
          <w:bCs/>
        </w:rPr>
      </w:pPr>
      <w:r w:rsidRPr="006C7BC2">
        <w:rPr>
          <w:rFonts w:ascii="Arial" w:hAnsi="Arial" w:cs="Arial"/>
          <w:b/>
          <w:bCs/>
        </w:rPr>
        <w:t>Management (excl. recurrent ovarian cancer)</w:t>
      </w:r>
    </w:p>
    <w:p w14:paraId="04E60347" w14:textId="77777777" w:rsidR="002A044B" w:rsidRPr="006C7BC2" w:rsidRDefault="002A044B" w:rsidP="00015511">
      <w:pPr>
        <w:pStyle w:val="CommentText"/>
        <w:numPr>
          <w:ilvl w:val="0"/>
          <w:numId w:val="29"/>
        </w:numPr>
        <w:spacing w:after="120" w:line="276" w:lineRule="auto"/>
        <w:ind w:left="714" w:hanging="357"/>
        <w:rPr>
          <w:rFonts w:ascii="Arial" w:hAnsi="Arial" w:cs="Arial"/>
          <w:b/>
          <w:bCs/>
        </w:rPr>
      </w:pPr>
      <w:r w:rsidRPr="006C7BC2">
        <w:rPr>
          <w:rFonts w:ascii="Arial" w:hAnsi="Arial" w:cs="Arial"/>
          <w:b/>
          <w:bCs/>
        </w:rPr>
        <w:t>PARP inhibitors, second-line &amp; subsequent</w:t>
      </w:r>
    </w:p>
    <w:p w14:paraId="481E569B" w14:textId="116953A9" w:rsidR="004F2E34" w:rsidRDefault="007E2D61" w:rsidP="00E94801">
      <w:pPr>
        <w:pStyle w:val="CommentText"/>
        <w:spacing w:after="0" w:line="276" w:lineRule="auto"/>
        <w:rPr>
          <w:rFonts w:ascii="Arial" w:hAnsi="Arial" w:cs="Arial"/>
        </w:rPr>
      </w:pPr>
      <w:r>
        <w:rPr>
          <w:rFonts w:ascii="Arial" w:hAnsi="Arial" w:cs="Arial"/>
        </w:rPr>
        <w:t xml:space="preserve">The committee </w:t>
      </w:r>
      <w:r w:rsidR="004F2E34">
        <w:rPr>
          <w:rFonts w:ascii="Arial" w:hAnsi="Arial" w:cs="Arial"/>
        </w:rPr>
        <w:t xml:space="preserve">felt that </w:t>
      </w:r>
      <w:r>
        <w:rPr>
          <w:rFonts w:ascii="Arial" w:hAnsi="Arial" w:cs="Arial"/>
        </w:rPr>
        <w:t xml:space="preserve">treatment planning in the specialist </w:t>
      </w:r>
      <w:r w:rsidR="004F2E34">
        <w:rPr>
          <w:rFonts w:ascii="Arial" w:hAnsi="Arial" w:cs="Arial"/>
        </w:rPr>
        <w:t>MDT is an important area but</w:t>
      </w:r>
      <w:r>
        <w:rPr>
          <w:rFonts w:ascii="Arial" w:hAnsi="Arial" w:cs="Arial"/>
        </w:rPr>
        <w:t xml:space="preserve"> noted that this is mandated for first-line treatment </w:t>
      </w:r>
      <w:r w:rsidR="009779DF">
        <w:rPr>
          <w:rFonts w:ascii="Arial" w:hAnsi="Arial" w:cs="Arial"/>
        </w:rPr>
        <w:t xml:space="preserve">and therefore </w:t>
      </w:r>
      <w:r>
        <w:rPr>
          <w:rFonts w:ascii="Arial" w:hAnsi="Arial" w:cs="Arial"/>
        </w:rPr>
        <w:t>already addressed.</w:t>
      </w:r>
    </w:p>
    <w:p w14:paraId="606A9534" w14:textId="77777777" w:rsidR="004F2E34" w:rsidRDefault="004F2E34" w:rsidP="00E94801">
      <w:pPr>
        <w:pStyle w:val="CommentText"/>
        <w:spacing w:after="0" w:line="276" w:lineRule="auto"/>
        <w:rPr>
          <w:rFonts w:ascii="Arial" w:hAnsi="Arial" w:cs="Arial"/>
        </w:rPr>
      </w:pPr>
    </w:p>
    <w:p w14:paraId="3F7ABC40" w14:textId="6FDF5A78" w:rsidR="005979A1" w:rsidRDefault="004F2E34" w:rsidP="00E94801">
      <w:pPr>
        <w:pStyle w:val="CommentText"/>
        <w:spacing w:after="0" w:line="276" w:lineRule="auto"/>
        <w:rPr>
          <w:rFonts w:ascii="Arial" w:hAnsi="Arial" w:cs="Arial"/>
        </w:rPr>
      </w:pPr>
      <w:r>
        <w:rPr>
          <w:rFonts w:ascii="Arial" w:hAnsi="Arial" w:cs="Arial"/>
        </w:rPr>
        <w:t xml:space="preserve">The committee highlighted that prerehabilitation is beneficial </w:t>
      </w:r>
      <w:r w:rsidR="005979A1">
        <w:rPr>
          <w:rFonts w:ascii="Arial" w:hAnsi="Arial" w:cs="Arial"/>
        </w:rPr>
        <w:t xml:space="preserve">particularly </w:t>
      </w:r>
      <w:r>
        <w:rPr>
          <w:rFonts w:ascii="Arial" w:hAnsi="Arial" w:cs="Arial"/>
        </w:rPr>
        <w:t>for older people</w:t>
      </w:r>
      <w:r w:rsidR="005979A1">
        <w:rPr>
          <w:rFonts w:ascii="Arial" w:hAnsi="Arial" w:cs="Arial"/>
        </w:rPr>
        <w:t xml:space="preserve"> both before surgery and chemotherapy</w:t>
      </w:r>
      <w:r>
        <w:rPr>
          <w:rFonts w:ascii="Arial" w:hAnsi="Arial" w:cs="Arial"/>
        </w:rPr>
        <w:t xml:space="preserve">. </w:t>
      </w:r>
      <w:r w:rsidR="005979A1">
        <w:rPr>
          <w:rFonts w:ascii="Arial" w:hAnsi="Arial" w:cs="Arial"/>
        </w:rPr>
        <w:t>A</w:t>
      </w:r>
      <w:r w:rsidR="009779DF">
        <w:rPr>
          <w:rFonts w:ascii="Arial" w:hAnsi="Arial" w:cs="Arial"/>
        </w:rPr>
        <w:t xml:space="preserve"> lack of </w:t>
      </w:r>
      <w:r w:rsidR="005979A1">
        <w:rPr>
          <w:rFonts w:ascii="Arial" w:hAnsi="Arial" w:cs="Arial"/>
        </w:rPr>
        <w:t>guideline recommendations</w:t>
      </w:r>
      <w:r w:rsidR="009779DF">
        <w:rPr>
          <w:rFonts w:ascii="Arial" w:hAnsi="Arial" w:cs="Arial"/>
        </w:rPr>
        <w:t xml:space="preserve"> in </w:t>
      </w:r>
      <w:r>
        <w:rPr>
          <w:rFonts w:ascii="Arial" w:hAnsi="Arial" w:cs="Arial"/>
        </w:rPr>
        <w:t>this area</w:t>
      </w:r>
      <w:r w:rsidR="005979A1">
        <w:rPr>
          <w:rFonts w:ascii="Arial" w:hAnsi="Arial" w:cs="Arial"/>
        </w:rPr>
        <w:t xml:space="preserve"> was highlighted, making the development of a statement difficult</w:t>
      </w:r>
      <w:r>
        <w:rPr>
          <w:rFonts w:ascii="Arial" w:hAnsi="Arial" w:cs="Arial"/>
        </w:rPr>
        <w:t>.</w:t>
      </w:r>
      <w:r w:rsidR="009779DF">
        <w:rPr>
          <w:rFonts w:ascii="Arial" w:hAnsi="Arial" w:cs="Arial"/>
        </w:rPr>
        <w:t xml:space="preserve"> </w:t>
      </w:r>
      <w:r w:rsidR="00591C28">
        <w:rPr>
          <w:rFonts w:ascii="Arial" w:hAnsi="Arial" w:cs="Arial"/>
        </w:rPr>
        <w:t>From the committees experience t</w:t>
      </w:r>
      <w:r w:rsidR="009779DF">
        <w:rPr>
          <w:rFonts w:ascii="Arial" w:hAnsi="Arial" w:cs="Arial"/>
        </w:rPr>
        <w:t>hey</w:t>
      </w:r>
      <w:r>
        <w:rPr>
          <w:rFonts w:ascii="Arial" w:hAnsi="Arial" w:cs="Arial"/>
        </w:rPr>
        <w:t xml:space="preserve"> </w:t>
      </w:r>
      <w:r w:rsidR="007E2D61">
        <w:rPr>
          <w:rFonts w:ascii="Arial" w:hAnsi="Arial" w:cs="Arial"/>
        </w:rPr>
        <w:t>felt that</w:t>
      </w:r>
      <w:r w:rsidR="005979A1">
        <w:rPr>
          <w:rFonts w:ascii="Arial" w:hAnsi="Arial" w:cs="Arial"/>
        </w:rPr>
        <w:t xml:space="preserve"> prerehabilitation before surgery was a</w:t>
      </w:r>
      <w:r w:rsidR="007E2D61">
        <w:rPr>
          <w:rFonts w:ascii="Arial" w:hAnsi="Arial" w:cs="Arial"/>
        </w:rPr>
        <w:t>lready being delivered well</w:t>
      </w:r>
      <w:r w:rsidR="00567DB0">
        <w:rPr>
          <w:rFonts w:ascii="Arial" w:hAnsi="Arial" w:cs="Arial"/>
        </w:rPr>
        <w:t>.</w:t>
      </w:r>
      <w:r w:rsidR="007E2D61">
        <w:rPr>
          <w:rFonts w:ascii="Arial" w:hAnsi="Arial" w:cs="Arial"/>
        </w:rPr>
        <w:t xml:space="preserve"> </w:t>
      </w:r>
      <w:r w:rsidR="005979A1">
        <w:rPr>
          <w:rFonts w:ascii="Arial" w:hAnsi="Arial" w:cs="Arial"/>
        </w:rPr>
        <w:t xml:space="preserve">For those starting with chemotherapy it was felt that </w:t>
      </w:r>
      <w:r w:rsidR="00591C28">
        <w:rPr>
          <w:rFonts w:ascii="Arial" w:hAnsi="Arial" w:cs="Arial"/>
        </w:rPr>
        <w:t xml:space="preserve">if started promptly initial response can be good with little comorbidities. </w:t>
      </w:r>
      <w:r w:rsidR="005979A1">
        <w:rPr>
          <w:rFonts w:ascii="Arial" w:hAnsi="Arial" w:cs="Arial"/>
        </w:rPr>
        <w:t xml:space="preserve">The committee agreed that whilst prerehabilitation was important, often treatment with either surgery or chemotherapy was started quickly following diagnosis leaving little time to allow for </w:t>
      </w:r>
      <w:r w:rsidR="00591C28">
        <w:rPr>
          <w:rFonts w:ascii="Arial" w:hAnsi="Arial" w:cs="Arial"/>
        </w:rPr>
        <w:t>this</w:t>
      </w:r>
      <w:r w:rsidR="005979A1">
        <w:rPr>
          <w:rFonts w:ascii="Arial" w:hAnsi="Arial" w:cs="Arial"/>
        </w:rPr>
        <w:t>.</w:t>
      </w:r>
    </w:p>
    <w:p w14:paraId="53227741" w14:textId="77777777" w:rsidR="00965ACA" w:rsidRDefault="00965ACA" w:rsidP="00E94801">
      <w:pPr>
        <w:pStyle w:val="CommentText"/>
        <w:spacing w:after="0" w:line="276" w:lineRule="auto"/>
        <w:rPr>
          <w:rFonts w:ascii="Arial" w:hAnsi="Arial" w:cs="Arial"/>
        </w:rPr>
      </w:pPr>
    </w:p>
    <w:p w14:paraId="63D1D90D" w14:textId="5119D239" w:rsidR="004F6E24" w:rsidRDefault="00591C28" w:rsidP="00E94801">
      <w:pPr>
        <w:pStyle w:val="CommentText"/>
        <w:spacing w:after="0" w:line="276" w:lineRule="auto"/>
        <w:rPr>
          <w:rFonts w:ascii="Arial" w:hAnsi="Arial" w:cs="Arial"/>
        </w:rPr>
      </w:pPr>
      <w:r>
        <w:rPr>
          <w:rFonts w:ascii="Arial" w:hAnsi="Arial" w:cs="Arial"/>
        </w:rPr>
        <w:t>The committee felt it was important to get the right treatment for the maximum number of patients and so decided to prioritise dual (simultaneous) surgery and chemotherapy. I</w:t>
      </w:r>
      <w:r w:rsidR="004F6E24">
        <w:rPr>
          <w:rFonts w:ascii="Arial" w:hAnsi="Arial" w:cs="Arial"/>
        </w:rPr>
        <w:t xml:space="preserve">t was suggested that ultra </w:t>
      </w:r>
      <w:r w:rsidR="004F6E24">
        <w:rPr>
          <w:rFonts w:ascii="Arial" w:hAnsi="Arial" w:cs="Arial"/>
        </w:rPr>
        <w:lastRenderedPageBreak/>
        <w:t xml:space="preserve">radical surgery </w:t>
      </w:r>
      <w:r>
        <w:rPr>
          <w:rFonts w:ascii="Arial" w:hAnsi="Arial" w:cs="Arial"/>
        </w:rPr>
        <w:t xml:space="preserve">should be included as an option in this, it </w:t>
      </w:r>
      <w:r w:rsidR="004F6E24">
        <w:rPr>
          <w:rFonts w:ascii="Arial" w:hAnsi="Arial" w:cs="Arial"/>
        </w:rPr>
        <w:t xml:space="preserve">is routinely carried out and supported by NICE </w:t>
      </w:r>
      <w:r w:rsidR="00E77696">
        <w:rPr>
          <w:rFonts w:ascii="Arial" w:hAnsi="Arial" w:cs="Arial"/>
        </w:rPr>
        <w:t>recommendations</w:t>
      </w:r>
      <w:r w:rsidR="004F6E24">
        <w:rPr>
          <w:rFonts w:ascii="Arial" w:hAnsi="Arial" w:cs="Arial"/>
        </w:rPr>
        <w:t>.</w:t>
      </w:r>
    </w:p>
    <w:p w14:paraId="17588B03" w14:textId="77777777" w:rsidR="004F6E24" w:rsidRDefault="004F6E24" w:rsidP="00E94801">
      <w:pPr>
        <w:pStyle w:val="CommentText"/>
        <w:spacing w:after="0" w:line="276" w:lineRule="auto"/>
        <w:rPr>
          <w:rFonts w:ascii="Arial" w:hAnsi="Arial" w:cs="Arial"/>
        </w:rPr>
      </w:pPr>
    </w:p>
    <w:p w14:paraId="4972CEFA" w14:textId="77777777" w:rsidR="009779DF" w:rsidRDefault="004F6E24" w:rsidP="00625C83">
      <w:pPr>
        <w:pStyle w:val="CommentText"/>
        <w:spacing w:after="120" w:line="276" w:lineRule="auto"/>
        <w:rPr>
          <w:rFonts w:ascii="Arial" w:hAnsi="Arial" w:cs="Arial"/>
          <w:b/>
          <w:bCs/>
        </w:rPr>
      </w:pPr>
      <w:r>
        <w:rPr>
          <w:rFonts w:ascii="Arial" w:hAnsi="Arial" w:cs="Arial"/>
          <w:b/>
          <w:bCs/>
        </w:rPr>
        <w:t>Action</w:t>
      </w:r>
      <w:r w:rsidR="009779DF">
        <w:rPr>
          <w:rFonts w:ascii="Arial" w:hAnsi="Arial" w:cs="Arial"/>
          <w:b/>
          <w:bCs/>
        </w:rPr>
        <w:t>s</w:t>
      </w:r>
      <w:r>
        <w:rPr>
          <w:rFonts w:ascii="Arial" w:hAnsi="Arial" w:cs="Arial"/>
          <w:b/>
          <w:bCs/>
        </w:rPr>
        <w:t xml:space="preserve">: </w:t>
      </w:r>
    </w:p>
    <w:p w14:paraId="21A732AC" w14:textId="1C293738" w:rsidR="009779DF" w:rsidRPr="009779DF" w:rsidRDefault="006C7BC2" w:rsidP="00625C83">
      <w:pPr>
        <w:pStyle w:val="CommentText"/>
        <w:numPr>
          <w:ilvl w:val="0"/>
          <w:numId w:val="28"/>
        </w:numPr>
        <w:spacing w:after="120" w:line="276" w:lineRule="auto"/>
        <w:ind w:left="720"/>
        <w:rPr>
          <w:rFonts w:ascii="Arial" w:hAnsi="Arial" w:cs="Arial"/>
          <w:b/>
          <w:bCs/>
        </w:rPr>
      </w:pPr>
      <w:r w:rsidRPr="009779DF">
        <w:rPr>
          <w:rFonts w:ascii="Arial" w:hAnsi="Arial" w:cs="Arial"/>
          <w:b/>
          <w:bCs/>
        </w:rPr>
        <w:t>Prioriti</w:t>
      </w:r>
      <w:r w:rsidR="009779DF" w:rsidRPr="009779DF">
        <w:rPr>
          <w:rFonts w:ascii="Arial" w:hAnsi="Arial" w:cs="Arial"/>
          <w:b/>
          <w:bCs/>
        </w:rPr>
        <w:t>se</w:t>
      </w:r>
      <w:r w:rsidR="004F6E24" w:rsidRPr="009779DF">
        <w:rPr>
          <w:rFonts w:ascii="Arial" w:hAnsi="Arial" w:cs="Arial"/>
          <w:b/>
          <w:bCs/>
        </w:rPr>
        <w:t xml:space="preserve"> a statement on dual modality surgery and chemotherapy</w:t>
      </w:r>
      <w:r w:rsidR="00591C28">
        <w:rPr>
          <w:rFonts w:ascii="Arial" w:hAnsi="Arial" w:cs="Arial"/>
          <w:b/>
          <w:bCs/>
        </w:rPr>
        <w:t xml:space="preserve"> with the possible inclusion of ultra radical surgery</w:t>
      </w:r>
    </w:p>
    <w:p w14:paraId="6D8D9CEA" w14:textId="264FC4C8" w:rsidR="004F6E24" w:rsidRPr="009779DF" w:rsidRDefault="004F6E24" w:rsidP="00E94801">
      <w:pPr>
        <w:pStyle w:val="CommentText"/>
        <w:numPr>
          <w:ilvl w:val="0"/>
          <w:numId w:val="28"/>
        </w:numPr>
        <w:spacing w:after="0" w:line="276" w:lineRule="auto"/>
        <w:ind w:left="720"/>
        <w:rPr>
          <w:rFonts w:ascii="Arial" w:hAnsi="Arial" w:cs="Arial"/>
          <w:b/>
          <w:bCs/>
        </w:rPr>
      </w:pPr>
      <w:r w:rsidRPr="009779DF">
        <w:rPr>
          <w:rFonts w:ascii="Arial" w:hAnsi="Arial" w:cs="Arial"/>
          <w:b/>
          <w:bCs/>
        </w:rPr>
        <w:t xml:space="preserve">NICE team to check that recommendations are available. </w:t>
      </w:r>
    </w:p>
    <w:p w14:paraId="5161D2E0" w14:textId="77777777" w:rsidR="00965ACA" w:rsidRDefault="00965ACA" w:rsidP="00E94801">
      <w:pPr>
        <w:pStyle w:val="CommentText"/>
        <w:spacing w:after="0" w:line="276" w:lineRule="auto"/>
        <w:rPr>
          <w:rFonts w:ascii="Arial" w:hAnsi="Arial" w:cs="Arial"/>
        </w:rPr>
      </w:pPr>
    </w:p>
    <w:p w14:paraId="6ACAF550" w14:textId="77777777" w:rsidR="002A044B" w:rsidRPr="002A044B" w:rsidRDefault="002A044B" w:rsidP="00625C83">
      <w:pPr>
        <w:pStyle w:val="CommentText"/>
        <w:spacing w:after="120" w:line="276" w:lineRule="auto"/>
        <w:rPr>
          <w:rFonts w:ascii="Arial" w:hAnsi="Arial" w:cs="Arial"/>
        </w:rPr>
      </w:pPr>
      <w:r w:rsidRPr="002A044B">
        <w:rPr>
          <w:rFonts w:ascii="Arial" w:hAnsi="Arial" w:cs="Arial"/>
          <w:b/>
          <w:bCs/>
        </w:rPr>
        <w:t xml:space="preserve">Information, support &amp; follow-up </w:t>
      </w:r>
    </w:p>
    <w:p w14:paraId="5C654F57" w14:textId="77777777" w:rsidR="002A044B" w:rsidRPr="006C7BC2" w:rsidRDefault="002A044B" w:rsidP="00015511">
      <w:pPr>
        <w:pStyle w:val="CommentText"/>
        <w:numPr>
          <w:ilvl w:val="0"/>
          <w:numId w:val="28"/>
        </w:numPr>
        <w:spacing w:after="120" w:line="276" w:lineRule="auto"/>
        <w:ind w:left="720"/>
        <w:rPr>
          <w:rFonts w:ascii="Arial" w:hAnsi="Arial" w:cs="Arial"/>
          <w:b/>
          <w:bCs/>
        </w:rPr>
      </w:pPr>
      <w:r w:rsidRPr="006C7BC2">
        <w:rPr>
          <w:rFonts w:ascii="Arial" w:hAnsi="Arial" w:cs="Arial"/>
          <w:b/>
          <w:bCs/>
        </w:rPr>
        <w:t>Clinical nurse specialist</w:t>
      </w:r>
    </w:p>
    <w:p w14:paraId="74575C02" w14:textId="77777777" w:rsidR="00015511" w:rsidRDefault="002A044B" w:rsidP="00015511">
      <w:pPr>
        <w:pStyle w:val="CommentText"/>
        <w:numPr>
          <w:ilvl w:val="0"/>
          <w:numId w:val="28"/>
        </w:numPr>
        <w:spacing w:after="120" w:line="276" w:lineRule="auto"/>
        <w:ind w:left="720"/>
        <w:rPr>
          <w:rFonts w:ascii="Arial" w:hAnsi="Arial" w:cs="Arial"/>
          <w:b/>
          <w:bCs/>
        </w:rPr>
      </w:pPr>
      <w:r w:rsidRPr="006C7BC2">
        <w:rPr>
          <w:rFonts w:ascii="Arial" w:hAnsi="Arial" w:cs="Arial"/>
          <w:b/>
          <w:bCs/>
        </w:rPr>
        <w:t>Information &amp; support</w:t>
      </w:r>
    </w:p>
    <w:p w14:paraId="161D822C" w14:textId="76ECC53B" w:rsidR="002A044B" w:rsidRPr="00015511" w:rsidRDefault="002A044B" w:rsidP="00015511">
      <w:pPr>
        <w:pStyle w:val="CommentText"/>
        <w:numPr>
          <w:ilvl w:val="0"/>
          <w:numId w:val="28"/>
        </w:numPr>
        <w:spacing w:after="120" w:line="276" w:lineRule="auto"/>
        <w:ind w:left="720"/>
        <w:rPr>
          <w:rFonts w:ascii="Arial" w:hAnsi="Arial" w:cs="Arial"/>
          <w:b/>
          <w:bCs/>
        </w:rPr>
      </w:pPr>
      <w:r w:rsidRPr="00015511">
        <w:rPr>
          <w:rFonts w:ascii="Arial" w:hAnsi="Arial" w:cs="Arial"/>
          <w:b/>
          <w:bCs/>
        </w:rPr>
        <w:t>Follow-up after fertility-preserving surgery</w:t>
      </w:r>
    </w:p>
    <w:p w14:paraId="3CA38958" w14:textId="14B6B2BF" w:rsidR="009321F8" w:rsidRPr="009779DF" w:rsidRDefault="00682498" w:rsidP="00E94801">
      <w:pPr>
        <w:pStyle w:val="CommentText"/>
        <w:spacing w:line="276" w:lineRule="auto"/>
        <w:rPr>
          <w:rFonts w:ascii="Arial" w:hAnsi="Arial" w:cs="Arial"/>
        </w:rPr>
      </w:pPr>
      <w:r>
        <w:rPr>
          <w:rFonts w:ascii="Arial" w:hAnsi="Arial" w:cs="Arial"/>
        </w:rPr>
        <w:t xml:space="preserve">The committee agreed that </w:t>
      </w:r>
      <w:r w:rsidR="004F6E24">
        <w:rPr>
          <w:rFonts w:ascii="Arial" w:hAnsi="Arial" w:cs="Arial"/>
        </w:rPr>
        <w:t>c</w:t>
      </w:r>
      <w:r w:rsidRPr="002A044B">
        <w:rPr>
          <w:rFonts w:ascii="Arial" w:hAnsi="Arial" w:cs="Arial"/>
        </w:rPr>
        <w:t>linical nurse specialist</w:t>
      </w:r>
      <w:r w:rsidR="004F6E24">
        <w:rPr>
          <w:rFonts w:ascii="Arial" w:hAnsi="Arial" w:cs="Arial"/>
        </w:rPr>
        <w:t xml:space="preserve">s </w:t>
      </w:r>
      <w:r w:rsidR="004E3F8C">
        <w:rPr>
          <w:rFonts w:ascii="Arial" w:hAnsi="Arial" w:cs="Arial"/>
        </w:rPr>
        <w:t xml:space="preserve">(CNS) </w:t>
      </w:r>
      <w:r w:rsidR="004F6E24">
        <w:rPr>
          <w:rFonts w:ascii="Arial" w:hAnsi="Arial" w:cs="Arial"/>
        </w:rPr>
        <w:t>is an</w:t>
      </w:r>
      <w:r>
        <w:rPr>
          <w:rFonts w:ascii="Arial" w:hAnsi="Arial" w:cs="Arial"/>
        </w:rPr>
        <w:t xml:space="preserve"> important for ovarian cancer but felt </w:t>
      </w:r>
      <w:r w:rsidR="009779DF">
        <w:rPr>
          <w:rFonts w:ascii="Arial" w:hAnsi="Arial" w:cs="Arial"/>
        </w:rPr>
        <w:t xml:space="preserve">that this is </w:t>
      </w:r>
      <w:r>
        <w:rPr>
          <w:rFonts w:ascii="Arial" w:hAnsi="Arial" w:cs="Arial"/>
        </w:rPr>
        <w:t>covered in</w:t>
      </w:r>
      <w:r w:rsidR="004F6E24">
        <w:rPr>
          <w:rFonts w:ascii="Arial" w:hAnsi="Arial" w:cs="Arial"/>
        </w:rPr>
        <w:t xml:space="preserve"> service </w:t>
      </w:r>
      <w:r w:rsidR="006C7BC2">
        <w:rPr>
          <w:rFonts w:ascii="Arial" w:hAnsi="Arial" w:cs="Arial"/>
        </w:rPr>
        <w:t>specifications</w:t>
      </w:r>
      <w:r>
        <w:rPr>
          <w:rFonts w:ascii="Arial" w:hAnsi="Arial" w:cs="Arial"/>
        </w:rPr>
        <w:t>.</w:t>
      </w:r>
      <w:r w:rsidR="004F6E24">
        <w:rPr>
          <w:rFonts w:ascii="Arial" w:hAnsi="Arial" w:cs="Arial"/>
        </w:rPr>
        <w:t xml:space="preserve"> They </w:t>
      </w:r>
      <w:r w:rsidR="004E3F8C">
        <w:rPr>
          <w:rFonts w:ascii="Arial" w:hAnsi="Arial" w:cs="Arial"/>
        </w:rPr>
        <w:t xml:space="preserve">also </w:t>
      </w:r>
      <w:r w:rsidR="004F6E24">
        <w:rPr>
          <w:rFonts w:ascii="Arial" w:hAnsi="Arial" w:cs="Arial"/>
        </w:rPr>
        <w:t xml:space="preserve">agreed that </w:t>
      </w:r>
      <w:r w:rsidR="004E3F8C">
        <w:rPr>
          <w:rFonts w:ascii="Arial" w:hAnsi="Arial" w:cs="Arial"/>
        </w:rPr>
        <w:t>metastatic ovarian cancer is an important area but</w:t>
      </w:r>
      <w:r>
        <w:rPr>
          <w:rFonts w:ascii="Arial" w:hAnsi="Arial" w:cs="Arial"/>
        </w:rPr>
        <w:t xml:space="preserve"> </w:t>
      </w:r>
      <w:r w:rsidR="004E3F8C">
        <w:rPr>
          <w:rFonts w:ascii="Arial" w:hAnsi="Arial" w:cs="Arial"/>
        </w:rPr>
        <w:t>felt that support from a CNS is already covered</w:t>
      </w:r>
      <w:r w:rsidR="009779DF">
        <w:rPr>
          <w:rFonts w:ascii="Arial" w:hAnsi="Arial" w:cs="Arial"/>
        </w:rPr>
        <w:t xml:space="preserve"> for this population</w:t>
      </w:r>
      <w:r w:rsidR="004E3F8C">
        <w:rPr>
          <w:rFonts w:ascii="Arial" w:hAnsi="Arial" w:cs="Arial"/>
        </w:rPr>
        <w:t>.</w:t>
      </w:r>
    </w:p>
    <w:p w14:paraId="68D8C1D8" w14:textId="77777777" w:rsidR="009321F8" w:rsidRDefault="009321F8" w:rsidP="00E94801">
      <w:pPr>
        <w:pStyle w:val="CommentText"/>
        <w:numPr>
          <w:ilvl w:val="0"/>
          <w:numId w:val="11"/>
        </w:numPr>
        <w:spacing w:after="240" w:line="276" w:lineRule="auto"/>
        <w:ind w:left="357" w:hanging="357"/>
        <w:rPr>
          <w:rFonts w:ascii="Arial" w:hAnsi="Arial" w:cs="Arial"/>
          <w:b/>
        </w:rPr>
      </w:pPr>
      <w:r>
        <w:rPr>
          <w:rFonts w:ascii="Arial" w:hAnsi="Arial" w:cs="Arial"/>
          <w:b/>
          <w:u w:val="single"/>
        </w:rPr>
        <w:t>Additional quality improvement areas suggested by stakeholders at topic engagement</w:t>
      </w:r>
    </w:p>
    <w:p w14:paraId="2338E3DC" w14:textId="3AA14CA1" w:rsidR="009321F8" w:rsidRDefault="009321F8" w:rsidP="00E94801">
      <w:pPr>
        <w:pStyle w:val="CommentText"/>
        <w:spacing w:line="276" w:lineRule="auto"/>
        <w:rPr>
          <w:rFonts w:ascii="Arial" w:hAnsi="Arial" w:cs="Arial"/>
        </w:rPr>
      </w:pPr>
      <w:r>
        <w:rPr>
          <w:rFonts w:ascii="Arial" w:hAnsi="Arial" w:cs="Arial"/>
        </w:rPr>
        <w:t xml:space="preserve">The following areas were not progressed for inclusion in the draft quality standard </w:t>
      </w:r>
      <w:r w:rsidR="00567434">
        <w:rPr>
          <w:rFonts w:ascii="Arial" w:hAnsi="Arial" w:cs="Arial"/>
        </w:rPr>
        <w:t>because they are out of scope.</w:t>
      </w:r>
    </w:p>
    <w:p w14:paraId="043F93F8" w14:textId="0790CA29" w:rsidR="004E3F8C" w:rsidRPr="00567434" w:rsidRDefault="004E3F8C" w:rsidP="00E94801">
      <w:pPr>
        <w:pStyle w:val="CommentText"/>
        <w:spacing w:line="276" w:lineRule="auto"/>
        <w:rPr>
          <w:rFonts w:ascii="Arial" w:hAnsi="Arial" w:cs="Arial"/>
        </w:rPr>
      </w:pPr>
      <w:r>
        <w:rPr>
          <w:rFonts w:ascii="Arial" w:hAnsi="Arial" w:cs="Arial"/>
        </w:rPr>
        <w:t xml:space="preserve">Maximal </w:t>
      </w:r>
      <w:r w:rsidR="006C7BC2">
        <w:rPr>
          <w:rFonts w:ascii="Arial" w:hAnsi="Arial" w:cs="Arial"/>
        </w:rPr>
        <w:t>cytoreductive</w:t>
      </w:r>
      <w:r>
        <w:rPr>
          <w:rFonts w:ascii="Arial" w:hAnsi="Arial" w:cs="Arial"/>
        </w:rPr>
        <w:t xml:space="preserve"> surgery was discussed as part of the management section, which has been prioritised. There were no further comments from the members.</w:t>
      </w:r>
    </w:p>
    <w:p w14:paraId="4FBE2F32" w14:textId="77777777" w:rsidR="002A044B" w:rsidRPr="009779DF" w:rsidRDefault="002A044B" w:rsidP="00625C83">
      <w:pPr>
        <w:pStyle w:val="CommentText"/>
        <w:numPr>
          <w:ilvl w:val="0"/>
          <w:numId w:val="14"/>
        </w:numPr>
        <w:spacing w:after="120" w:line="276" w:lineRule="auto"/>
        <w:ind w:left="714" w:hanging="357"/>
        <w:rPr>
          <w:rFonts w:ascii="Arial" w:hAnsi="Arial" w:cs="Arial"/>
        </w:rPr>
      </w:pPr>
      <w:r w:rsidRPr="009779DF">
        <w:rPr>
          <w:rFonts w:ascii="Arial" w:hAnsi="Arial" w:cs="Arial"/>
          <w:b/>
          <w:bCs/>
        </w:rPr>
        <w:t xml:space="preserve">Improving access to clinical trials </w:t>
      </w:r>
    </w:p>
    <w:p w14:paraId="072F7E0D" w14:textId="77777777" w:rsidR="002A044B" w:rsidRPr="009779DF" w:rsidRDefault="002A044B" w:rsidP="00625C83">
      <w:pPr>
        <w:pStyle w:val="CommentText"/>
        <w:numPr>
          <w:ilvl w:val="0"/>
          <w:numId w:val="14"/>
        </w:numPr>
        <w:spacing w:after="120" w:line="276" w:lineRule="auto"/>
        <w:ind w:left="714" w:hanging="357"/>
        <w:rPr>
          <w:rFonts w:ascii="Arial" w:hAnsi="Arial" w:cs="Arial"/>
        </w:rPr>
      </w:pPr>
      <w:r w:rsidRPr="009779DF">
        <w:rPr>
          <w:rFonts w:ascii="Arial" w:hAnsi="Arial" w:cs="Arial"/>
          <w:b/>
          <w:bCs/>
        </w:rPr>
        <w:t>Maximal cytoreductive surgery</w:t>
      </w:r>
    </w:p>
    <w:p w14:paraId="484C5DC9" w14:textId="77777777" w:rsidR="002A044B" w:rsidRPr="009779DF" w:rsidRDefault="002A044B" w:rsidP="00625C83">
      <w:pPr>
        <w:pStyle w:val="CommentText"/>
        <w:numPr>
          <w:ilvl w:val="0"/>
          <w:numId w:val="14"/>
        </w:numPr>
        <w:spacing w:after="120" w:line="276" w:lineRule="auto"/>
        <w:ind w:left="714" w:hanging="357"/>
        <w:rPr>
          <w:rFonts w:ascii="Arial" w:hAnsi="Arial" w:cs="Arial"/>
        </w:rPr>
      </w:pPr>
      <w:r w:rsidRPr="009779DF">
        <w:rPr>
          <w:rFonts w:ascii="Arial" w:hAnsi="Arial" w:cs="Arial"/>
          <w:b/>
          <w:bCs/>
        </w:rPr>
        <w:t xml:space="preserve">New guidance / updated recommendations </w:t>
      </w:r>
    </w:p>
    <w:p w14:paraId="568D8822" w14:textId="77777777" w:rsidR="002A044B" w:rsidRPr="009779DF" w:rsidRDefault="002A044B" w:rsidP="00E94801">
      <w:pPr>
        <w:pStyle w:val="CommentText"/>
        <w:numPr>
          <w:ilvl w:val="0"/>
          <w:numId w:val="14"/>
        </w:numPr>
        <w:spacing w:line="276" w:lineRule="auto"/>
        <w:rPr>
          <w:rFonts w:ascii="Arial" w:hAnsi="Arial" w:cs="Arial"/>
        </w:rPr>
      </w:pPr>
      <w:r w:rsidRPr="009779DF">
        <w:rPr>
          <w:rFonts w:ascii="Arial" w:hAnsi="Arial" w:cs="Arial"/>
          <w:b/>
          <w:bCs/>
        </w:rPr>
        <w:t xml:space="preserve">Training and development </w:t>
      </w:r>
    </w:p>
    <w:p w14:paraId="498C8FBD" w14:textId="77777777" w:rsidR="009321F8" w:rsidRDefault="009321F8" w:rsidP="00E94801">
      <w:pPr>
        <w:pStyle w:val="CommentText"/>
        <w:numPr>
          <w:ilvl w:val="0"/>
          <w:numId w:val="11"/>
        </w:numPr>
        <w:spacing w:after="240" w:line="276" w:lineRule="auto"/>
        <w:ind w:left="357" w:hanging="357"/>
        <w:rPr>
          <w:rFonts w:ascii="Arial" w:hAnsi="Arial" w:cs="Arial"/>
          <w:b/>
          <w:u w:val="single"/>
        </w:rPr>
      </w:pPr>
      <w:r>
        <w:rPr>
          <w:rFonts w:ascii="Arial" w:hAnsi="Arial" w:cs="Arial"/>
          <w:b/>
          <w:u w:val="single"/>
        </w:rPr>
        <w:t>Resource impact and overarching outcomes</w:t>
      </w:r>
    </w:p>
    <w:p w14:paraId="712BF8A1" w14:textId="21CBC388" w:rsidR="009321F8" w:rsidRDefault="009321F8" w:rsidP="00E94801">
      <w:pPr>
        <w:pStyle w:val="CommentText"/>
        <w:spacing w:line="276" w:lineRule="auto"/>
        <w:rPr>
          <w:rFonts w:ascii="Arial" w:hAnsi="Arial" w:cs="Arial"/>
        </w:rPr>
      </w:pPr>
      <w:r>
        <w:rPr>
          <w:rFonts w:ascii="Arial" w:hAnsi="Arial" w:cs="Arial"/>
        </w:rPr>
        <w:t>The committee considered the resource impact of the quality standard.</w:t>
      </w:r>
      <w:r w:rsidR="004E3F8C">
        <w:rPr>
          <w:rFonts w:ascii="Arial" w:hAnsi="Arial" w:cs="Arial"/>
        </w:rPr>
        <w:t xml:space="preserve"> They noted a cost for pathology for the genetic testing statement in relation to whole genome testing which is an element of tumour testing. </w:t>
      </w:r>
    </w:p>
    <w:p w14:paraId="3EEE2E33" w14:textId="77777777" w:rsidR="009321F8" w:rsidRDefault="009321F8" w:rsidP="00E94801">
      <w:pPr>
        <w:pStyle w:val="CommentText"/>
        <w:numPr>
          <w:ilvl w:val="0"/>
          <w:numId w:val="11"/>
        </w:numPr>
        <w:spacing w:after="240" w:line="276" w:lineRule="auto"/>
        <w:ind w:left="357" w:hanging="357"/>
        <w:rPr>
          <w:rFonts w:ascii="Arial" w:hAnsi="Arial" w:cs="Arial"/>
          <w:b/>
          <w:u w:val="single"/>
        </w:rPr>
      </w:pPr>
      <w:r>
        <w:rPr>
          <w:rFonts w:ascii="Arial" w:hAnsi="Arial" w:cs="Arial"/>
          <w:b/>
          <w:u w:val="single"/>
        </w:rPr>
        <w:t>Equality and diversity</w:t>
      </w:r>
    </w:p>
    <w:p w14:paraId="2DFC0B93" w14:textId="77777777" w:rsidR="00C77BE3" w:rsidRDefault="00C77BE3" w:rsidP="00E94801">
      <w:pPr>
        <w:pStyle w:val="CommentText"/>
        <w:spacing w:line="276" w:lineRule="auto"/>
        <w:rPr>
          <w:rFonts w:ascii="Arial" w:hAnsi="Arial" w:cs="Arial"/>
        </w:rPr>
      </w:pPr>
      <w:r>
        <w:rPr>
          <w:rFonts w:ascii="Arial" w:hAnsi="Arial" w:cs="Arial"/>
        </w:rPr>
        <w:t xml:space="preserve">The committee noted that the following groups would be considered when the equality and diversity considerations are being drafted for this quality standard: </w:t>
      </w:r>
    </w:p>
    <w:p w14:paraId="3954C604" w14:textId="77777777" w:rsidR="00C77BE3" w:rsidRDefault="00C77BE3" w:rsidP="00E94801">
      <w:pPr>
        <w:pStyle w:val="CommentText"/>
        <w:numPr>
          <w:ilvl w:val="0"/>
          <w:numId w:val="17"/>
        </w:numPr>
        <w:spacing w:after="0" w:line="276" w:lineRule="auto"/>
        <w:rPr>
          <w:rFonts w:ascii="Times New Roman" w:hAnsi="Times New Roman" w:cs="Arial"/>
        </w:rPr>
      </w:pPr>
      <w:r>
        <w:rPr>
          <w:rFonts w:ascii="Arial" w:hAnsi="Arial" w:cs="Arial"/>
        </w:rPr>
        <w:t>Age</w:t>
      </w:r>
      <w:r>
        <w:rPr>
          <w:rFonts w:cs="Arial"/>
        </w:rPr>
        <w:tab/>
      </w:r>
      <w:r>
        <w:rPr>
          <w:rFonts w:cs="Arial"/>
        </w:rPr>
        <w:tab/>
      </w:r>
      <w:r>
        <w:rPr>
          <w:rFonts w:cs="Arial"/>
        </w:rPr>
        <w:tab/>
        <w:t xml:space="preserve"> </w:t>
      </w:r>
    </w:p>
    <w:p w14:paraId="043D6977" w14:textId="77777777" w:rsidR="00C77BE3" w:rsidRDefault="00C77BE3" w:rsidP="00E94801">
      <w:pPr>
        <w:pStyle w:val="CommentText"/>
        <w:numPr>
          <w:ilvl w:val="0"/>
          <w:numId w:val="17"/>
        </w:numPr>
        <w:spacing w:after="0" w:line="276" w:lineRule="auto"/>
        <w:rPr>
          <w:rFonts w:ascii="Arial" w:hAnsi="Arial" w:cs="Arial"/>
        </w:rPr>
      </w:pPr>
      <w:r>
        <w:rPr>
          <w:rFonts w:ascii="Arial" w:hAnsi="Arial" w:cs="Arial"/>
        </w:rPr>
        <w:t xml:space="preserve">Gender reassignment </w:t>
      </w:r>
    </w:p>
    <w:p w14:paraId="43039DD2" w14:textId="77777777" w:rsidR="00C77BE3" w:rsidRDefault="00C77BE3" w:rsidP="00E94801">
      <w:pPr>
        <w:pStyle w:val="CommentText"/>
        <w:numPr>
          <w:ilvl w:val="0"/>
          <w:numId w:val="17"/>
        </w:numPr>
        <w:spacing w:after="0" w:line="276" w:lineRule="auto"/>
        <w:rPr>
          <w:rFonts w:ascii="Arial" w:hAnsi="Arial" w:cs="Arial"/>
        </w:rPr>
      </w:pPr>
      <w:r>
        <w:rPr>
          <w:rFonts w:ascii="Arial" w:hAnsi="Arial" w:cs="Arial"/>
        </w:rPr>
        <w:t>Pregnancy and maternity</w:t>
      </w:r>
    </w:p>
    <w:p w14:paraId="7CCA65D7" w14:textId="77777777" w:rsidR="00C77BE3" w:rsidRDefault="00C77BE3" w:rsidP="00E94801">
      <w:pPr>
        <w:pStyle w:val="CommentText"/>
        <w:numPr>
          <w:ilvl w:val="0"/>
          <w:numId w:val="17"/>
        </w:numPr>
        <w:spacing w:after="0" w:line="276" w:lineRule="auto"/>
        <w:rPr>
          <w:rFonts w:ascii="Arial" w:hAnsi="Arial" w:cs="Arial"/>
        </w:rPr>
      </w:pPr>
      <w:r>
        <w:rPr>
          <w:rFonts w:ascii="Arial" w:hAnsi="Arial" w:cs="Arial"/>
        </w:rPr>
        <w:t>Religion or belief</w:t>
      </w:r>
    </w:p>
    <w:p w14:paraId="7BB1E02A" w14:textId="77777777" w:rsidR="00C77BE3" w:rsidRDefault="00C77BE3" w:rsidP="00E94801">
      <w:pPr>
        <w:pStyle w:val="CommentText"/>
        <w:numPr>
          <w:ilvl w:val="0"/>
          <w:numId w:val="17"/>
        </w:numPr>
        <w:spacing w:after="0" w:line="276" w:lineRule="auto"/>
        <w:rPr>
          <w:rFonts w:ascii="Arial" w:hAnsi="Arial" w:cs="Arial"/>
        </w:rPr>
      </w:pPr>
      <w:r>
        <w:rPr>
          <w:rFonts w:ascii="Arial" w:hAnsi="Arial" w:cs="Arial"/>
        </w:rPr>
        <w:t>Marriage and civil partnership</w:t>
      </w:r>
    </w:p>
    <w:p w14:paraId="71F19D39" w14:textId="77777777" w:rsidR="00C77BE3" w:rsidRDefault="00C77BE3" w:rsidP="00E94801">
      <w:pPr>
        <w:pStyle w:val="CommentText"/>
        <w:numPr>
          <w:ilvl w:val="0"/>
          <w:numId w:val="17"/>
        </w:numPr>
        <w:spacing w:after="0" w:line="276" w:lineRule="auto"/>
        <w:rPr>
          <w:rFonts w:ascii="Arial" w:hAnsi="Arial" w:cs="Arial"/>
        </w:rPr>
      </w:pPr>
      <w:r>
        <w:rPr>
          <w:rFonts w:ascii="Arial" w:hAnsi="Arial" w:cs="Arial"/>
        </w:rPr>
        <w:t>Disability</w:t>
      </w:r>
    </w:p>
    <w:p w14:paraId="5D29782F" w14:textId="77777777" w:rsidR="00C77BE3" w:rsidRDefault="00C77BE3" w:rsidP="00E94801">
      <w:pPr>
        <w:pStyle w:val="CommentText"/>
        <w:numPr>
          <w:ilvl w:val="0"/>
          <w:numId w:val="17"/>
        </w:numPr>
        <w:spacing w:after="0" w:line="276" w:lineRule="auto"/>
        <w:rPr>
          <w:rFonts w:ascii="Arial" w:hAnsi="Arial" w:cs="Arial"/>
        </w:rPr>
      </w:pPr>
      <w:r>
        <w:rPr>
          <w:rFonts w:ascii="Arial" w:hAnsi="Arial" w:cs="Arial"/>
        </w:rPr>
        <w:t>Sex</w:t>
      </w:r>
    </w:p>
    <w:p w14:paraId="1AF4933F" w14:textId="77777777" w:rsidR="00C77BE3" w:rsidRDefault="00C77BE3" w:rsidP="00E94801">
      <w:pPr>
        <w:pStyle w:val="CommentText"/>
        <w:numPr>
          <w:ilvl w:val="0"/>
          <w:numId w:val="17"/>
        </w:numPr>
        <w:spacing w:after="0" w:line="276" w:lineRule="auto"/>
        <w:rPr>
          <w:rFonts w:ascii="Arial" w:hAnsi="Arial" w:cs="Arial"/>
        </w:rPr>
      </w:pPr>
      <w:r>
        <w:rPr>
          <w:rFonts w:ascii="Arial" w:hAnsi="Arial" w:cs="Arial"/>
        </w:rPr>
        <w:t>Race</w:t>
      </w:r>
    </w:p>
    <w:p w14:paraId="33C18824" w14:textId="77777777" w:rsidR="00C77BE3" w:rsidRDefault="00C77BE3" w:rsidP="00E94801">
      <w:pPr>
        <w:pStyle w:val="CommentText"/>
        <w:numPr>
          <w:ilvl w:val="0"/>
          <w:numId w:val="17"/>
        </w:numPr>
        <w:spacing w:after="0" w:line="276" w:lineRule="auto"/>
        <w:rPr>
          <w:rFonts w:ascii="Arial" w:hAnsi="Arial" w:cs="Arial"/>
        </w:rPr>
      </w:pPr>
      <w:r>
        <w:rPr>
          <w:rFonts w:ascii="Arial" w:hAnsi="Arial" w:cs="Arial"/>
        </w:rPr>
        <w:t>Sexual orientation</w:t>
      </w:r>
    </w:p>
    <w:p w14:paraId="2290A605" w14:textId="77777777" w:rsidR="00C77BE3" w:rsidRDefault="00C77BE3" w:rsidP="00E94801">
      <w:pPr>
        <w:pStyle w:val="Paragraph"/>
        <w:numPr>
          <w:ilvl w:val="0"/>
          <w:numId w:val="0"/>
        </w:numPr>
        <w:rPr>
          <w:rFonts w:cs="Arial"/>
          <w:b/>
          <w:bCs/>
          <w:kern w:val="32"/>
          <w:sz w:val="20"/>
          <w:szCs w:val="20"/>
          <w:u w:val="single"/>
        </w:rPr>
      </w:pPr>
      <w:r>
        <w:rPr>
          <w:rFonts w:cs="Arial"/>
          <w:sz w:val="20"/>
          <w:szCs w:val="20"/>
        </w:rPr>
        <w:lastRenderedPageBreak/>
        <w:t>It was agreed that the committee would continue to contribute suggestions as the quality standard was developed.</w:t>
      </w:r>
      <w:r>
        <w:rPr>
          <w:rFonts w:cs="Arial"/>
          <w:b/>
          <w:bCs/>
          <w:kern w:val="32"/>
          <w:sz w:val="20"/>
          <w:szCs w:val="20"/>
          <w:u w:val="single"/>
        </w:rPr>
        <w:t xml:space="preserve"> </w:t>
      </w:r>
    </w:p>
    <w:p w14:paraId="47878806" w14:textId="77777777" w:rsidR="00644436" w:rsidRDefault="009321F8" w:rsidP="00644436">
      <w:pPr>
        <w:pStyle w:val="Paragraph"/>
        <w:numPr>
          <w:ilvl w:val="0"/>
          <w:numId w:val="11"/>
        </w:numPr>
        <w:rPr>
          <w:rFonts w:cs="Arial"/>
          <w:b/>
          <w:bCs/>
          <w:kern w:val="32"/>
          <w:sz w:val="20"/>
          <w:szCs w:val="20"/>
          <w:u w:val="single"/>
        </w:rPr>
      </w:pPr>
      <w:r w:rsidRPr="00567434">
        <w:rPr>
          <w:rFonts w:cs="Arial"/>
          <w:b/>
          <w:bCs/>
          <w:kern w:val="32"/>
          <w:sz w:val="20"/>
          <w:szCs w:val="20"/>
          <w:u w:val="single"/>
        </w:rPr>
        <w:t>AOB</w:t>
      </w:r>
    </w:p>
    <w:p w14:paraId="03E7BAFA" w14:textId="26ACA01F" w:rsidR="000B36E1" w:rsidRPr="00644436" w:rsidRDefault="009321F8" w:rsidP="00644436">
      <w:pPr>
        <w:pStyle w:val="Paragraph"/>
        <w:numPr>
          <w:ilvl w:val="0"/>
          <w:numId w:val="11"/>
        </w:numPr>
        <w:rPr>
          <w:rFonts w:cs="Arial"/>
          <w:b/>
          <w:bCs/>
          <w:kern w:val="32"/>
          <w:sz w:val="20"/>
          <w:szCs w:val="20"/>
          <w:u w:val="single"/>
        </w:rPr>
      </w:pPr>
      <w:r w:rsidRPr="00644436">
        <w:rPr>
          <w:rFonts w:cs="Arial"/>
          <w:b/>
          <w:bCs/>
          <w:kern w:val="32"/>
          <w:sz w:val="20"/>
          <w:szCs w:val="20"/>
          <w:u w:val="single"/>
        </w:rPr>
        <w:t>Close of the meeting</w:t>
      </w:r>
    </w:p>
    <w:sectPr w:rsidR="000B36E1" w:rsidRPr="00644436" w:rsidSect="000B36E1">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A30C42" w14:textId="77777777" w:rsidR="00321B75" w:rsidRDefault="00321B75" w:rsidP="000B352B">
      <w:pPr>
        <w:spacing w:after="0" w:line="240" w:lineRule="auto"/>
      </w:pPr>
      <w:r>
        <w:separator/>
      </w:r>
    </w:p>
  </w:endnote>
  <w:endnote w:type="continuationSeparator" w:id="0">
    <w:p w14:paraId="18A30C43" w14:textId="77777777" w:rsidR="00321B75" w:rsidRDefault="00321B75" w:rsidP="000B35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A01D2E" w14:textId="77777777" w:rsidR="009F2CFE" w:rsidRDefault="009F2C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4D323D" w14:textId="1683F94C" w:rsidR="000B36E1" w:rsidRDefault="000B36E1" w:rsidP="000B36E1">
    <w:pPr>
      <w:pStyle w:val="Footer"/>
      <w:tabs>
        <w:tab w:val="clear" w:pos="4513"/>
        <w:tab w:val="clear" w:pos="9026"/>
        <w:tab w:val="left" w:pos="1758"/>
      </w:tabs>
      <w:rPr>
        <w:noProof/>
      </w:rPr>
    </w:pPr>
    <w:r>
      <w:tab/>
      <w:t xml:space="preserve">                                                                                                                                 Page | </w:t>
    </w:r>
    <w:r>
      <w:fldChar w:fldCharType="begin"/>
    </w:r>
    <w:r>
      <w:instrText xml:space="preserve"> PAGE   \* MERGEFORMAT </w:instrText>
    </w:r>
    <w:r>
      <w:fldChar w:fldCharType="separate"/>
    </w:r>
    <w:r w:rsidR="00C55359">
      <w:rPr>
        <w:noProof/>
      </w:rPr>
      <w:t>2</w:t>
    </w:r>
    <w:r>
      <w:rPr>
        <w:noProof/>
      </w:rPr>
      <w:fldChar w:fldCharType="end"/>
    </w:r>
  </w:p>
  <w:p w14:paraId="4B5AA96B" w14:textId="77777777" w:rsidR="000B36E1" w:rsidRDefault="000B36E1" w:rsidP="000B36E1">
    <w:pPr>
      <w:pStyle w:val="Footer"/>
      <w:tabs>
        <w:tab w:val="clear" w:pos="4513"/>
        <w:tab w:val="clear" w:pos="9026"/>
        <w:tab w:val="left" w:pos="175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83D9E9" w14:textId="65FFA284" w:rsidR="000B36E1" w:rsidRDefault="000B36E1">
    <w:pPr>
      <w:pStyle w:val="Footer"/>
    </w:pPr>
    <w:r>
      <w:rPr>
        <w:noProof/>
        <w:lang w:eastAsia="en-GB"/>
      </w:rPr>
      <w:drawing>
        <wp:anchor distT="0" distB="0" distL="114300" distR="114300" simplePos="0" relativeHeight="251657728" behindDoc="0" locked="0" layoutInCell="1" allowOverlap="1" wp14:anchorId="1B0A9499" wp14:editId="053C7A44">
          <wp:simplePos x="0" y="0"/>
          <wp:positionH relativeFrom="margin">
            <wp:align>center</wp:align>
          </wp:positionH>
          <wp:positionV relativeFrom="margin">
            <wp:posOffset>8340560</wp:posOffset>
          </wp:positionV>
          <wp:extent cx="7000002" cy="509268"/>
          <wp:effectExtent l="0" t="0" r="0" b="5715"/>
          <wp:wrapNone/>
          <wp:docPr id="50"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000002" cy="509268"/>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A30C40" w14:textId="77777777" w:rsidR="00321B75" w:rsidRDefault="00321B75" w:rsidP="000B352B">
      <w:pPr>
        <w:spacing w:after="0" w:line="240" w:lineRule="auto"/>
      </w:pPr>
      <w:r>
        <w:separator/>
      </w:r>
    </w:p>
  </w:footnote>
  <w:footnote w:type="continuationSeparator" w:id="0">
    <w:p w14:paraId="18A30C41" w14:textId="77777777" w:rsidR="00321B75" w:rsidRDefault="00321B75" w:rsidP="000B35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482CCC" w14:textId="77777777" w:rsidR="009F2CFE" w:rsidRDefault="009F2C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A30C4B" w14:textId="3A03C998" w:rsidR="009E2F15" w:rsidRPr="005E0434" w:rsidRDefault="009E2F15" w:rsidP="003A79BD">
    <w:pPr>
      <w:pStyle w:val="Header"/>
      <w:ind w:right="-1"/>
      <w:rPr>
        <w:rFonts w:ascii="Arial" w:hAnsi="Arial" w:cs="Arial"/>
        <w:color w:val="0E0E0E"/>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670301" w14:textId="59033831" w:rsidR="00535753" w:rsidRDefault="000B36E1" w:rsidP="00535753">
    <w:pPr>
      <w:pStyle w:val="Header"/>
      <w:tabs>
        <w:tab w:val="clear" w:pos="9026"/>
        <w:tab w:val="right" w:pos="9923"/>
      </w:tabs>
      <w:ind w:right="-897"/>
      <w:jc w:val="right"/>
      <w:rPr>
        <w:rFonts w:ascii="Arial" w:hAnsi="Arial" w:cs="Arial"/>
        <w:color w:val="4A4A4A"/>
      </w:rPr>
    </w:pPr>
    <w:r w:rsidRPr="005E0434">
      <w:rPr>
        <w:noProof/>
        <w:color w:val="0E0E0E"/>
        <w:lang w:eastAsia="en-GB"/>
      </w:rPr>
      <w:drawing>
        <wp:anchor distT="0" distB="0" distL="114300" distR="114300" simplePos="0" relativeHeight="251656704" behindDoc="0" locked="0" layoutInCell="1" allowOverlap="1" wp14:anchorId="607EDBB9" wp14:editId="7C2B2ED5">
          <wp:simplePos x="0" y="0"/>
          <wp:positionH relativeFrom="margin">
            <wp:posOffset>-699770</wp:posOffset>
          </wp:positionH>
          <wp:positionV relativeFrom="margin">
            <wp:posOffset>-1206817</wp:posOffset>
          </wp:positionV>
          <wp:extent cx="2800350" cy="496570"/>
          <wp:effectExtent l="0" t="0" r="0" b="0"/>
          <wp:wrapNone/>
          <wp:docPr id="49" name="Picture 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00350" cy="496570"/>
                  </a:xfrm>
                  <a:prstGeom prst="rect">
                    <a:avLst/>
                  </a:prstGeom>
                  <a:noFill/>
                </pic:spPr>
              </pic:pic>
            </a:graphicData>
          </a:graphic>
          <wp14:sizeRelH relativeFrom="page">
            <wp14:pctWidth>0</wp14:pctWidth>
          </wp14:sizeRelH>
          <wp14:sizeRelV relativeFrom="page">
            <wp14:pctHeight>0</wp14:pctHeight>
          </wp14:sizeRelV>
        </wp:anchor>
      </w:drawing>
    </w:r>
    <w:r>
      <w:tab/>
    </w:r>
  </w:p>
  <w:p w14:paraId="1AEB29F0" w14:textId="744AA7D0" w:rsidR="00535753" w:rsidRDefault="00535753" w:rsidP="00535753">
    <w:pPr>
      <w:pStyle w:val="Header"/>
      <w:tabs>
        <w:tab w:val="clear" w:pos="9026"/>
        <w:tab w:val="right" w:pos="9923"/>
      </w:tabs>
      <w:ind w:right="-897"/>
      <w:jc w:val="right"/>
      <w:rPr>
        <w:rFonts w:ascii="Arial" w:hAnsi="Arial" w:cs="Arial"/>
        <w:color w:val="4A4A4A"/>
      </w:rPr>
    </w:pPr>
  </w:p>
  <w:p w14:paraId="4AB4A2B2" w14:textId="071B5AD5" w:rsidR="00535753" w:rsidRPr="001410EB" w:rsidRDefault="00535753" w:rsidP="00535753">
    <w:pPr>
      <w:pStyle w:val="Header"/>
      <w:tabs>
        <w:tab w:val="clear" w:pos="9026"/>
        <w:tab w:val="right" w:pos="9923"/>
      </w:tabs>
      <w:ind w:right="-897"/>
      <w:jc w:val="right"/>
      <w:rPr>
        <w:rFonts w:ascii="Arial" w:hAnsi="Arial" w:cs="Arial"/>
        <w:color w:val="4A4A4A"/>
      </w:rPr>
    </w:pPr>
  </w:p>
  <w:p w14:paraId="0ED25D96" w14:textId="5E852194" w:rsidR="00535753" w:rsidRDefault="00535753" w:rsidP="00535753">
    <w:pPr>
      <w:pStyle w:val="Header"/>
      <w:tabs>
        <w:tab w:val="clear" w:pos="9026"/>
        <w:tab w:val="right" w:pos="9923"/>
      </w:tabs>
      <w:ind w:right="-897"/>
      <w:jc w:val="right"/>
      <w:rPr>
        <w:rFonts w:ascii="Arial" w:hAnsi="Arial" w:cs="Arial"/>
        <w:color w:val="4A4A4A"/>
      </w:rPr>
    </w:pPr>
  </w:p>
  <w:p w14:paraId="375CEB94" w14:textId="6FE2AB40" w:rsidR="00535753" w:rsidRDefault="00535753" w:rsidP="00535753">
    <w:pPr>
      <w:pStyle w:val="Header"/>
      <w:tabs>
        <w:tab w:val="clear" w:pos="9026"/>
        <w:tab w:val="right" w:pos="9923"/>
      </w:tabs>
      <w:ind w:right="-897"/>
      <w:jc w:val="right"/>
      <w:rPr>
        <w:rFonts w:ascii="Arial" w:hAnsi="Arial" w:cs="Arial"/>
        <w:color w:val="4A4A4A"/>
      </w:rPr>
    </w:pPr>
  </w:p>
  <w:p w14:paraId="02C66D6D" w14:textId="493DA9F3" w:rsidR="00535753" w:rsidRPr="001410EB" w:rsidRDefault="00535753" w:rsidP="00535753">
    <w:pPr>
      <w:pStyle w:val="Header"/>
      <w:tabs>
        <w:tab w:val="clear" w:pos="9026"/>
        <w:tab w:val="right" w:pos="9923"/>
      </w:tabs>
      <w:ind w:right="-897"/>
      <w:jc w:val="right"/>
      <w:rPr>
        <w:rFonts w:ascii="Arial" w:hAnsi="Arial" w:cs="Arial"/>
        <w:color w:val="4A4A4A"/>
      </w:rPr>
    </w:pPr>
  </w:p>
  <w:p w14:paraId="1160AE37" w14:textId="77777777" w:rsidR="00535753" w:rsidRPr="001410EB" w:rsidRDefault="00535753" w:rsidP="00535753">
    <w:pPr>
      <w:pStyle w:val="Header"/>
      <w:tabs>
        <w:tab w:val="clear" w:pos="9026"/>
        <w:tab w:val="right" w:pos="9923"/>
      </w:tabs>
      <w:ind w:right="-897"/>
      <w:jc w:val="right"/>
      <w:rPr>
        <w:rFonts w:ascii="Arial" w:hAnsi="Arial" w:cs="Arial"/>
        <w:color w:val="4A4A4A"/>
      </w:rPr>
    </w:pPr>
  </w:p>
  <w:p w14:paraId="5D75BB6C" w14:textId="6617EE15" w:rsidR="000B36E1" w:rsidRDefault="000B36E1" w:rsidP="00535753">
    <w:pPr>
      <w:pStyle w:val="Header"/>
      <w:tabs>
        <w:tab w:val="clear" w:pos="9026"/>
        <w:tab w:val="right" w:pos="10065"/>
      </w:tabs>
      <w:ind w:right="-1039"/>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040A7"/>
    <w:multiLevelType w:val="hybridMultilevel"/>
    <w:tmpl w:val="1632E418"/>
    <w:lvl w:ilvl="0" w:tplc="F83A7592">
      <w:start w:val="1"/>
      <w:numFmt w:val="bullet"/>
      <w:lvlText w:val="•"/>
      <w:lvlJc w:val="left"/>
      <w:pPr>
        <w:tabs>
          <w:tab w:val="num" w:pos="360"/>
        </w:tabs>
        <w:ind w:left="360" w:hanging="360"/>
      </w:pPr>
      <w:rPr>
        <w:rFonts w:ascii="Times New Roman" w:hAnsi="Times New Roman" w:hint="default"/>
      </w:rPr>
    </w:lvl>
    <w:lvl w:ilvl="1" w:tplc="F78AEC90">
      <w:start w:val="1"/>
      <w:numFmt w:val="bullet"/>
      <w:lvlText w:val="•"/>
      <w:lvlJc w:val="left"/>
      <w:pPr>
        <w:tabs>
          <w:tab w:val="num" w:pos="1080"/>
        </w:tabs>
        <w:ind w:left="1080" w:hanging="360"/>
      </w:pPr>
      <w:rPr>
        <w:rFonts w:ascii="Times New Roman" w:hAnsi="Times New Roman" w:hint="default"/>
      </w:rPr>
    </w:lvl>
    <w:lvl w:ilvl="2" w:tplc="E5E07A12" w:tentative="1">
      <w:start w:val="1"/>
      <w:numFmt w:val="bullet"/>
      <w:lvlText w:val="•"/>
      <w:lvlJc w:val="left"/>
      <w:pPr>
        <w:tabs>
          <w:tab w:val="num" w:pos="1800"/>
        </w:tabs>
        <w:ind w:left="1800" w:hanging="360"/>
      </w:pPr>
      <w:rPr>
        <w:rFonts w:ascii="Times New Roman" w:hAnsi="Times New Roman" w:hint="default"/>
      </w:rPr>
    </w:lvl>
    <w:lvl w:ilvl="3" w:tplc="7506E92E" w:tentative="1">
      <w:start w:val="1"/>
      <w:numFmt w:val="bullet"/>
      <w:lvlText w:val="•"/>
      <w:lvlJc w:val="left"/>
      <w:pPr>
        <w:tabs>
          <w:tab w:val="num" w:pos="2520"/>
        </w:tabs>
        <w:ind w:left="2520" w:hanging="360"/>
      </w:pPr>
      <w:rPr>
        <w:rFonts w:ascii="Times New Roman" w:hAnsi="Times New Roman" w:hint="default"/>
      </w:rPr>
    </w:lvl>
    <w:lvl w:ilvl="4" w:tplc="362461F4" w:tentative="1">
      <w:start w:val="1"/>
      <w:numFmt w:val="bullet"/>
      <w:lvlText w:val="•"/>
      <w:lvlJc w:val="left"/>
      <w:pPr>
        <w:tabs>
          <w:tab w:val="num" w:pos="3240"/>
        </w:tabs>
        <w:ind w:left="3240" w:hanging="360"/>
      </w:pPr>
      <w:rPr>
        <w:rFonts w:ascii="Times New Roman" w:hAnsi="Times New Roman" w:hint="default"/>
      </w:rPr>
    </w:lvl>
    <w:lvl w:ilvl="5" w:tplc="2BB2CE0E" w:tentative="1">
      <w:start w:val="1"/>
      <w:numFmt w:val="bullet"/>
      <w:lvlText w:val="•"/>
      <w:lvlJc w:val="left"/>
      <w:pPr>
        <w:tabs>
          <w:tab w:val="num" w:pos="3960"/>
        </w:tabs>
        <w:ind w:left="3960" w:hanging="360"/>
      </w:pPr>
      <w:rPr>
        <w:rFonts w:ascii="Times New Roman" w:hAnsi="Times New Roman" w:hint="default"/>
      </w:rPr>
    </w:lvl>
    <w:lvl w:ilvl="6" w:tplc="74541612" w:tentative="1">
      <w:start w:val="1"/>
      <w:numFmt w:val="bullet"/>
      <w:lvlText w:val="•"/>
      <w:lvlJc w:val="left"/>
      <w:pPr>
        <w:tabs>
          <w:tab w:val="num" w:pos="4680"/>
        </w:tabs>
        <w:ind w:left="4680" w:hanging="360"/>
      </w:pPr>
      <w:rPr>
        <w:rFonts w:ascii="Times New Roman" w:hAnsi="Times New Roman" w:hint="default"/>
      </w:rPr>
    </w:lvl>
    <w:lvl w:ilvl="7" w:tplc="382A2E50" w:tentative="1">
      <w:start w:val="1"/>
      <w:numFmt w:val="bullet"/>
      <w:lvlText w:val="•"/>
      <w:lvlJc w:val="left"/>
      <w:pPr>
        <w:tabs>
          <w:tab w:val="num" w:pos="5400"/>
        </w:tabs>
        <w:ind w:left="5400" w:hanging="360"/>
      </w:pPr>
      <w:rPr>
        <w:rFonts w:ascii="Times New Roman" w:hAnsi="Times New Roman" w:hint="default"/>
      </w:rPr>
    </w:lvl>
    <w:lvl w:ilvl="8" w:tplc="016249FC" w:tentative="1">
      <w:start w:val="1"/>
      <w:numFmt w:val="bullet"/>
      <w:lvlText w:val="•"/>
      <w:lvlJc w:val="left"/>
      <w:pPr>
        <w:tabs>
          <w:tab w:val="num" w:pos="6120"/>
        </w:tabs>
        <w:ind w:left="6120" w:hanging="360"/>
      </w:pPr>
      <w:rPr>
        <w:rFonts w:ascii="Times New Roman" w:hAnsi="Times New Roman" w:hint="default"/>
      </w:rPr>
    </w:lvl>
  </w:abstractNum>
  <w:abstractNum w:abstractNumId="1" w15:restartNumberingAfterBreak="1">
    <w:nsid w:val="04696877"/>
    <w:multiLevelType w:val="hybridMultilevel"/>
    <w:tmpl w:val="C2D2757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BEF0334"/>
    <w:multiLevelType w:val="hybridMultilevel"/>
    <w:tmpl w:val="110E9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133730"/>
    <w:multiLevelType w:val="hybridMultilevel"/>
    <w:tmpl w:val="E432F84C"/>
    <w:lvl w:ilvl="0" w:tplc="0316AD04">
      <w:start w:val="1"/>
      <w:numFmt w:val="bullet"/>
      <w:lvlText w:val="•"/>
      <w:lvlJc w:val="left"/>
      <w:pPr>
        <w:tabs>
          <w:tab w:val="num" w:pos="360"/>
        </w:tabs>
        <w:ind w:left="360" w:hanging="360"/>
      </w:pPr>
      <w:rPr>
        <w:rFonts w:ascii="Times New Roman" w:hAnsi="Times New Roman" w:hint="default"/>
      </w:rPr>
    </w:lvl>
    <w:lvl w:ilvl="1" w:tplc="F140EF20">
      <w:start w:val="1"/>
      <w:numFmt w:val="bullet"/>
      <w:lvlText w:val="•"/>
      <w:lvlJc w:val="left"/>
      <w:pPr>
        <w:tabs>
          <w:tab w:val="num" w:pos="1080"/>
        </w:tabs>
        <w:ind w:left="1080" w:hanging="360"/>
      </w:pPr>
      <w:rPr>
        <w:rFonts w:ascii="Times New Roman" w:hAnsi="Times New Roman" w:hint="default"/>
      </w:rPr>
    </w:lvl>
    <w:lvl w:ilvl="2" w:tplc="5EC41B7C" w:tentative="1">
      <w:start w:val="1"/>
      <w:numFmt w:val="bullet"/>
      <w:lvlText w:val="•"/>
      <w:lvlJc w:val="left"/>
      <w:pPr>
        <w:tabs>
          <w:tab w:val="num" w:pos="1800"/>
        </w:tabs>
        <w:ind w:left="1800" w:hanging="360"/>
      </w:pPr>
      <w:rPr>
        <w:rFonts w:ascii="Times New Roman" w:hAnsi="Times New Roman" w:hint="default"/>
      </w:rPr>
    </w:lvl>
    <w:lvl w:ilvl="3" w:tplc="DA741232" w:tentative="1">
      <w:start w:val="1"/>
      <w:numFmt w:val="bullet"/>
      <w:lvlText w:val="•"/>
      <w:lvlJc w:val="left"/>
      <w:pPr>
        <w:tabs>
          <w:tab w:val="num" w:pos="2520"/>
        </w:tabs>
        <w:ind w:left="2520" w:hanging="360"/>
      </w:pPr>
      <w:rPr>
        <w:rFonts w:ascii="Times New Roman" w:hAnsi="Times New Roman" w:hint="default"/>
      </w:rPr>
    </w:lvl>
    <w:lvl w:ilvl="4" w:tplc="60ECA6FA" w:tentative="1">
      <w:start w:val="1"/>
      <w:numFmt w:val="bullet"/>
      <w:lvlText w:val="•"/>
      <w:lvlJc w:val="left"/>
      <w:pPr>
        <w:tabs>
          <w:tab w:val="num" w:pos="3240"/>
        </w:tabs>
        <w:ind w:left="3240" w:hanging="360"/>
      </w:pPr>
      <w:rPr>
        <w:rFonts w:ascii="Times New Roman" w:hAnsi="Times New Roman" w:hint="default"/>
      </w:rPr>
    </w:lvl>
    <w:lvl w:ilvl="5" w:tplc="30685C0C" w:tentative="1">
      <w:start w:val="1"/>
      <w:numFmt w:val="bullet"/>
      <w:lvlText w:val="•"/>
      <w:lvlJc w:val="left"/>
      <w:pPr>
        <w:tabs>
          <w:tab w:val="num" w:pos="3960"/>
        </w:tabs>
        <w:ind w:left="3960" w:hanging="360"/>
      </w:pPr>
      <w:rPr>
        <w:rFonts w:ascii="Times New Roman" w:hAnsi="Times New Roman" w:hint="default"/>
      </w:rPr>
    </w:lvl>
    <w:lvl w:ilvl="6" w:tplc="CC7436B6" w:tentative="1">
      <w:start w:val="1"/>
      <w:numFmt w:val="bullet"/>
      <w:lvlText w:val="•"/>
      <w:lvlJc w:val="left"/>
      <w:pPr>
        <w:tabs>
          <w:tab w:val="num" w:pos="4680"/>
        </w:tabs>
        <w:ind w:left="4680" w:hanging="360"/>
      </w:pPr>
      <w:rPr>
        <w:rFonts w:ascii="Times New Roman" w:hAnsi="Times New Roman" w:hint="default"/>
      </w:rPr>
    </w:lvl>
    <w:lvl w:ilvl="7" w:tplc="3EE8A9DC" w:tentative="1">
      <w:start w:val="1"/>
      <w:numFmt w:val="bullet"/>
      <w:lvlText w:val="•"/>
      <w:lvlJc w:val="left"/>
      <w:pPr>
        <w:tabs>
          <w:tab w:val="num" w:pos="5400"/>
        </w:tabs>
        <w:ind w:left="5400" w:hanging="360"/>
      </w:pPr>
      <w:rPr>
        <w:rFonts w:ascii="Times New Roman" w:hAnsi="Times New Roman" w:hint="default"/>
      </w:rPr>
    </w:lvl>
    <w:lvl w:ilvl="8" w:tplc="FEDCE74E" w:tentative="1">
      <w:start w:val="1"/>
      <w:numFmt w:val="bullet"/>
      <w:lvlText w:val="•"/>
      <w:lvlJc w:val="left"/>
      <w:pPr>
        <w:tabs>
          <w:tab w:val="num" w:pos="6120"/>
        </w:tabs>
        <w:ind w:left="6120" w:hanging="360"/>
      </w:pPr>
      <w:rPr>
        <w:rFonts w:ascii="Times New Roman" w:hAnsi="Times New Roman" w:hint="default"/>
      </w:rPr>
    </w:lvl>
  </w:abstractNum>
  <w:abstractNum w:abstractNumId="4" w15:restartNumberingAfterBreak="0">
    <w:nsid w:val="283E05BC"/>
    <w:multiLevelType w:val="hybridMultilevel"/>
    <w:tmpl w:val="36001458"/>
    <w:lvl w:ilvl="0" w:tplc="F43C47E6">
      <w:start w:val="1"/>
      <w:numFmt w:val="bullet"/>
      <w:lvlText w:val="•"/>
      <w:lvlJc w:val="left"/>
      <w:pPr>
        <w:tabs>
          <w:tab w:val="num" w:pos="360"/>
        </w:tabs>
        <w:ind w:left="360" w:hanging="360"/>
      </w:pPr>
      <w:rPr>
        <w:rFonts w:ascii="Times New Roman" w:hAnsi="Times New Roman" w:hint="default"/>
      </w:rPr>
    </w:lvl>
    <w:lvl w:ilvl="1" w:tplc="AFDE8A9A">
      <w:start w:val="1"/>
      <w:numFmt w:val="bullet"/>
      <w:lvlText w:val="•"/>
      <w:lvlJc w:val="left"/>
      <w:pPr>
        <w:tabs>
          <w:tab w:val="num" w:pos="1080"/>
        </w:tabs>
        <w:ind w:left="1080" w:hanging="360"/>
      </w:pPr>
      <w:rPr>
        <w:rFonts w:ascii="Times New Roman" w:hAnsi="Times New Roman" w:hint="default"/>
      </w:rPr>
    </w:lvl>
    <w:lvl w:ilvl="2" w:tplc="C7BE4A36" w:tentative="1">
      <w:start w:val="1"/>
      <w:numFmt w:val="bullet"/>
      <w:lvlText w:val="•"/>
      <w:lvlJc w:val="left"/>
      <w:pPr>
        <w:tabs>
          <w:tab w:val="num" w:pos="1800"/>
        </w:tabs>
        <w:ind w:left="1800" w:hanging="360"/>
      </w:pPr>
      <w:rPr>
        <w:rFonts w:ascii="Times New Roman" w:hAnsi="Times New Roman" w:hint="default"/>
      </w:rPr>
    </w:lvl>
    <w:lvl w:ilvl="3" w:tplc="5A3C275E" w:tentative="1">
      <w:start w:val="1"/>
      <w:numFmt w:val="bullet"/>
      <w:lvlText w:val="•"/>
      <w:lvlJc w:val="left"/>
      <w:pPr>
        <w:tabs>
          <w:tab w:val="num" w:pos="2520"/>
        </w:tabs>
        <w:ind w:left="2520" w:hanging="360"/>
      </w:pPr>
      <w:rPr>
        <w:rFonts w:ascii="Times New Roman" w:hAnsi="Times New Roman" w:hint="default"/>
      </w:rPr>
    </w:lvl>
    <w:lvl w:ilvl="4" w:tplc="B296D270" w:tentative="1">
      <w:start w:val="1"/>
      <w:numFmt w:val="bullet"/>
      <w:lvlText w:val="•"/>
      <w:lvlJc w:val="left"/>
      <w:pPr>
        <w:tabs>
          <w:tab w:val="num" w:pos="3240"/>
        </w:tabs>
        <w:ind w:left="3240" w:hanging="360"/>
      </w:pPr>
      <w:rPr>
        <w:rFonts w:ascii="Times New Roman" w:hAnsi="Times New Roman" w:hint="default"/>
      </w:rPr>
    </w:lvl>
    <w:lvl w:ilvl="5" w:tplc="A754F1D0" w:tentative="1">
      <w:start w:val="1"/>
      <w:numFmt w:val="bullet"/>
      <w:lvlText w:val="•"/>
      <w:lvlJc w:val="left"/>
      <w:pPr>
        <w:tabs>
          <w:tab w:val="num" w:pos="3960"/>
        </w:tabs>
        <w:ind w:left="3960" w:hanging="360"/>
      </w:pPr>
      <w:rPr>
        <w:rFonts w:ascii="Times New Roman" w:hAnsi="Times New Roman" w:hint="default"/>
      </w:rPr>
    </w:lvl>
    <w:lvl w:ilvl="6" w:tplc="68FE69EA" w:tentative="1">
      <w:start w:val="1"/>
      <w:numFmt w:val="bullet"/>
      <w:lvlText w:val="•"/>
      <w:lvlJc w:val="left"/>
      <w:pPr>
        <w:tabs>
          <w:tab w:val="num" w:pos="4680"/>
        </w:tabs>
        <w:ind w:left="4680" w:hanging="360"/>
      </w:pPr>
      <w:rPr>
        <w:rFonts w:ascii="Times New Roman" w:hAnsi="Times New Roman" w:hint="default"/>
      </w:rPr>
    </w:lvl>
    <w:lvl w:ilvl="7" w:tplc="9F726C2C" w:tentative="1">
      <w:start w:val="1"/>
      <w:numFmt w:val="bullet"/>
      <w:lvlText w:val="•"/>
      <w:lvlJc w:val="left"/>
      <w:pPr>
        <w:tabs>
          <w:tab w:val="num" w:pos="5400"/>
        </w:tabs>
        <w:ind w:left="5400" w:hanging="360"/>
      </w:pPr>
      <w:rPr>
        <w:rFonts w:ascii="Times New Roman" w:hAnsi="Times New Roman" w:hint="default"/>
      </w:rPr>
    </w:lvl>
    <w:lvl w:ilvl="8" w:tplc="4C8044A4" w:tentative="1">
      <w:start w:val="1"/>
      <w:numFmt w:val="bullet"/>
      <w:lvlText w:val="•"/>
      <w:lvlJc w:val="left"/>
      <w:pPr>
        <w:tabs>
          <w:tab w:val="num" w:pos="6120"/>
        </w:tabs>
        <w:ind w:left="6120" w:hanging="360"/>
      </w:pPr>
      <w:rPr>
        <w:rFonts w:ascii="Times New Roman" w:hAnsi="Times New Roman" w:hint="default"/>
      </w:rPr>
    </w:lvl>
  </w:abstractNum>
  <w:abstractNum w:abstractNumId="5" w15:restartNumberingAfterBreak="0">
    <w:nsid w:val="29170210"/>
    <w:multiLevelType w:val="hybridMultilevel"/>
    <w:tmpl w:val="8D2C6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860236"/>
    <w:multiLevelType w:val="hybridMultilevel"/>
    <w:tmpl w:val="00D2B6D6"/>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93F57DE"/>
    <w:multiLevelType w:val="hybridMultilevel"/>
    <w:tmpl w:val="3FA63A9E"/>
    <w:lvl w:ilvl="0" w:tplc="1510519E">
      <w:start w:val="1"/>
      <w:numFmt w:val="bullet"/>
      <w:lvlText w:val="•"/>
      <w:lvlJc w:val="left"/>
      <w:pPr>
        <w:tabs>
          <w:tab w:val="num" w:pos="360"/>
        </w:tabs>
        <w:ind w:left="360" w:hanging="360"/>
      </w:pPr>
      <w:rPr>
        <w:rFonts w:ascii="Times New Roman" w:hAnsi="Times New Roman" w:hint="default"/>
      </w:rPr>
    </w:lvl>
    <w:lvl w:ilvl="1" w:tplc="9D4AA288">
      <w:start w:val="1"/>
      <w:numFmt w:val="bullet"/>
      <w:lvlText w:val="•"/>
      <w:lvlJc w:val="left"/>
      <w:pPr>
        <w:tabs>
          <w:tab w:val="num" w:pos="1080"/>
        </w:tabs>
        <w:ind w:left="1080" w:hanging="360"/>
      </w:pPr>
      <w:rPr>
        <w:rFonts w:ascii="Times New Roman" w:hAnsi="Times New Roman" w:hint="default"/>
      </w:rPr>
    </w:lvl>
    <w:lvl w:ilvl="2" w:tplc="A7D04D08" w:tentative="1">
      <w:start w:val="1"/>
      <w:numFmt w:val="bullet"/>
      <w:lvlText w:val="•"/>
      <w:lvlJc w:val="left"/>
      <w:pPr>
        <w:tabs>
          <w:tab w:val="num" w:pos="1800"/>
        </w:tabs>
        <w:ind w:left="1800" w:hanging="360"/>
      </w:pPr>
      <w:rPr>
        <w:rFonts w:ascii="Times New Roman" w:hAnsi="Times New Roman" w:hint="default"/>
      </w:rPr>
    </w:lvl>
    <w:lvl w:ilvl="3" w:tplc="B9F22E4C" w:tentative="1">
      <w:start w:val="1"/>
      <w:numFmt w:val="bullet"/>
      <w:lvlText w:val="•"/>
      <w:lvlJc w:val="left"/>
      <w:pPr>
        <w:tabs>
          <w:tab w:val="num" w:pos="2520"/>
        </w:tabs>
        <w:ind w:left="2520" w:hanging="360"/>
      </w:pPr>
      <w:rPr>
        <w:rFonts w:ascii="Times New Roman" w:hAnsi="Times New Roman" w:hint="default"/>
      </w:rPr>
    </w:lvl>
    <w:lvl w:ilvl="4" w:tplc="A1E43232" w:tentative="1">
      <w:start w:val="1"/>
      <w:numFmt w:val="bullet"/>
      <w:lvlText w:val="•"/>
      <w:lvlJc w:val="left"/>
      <w:pPr>
        <w:tabs>
          <w:tab w:val="num" w:pos="3240"/>
        </w:tabs>
        <w:ind w:left="3240" w:hanging="360"/>
      </w:pPr>
      <w:rPr>
        <w:rFonts w:ascii="Times New Roman" w:hAnsi="Times New Roman" w:hint="default"/>
      </w:rPr>
    </w:lvl>
    <w:lvl w:ilvl="5" w:tplc="1F486E96" w:tentative="1">
      <w:start w:val="1"/>
      <w:numFmt w:val="bullet"/>
      <w:lvlText w:val="•"/>
      <w:lvlJc w:val="left"/>
      <w:pPr>
        <w:tabs>
          <w:tab w:val="num" w:pos="3960"/>
        </w:tabs>
        <w:ind w:left="3960" w:hanging="360"/>
      </w:pPr>
      <w:rPr>
        <w:rFonts w:ascii="Times New Roman" w:hAnsi="Times New Roman" w:hint="default"/>
      </w:rPr>
    </w:lvl>
    <w:lvl w:ilvl="6" w:tplc="CF429FC6" w:tentative="1">
      <w:start w:val="1"/>
      <w:numFmt w:val="bullet"/>
      <w:lvlText w:val="•"/>
      <w:lvlJc w:val="left"/>
      <w:pPr>
        <w:tabs>
          <w:tab w:val="num" w:pos="4680"/>
        </w:tabs>
        <w:ind w:left="4680" w:hanging="360"/>
      </w:pPr>
      <w:rPr>
        <w:rFonts w:ascii="Times New Roman" w:hAnsi="Times New Roman" w:hint="default"/>
      </w:rPr>
    </w:lvl>
    <w:lvl w:ilvl="7" w:tplc="0A72FAA2" w:tentative="1">
      <w:start w:val="1"/>
      <w:numFmt w:val="bullet"/>
      <w:lvlText w:val="•"/>
      <w:lvlJc w:val="left"/>
      <w:pPr>
        <w:tabs>
          <w:tab w:val="num" w:pos="5400"/>
        </w:tabs>
        <w:ind w:left="5400" w:hanging="360"/>
      </w:pPr>
      <w:rPr>
        <w:rFonts w:ascii="Times New Roman" w:hAnsi="Times New Roman" w:hint="default"/>
      </w:rPr>
    </w:lvl>
    <w:lvl w:ilvl="8" w:tplc="B27CF5D8" w:tentative="1">
      <w:start w:val="1"/>
      <w:numFmt w:val="bullet"/>
      <w:lvlText w:val="•"/>
      <w:lvlJc w:val="left"/>
      <w:pPr>
        <w:tabs>
          <w:tab w:val="num" w:pos="6120"/>
        </w:tabs>
        <w:ind w:left="6120" w:hanging="360"/>
      </w:pPr>
      <w:rPr>
        <w:rFonts w:ascii="Times New Roman" w:hAnsi="Times New Roman" w:hint="default"/>
      </w:rPr>
    </w:lvl>
  </w:abstractNum>
  <w:abstractNum w:abstractNumId="8" w15:restartNumberingAfterBreak="0">
    <w:nsid w:val="443B4D66"/>
    <w:multiLevelType w:val="hybridMultilevel"/>
    <w:tmpl w:val="4D400CE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4F460261"/>
    <w:multiLevelType w:val="hybridMultilevel"/>
    <w:tmpl w:val="CE0C4834"/>
    <w:lvl w:ilvl="0" w:tplc="8AB23BE8">
      <w:start w:val="1"/>
      <w:numFmt w:val="bullet"/>
      <w:lvlText w:val="•"/>
      <w:lvlJc w:val="left"/>
      <w:pPr>
        <w:tabs>
          <w:tab w:val="num" w:pos="360"/>
        </w:tabs>
        <w:ind w:left="360" w:hanging="360"/>
      </w:pPr>
      <w:rPr>
        <w:rFonts w:ascii="Times New Roman" w:hAnsi="Times New Roman" w:hint="default"/>
      </w:rPr>
    </w:lvl>
    <w:lvl w:ilvl="1" w:tplc="B2420902">
      <w:start w:val="1"/>
      <w:numFmt w:val="bullet"/>
      <w:lvlText w:val="•"/>
      <w:lvlJc w:val="left"/>
      <w:pPr>
        <w:tabs>
          <w:tab w:val="num" w:pos="1080"/>
        </w:tabs>
        <w:ind w:left="1080" w:hanging="360"/>
      </w:pPr>
      <w:rPr>
        <w:rFonts w:ascii="Times New Roman" w:hAnsi="Times New Roman" w:hint="default"/>
      </w:rPr>
    </w:lvl>
    <w:lvl w:ilvl="2" w:tplc="F612D5C6" w:tentative="1">
      <w:start w:val="1"/>
      <w:numFmt w:val="bullet"/>
      <w:lvlText w:val="•"/>
      <w:lvlJc w:val="left"/>
      <w:pPr>
        <w:tabs>
          <w:tab w:val="num" w:pos="1800"/>
        </w:tabs>
        <w:ind w:left="1800" w:hanging="360"/>
      </w:pPr>
      <w:rPr>
        <w:rFonts w:ascii="Times New Roman" w:hAnsi="Times New Roman" w:hint="default"/>
      </w:rPr>
    </w:lvl>
    <w:lvl w:ilvl="3" w:tplc="BDE6C134" w:tentative="1">
      <w:start w:val="1"/>
      <w:numFmt w:val="bullet"/>
      <w:lvlText w:val="•"/>
      <w:lvlJc w:val="left"/>
      <w:pPr>
        <w:tabs>
          <w:tab w:val="num" w:pos="2520"/>
        </w:tabs>
        <w:ind w:left="2520" w:hanging="360"/>
      </w:pPr>
      <w:rPr>
        <w:rFonts w:ascii="Times New Roman" w:hAnsi="Times New Roman" w:hint="default"/>
      </w:rPr>
    </w:lvl>
    <w:lvl w:ilvl="4" w:tplc="90220B78" w:tentative="1">
      <w:start w:val="1"/>
      <w:numFmt w:val="bullet"/>
      <w:lvlText w:val="•"/>
      <w:lvlJc w:val="left"/>
      <w:pPr>
        <w:tabs>
          <w:tab w:val="num" w:pos="3240"/>
        </w:tabs>
        <w:ind w:left="3240" w:hanging="360"/>
      </w:pPr>
      <w:rPr>
        <w:rFonts w:ascii="Times New Roman" w:hAnsi="Times New Roman" w:hint="default"/>
      </w:rPr>
    </w:lvl>
    <w:lvl w:ilvl="5" w:tplc="569612CA" w:tentative="1">
      <w:start w:val="1"/>
      <w:numFmt w:val="bullet"/>
      <w:lvlText w:val="•"/>
      <w:lvlJc w:val="left"/>
      <w:pPr>
        <w:tabs>
          <w:tab w:val="num" w:pos="3960"/>
        </w:tabs>
        <w:ind w:left="3960" w:hanging="360"/>
      </w:pPr>
      <w:rPr>
        <w:rFonts w:ascii="Times New Roman" w:hAnsi="Times New Roman" w:hint="default"/>
      </w:rPr>
    </w:lvl>
    <w:lvl w:ilvl="6" w:tplc="333ABE86" w:tentative="1">
      <w:start w:val="1"/>
      <w:numFmt w:val="bullet"/>
      <w:lvlText w:val="•"/>
      <w:lvlJc w:val="left"/>
      <w:pPr>
        <w:tabs>
          <w:tab w:val="num" w:pos="4680"/>
        </w:tabs>
        <w:ind w:left="4680" w:hanging="360"/>
      </w:pPr>
      <w:rPr>
        <w:rFonts w:ascii="Times New Roman" w:hAnsi="Times New Roman" w:hint="default"/>
      </w:rPr>
    </w:lvl>
    <w:lvl w:ilvl="7" w:tplc="D55008BE" w:tentative="1">
      <w:start w:val="1"/>
      <w:numFmt w:val="bullet"/>
      <w:lvlText w:val="•"/>
      <w:lvlJc w:val="left"/>
      <w:pPr>
        <w:tabs>
          <w:tab w:val="num" w:pos="5400"/>
        </w:tabs>
        <w:ind w:left="5400" w:hanging="360"/>
      </w:pPr>
      <w:rPr>
        <w:rFonts w:ascii="Times New Roman" w:hAnsi="Times New Roman" w:hint="default"/>
      </w:rPr>
    </w:lvl>
    <w:lvl w:ilvl="8" w:tplc="C3AE5E54" w:tentative="1">
      <w:start w:val="1"/>
      <w:numFmt w:val="bullet"/>
      <w:lvlText w:val="•"/>
      <w:lvlJc w:val="left"/>
      <w:pPr>
        <w:tabs>
          <w:tab w:val="num" w:pos="6120"/>
        </w:tabs>
        <w:ind w:left="6120" w:hanging="360"/>
      </w:pPr>
      <w:rPr>
        <w:rFonts w:ascii="Times New Roman" w:hAnsi="Times New Roman" w:hint="default"/>
      </w:rPr>
    </w:lvl>
  </w:abstractNum>
  <w:abstractNum w:abstractNumId="10" w15:restartNumberingAfterBreak="0">
    <w:nsid w:val="56BA5C68"/>
    <w:multiLevelType w:val="hybridMultilevel"/>
    <w:tmpl w:val="31BEAA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9C93D14"/>
    <w:multiLevelType w:val="hybridMultilevel"/>
    <w:tmpl w:val="4A20F9FA"/>
    <w:lvl w:ilvl="0" w:tplc="AA9A8AE4">
      <w:start w:val="1"/>
      <w:numFmt w:val="decimal"/>
      <w:pStyle w:val="Paragraph"/>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BA175D6"/>
    <w:multiLevelType w:val="hybridMultilevel"/>
    <w:tmpl w:val="EA683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32A7FF7"/>
    <w:multiLevelType w:val="hybridMultilevel"/>
    <w:tmpl w:val="11122A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52C255D"/>
    <w:multiLevelType w:val="hybridMultilevel"/>
    <w:tmpl w:val="311A0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84315D3"/>
    <w:multiLevelType w:val="hybridMultilevel"/>
    <w:tmpl w:val="E48090E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6F3F1B1F"/>
    <w:multiLevelType w:val="hybridMultilevel"/>
    <w:tmpl w:val="1722B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57C5EBB"/>
    <w:multiLevelType w:val="hybridMultilevel"/>
    <w:tmpl w:val="092667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62A0D27"/>
    <w:multiLevelType w:val="hybridMultilevel"/>
    <w:tmpl w:val="88E67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C824FA6"/>
    <w:multiLevelType w:val="hybridMultilevel"/>
    <w:tmpl w:val="BD4EDC80"/>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7F3B59D4"/>
    <w:multiLevelType w:val="hybridMultilevel"/>
    <w:tmpl w:val="C7909B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90276730">
    <w:abstractNumId w:val="1"/>
  </w:num>
  <w:num w:numId="2" w16cid:durableId="50080166">
    <w:abstractNumId w:val="11"/>
  </w:num>
  <w:num w:numId="3" w16cid:durableId="2133087075">
    <w:abstractNumId w:val="16"/>
  </w:num>
  <w:num w:numId="4" w16cid:durableId="1424453355">
    <w:abstractNumId w:val="2"/>
  </w:num>
  <w:num w:numId="5" w16cid:durableId="210845673">
    <w:abstractNumId w:val="12"/>
  </w:num>
  <w:num w:numId="6" w16cid:durableId="404844737">
    <w:abstractNumId w:val="10"/>
  </w:num>
  <w:num w:numId="7" w16cid:durableId="1736275017">
    <w:abstractNumId w:val="8"/>
  </w:num>
  <w:num w:numId="8" w16cid:durableId="1546916446">
    <w:abstractNumId w:val="19"/>
  </w:num>
  <w:num w:numId="9" w16cid:durableId="1712223663">
    <w:abstractNumId w:val="6"/>
  </w:num>
  <w:num w:numId="10" w16cid:durableId="5836113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3583298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91310607">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72096700">
    <w:abstractNumId w:val="2"/>
  </w:num>
  <w:num w:numId="14" w16cid:durableId="1680502436">
    <w:abstractNumId w:val="12"/>
  </w:num>
  <w:num w:numId="15" w16cid:durableId="1442844317">
    <w:abstractNumId w:val="10"/>
  </w:num>
  <w:num w:numId="16" w16cid:durableId="496309800">
    <w:abstractNumId w:val="16"/>
  </w:num>
  <w:num w:numId="17" w16cid:durableId="75844838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63010569">
    <w:abstractNumId w:val="17"/>
  </w:num>
  <w:num w:numId="19" w16cid:durableId="525758300">
    <w:abstractNumId w:val="9"/>
  </w:num>
  <w:num w:numId="20" w16cid:durableId="1711370809">
    <w:abstractNumId w:val="4"/>
  </w:num>
  <w:num w:numId="21" w16cid:durableId="16128306">
    <w:abstractNumId w:val="7"/>
  </w:num>
  <w:num w:numId="22" w16cid:durableId="1698507488">
    <w:abstractNumId w:val="0"/>
  </w:num>
  <w:num w:numId="23" w16cid:durableId="803890516">
    <w:abstractNumId w:val="3"/>
  </w:num>
  <w:num w:numId="24" w16cid:durableId="402147502">
    <w:abstractNumId w:val="18"/>
  </w:num>
  <w:num w:numId="25" w16cid:durableId="945114432">
    <w:abstractNumId w:val="13"/>
  </w:num>
  <w:num w:numId="26" w16cid:durableId="544950126">
    <w:abstractNumId w:val="20"/>
  </w:num>
  <w:num w:numId="27" w16cid:durableId="1630748476">
    <w:abstractNumId w:val="5"/>
  </w:num>
  <w:num w:numId="28" w16cid:durableId="710495609">
    <w:abstractNumId w:val="15"/>
  </w:num>
  <w:num w:numId="29" w16cid:durableId="38699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removePersonalInformation/>
  <w:removeDateAndTime/>
  <w:proofState w:spelling="clean" w:grammar="clean"/>
  <w:defaultTabStop w:val="720"/>
  <w:characterSpacingControl w:val="doNotCompress"/>
  <w:hdrShapeDefaults>
    <o:shapedefaults v:ext="edit" spidmax="10240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AA4"/>
    <w:rsid w:val="000154F0"/>
    <w:rsid w:val="00015511"/>
    <w:rsid w:val="000468DC"/>
    <w:rsid w:val="000622B0"/>
    <w:rsid w:val="00062595"/>
    <w:rsid w:val="00085181"/>
    <w:rsid w:val="00096F3F"/>
    <w:rsid w:val="000A72EB"/>
    <w:rsid w:val="000B352B"/>
    <w:rsid w:val="000B36E1"/>
    <w:rsid w:val="00107969"/>
    <w:rsid w:val="00132C89"/>
    <w:rsid w:val="00134E84"/>
    <w:rsid w:val="001363F9"/>
    <w:rsid w:val="0013649F"/>
    <w:rsid w:val="00144954"/>
    <w:rsid w:val="001464FA"/>
    <w:rsid w:val="0017402C"/>
    <w:rsid w:val="00176AA4"/>
    <w:rsid w:val="001B4D49"/>
    <w:rsid w:val="001D5BD2"/>
    <w:rsid w:val="001F403B"/>
    <w:rsid w:val="002035A1"/>
    <w:rsid w:val="0022189E"/>
    <w:rsid w:val="0022689E"/>
    <w:rsid w:val="002332FD"/>
    <w:rsid w:val="002428E8"/>
    <w:rsid w:val="0029159D"/>
    <w:rsid w:val="00291929"/>
    <w:rsid w:val="002A044B"/>
    <w:rsid w:val="002C30DB"/>
    <w:rsid w:val="002D245E"/>
    <w:rsid w:val="002D372D"/>
    <w:rsid w:val="002E4960"/>
    <w:rsid w:val="002F05B6"/>
    <w:rsid w:val="002F6C92"/>
    <w:rsid w:val="003109C4"/>
    <w:rsid w:val="00320722"/>
    <w:rsid w:val="00321B75"/>
    <w:rsid w:val="00333B4D"/>
    <w:rsid w:val="00343EC5"/>
    <w:rsid w:val="00350790"/>
    <w:rsid w:val="003532D0"/>
    <w:rsid w:val="00364449"/>
    <w:rsid w:val="003A25B5"/>
    <w:rsid w:val="003A3E2E"/>
    <w:rsid w:val="003A79BD"/>
    <w:rsid w:val="003B5D73"/>
    <w:rsid w:val="003D614E"/>
    <w:rsid w:val="003E0ED3"/>
    <w:rsid w:val="00415772"/>
    <w:rsid w:val="004215D9"/>
    <w:rsid w:val="00442B65"/>
    <w:rsid w:val="00453774"/>
    <w:rsid w:val="00465AAC"/>
    <w:rsid w:val="00493D2F"/>
    <w:rsid w:val="004A5FC1"/>
    <w:rsid w:val="004C0456"/>
    <w:rsid w:val="004C2D22"/>
    <w:rsid w:val="004D533F"/>
    <w:rsid w:val="004E3F8C"/>
    <w:rsid w:val="004E4493"/>
    <w:rsid w:val="004E63EA"/>
    <w:rsid w:val="004F29D7"/>
    <w:rsid w:val="004F2E34"/>
    <w:rsid w:val="004F6E24"/>
    <w:rsid w:val="004F7051"/>
    <w:rsid w:val="00517FB8"/>
    <w:rsid w:val="00522CDE"/>
    <w:rsid w:val="0052720E"/>
    <w:rsid w:val="00535753"/>
    <w:rsid w:val="00561BA7"/>
    <w:rsid w:val="00567434"/>
    <w:rsid w:val="00567DB0"/>
    <w:rsid w:val="00591C28"/>
    <w:rsid w:val="00596239"/>
    <w:rsid w:val="005979A1"/>
    <w:rsid w:val="005A7541"/>
    <w:rsid w:val="005A79E9"/>
    <w:rsid w:val="005B078B"/>
    <w:rsid w:val="005E0434"/>
    <w:rsid w:val="00624169"/>
    <w:rsid w:val="00625C83"/>
    <w:rsid w:val="00644436"/>
    <w:rsid w:val="0065284F"/>
    <w:rsid w:val="00681062"/>
    <w:rsid w:val="00682498"/>
    <w:rsid w:val="0069376C"/>
    <w:rsid w:val="00696A5C"/>
    <w:rsid w:val="006A0B88"/>
    <w:rsid w:val="006A1329"/>
    <w:rsid w:val="006A56EB"/>
    <w:rsid w:val="006B615B"/>
    <w:rsid w:val="006C6560"/>
    <w:rsid w:val="006C7BC2"/>
    <w:rsid w:val="006D0C62"/>
    <w:rsid w:val="006F031D"/>
    <w:rsid w:val="00732227"/>
    <w:rsid w:val="007529CE"/>
    <w:rsid w:val="007A4545"/>
    <w:rsid w:val="007B1C66"/>
    <w:rsid w:val="007C2098"/>
    <w:rsid w:val="007C792E"/>
    <w:rsid w:val="007E2D61"/>
    <w:rsid w:val="00812B9B"/>
    <w:rsid w:val="0082388E"/>
    <w:rsid w:val="0087136D"/>
    <w:rsid w:val="008D329B"/>
    <w:rsid w:val="00914114"/>
    <w:rsid w:val="00921673"/>
    <w:rsid w:val="009321F8"/>
    <w:rsid w:val="0095482A"/>
    <w:rsid w:val="00965ACA"/>
    <w:rsid w:val="0096613A"/>
    <w:rsid w:val="009728E5"/>
    <w:rsid w:val="00973D86"/>
    <w:rsid w:val="009779DF"/>
    <w:rsid w:val="009B2EAF"/>
    <w:rsid w:val="009B6921"/>
    <w:rsid w:val="009D23C1"/>
    <w:rsid w:val="009E2F15"/>
    <w:rsid w:val="009E3170"/>
    <w:rsid w:val="009F2B87"/>
    <w:rsid w:val="009F2CFE"/>
    <w:rsid w:val="00A17E15"/>
    <w:rsid w:val="00A666AB"/>
    <w:rsid w:val="00AA0EBA"/>
    <w:rsid w:val="00AB7078"/>
    <w:rsid w:val="00AC0911"/>
    <w:rsid w:val="00AC26C0"/>
    <w:rsid w:val="00AC39F6"/>
    <w:rsid w:val="00AE303D"/>
    <w:rsid w:val="00AF1C8C"/>
    <w:rsid w:val="00B13721"/>
    <w:rsid w:val="00B168EF"/>
    <w:rsid w:val="00B27926"/>
    <w:rsid w:val="00B30C7B"/>
    <w:rsid w:val="00B32101"/>
    <w:rsid w:val="00B322E6"/>
    <w:rsid w:val="00B32B71"/>
    <w:rsid w:val="00B65864"/>
    <w:rsid w:val="00B70C2F"/>
    <w:rsid w:val="00BA7E1C"/>
    <w:rsid w:val="00BE67BF"/>
    <w:rsid w:val="00C03113"/>
    <w:rsid w:val="00C207AF"/>
    <w:rsid w:val="00C23A5C"/>
    <w:rsid w:val="00C309C4"/>
    <w:rsid w:val="00C55359"/>
    <w:rsid w:val="00C565FE"/>
    <w:rsid w:val="00C77BE3"/>
    <w:rsid w:val="00C8480D"/>
    <w:rsid w:val="00C96687"/>
    <w:rsid w:val="00CA1CBD"/>
    <w:rsid w:val="00CD6450"/>
    <w:rsid w:val="00D13BC7"/>
    <w:rsid w:val="00D224D3"/>
    <w:rsid w:val="00D46C80"/>
    <w:rsid w:val="00D6050E"/>
    <w:rsid w:val="00D62B55"/>
    <w:rsid w:val="00D77468"/>
    <w:rsid w:val="00D86AA2"/>
    <w:rsid w:val="00DA7D6F"/>
    <w:rsid w:val="00DC1B1B"/>
    <w:rsid w:val="00DC7326"/>
    <w:rsid w:val="00DD1CD5"/>
    <w:rsid w:val="00DF0866"/>
    <w:rsid w:val="00E03263"/>
    <w:rsid w:val="00E14149"/>
    <w:rsid w:val="00E345C1"/>
    <w:rsid w:val="00E46352"/>
    <w:rsid w:val="00E56466"/>
    <w:rsid w:val="00E622D7"/>
    <w:rsid w:val="00E66162"/>
    <w:rsid w:val="00E77696"/>
    <w:rsid w:val="00E94801"/>
    <w:rsid w:val="00E9506D"/>
    <w:rsid w:val="00EA0A37"/>
    <w:rsid w:val="00EA3919"/>
    <w:rsid w:val="00EA670B"/>
    <w:rsid w:val="00EB67A9"/>
    <w:rsid w:val="00EC258D"/>
    <w:rsid w:val="00ED1D39"/>
    <w:rsid w:val="00EE6553"/>
    <w:rsid w:val="00F1265E"/>
    <w:rsid w:val="00F233EA"/>
    <w:rsid w:val="00F24E5E"/>
    <w:rsid w:val="00F86326"/>
    <w:rsid w:val="00FD7998"/>
    <w:rsid w:val="00FE06D8"/>
    <w:rsid w:val="00FE32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02"/>
    <o:shapelayout v:ext="edit">
      <o:idmap v:ext="edit" data="1"/>
    </o:shapelayout>
  </w:shapeDefaults>
  <w:decimalSymbol w:val="."/>
  <w:listSeparator w:val=","/>
  <w14:docId w14:val="18A30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68DC"/>
    <w:pPr>
      <w:spacing w:after="200" w:line="276" w:lineRule="auto"/>
    </w:pPr>
    <w:rPr>
      <w:sz w:val="22"/>
      <w:szCs w:val="22"/>
      <w:lang w:eastAsia="en-US"/>
    </w:rPr>
  </w:style>
  <w:style w:type="paragraph" w:styleId="Heading2">
    <w:name w:val="heading 2"/>
    <w:basedOn w:val="Normal"/>
    <w:next w:val="Normal"/>
    <w:link w:val="Heading2Char"/>
    <w:qFormat/>
    <w:rsid w:val="00B32101"/>
    <w:pPr>
      <w:keepNext/>
      <w:spacing w:after="120" w:line="240" w:lineRule="auto"/>
      <w:outlineLvl w:val="1"/>
    </w:pPr>
    <w:rPr>
      <w:rFonts w:ascii="Arial" w:eastAsia="Times New Roman" w:hAnsi="Arial"/>
      <w:b/>
      <w:bCs/>
      <w:i/>
      <w:iCs/>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35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352B"/>
  </w:style>
  <w:style w:type="paragraph" w:styleId="Footer">
    <w:name w:val="footer"/>
    <w:basedOn w:val="Normal"/>
    <w:link w:val="FooterChar"/>
    <w:uiPriority w:val="99"/>
    <w:unhideWhenUsed/>
    <w:rsid w:val="000B35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352B"/>
  </w:style>
  <w:style w:type="paragraph" w:styleId="BalloonText">
    <w:name w:val="Balloon Text"/>
    <w:basedOn w:val="Normal"/>
    <w:link w:val="BalloonTextChar"/>
    <w:uiPriority w:val="99"/>
    <w:semiHidden/>
    <w:unhideWhenUsed/>
    <w:rsid w:val="000B352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B352B"/>
    <w:rPr>
      <w:rFonts w:ascii="Tahoma" w:hAnsi="Tahoma" w:cs="Tahoma"/>
      <w:sz w:val="16"/>
      <w:szCs w:val="16"/>
    </w:rPr>
  </w:style>
  <w:style w:type="character" w:customStyle="1" w:styleId="Heading2Char">
    <w:name w:val="Heading 2 Char"/>
    <w:basedOn w:val="DefaultParagraphFont"/>
    <w:link w:val="Heading2"/>
    <w:rsid w:val="00B32101"/>
    <w:rPr>
      <w:rFonts w:ascii="Arial" w:eastAsia="Times New Roman" w:hAnsi="Arial"/>
      <w:b/>
      <w:bCs/>
      <w:i/>
      <w:iCs/>
      <w:sz w:val="26"/>
      <w:szCs w:val="26"/>
    </w:rPr>
  </w:style>
  <w:style w:type="paragraph" w:customStyle="1" w:styleId="NICEnormal">
    <w:name w:val="NICE normal"/>
    <w:rsid w:val="00B32101"/>
    <w:pPr>
      <w:spacing w:after="240" w:line="360" w:lineRule="auto"/>
    </w:pPr>
    <w:rPr>
      <w:rFonts w:ascii="Arial" w:eastAsia="Times New Roman" w:hAnsi="Arial"/>
      <w:sz w:val="24"/>
      <w:szCs w:val="24"/>
      <w:lang w:val="en-US" w:eastAsia="en-US"/>
    </w:rPr>
  </w:style>
  <w:style w:type="paragraph" w:customStyle="1" w:styleId="Default">
    <w:name w:val="Default"/>
    <w:rsid w:val="00B32101"/>
    <w:pPr>
      <w:autoSpaceDE w:val="0"/>
      <w:autoSpaceDN w:val="0"/>
      <w:adjustRightInd w:val="0"/>
    </w:pPr>
    <w:rPr>
      <w:rFonts w:ascii="Arial" w:eastAsia="Times New Roman" w:hAnsi="Arial" w:cs="Arial"/>
      <w:color w:val="000000"/>
      <w:sz w:val="24"/>
      <w:szCs w:val="24"/>
    </w:rPr>
  </w:style>
  <w:style w:type="character" w:styleId="CommentReference">
    <w:name w:val="annotation reference"/>
    <w:basedOn w:val="DefaultParagraphFont"/>
    <w:semiHidden/>
    <w:unhideWhenUsed/>
    <w:rsid w:val="00D224D3"/>
    <w:rPr>
      <w:sz w:val="16"/>
      <w:szCs w:val="16"/>
    </w:rPr>
  </w:style>
  <w:style w:type="paragraph" w:styleId="CommentText">
    <w:name w:val="annotation text"/>
    <w:basedOn w:val="Normal"/>
    <w:link w:val="CommentTextChar"/>
    <w:unhideWhenUsed/>
    <w:rsid w:val="00D224D3"/>
    <w:pPr>
      <w:spacing w:line="240" w:lineRule="auto"/>
    </w:pPr>
    <w:rPr>
      <w:sz w:val="20"/>
      <w:szCs w:val="20"/>
    </w:rPr>
  </w:style>
  <w:style w:type="character" w:customStyle="1" w:styleId="CommentTextChar">
    <w:name w:val="Comment Text Char"/>
    <w:basedOn w:val="DefaultParagraphFont"/>
    <w:link w:val="CommentText"/>
    <w:rsid w:val="00D224D3"/>
    <w:rPr>
      <w:lang w:eastAsia="en-US"/>
    </w:rPr>
  </w:style>
  <w:style w:type="paragraph" w:styleId="CommentSubject">
    <w:name w:val="annotation subject"/>
    <w:basedOn w:val="CommentText"/>
    <w:next w:val="CommentText"/>
    <w:link w:val="CommentSubjectChar"/>
    <w:uiPriority w:val="99"/>
    <w:semiHidden/>
    <w:unhideWhenUsed/>
    <w:rsid w:val="00D224D3"/>
    <w:rPr>
      <w:b/>
      <w:bCs/>
    </w:rPr>
  </w:style>
  <w:style w:type="character" w:customStyle="1" w:styleId="CommentSubjectChar">
    <w:name w:val="Comment Subject Char"/>
    <w:basedOn w:val="CommentTextChar"/>
    <w:link w:val="CommentSubject"/>
    <w:uiPriority w:val="99"/>
    <w:semiHidden/>
    <w:rsid w:val="00D224D3"/>
    <w:rPr>
      <w:b/>
      <w:bCs/>
      <w:lang w:eastAsia="en-US"/>
    </w:rPr>
  </w:style>
  <w:style w:type="character" w:styleId="Hyperlink">
    <w:name w:val="Hyperlink"/>
    <w:basedOn w:val="DefaultParagraphFont"/>
    <w:uiPriority w:val="99"/>
    <w:unhideWhenUsed/>
    <w:rsid w:val="00D224D3"/>
    <w:rPr>
      <w:color w:val="0000FF" w:themeColor="hyperlink"/>
      <w:u w:val="single"/>
    </w:rPr>
  </w:style>
  <w:style w:type="character" w:styleId="UnresolvedMention">
    <w:name w:val="Unresolved Mention"/>
    <w:basedOn w:val="DefaultParagraphFont"/>
    <w:uiPriority w:val="99"/>
    <w:semiHidden/>
    <w:unhideWhenUsed/>
    <w:rsid w:val="00D224D3"/>
    <w:rPr>
      <w:color w:val="605E5C"/>
      <w:shd w:val="clear" w:color="auto" w:fill="E1DFDD"/>
    </w:rPr>
  </w:style>
  <w:style w:type="paragraph" w:styleId="NoSpacing">
    <w:name w:val="No Spacing"/>
    <w:uiPriority w:val="1"/>
    <w:qFormat/>
    <w:rsid w:val="00E14149"/>
    <w:rPr>
      <w:sz w:val="22"/>
      <w:szCs w:val="22"/>
      <w:lang w:eastAsia="en-US"/>
    </w:rPr>
  </w:style>
  <w:style w:type="paragraph" w:customStyle="1" w:styleId="Paragraph">
    <w:name w:val="Paragraph"/>
    <w:basedOn w:val="Normal"/>
    <w:uiPriority w:val="99"/>
    <w:qFormat/>
    <w:rsid w:val="001363F9"/>
    <w:pPr>
      <w:numPr>
        <w:numId w:val="2"/>
      </w:numPr>
      <w:spacing w:before="240" w:after="240"/>
    </w:pPr>
    <w:rPr>
      <w:rFonts w:ascii="Arial" w:eastAsia="Times New Roman" w:hAnsi="Arial"/>
      <w:sz w:val="24"/>
      <w:szCs w:val="24"/>
      <w:lang w:eastAsia="en-GB"/>
    </w:rPr>
  </w:style>
  <w:style w:type="paragraph" w:styleId="ListParagraph">
    <w:name w:val="List Paragraph"/>
    <w:basedOn w:val="Normal"/>
    <w:uiPriority w:val="34"/>
    <w:qFormat/>
    <w:rsid w:val="003109C4"/>
    <w:pPr>
      <w:spacing w:after="0" w:line="240" w:lineRule="auto"/>
      <w:ind w:left="720"/>
    </w:pPr>
    <w:rPr>
      <w:rFonts w:ascii="Times New Roman" w:eastAsia="Times New Roman" w:hAnsi="Times New Roman"/>
      <w:sz w:val="24"/>
      <w:szCs w:val="24"/>
      <w:lang w:eastAsia="en-GB"/>
    </w:rPr>
  </w:style>
  <w:style w:type="paragraph" w:styleId="Revision">
    <w:name w:val="Revision"/>
    <w:hidden/>
    <w:uiPriority w:val="99"/>
    <w:semiHidden/>
    <w:rsid w:val="00921673"/>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815056">
      <w:bodyDiv w:val="1"/>
      <w:marLeft w:val="0"/>
      <w:marRight w:val="0"/>
      <w:marTop w:val="0"/>
      <w:marBottom w:val="0"/>
      <w:divBdr>
        <w:top w:val="none" w:sz="0" w:space="0" w:color="auto"/>
        <w:left w:val="none" w:sz="0" w:space="0" w:color="auto"/>
        <w:bottom w:val="none" w:sz="0" w:space="0" w:color="auto"/>
        <w:right w:val="none" w:sz="0" w:space="0" w:color="auto"/>
      </w:divBdr>
    </w:div>
    <w:div w:id="229922016">
      <w:bodyDiv w:val="1"/>
      <w:marLeft w:val="0"/>
      <w:marRight w:val="0"/>
      <w:marTop w:val="0"/>
      <w:marBottom w:val="0"/>
      <w:divBdr>
        <w:top w:val="none" w:sz="0" w:space="0" w:color="auto"/>
        <w:left w:val="none" w:sz="0" w:space="0" w:color="auto"/>
        <w:bottom w:val="none" w:sz="0" w:space="0" w:color="auto"/>
        <w:right w:val="none" w:sz="0" w:space="0" w:color="auto"/>
      </w:divBdr>
      <w:divsChild>
        <w:div w:id="37897216">
          <w:marLeft w:val="331"/>
          <w:marRight w:val="0"/>
          <w:marTop w:val="0"/>
          <w:marBottom w:val="0"/>
          <w:divBdr>
            <w:top w:val="none" w:sz="0" w:space="0" w:color="auto"/>
            <w:left w:val="none" w:sz="0" w:space="0" w:color="auto"/>
            <w:bottom w:val="none" w:sz="0" w:space="0" w:color="auto"/>
            <w:right w:val="none" w:sz="0" w:space="0" w:color="auto"/>
          </w:divBdr>
        </w:div>
        <w:div w:id="1636522525">
          <w:marLeft w:val="331"/>
          <w:marRight w:val="0"/>
          <w:marTop w:val="0"/>
          <w:marBottom w:val="0"/>
          <w:divBdr>
            <w:top w:val="none" w:sz="0" w:space="0" w:color="auto"/>
            <w:left w:val="none" w:sz="0" w:space="0" w:color="auto"/>
            <w:bottom w:val="none" w:sz="0" w:space="0" w:color="auto"/>
            <w:right w:val="none" w:sz="0" w:space="0" w:color="auto"/>
          </w:divBdr>
        </w:div>
        <w:div w:id="1081950646">
          <w:marLeft w:val="331"/>
          <w:marRight w:val="0"/>
          <w:marTop w:val="0"/>
          <w:marBottom w:val="0"/>
          <w:divBdr>
            <w:top w:val="none" w:sz="0" w:space="0" w:color="auto"/>
            <w:left w:val="none" w:sz="0" w:space="0" w:color="auto"/>
            <w:bottom w:val="none" w:sz="0" w:space="0" w:color="auto"/>
            <w:right w:val="none" w:sz="0" w:space="0" w:color="auto"/>
          </w:divBdr>
        </w:div>
      </w:divsChild>
    </w:div>
    <w:div w:id="393743015">
      <w:bodyDiv w:val="1"/>
      <w:marLeft w:val="0"/>
      <w:marRight w:val="0"/>
      <w:marTop w:val="0"/>
      <w:marBottom w:val="0"/>
      <w:divBdr>
        <w:top w:val="none" w:sz="0" w:space="0" w:color="auto"/>
        <w:left w:val="none" w:sz="0" w:space="0" w:color="auto"/>
        <w:bottom w:val="none" w:sz="0" w:space="0" w:color="auto"/>
        <w:right w:val="none" w:sz="0" w:space="0" w:color="auto"/>
      </w:divBdr>
    </w:div>
    <w:div w:id="414472859">
      <w:bodyDiv w:val="1"/>
      <w:marLeft w:val="0"/>
      <w:marRight w:val="0"/>
      <w:marTop w:val="0"/>
      <w:marBottom w:val="0"/>
      <w:divBdr>
        <w:top w:val="none" w:sz="0" w:space="0" w:color="auto"/>
        <w:left w:val="none" w:sz="0" w:space="0" w:color="auto"/>
        <w:bottom w:val="none" w:sz="0" w:space="0" w:color="auto"/>
        <w:right w:val="none" w:sz="0" w:space="0" w:color="auto"/>
      </w:divBdr>
    </w:div>
    <w:div w:id="518783562">
      <w:bodyDiv w:val="1"/>
      <w:marLeft w:val="0"/>
      <w:marRight w:val="0"/>
      <w:marTop w:val="0"/>
      <w:marBottom w:val="0"/>
      <w:divBdr>
        <w:top w:val="none" w:sz="0" w:space="0" w:color="auto"/>
        <w:left w:val="none" w:sz="0" w:space="0" w:color="auto"/>
        <w:bottom w:val="none" w:sz="0" w:space="0" w:color="auto"/>
        <w:right w:val="none" w:sz="0" w:space="0" w:color="auto"/>
      </w:divBdr>
    </w:div>
    <w:div w:id="556284385">
      <w:bodyDiv w:val="1"/>
      <w:marLeft w:val="0"/>
      <w:marRight w:val="0"/>
      <w:marTop w:val="0"/>
      <w:marBottom w:val="0"/>
      <w:divBdr>
        <w:top w:val="none" w:sz="0" w:space="0" w:color="auto"/>
        <w:left w:val="none" w:sz="0" w:space="0" w:color="auto"/>
        <w:bottom w:val="none" w:sz="0" w:space="0" w:color="auto"/>
        <w:right w:val="none" w:sz="0" w:space="0" w:color="auto"/>
      </w:divBdr>
    </w:div>
    <w:div w:id="688408199">
      <w:bodyDiv w:val="1"/>
      <w:marLeft w:val="0"/>
      <w:marRight w:val="0"/>
      <w:marTop w:val="0"/>
      <w:marBottom w:val="0"/>
      <w:divBdr>
        <w:top w:val="none" w:sz="0" w:space="0" w:color="auto"/>
        <w:left w:val="none" w:sz="0" w:space="0" w:color="auto"/>
        <w:bottom w:val="none" w:sz="0" w:space="0" w:color="auto"/>
        <w:right w:val="none" w:sz="0" w:space="0" w:color="auto"/>
      </w:divBdr>
    </w:div>
    <w:div w:id="698359611">
      <w:bodyDiv w:val="1"/>
      <w:marLeft w:val="0"/>
      <w:marRight w:val="0"/>
      <w:marTop w:val="0"/>
      <w:marBottom w:val="0"/>
      <w:divBdr>
        <w:top w:val="none" w:sz="0" w:space="0" w:color="auto"/>
        <w:left w:val="none" w:sz="0" w:space="0" w:color="auto"/>
        <w:bottom w:val="none" w:sz="0" w:space="0" w:color="auto"/>
        <w:right w:val="none" w:sz="0" w:space="0" w:color="auto"/>
      </w:divBdr>
    </w:div>
    <w:div w:id="870920333">
      <w:bodyDiv w:val="1"/>
      <w:marLeft w:val="0"/>
      <w:marRight w:val="0"/>
      <w:marTop w:val="0"/>
      <w:marBottom w:val="0"/>
      <w:divBdr>
        <w:top w:val="none" w:sz="0" w:space="0" w:color="auto"/>
        <w:left w:val="none" w:sz="0" w:space="0" w:color="auto"/>
        <w:bottom w:val="none" w:sz="0" w:space="0" w:color="auto"/>
        <w:right w:val="none" w:sz="0" w:space="0" w:color="auto"/>
      </w:divBdr>
      <w:divsChild>
        <w:div w:id="1112898532">
          <w:marLeft w:val="331"/>
          <w:marRight w:val="0"/>
          <w:marTop w:val="0"/>
          <w:marBottom w:val="0"/>
          <w:divBdr>
            <w:top w:val="none" w:sz="0" w:space="0" w:color="auto"/>
            <w:left w:val="none" w:sz="0" w:space="0" w:color="auto"/>
            <w:bottom w:val="none" w:sz="0" w:space="0" w:color="auto"/>
            <w:right w:val="none" w:sz="0" w:space="0" w:color="auto"/>
          </w:divBdr>
        </w:div>
        <w:div w:id="975137246">
          <w:marLeft w:val="331"/>
          <w:marRight w:val="0"/>
          <w:marTop w:val="0"/>
          <w:marBottom w:val="0"/>
          <w:divBdr>
            <w:top w:val="none" w:sz="0" w:space="0" w:color="auto"/>
            <w:left w:val="none" w:sz="0" w:space="0" w:color="auto"/>
            <w:bottom w:val="none" w:sz="0" w:space="0" w:color="auto"/>
            <w:right w:val="none" w:sz="0" w:space="0" w:color="auto"/>
          </w:divBdr>
        </w:div>
        <w:div w:id="1176113123">
          <w:marLeft w:val="331"/>
          <w:marRight w:val="0"/>
          <w:marTop w:val="0"/>
          <w:marBottom w:val="0"/>
          <w:divBdr>
            <w:top w:val="none" w:sz="0" w:space="0" w:color="auto"/>
            <w:left w:val="none" w:sz="0" w:space="0" w:color="auto"/>
            <w:bottom w:val="none" w:sz="0" w:space="0" w:color="auto"/>
            <w:right w:val="none" w:sz="0" w:space="0" w:color="auto"/>
          </w:divBdr>
        </w:div>
        <w:div w:id="1219785741">
          <w:marLeft w:val="331"/>
          <w:marRight w:val="0"/>
          <w:marTop w:val="0"/>
          <w:marBottom w:val="0"/>
          <w:divBdr>
            <w:top w:val="none" w:sz="0" w:space="0" w:color="auto"/>
            <w:left w:val="none" w:sz="0" w:space="0" w:color="auto"/>
            <w:bottom w:val="none" w:sz="0" w:space="0" w:color="auto"/>
            <w:right w:val="none" w:sz="0" w:space="0" w:color="auto"/>
          </w:divBdr>
        </w:div>
      </w:divsChild>
    </w:div>
    <w:div w:id="942952402">
      <w:bodyDiv w:val="1"/>
      <w:marLeft w:val="0"/>
      <w:marRight w:val="0"/>
      <w:marTop w:val="0"/>
      <w:marBottom w:val="0"/>
      <w:divBdr>
        <w:top w:val="none" w:sz="0" w:space="0" w:color="auto"/>
        <w:left w:val="none" w:sz="0" w:space="0" w:color="auto"/>
        <w:bottom w:val="none" w:sz="0" w:space="0" w:color="auto"/>
        <w:right w:val="none" w:sz="0" w:space="0" w:color="auto"/>
      </w:divBdr>
      <w:divsChild>
        <w:div w:id="1049182907">
          <w:marLeft w:val="331"/>
          <w:marRight w:val="0"/>
          <w:marTop w:val="0"/>
          <w:marBottom w:val="0"/>
          <w:divBdr>
            <w:top w:val="none" w:sz="0" w:space="0" w:color="auto"/>
            <w:left w:val="none" w:sz="0" w:space="0" w:color="auto"/>
            <w:bottom w:val="none" w:sz="0" w:space="0" w:color="auto"/>
            <w:right w:val="none" w:sz="0" w:space="0" w:color="auto"/>
          </w:divBdr>
        </w:div>
        <w:div w:id="261305917">
          <w:marLeft w:val="331"/>
          <w:marRight w:val="0"/>
          <w:marTop w:val="0"/>
          <w:marBottom w:val="0"/>
          <w:divBdr>
            <w:top w:val="none" w:sz="0" w:space="0" w:color="auto"/>
            <w:left w:val="none" w:sz="0" w:space="0" w:color="auto"/>
            <w:bottom w:val="none" w:sz="0" w:space="0" w:color="auto"/>
            <w:right w:val="none" w:sz="0" w:space="0" w:color="auto"/>
          </w:divBdr>
        </w:div>
        <w:div w:id="2006742636">
          <w:marLeft w:val="331"/>
          <w:marRight w:val="0"/>
          <w:marTop w:val="0"/>
          <w:marBottom w:val="0"/>
          <w:divBdr>
            <w:top w:val="none" w:sz="0" w:space="0" w:color="auto"/>
            <w:left w:val="none" w:sz="0" w:space="0" w:color="auto"/>
            <w:bottom w:val="none" w:sz="0" w:space="0" w:color="auto"/>
            <w:right w:val="none" w:sz="0" w:space="0" w:color="auto"/>
          </w:divBdr>
        </w:div>
      </w:divsChild>
    </w:div>
    <w:div w:id="1146582373">
      <w:bodyDiv w:val="1"/>
      <w:marLeft w:val="0"/>
      <w:marRight w:val="0"/>
      <w:marTop w:val="0"/>
      <w:marBottom w:val="0"/>
      <w:divBdr>
        <w:top w:val="none" w:sz="0" w:space="0" w:color="auto"/>
        <w:left w:val="none" w:sz="0" w:space="0" w:color="auto"/>
        <w:bottom w:val="none" w:sz="0" w:space="0" w:color="auto"/>
        <w:right w:val="none" w:sz="0" w:space="0" w:color="auto"/>
      </w:divBdr>
    </w:div>
    <w:div w:id="1379820826">
      <w:bodyDiv w:val="1"/>
      <w:marLeft w:val="0"/>
      <w:marRight w:val="0"/>
      <w:marTop w:val="0"/>
      <w:marBottom w:val="0"/>
      <w:divBdr>
        <w:top w:val="none" w:sz="0" w:space="0" w:color="auto"/>
        <w:left w:val="none" w:sz="0" w:space="0" w:color="auto"/>
        <w:bottom w:val="none" w:sz="0" w:space="0" w:color="auto"/>
        <w:right w:val="none" w:sz="0" w:space="0" w:color="auto"/>
      </w:divBdr>
      <w:divsChild>
        <w:div w:id="1583563402">
          <w:marLeft w:val="331"/>
          <w:marRight w:val="0"/>
          <w:marTop w:val="0"/>
          <w:marBottom w:val="0"/>
          <w:divBdr>
            <w:top w:val="none" w:sz="0" w:space="0" w:color="auto"/>
            <w:left w:val="none" w:sz="0" w:space="0" w:color="auto"/>
            <w:bottom w:val="none" w:sz="0" w:space="0" w:color="auto"/>
            <w:right w:val="none" w:sz="0" w:space="0" w:color="auto"/>
          </w:divBdr>
        </w:div>
      </w:divsChild>
    </w:div>
    <w:div w:id="1475415240">
      <w:bodyDiv w:val="1"/>
      <w:marLeft w:val="0"/>
      <w:marRight w:val="0"/>
      <w:marTop w:val="0"/>
      <w:marBottom w:val="0"/>
      <w:divBdr>
        <w:top w:val="none" w:sz="0" w:space="0" w:color="auto"/>
        <w:left w:val="none" w:sz="0" w:space="0" w:color="auto"/>
        <w:bottom w:val="none" w:sz="0" w:space="0" w:color="auto"/>
        <w:right w:val="none" w:sz="0" w:space="0" w:color="auto"/>
      </w:divBdr>
    </w:div>
    <w:div w:id="1517958253">
      <w:bodyDiv w:val="1"/>
      <w:marLeft w:val="0"/>
      <w:marRight w:val="0"/>
      <w:marTop w:val="0"/>
      <w:marBottom w:val="0"/>
      <w:divBdr>
        <w:top w:val="none" w:sz="0" w:space="0" w:color="auto"/>
        <w:left w:val="none" w:sz="0" w:space="0" w:color="auto"/>
        <w:bottom w:val="none" w:sz="0" w:space="0" w:color="auto"/>
        <w:right w:val="none" w:sz="0" w:space="0" w:color="auto"/>
      </w:divBdr>
    </w:div>
    <w:div w:id="1523742093">
      <w:bodyDiv w:val="1"/>
      <w:marLeft w:val="0"/>
      <w:marRight w:val="0"/>
      <w:marTop w:val="0"/>
      <w:marBottom w:val="0"/>
      <w:divBdr>
        <w:top w:val="none" w:sz="0" w:space="0" w:color="auto"/>
        <w:left w:val="none" w:sz="0" w:space="0" w:color="auto"/>
        <w:bottom w:val="none" w:sz="0" w:space="0" w:color="auto"/>
        <w:right w:val="none" w:sz="0" w:space="0" w:color="auto"/>
      </w:divBdr>
    </w:div>
    <w:div w:id="1797092281">
      <w:bodyDiv w:val="1"/>
      <w:marLeft w:val="0"/>
      <w:marRight w:val="0"/>
      <w:marTop w:val="0"/>
      <w:marBottom w:val="0"/>
      <w:divBdr>
        <w:top w:val="none" w:sz="0" w:space="0" w:color="auto"/>
        <w:left w:val="none" w:sz="0" w:space="0" w:color="auto"/>
        <w:bottom w:val="none" w:sz="0" w:space="0" w:color="auto"/>
        <w:right w:val="none" w:sz="0" w:space="0" w:color="auto"/>
      </w:divBdr>
    </w:div>
    <w:div w:id="2062056152">
      <w:bodyDiv w:val="1"/>
      <w:marLeft w:val="0"/>
      <w:marRight w:val="0"/>
      <w:marTop w:val="0"/>
      <w:marBottom w:val="0"/>
      <w:divBdr>
        <w:top w:val="none" w:sz="0" w:space="0" w:color="auto"/>
        <w:left w:val="none" w:sz="0" w:space="0" w:color="auto"/>
        <w:bottom w:val="none" w:sz="0" w:space="0" w:color="auto"/>
        <w:right w:val="none" w:sz="0" w:space="0" w:color="auto"/>
      </w:divBdr>
    </w:div>
    <w:div w:id="2147115270">
      <w:bodyDiv w:val="1"/>
      <w:marLeft w:val="0"/>
      <w:marRight w:val="0"/>
      <w:marTop w:val="0"/>
      <w:marBottom w:val="0"/>
      <w:divBdr>
        <w:top w:val="none" w:sz="0" w:space="0" w:color="auto"/>
        <w:left w:val="none" w:sz="0" w:space="0" w:color="auto"/>
        <w:bottom w:val="none" w:sz="0" w:space="0" w:color="auto"/>
        <w:right w:val="none" w:sz="0" w:space="0" w:color="auto"/>
      </w:divBdr>
      <w:divsChild>
        <w:div w:id="1832913831">
          <w:marLeft w:val="331"/>
          <w:marRight w:val="0"/>
          <w:marTop w:val="0"/>
          <w:marBottom w:val="0"/>
          <w:divBdr>
            <w:top w:val="none" w:sz="0" w:space="0" w:color="auto"/>
            <w:left w:val="none" w:sz="0" w:space="0" w:color="auto"/>
            <w:bottom w:val="none" w:sz="0" w:space="0" w:color="auto"/>
            <w:right w:val="none" w:sz="0" w:space="0" w:color="auto"/>
          </w:divBdr>
        </w:div>
        <w:div w:id="210575869">
          <w:marLeft w:val="331"/>
          <w:marRight w:val="0"/>
          <w:marTop w:val="0"/>
          <w:marBottom w:val="0"/>
          <w:divBdr>
            <w:top w:val="none" w:sz="0" w:space="0" w:color="auto"/>
            <w:left w:val="none" w:sz="0" w:space="0" w:color="auto"/>
            <w:bottom w:val="none" w:sz="0" w:space="0" w:color="auto"/>
            <w:right w:val="none" w:sz="0" w:space="0" w:color="auto"/>
          </w:divBdr>
        </w:div>
        <w:div w:id="1363048493">
          <w:marLeft w:val="331"/>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5D1F59-A9B6-40A8-85F4-88DB86FDB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2466</Words>
  <Characters>14060</Characters>
  <Application>Microsoft Office Word</Application>
  <DocSecurity>0</DocSecurity>
  <Lines>117</Lines>
  <Paragraphs>32</Paragraphs>
  <ScaleCrop>false</ScaleCrop>
  <Company/>
  <LinksUpToDate>false</LinksUpToDate>
  <CharactersWithSpaces>16494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2024-10-09T15:53:00Z</dcterms:created>
  <dcterms:modified xsi:type="dcterms:W3CDTF">2024-10-09T15:53:00Z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2024-08-19T13:55:31Z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64b9ed1f-96f9-4ed4-9af4-7a971f6e2153</vt:lpwstr>
  </property>
  <property fmtid="{D5CDD505-2E9C-101B-9397-08002B2CF9AE}" pid="8" name="MSIP_Label_c69d85d5-6d9e-4305-a294-1f636ec0f2d6_ContentBits">
    <vt:lpwstr>0</vt:lpwstr>
  </property>
</Properties>
</file>