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FD9D7" w14:textId="077164DA" w:rsidR="002B7354" w:rsidRPr="000C37A0" w:rsidRDefault="00392844" w:rsidP="001D4AC0">
      <w:pPr>
        <w:pStyle w:val="Title1"/>
      </w:pPr>
      <w:r>
        <w:t>Physical activity: encouraging activity in the general population</w:t>
      </w:r>
    </w:p>
    <w:p w14:paraId="31427A9A" w14:textId="77777777" w:rsidR="00BA5F37" w:rsidRDefault="00392844" w:rsidP="009C399D">
      <w:pPr>
        <w:pStyle w:val="Guidanceissuedate"/>
        <w:rPr>
          <w:lang w:val="en-GB"/>
        </w:rPr>
      </w:pPr>
      <w:r>
        <w:rPr>
          <w:lang w:val="en-GB"/>
        </w:rPr>
        <w:t>January 2019</w:t>
      </w:r>
    </w:p>
    <w:tbl>
      <w:tblPr>
        <w:tblStyle w:val="TableGrid"/>
        <w:tblW w:w="0" w:type="auto"/>
        <w:tblLook w:val="04A0" w:firstRow="1" w:lastRow="0" w:firstColumn="1" w:lastColumn="0" w:noHBand="0" w:noVBand="1"/>
      </w:tblPr>
      <w:tblGrid>
        <w:gridCol w:w="9017"/>
      </w:tblGrid>
      <w:tr w:rsidR="00675607" w14:paraId="5ECAB0A0" w14:textId="77777777" w:rsidTr="00C81EAB">
        <w:trPr>
          <w:trHeight w:val="2258"/>
        </w:trPr>
        <w:tc>
          <w:tcPr>
            <w:tcW w:w="9243" w:type="dxa"/>
          </w:tcPr>
          <w:p w14:paraId="5E66276E" w14:textId="7AE36BB0" w:rsidR="00675607" w:rsidRPr="004A5BFD" w:rsidRDefault="00675607" w:rsidP="00675607">
            <w:pPr>
              <w:pStyle w:val="NICEnormal"/>
            </w:pPr>
            <w:r w:rsidRPr="004A5BFD">
              <w:rPr>
                <w:b/>
              </w:rPr>
              <w:t xml:space="preserve">This quality standard </w:t>
            </w:r>
            <w:r w:rsidR="00A42392">
              <w:rPr>
                <w:b/>
              </w:rPr>
              <w:t>covers</w:t>
            </w:r>
            <w:r w:rsidR="00CC2131">
              <w:rPr>
                <w:b/>
              </w:rPr>
              <w:t xml:space="preserve"> </w:t>
            </w:r>
            <w:r w:rsidR="00A95ED4">
              <w:t>how local strategy, policy and planning and</w:t>
            </w:r>
            <w:r w:rsidR="006B6138" w:rsidRPr="005C509A">
              <w:t xml:space="preserve"> improve</w:t>
            </w:r>
            <w:r w:rsidR="00A95ED4">
              <w:t>ments</w:t>
            </w:r>
            <w:r w:rsidR="006B6138" w:rsidRPr="005C509A">
              <w:t xml:space="preserve"> </w:t>
            </w:r>
            <w:r w:rsidR="00A95ED4">
              <w:t xml:space="preserve">to </w:t>
            </w:r>
            <w:r w:rsidR="006B6138" w:rsidRPr="005C509A">
              <w:t>the physical</w:t>
            </w:r>
            <w:r w:rsidR="00F03D4A" w:rsidRPr="006B6138">
              <w:t xml:space="preserve"> </w:t>
            </w:r>
            <w:r w:rsidR="00CC2131" w:rsidRPr="00646E96">
              <w:t>environment</w:t>
            </w:r>
            <w:r w:rsidR="00CC2131" w:rsidRPr="00CC2131">
              <w:t xml:space="preserve"> such as</w:t>
            </w:r>
            <w:r w:rsidR="00CC2131">
              <w:t xml:space="preserve"> public open spaces</w:t>
            </w:r>
            <w:r w:rsidR="009F30EF">
              <w:t>, workplaces and schools</w:t>
            </w:r>
            <w:r w:rsidR="00CC2131" w:rsidRPr="00CC2131">
              <w:t xml:space="preserve"> </w:t>
            </w:r>
            <w:r w:rsidR="00A95ED4">
              <w:t>can</w:t>
            </w:r>
            <w:r w:rsidR="00CC2131">
              <w:t xml:space="preserve"> encourage </w:t>
            </w:r>
            <w:r w:rsidR="006B6138">
              <w:t xml:space="preserve">and support </w:t>
            </w:r>
            <w:r w:rsidR="00CC2131">
              <w:t>people of all ages to be more</w:t>
            </w:r>
            <w:r w:rsidR="000009D7" w:rsidRPr="004A5BFD">
              <w:t xml:space="preserve"> physical</w:t>
            </w:r>
            <w:r w:rsidR="00CC2131">
              <w:t>ly active</w:t>
            </w:r>
            <w:r w:rsidR="000009D7" w:rsidRPr="004A5BFD">
              <w:t xml:space="preserve">. It </w:t>
            </w:r>
            <w:r w:rsidR="00142C73">
              <w:t>does</w:t>
            </w:r>
            <w:r w:rsidR="00142C73" w:rsidRPr="004A5BFD">
              <w:t xml:space="preserve"> </w:t>
            </w:r>
            <w:r w:rsidR="000009D7" w:rsidRPr="004A5BFD">
              <w:t xml:space="preserve">not specifically cover encouraging physical activity in </w:t>
            </w:r>
            <w:r w:rsidR="001C3EB5">
              <w:t xml:space="preserve">patients and carers </w:t>
            </w:r>
            <w:r w:rsidR="000009D7" w:rsidRPr="004A5BFD">
              <w:t>who a</w:t>
            </w:r>
            <w:r w:rsidR="00C54C40">
              <w:t xml:space="preserve">re in contact with the NHS. </w:t>
            </w:r>
            <w:r w:rsidR="000009D7" w:rsidRPr="00D30F67">
              <w:t xml:space="preserve">This is addressed by NICE quality standard 84 </w:t>
            </w:r>
            <w:hyperlink r:id="rId8" w:history="1">
              <w:r w:rsidR="000009D7" w:rsidRPr="00AE040D">
                <w:rPr>
                  <w:rStyle w:val="Hyperlink"/>
                </w:rPr>
                <w:t>Physical activity: for NHS staff, patients and carers</w:t>
              </w:r>
            </w:hyperlink>
            <w:r w:rsidR="000009D7" w:rsidRPr="00AE040D">
              <w:t>.</w:t>
            </w:r>
          </w:p>
          <w:p w14:paraId="10039DBA" w14:textId="16254111" w:rsidR="00675607" w:rsidRDefault="00965E85" w:rsidP="00675607">
            <w:pPr>
              <w:pStyle w:val="NICEnormal"/>
            </w:pPr>
            <w:r>
              <w:rPr>
                <w:b/>
              </w:rPr>
              <w:t xml:space="preserve">It is for </w:t>
            </w:r>
            <w:r w:rsidRPr="00E57EE0">
              <w:t>c</w:t>
            </w:r>
            <w:r w:rsidR="00675607">
              <w:t>ommissioners</w:t>
            </w:r>
            <w:r w:rsidR="00684B03">
              <w:t>,</w:t>
            </w:r>
            <w:r w:rsidR="00675607">
              <w:t xml:space="preserve"> service providers</w:t>
            </w:r>
            <w:r w:rsidR="00684B03">
              <w:t>,</w:t>
            </w:r>
            <w:r w:rsidR="00675607">
              <w:t xml:space="preserve"> health</w:t>
            </w:r>
            <w:r w:rsidR="00142C73">
              <w:t xml:space="preserve"> and</w:t>
            </w:r>
            <w:r w:rsidR="00684B03">
              <w:t xml:space="preserve"> public health</w:t>
            </w:r>
            <w:r w:rsidR="00956AEE">
              <w:t xml:space="preserve"> </w:t>
            </w:r>
            <w:r w:rsidR="00142C73">
              <w:t xml:space="preserve">practitioners </w:t>
            </w:r>
            <w:r w:rsidR="00684B03">
              <w:t xml:space="preserve">and </w:t>
            </w:r>
            <w:r w:rsidR="00675607">
              <w:t xml:space="preserve">the </w:t>
            </w:r>
            <w:r w:rsidR="00E57EE0">
              <w:t>public</w:t>
            </w:r>
            <w:r w:rsidR="00675607">
              <w:t>.</w:t>
            </w:r>
          </w:p>
          <w:p w14:paraId="75C69839" w14:textId="2618C93F" w:rsidR="00C81EAB" w:rsidRPr="00675607" w:rsidRDefault="00965E85" w:rsidP="00A42392">
            <w:pPr>
              <w:pStyle w:val="NICEnormal"/>
            </w:pPr>
            <w:r>
              <w:t>This is the draft quality standard for consultation</w:t>
            </w:r>
            <w:r w:rsidR="00684B03">
              <w:t xml:space="preserve"> (f</w:t>
            </w:r>
            <w:r w:rsidR="00684B03" w:rsidRPr="00684B03">
              <w:t xml:space="preserve">rom </w:t>
            </w:r>
            <w:r w:rsidR="00A42392">
              <w:t>4</w:t>
            </w:r>
            <w:r w:rsidR="000009D7">
              <w:t xml:space="preserve"> January</w:t>
            </w:r>
            <w:r w:rsidR="00684B03" w:rsidRPr="00684B03">
              <w:t xml:space="preserve"> to</w:t>
            </w:r>
            <w:r w:rsidR="000009D7">
              <w:t xml:space="preserve"> </w:t>
            </w:r>
            <w:r w:rsidR="00A42392">
              <w:t>1 February</w:t>
            </w:r>
            <w:r w:rsidR="000009D7">
              <w:t xml:space="preserve"> 2019</w:t>
            </w:r>
            <w:r w:rsidR="00684B03">
              <w:t>)</w:t>
            </w:r>
            <w:r>
              <w:t>. The final quality standard is expected to publish in</w:t>
            </w:r>
            <w:r w:rsidR="000009D7">
              <w:t xml:space="preserve"> June 2019</w:t>
            </w:r>
            <w:r>
              <w:t>.</w:t>
            </w:r>
            <w:r w:rsidR="00C81EAB">
              <w:t xml:space="preserve"> </w:t>
            </w:r>
          </w:p>
        </w:tc>
      </w:tr>
    </w:tbl>
    <w:p w14:paraId="20E6D5F3" w14:textId="77777777" w:rsidR="00E57EE0" w:rsidRDefault="00E57EE0">
      <w:pPr>
        <w:rPr>
          <w:rFonts w:ascii="Arial" w:hAnsi="Arial" w:cs="Arial"/>
          <w:b/>
          <w:bCs/>
          <w:kern w:val="32"/>
          <w:sz w:val="32"/>
          <w:szCs w:val="32"/>
        </w:rPr>
      </w:pPr>
      <w:r>
        <w:br w:type="page"/>
      </w:r>
    </w:p>
    <w:p w14:paraId="52AA8D5D" w14:textId="77777777" w:rsidR="009C399D" w:rsidRPr="000C37A0" w:rsidRDefault="00A14DDD" w:rsidP="00804468">
      <w:pPr>
        <w:pStyle w:val="Heading1"/>
      </w:pPr>
      <w:bookmarkStart w:id="0" w:name="_Quality_statements"/>
      <w:bookmarkEnd w:id="0"/>
      <w:r>
        <w:lastRenderedPageBreak/>
        <w:t>Q</w:t>
      </w:r>
      <w:r w:rsidR="009C399D" w:rsidRPr="000C37A0">
        <w:t>uality statements</w:t>
      </w:r>
    </w:p>
    <w:p w14:paraId="4AB0F90A" w14:textId="66D0DD3D" w:rsidR="005414C5" w:rsidRPr="00E848A7" w:rsidRDefault="0076425F" w:rsidP="009C399D">
      <w:pPr>
        <w:pStyle w:val="NICEnormal"/>
      </w:pPr>
      <w:hyperlink w:anchor="_Quality_statement_1:" w:history="1">
        <w:r w:rsidR="009C399D" w:rsidRPr="00E848A7">
          <w:rPr>
            <w:rStyle w:val="Hyperlink"/>
          </w:rPr>
          <w:t>Statement 1</w:t>
        </w:r>
      </w:hyperlink>
      <w:r w:rsidR="009C399D" w:rsidRPr="00E848A7">
        <w:t xml:space="preserve"> </w:t>
      </w:r>
      <w:r w:rsidR="005414C5" w:rsidRPr="00E848A7">
        <w:t xml:space="preserve">Local authorities and </w:t>
      </w:r>
      <w:r w:rsidR="00962FF9" w:rsidRPr="00E848A7">
        <w:t>healthcare commissioners</w:t>
      </w:r>
      <w:r w:rsidR="005414C5" w:rsidRPr="00E848A7">
        <w:t xml:space="preserve"> have physical activity champions to oversee the development and implementation of local strategies, policies and plans</w:t>
      </w:r>
      <w:r w:rsidR="00F53839" w:rsidRPr="00E848A7">
        <w:t xml:space="preserve">. </w:t>
      </w:r>
      <w:r w:rsidR="005414C5" w:rsidRPr="00E848A7">
        <w:t xml:space="preserve"> </w:t>
      </w:r>
    </w:p>
    <w:p w14:paraId="73E83816" w14:textId="6B2F4630" w:rsidR="009C399D" w:rsidRPr="00E848A7" w:rsidRDefault="0076425F" w:rsidP="009C399D">
      <w:pPr>
        <w:pStyle w:val="NICEnormal"/>
      </w:pPr>
      <w:hyperlink w:anchor="_Quality_statement_2:" w:history="1">
        <w:r w:rsidR="009C399D" w:rsidRPr="00E848A7">
          <w:rPr>
            <w:rStyle w:val="Hyperlink"/>
          </w:rPr>
          <w:t>Statemen</w:t>
        </w:r>
        <w:r w:rsidR="007D23BD" w:rsidRPr="00E848A7">
          <w:rPr>
            <w:rStyle w:val="Hyperlink"/>
          </w:rPr>
          <w:t>t 2</w:t>
        </w:r>
      </w:hyperlink>
      <w:r w:rsidR="009C399D" w:rsidRPr="00E848A7">
        <w:t xml:space="preserve"> </w:t>
      </w:r>
      <w:r w:rsidR="00156176" w:rsidRPr="00E848A7">
        <w:t xml:space="preserve">Local authorities develop and maintain connected travel routes </w:t>
      </w:r>
      <w:r w:rsidR="00DD7D23" w:rsidRPr="00E848A7">
        <w:t xml:space="preserve">that </w:t>
      </w:r>
      <w:r w:rsidR="00156176" w:rsidRPr="00E848A7">
        <w:t>prioritise pedestrian</w:t>
      </w:r>
      <w:r w:rsidR="00DD7D23" w:rsidRPr="00E848A7">
        <w:t>s</w:t>
      </w:r>
      <w:r w:rsidR="00156176" w:rsidRPr="00E848A7">
        <w:t xml:space="preserve">, cyclists and </w:t>
      </w:r>
      <w:r w:rsidR="00DD7D23" w:rsidRPr="00E848A7">
        <w:t xml:space="preserve">people who use </w:t>
      </w:r>
      <w:r w:rsidR="00156176" w:rsidRPr="00E848A7">
        <w:t xml:space="preserve">public transport.  </w:t>
      </w:r>
    </w:p>
    <w:p w14:paraId="2EBC94E9" w14:textId="2084DB87" w:rsidR="00E57EE0" w:rsidRPr="00E848A7" w:rsidRDefault="0076425F" w:rsidP="00E57EE0">
      <w:pPr>
        <w:pStyle w:val="NICEnormal"/>
      </w:pPr>
      <w:hyperlink w:anchor="_Quality_statement_X" w:history="1">
        <w:r w:rsidR="00E57EE0" w:rsidRPr="00E848A7">
          <w:rPr>
            <w:rStyle w:val="Hyperlink"/>
          </w:rPr>
          <w:t>Statement 3</w:t>
        </w:r>
      </w:hyperlink>
      <w:r w:rsidR="00E57EE0" w:rsidRPr="00E848A7">
        <w:t xml:space="preserve"> </w:t>
      </w:r>
      <w:r w:rsidR="00412AB9" w:rsidRPr="00E848A7">
        <w:t xml:space="preserve">Local authorities involve community and </w:t>
      </w:r>
      <w:r w:rsidR="00E848A7" w:rsidRPr="00E848A7">
        <w:t>voluntary groups</w:t>
      </w:r>
      <w:r w:rsidR="00412AB9" w:rsidRPr="00E848A7">
        <w:t xml:space="preserve"> </w:t>
      </w:r>
      <w:r w:rsidR="009908A8">
        <w:t>in</w:t>
      </w:r>
      <w:r w:rsidR="009908A8" w:rsidRPr="00E848A7">
        <w:t xml:space="preserve"> </w:t>
      </w:r>
      <w:r w:rsidR="00412AB9" w:rsidRPr="00E848A7">
        <w:t>design</w:t>
      </w:r>
      <w:r w:rsidR="009908A8">
        <w:t>ing</w:t>
      </w:r>
      <w:r w:rsidR="00412AB9" w:rsidRPr="00E848A7">
        <w:t xml:space="preserve"> </w:t>
      </w:r>
      <w:r w:rsidR="001F3779" w:rsidRPr="00E848A7">
        <w:t>and manag</w:t>
      </w:r>
      <w:r w:rsidR="009908A8">
        <w:t>ing</w:t>
      </w:r>
      <w:r w:rsidR="001F3779" w:rsidRPr="00E848A7">
        <w:t xml:space="preserve"> public open spaces</w:t>
      </w:r>
      <w:r w:rsidR="007B3B52" w:rsidRPr="00E848A7">
        <w:t>.</w:t>
      </w:r>
    </w:p>
    <w:p w14:paraId="13A97E4C" w14:textId="3D869096" w:rsidR="00AD2882" w:rsidRPr="00E848A7" w:rsidRDefault="0076425F" w:rsidP="00AD2882">
      <w:pPr>
        <w:pStyle w:val="NICEnormal"/>
      </w:pPr>
      <w:hyperlink w:anchor="_Quality_statement_4:" w:history="1">
        <w:r w:rsidR="00AD2882" w:rsidRPr="00E848A7">
          <w:rPr>
            <w:rStyle w:val="Hyperlink"/>
          </w:rPr>
          <w:t>Statement 4</w:t>
        </w:r>
      </w:hyperlink>
      <w:r w:rsidR="00AD2882" w:rsidRPr="00E848A7">
        <w:t xml:space="preserve"> </w:t>
      </w:r>
      <w:r w:rsidR="000F5F76" w:rsidRPr="00E848A7">
        <w:t>Workplaces have a physical activity programme to encourage employees to move more</w:t>
      </w:r>
      <w:r w:rsidR="00DD7D23" w:rsidRPr="00E848A7">
        <w:t xml:space="preserve"> and be more physically active</w:t>
      </w:r>
      <w:r w:rsidR="000F5F76" w:rsidRPr="00E848A7">
        <w:t xml:space="preserve">. </w:t>
      </w:r>
    </w:p>
    <w:p w14:paraId="1AD0011B" w14:textId="5BC2FE15" w:rsidR="003E2324" w:rsidRPr="007A37CB" w:rsidRDefault="0076425F" w:rsidP="00F71B73">
      <w:pPr>
        <w:pStyle w:val="NICEnormal"/>
      </w:pPr>
      <w:hyperlink w:anchor="_Quality_statement_5:" w:history="1">
        <w:r w:rsidR="00172FA4">
          <w:rPr>
            <w:rStyle w:val="Hyperlink"/>
          </w:rPr>
          <w:t>Statement 5</w:t>
        </w:r>
      </w:hyperlink>
      <w:r w:rsidR="00D9793D" w:rsidRPr="00E848A7">
        <w:t xml:space="preserve"> </w:t>
      </w:r>
      <w:r w:rsidR="000F5F76" w:rsidRPr="00E848A7">
        <w:t>Schools an</w:t>
      </w:r>
      <w:r w:rsidR="00256CC6" w:rsidRPr="00E848A7">
        <w:t xml:space="preserve">d early years settings </w:t>
      </w:r>
      <w:r w:rsidR="000F5F76" w:rsidRPr="00E848A7">
        <w:t xml:space="preserve">monitor and update travel plans </w:t>
      </w:r>
      <w:r w:rsidR="00256CC6" w:rsidRPr="00E848A7">
        <w:t xml:space="preserve">annually </w:t>
      </w:r>
      <w:r w:rsidR="000F5F76" w:rsidRPr="00E848A7">
        <w:t>to increase active travel.</w:t>
      </w:r>
    </w:p>
    <w:tbl>
      <w:tblPr>
        <w:tblStyle w:val="TableGrid"/>
        <w:tblW w:w="0" w:type="auto"/>
        <w:tblLook w:val="04A0" w:firstRow="1" w:lastRow="0" w:firstColumn="1" w:lastColumn="0" w:noHBand="0" w:noVBand="1"/>
      </w:tblPr>
      <w:tblGrid>
        <w:gridCol w:w="9017"/>
      </w:tblGrid>
      <w:tr w:rsidR="009A36EB" w14:paraId="3412BC53" w14:textId="77777777" w:rsidTr="00F71B73">
        <w:tc>
          <w:tcPr>
            <w:tcW w:w="9017" w:type="dxa"/>
          </w:tcPr>
          <w:p w14:paraId="0E15FD2E" w14:textId="77777777" w:rsidR="00823C49" w:rsidRPr="004A5BFD" w:rsidRDefault="00823C49" w:rsidP="00823C49">
            <w:pPr>
              <w:pStyle w:val="NICEnormal"/>
            </w:pPr>
            <w:r w:rsidRPr="004A5BFD">
              <w:rPr>
                <w:b/>
              </w:rPr>
              <w:t xml:space="preserve">This quality standard </w:t>
            </w:r>
            <w:r>
              <w:rPr>
                <w:b/>
              </w:rPr>
              <w:t xml:space="preserve">covers </w:t>
            </w:r>
            <w:r>
              <w:t>how local strategy, policy and planning and</w:t>
            </w:r>
            <w:r w:rsidRPr="005C509A">
              <w:t xml:space="preserve"> improve</w:t>
            </w:r>
            <w:r>
              <w:t>ments</w:t>
            </w:r>
            <w:r w:rsidRPr="005C509A">
              <w:t xml:space="preserve"> </w:t>
            </w:r>
            <w:r>
              <w:t xml:space="preserve">to </w:t>
            </w:r>
            <w:r w:rsidRPr="005C509A">
              <w:t>the physical</w:t>
            </w:r>
            <w:r w:rsidRPr="006B6138">
              <w:t xml:space="preserve"> </w:t>
            </w:r>
            <w:r w:rsidRPr="00646E96">
              <w:t>environment</w:t>
            </w:r>
            <w:r w:rsidRPr="00CC2131">
              <w:t xml:space="preserve"> such as</w:t>
            </w:r>
            <w:r>
              <w:t xml:space="preserve"> public open spaces, workplaces and schools</w:t>
            </w:r>
            <w:r w:rsidRPr="00CC2131">
              <w:t xml:space="preserve"> </w:t>
            </w:r>
            <w:r>
              <w:t>can encourage and support people of all ages to be more</w:t>
            </w:r>
            <w:r w:rsidRPr="004A5BFD">
              <w:t xml:space="preserve"> physical</w:t>
            </w:r>
            <w:r>
              <w:t>ly active</w:t>
            </w:r>
            <w:r w:rsidRPr="004A5BFD">
              <w:t xml:space="preserve">. It </w:t>
            </w:r>
            <w:r>
              <w:t>does</w:t>
            </w:r>
            <w:r w:rsidRPr="004A5BFD">
              <w:t xml:space="preserve"> not specifically cover encouraging physical activity in </w:t>
            </w:r>
            <w:r>
              <w:t xml:space="preserve">patients and carers </w:t>
            </w:r>
            <w:r w:rsidRPr="004A5BFD">
              <w:t>who a</w:t>
            </w:r>
            <w:r>
              <w:t xml:space="preserve">re in contact with the NHS. </w:t>
            </w:r>
            <w:r w:rsidRPr="00D30F67">
              <w:t xml:space="preserve">This is addressed by NICE quality standard 84 </w:t>
            </w:r>
            <w:hyperlink r:id="rId9" w:history="1">
              <w:r w:rsidRPr="00AE040D">
                <w:rPr>
                  <w:rStyle w:val="Hyperlink"/>
                </w:rPr>
                <w:t>Physical activity: for NHS staff, patients and carers</w:t>
              </w:r>
            </w:hyperlink>
            <w:r w:rsidRPr="00AE040D">
              <w:t>.</w:t>
            </w:r>
          </w:p>
          <w:p w14:paraId="7C9E8DEC" w14:textId="77777777" w:rsidR="00823C49" w:rsidRDefault="00823C49" w:rsidP="00823C49">
            <w:pPr>
              <w:pStyle w:val="NICEnormal"/>
            </w:pPr>
            <w:r>
              <w:rPr>
                <w:b/>
              </w:rPr>
              <w:t xml:space="preserve">It is for </w:t>
            </w:r>
            <w:r w:rsidRPr="00E57EE0">
              <w:t>c</w:t>
            </w:r>
            <w:r>
              <w:t>ommissioners, service providers, health and public health practitioners and the public.</w:t>
            </w:r>
          </w:p>
          <w:p w14:paraId="4BB435C0" w14:textId="69B78A1F" w:rsidR="00D230E9" w:rsidRDefault="00823C49" w:rsidP="00823C49">
            <w:pPr>
              <w:pStyle w:val="NICEnormal"/>
            </w:pPr>
            <w:r>
              <w:t>This is the draft quality standard for consultation (f</w:t>
            </w:r>
            <w:r w:rsidRPr="00684B03">
              <w:t xml:space="preserve">rom </w:t>
            </w:r>
            <w:r>
              <w:t>4 January</w:t>
            </w:r>
            <w:r w:rsidRPr="00684B03">
              <w:t xml:space="preserve"> to</w:t>
            </w:r>
            <w:r>
              <w:t xml:space="preserve"> 1 February 2019). The final quality standard is expected to publish in June 2019. </w:t>
            </w:r>
            <w:r w:rsidR="00D230E9" w:rsidRPr="00D230E9">
              <w:t xml:space="preserve">Other quality standards that should be considered when </w:t>
            </w:r>
            <w:r w:rsidR="00D230E9">
              <w:t xml:space="preserve">commissioning or providing </w:t>
            </w:r>
            <w:r w:rsidR="004A5BFD" w:rsidRPr="004A5BFD">
              <w:t>physical activity within the general population</w:t>
            </w:r>
            <w:r w:rsidR="0054478C">
              <w:t xml:space="preserve"> </w:t>
            </w:r>
            <w:r w:rsidR="00D230E9">
              <w:t>include:</w:t>
            </w:r>
          </w:p>
          <w:p w14:paraId="5B7ED486" w14:textId="5C47FC66" w:rsidR="00D9793D" w:rsidRDefault="0076425F" w:rsidP="00D9793D">
            <w:pPr>
              <w:pStyle w:val="Bulletleft1"/>
            </w:pPr>
            <w:hyperlink r:id="rId10" w:history="1">
              <w:r w:rsidR="00D9793D" w:rsidRPr="007A37CB">
                <w:rPr>
                  <w:rStyle w:val="Hyperlink"/>
                </w:rPr>
                <w:t>Air pollution: outdoor air quality and health</w:t>
              </w:r>
            </w:hyperlink>
            <w:r w:rsidR="00D9793D">
              <w:t xml:space="preserve"> Publication expected February 2019 </w:t>
            </w:r>
          </w:p>
          <w:p w14:paraId="4481C452" w14:textId="50AABC01" w:rsidR="004413B0" w:rsidRDefault="0076425F" w:rsidP="00D9793D">
            <w:pPr>
              <w:pStyle w:val="Bulletleft1"/>
            </w:pPr>
            <w:hyperlink r:id="rId11" w:history="1">
              <w:r w:rsidR="004413B0" w:rsidRPr="004413B0">
                <w:rPr>
                  <w:rStyle w:val="Hyperlink"/>
                </w:rPr>
                <w:t>School based interventions</w:t>
              </w:r>
            </w:hyperlink>
            <w:r w:rsidR="004413B0">
              <w:t xml:space="preserve"> Publication expected February 2019 </w:t>
            </w:r>
          </w:p>
          <w:p w14:paraId="2BAC075A" w14:textId="40FB623B" w:rsidR="000009D7" w:rsidRDefault="0076425F" w:rsidP="00D9793D">
            <w:pPr>
              <w:pStyle w:val="Bulletleft1"/>
            </w:pPr>
            <w:hyperlink r:id="rId12" w:history="1">
              <w:r w:rsidR="000009D7" w:rsidRPr="00D9793D">
                <w:rPr>
                  <w:rStyle w:val="Hyperlink"/>
                </w:rPr>
                <w:t>Community engagement: improving health and wellbeing</w:t>
              </w:r>
            </w:hyperlink>
            <w:r w:rsidR="000009D7" w:rsidRPr="000009D7">
              <w:t xml:space="preserve"> (2017) NICE quality standard 148</w:t>
            </w:r>
          </w:p>
          <w:p w14:paraId="2DB83538" w14:textId="06F4528B" w:rsidR="000A5935" w:rsidRDefault="0076425F" w:rsidP="00646E96">
            <w:pPr>
              <w:pStyle w:val="Bulletleft1"/>
            </w:pPr>
            <w:hyperlink r:id="rId13" w:history="1">
              <w:r w:rsidR="000A5935" w:rsidRPr="000A5935">
                <w:rPr>
                  <w:rStyle w:val="Hyperlink"/>
                </w:rPr>
                <w:t>Healthy workplaces: improving employee mental and physical health and wellbeing</w:t>
              </w:r>
            </w:hyperlink>
            <w:r w:rsidR="000A5935" w:rsidRPr="000A5935">
              <w:t xml:space="preserve"> (2017) NICE quality standard 147 </w:t>
            </w:r>
          </w:p>
          <w:p w14:paraId="5C9425E7" w14:textId="660F618E" w:rsidR="00D9793D" w:rsidRPr="00646E96" w:rsidRDefault="0076425F" w:rsidP="00646E96">
            <w:pPr>
              <w:pStyle w:val="Bulletleft1"/>
              <w:rPr>
                <w:rStyle w:val="Hyperlink"/>
                <w:color w:val="auto"/>
                <w:u w:val="none"/>
              </w:rPr>
            </w:pPr>
            <w:hyperlink r:id="rId14" w:history="1">
              <w:r w:rsidR="00D9793D" w:rsidRPr="00646E96">
                <w:rPr>
                  <w:rStyle w:val="Hyperlink"/>
                </w:rPr>
                <w:t>Physical activity: for NHS staff, patients and carers</w:t>
              </w:r>
            </w:hyperlink>
            <w:r w:rsidR="00D9793D" w:rsidRPr="00646E96">
              <w:rPr>
                <w:rStyle w:val="Hyperlink"/>
                <w:color w:val="auto"/>
                <w:u w:val="none"/>
              </w:rPr>
              <w:t xml:space="preserve"> (2015) NICE quality standard 84</w:t>
            </w:r>
          </w:p>
          <w:p w14:paraId="46C5A6FB" w14:textId="77777777" w:rsidR="006B0093" w:rsidRDefault="006B0093" w:rsidP="006B0093">
            <w:pPr>
              <w:pStyle w:val="Bulletleft1"/>
              <w:numPr>
                <w:ilvl w:val="0"/>
                <w:numId w:val="0"/>
              </w:numPr>
              <w:ind w:left="284"/>
            </w:pPr>
          </w:p>
          <w:p w14:paraId="3A7EF892" w14:textId="77777777" w:rsidR="00A2601C" w:rsidRDefault="00A2601C" w:rsidP="00A2601C">
            <w:pPr>
              <w:pStyle w:val="NICEnormal"/>
            </w:pPr>
            <w:r>
              <w:t>A</w:t>
            </w:r>
            <w:r w:rsidRPr="00A2601C">
              <w:t xml:space="preserve"> full list of </w:t>
            </w:r>
            <w:r>
              <w:t xml:space="preserve">NICE </w:t>
            </w:r>
            <w:r w:rsidRPr="00A2601C">
              <w:t xml:space="preserve">quality standards is available from the </w:t>
            </w:r>
            <w:hyperlink r:id="rId15" w:history="1">
              <w:r w:rsidRPr="008122CD">
                <w:rPr>
                  <w:rStyle w:val="Hyperlink"/>
                </w:rPr>
                <w:t>quality standards topic library</w:t>
              </w:r>
            </w:hyperlink>
            <w:r w:rsidRPr="00A2601C">
              <w:t>.</w:t>
            </w:r>
          </w:p>
        </w:tc>
      </w:tr>
    </w:tbl>
    <w:p w14:paraId="549CF451" w14:textId="0F842473" w:rsidR="009C399D" w:rsidRPr="000C37A0" w:rsidRDefault="00275ED0" w:rsidP="00A40D68">
      <w:pPr>
        <w:pStyle w:val="Heading1"/>
      </w:pPr>
      <w:bookmarkStart w:id="1" w:name="_Quality_statement_1:"/>
      <w:bookmarkEnd w:id="1"/>
      <w:r w:rsidRPr="000C37A0">
        <w:rPr>
          <w:rStyle w:val="NICEnormalChar"/>
        </w:rPr>
        <w:lastRenderedPageBreak/>
        <w:br w:type="page"/>
      </w:r>
      <w:r w:rsidR="009C399D" w:rsidRPr="000C37A0">
        <w:lastRenderedPageBreak/>
        <w:t xml:space="preserve">Quality statement 1: </w:t>
      </w:r>
      <w:r w:rsidR="00D8393C">
        <w:t>Physical activity</w:t>
      </w:r>
      <w:r w:rsidR="00671601">
        <w:t xml:space="preserve"> </w:t>
      </w:r>
      <w:r w:rsidR="009F4749">
        <w:t>champion</w:t>
      </w:r>
      <w:r w:rsidR="00A95ED4">
        <w:t>s</w:t>
      </w:r>
    </w:p>
    <w:p w14:paraId="2455B13A" w14:textId="77777777" w:rsidR="009C399D" w:rsidRPr="000C37A0" w:rsidRDefault="009C399D" w:rsidP="00A40D68">
      <w:pPr>
        <w:pStyle w:val="Heading2"/>
      </w:pPr>
      <w:r w:rsidRPr="000C37A0">
        <w:t>Quality statement</w:t>
      </w:r>
    </w:p>
    <w:p w14:paraId="067CC3D5" w14:textId="753C92B7" w:rsidR="001C5EC6" w:rsidRDefault="008F1A61" w:rsidP="00CF3F24">
      <w:pPr>
        <w:pStyle w:val="NICEnormal"/>
      </w:pPr>
      <w:r w:rsidRPr="001B5220">
        <w:t>L</w:t>
      </w:r>
      <w:r w:rsidR="00F460F4" w:rsidRPr="001B5220">
        <w:t xml:space="preserve">ocal authorities </w:t>
      </w:r>
      <w:r w:rsidR="002D64C0" w:rsidRPr="001B5220">
        <w:t xml:space="preserve">and </w:t>
      </w:r>
      <w:r w:rsidR="00962FF9">
        <w:t>healthcare commissioners</w:t>
      </w:r>
      <w:r w:rsidR="002D64C0" w:rsidRPr="001B5220">
        <w:t xml:space="preserve"> </w:t>
      </w:r>
      <w:r w:rsidR="00671601" w:rsidRPr="001B5220">
        <w:t>h</w:t>
      </w:r>
      <w:r w:rsidR="00830E2F" w:rsidRPr="001B5220">
        <w:t xml:space="preserve">ave </w:t>
      </w:r>
      <w:r w:rsidR="00085A6E">
        <w:t xml:space="preserve">a senior level </w:t>
      </w:r>
      <w:r w:rsidR="00D8393C" w:rsidRPr="001B5220">
        <w:t>physical activity</w:t>
      </w:r>
      <w:r w:rsidR="004303CE" w:rsidRPr="001B5220">
        <w:t xml:space="preserve"> </w:t>
      </w:r>
      <w:r w:rsidR="00671601" w:rsidRPr="001B5220">
        <w:t>champion</w:t>
      </w:r>
      <w:r w:rsidRPr="001B5220">
        <w:t xml:space="preserve"> </w:t>
      </w:r>
      <w:r w:rsidR="004864D0" w:rsidRPr="001B5220">
        <w:t>to</w:t>
      </w:r>
      <w:r w:rsidR="00822A11" w:rsidRPr="001B5220">
        <w:t xml:space="preserve"> </w:t>
      </w:r>
      <w:r w:rsidR="009F4749" w:rsidRPr="001B5220">
        <w:t>oversee</w:t>
      </w:r>
      <w:r w:rsidR="00E57F57" w:rsidRPr="001B5220">
        <w:t xml:space="preserve"> </w:t>
      </w:r>
      <w:r w:rsidR="007B3B52">
        <w:t>the development and implementation of local strategies, policies and plans</w:t>
      </w:r>
      <w:r w:rsidR="00F53839">
        <w:t>.</w:t>
      </w:r>
      <w:r w:rsidR="007B3B52">
        <w:t xml:space="preserve"> </w:t>
      </w:r>
    </w:p>
    <w:p w14:paraId="7B7179F9" w14:textId="77777777" w:rsidR="009C399D" w:rsidRDefault="009C399D" w:rsidP="00614313">
      <w:pPr>
        <w:pStyle w:val="Heading2"/>
      </w:pPr>
      <w:r w:rsidRPr="000C37A0">
        <w:t xml:space="preserve">Rationale </w:t>
      </w:r>
    </w:p>
    <w:p w14:paraId="5E1F5586" w14:textId="443A83C3" w:rsidR="00DE5F04" w:rsidRDefault="00817E2D" w:rsidP="003A21BF">
      <w:pPr>
        <w:pStyle w:val="NICEnormal"/>
      </w:pPr>
      <w:r w:rsidRPr="00817E2D">
        <w:t>Moving more and being more active in everyday life is important for the health of the general population.</w:t>
      </w:r>
      <w:r>
        <w:t xml:space="preserve"> </w:t>
      </w:r>
      <w:r w:rsidR="00577715">
        <w:t xml:space="preserve">A </w:t>
      </w:r>
      <w:r w:rsidR="00D8393C">
        <w:t>physical activity</w:t>
      </w:r>
      <w:r w:rsidR="00C314BE" w:rsidRPr="00C87BA3">
        <w:t xml:space="preserve"> champion</w:t>
      </w:r>
      <w:r w:rsidR="006B0093" w:rsidRPr="00C87BA3">
        <w:t xml:space="preserve"> at a senior level</w:t>
      </w:r>
      <w:r w:rsidR="00615497" w:rsidRPr="00C87BA3">
        <w:t xml:space="preserve"> </w:t>
      </w:r>
      <w:r w:rsidR="00577715">
        <w:t>can</w:t>
      </w:r>
      <w:r w:rsidR="00577715" w:rsidRPr="00C87BA3">
        <w:t xml:space="preserve"> </w:t>
      </w:r>
      <w:r w:rsidR="006B0093" w:rsidRPr="00C87BA3">
        <w:t xml:space="preserve">support cross-sector working with other departments such as transport, </w:t>
      </w:r>
      <w:r w:rsidR="00202C95">
        <w:t xml:space="preserve">planning, </w:t>
      </w:r>
      <w:r w:rsidR="006B0093" w:rsidRPr="00C87BA3">
        <w:t>leisure and health</w:t>
      </w:r>
      <w:r w:rsidR="00C87BA3" w:rsidRPr="00C87BA3">
        <w:t>.</w:t>
      </w:r>
      <w:r w:rsidR="006B0093" w:rsidRPr="00C87BA3">
        <w:t xml:space="preserve"> </w:t>
      </w:r>
      <w:r w:rsidR="00C87BA3" w:rsidRPr="00C87BA3">
        <w:t>They will</w:t>
      </w:r>
      <w:r w:rsidR="006B0093" w:rsidRPr="00C87BA3">
        <w:t xml:space="preserve"> </w:t>
      </w:r>
      <w:r w:rsidR="00822A11">
        <w:t>ensure</w:t>
      </w:r>
      <w:r w:rsidR="003B3DB0">
        <w:t xml:space="preserve"> local strategies, policies</w:t>
      </w:r>
      <w:r w:rsidR="00370E23">
        <w:t xml:space="preserve"> and </w:t>
      </w:r>
      <w:r w:rsidR="00822A11">
        <w:t xml:space="preserve">plans are </w:t>
      </w:r>
      <w:r w:rsidR="006B0093" w:rsidRPr="00C87BA3">
        <w:t>develop</w:t>
      </w:r>
      <w:r w:rsidR="00822A11">
        <w:t>ed</w:t>
      </w:r>
      <w:r w:rsidR="00C44A99">
        <w:t xml:space="preserve"> </w:t>
      </w:r>
      <w:r w:rsidR="001C286A">
        <w:t>by using</w:t>
      </w:r>
      <w:r w:rsidR="00C44A99">
        <w:t xml:space="preserve"> </w:t>
      </w:r>
      <w:hyperlink r:id="rId16" w:history="1">
        <w:r w:rsidR="00C44A99" w:rsidRPr="00C44A99">
          <w:rPr>
            <w:rStyle w:val="Hyperlink"/>
          </w:rPr>
          <w:t>community engagement approaches</w:t>
        </w:r>
      </w:hyperlink>
      <w:r w:rsidR="00C44A99">
        <w:t xml:space="preserve"> </w:t>
      </w:r>
      <w:r w:rsidR="00822A11">
        <w:t>to encourage</w:t>
      </w:r>
      <w:r w:rsidR="00C44A99">
        <w:t xml:space="preserve"> </w:t>
      </w:r>
      <w:r w:rsidR="007B3B52">
        <w:t xml:space="preserve">and raise the profile of </w:t>
      </w:r>
      <w:r w:rsidR="00A95ED4">
        <w:t>physical activity</w:t>
      </w:r>
      <w:r w:rsidR="007B3B52">
        <w:t>, reduce inactivity</w:t>
      </w:r>
      <w:r w:rsidR="00A95ED4">
        <w:t xml:space="preserve"> </w:t>
      </w:r>
      <w:r w:rsidR="00C44A99">
        <w:t>and address local need.</w:t>
      </w:r>
    </w:p>
    <w:p w14:paraId="062DBB02" w14:textId="77777777" w:rsidR="0003407B" w:rsidRPr="000C37A0" w:rsidRDefault="0003407B" w:rsidP="0003407B">
      <w:pPr>
        <w:pStyle w:val="Heading2"/>
      </w:pPr>
      <w:r w:rsidRPr="000C37A0">
        <w:t xml:space="preserve">Quality </w:t>
      </w:r>
      <w:r w:rsidRPr="00945D72">
        <w:t>measures</w:t>
      </w:r>
    </w:p>
    <w:p w14:paraId="7EF54D5C" w14:textId="77777777" w:rsidR="0003407B" w:rsidRPr="005A19C9" w:rsidRDefault="0003407B" w:rsidP="0003407B">
      <w:pPr>
        <w:pStyle w:val="Heading3"/>
      </w:pPr>
      <w:r w:rsidRPr="005A19C9">
        <w:t>Structure</w:t>
      </w:r>
    </w:p>
    <w:p w14:paraId="266F3709" w14:textId="484859CB" w:rsidR="0076689B" w:rsidRDefault="005A19C9" w:rsidP="0003407B">
      <w:pPr>
        <w:pStyle w:val="NICEnormal"/>
      </w:pPr>
      <w:r>
        <w:t xml:space="preserve">a) </w:t>
      </w:r>
      <w:r w:rsidRPr="005A19C9">
        <w:t xml:space="preserve">Evidence that local authorities </w:t>
      </w:r>
      <w:r w:rsidR="002D64C0">
        <w:t xml:space="preserve">and </w:t>
      </w:r>
      <w:r w:rsidR="00D0105E">
        <w:t>healthcare commissioners</w:t>
      </w:r>
      <w:r w:rsidR="002D64C0">
        <w:t xml:space="preserve"> </w:t>
      </w:r>
      <w:r w:rsidR="00A95ED4">
        <w:t xml:space="preserve">have </w:t>
      </w:r>
      <w:r w:rsidRPr="005A19C9">
        <w:t>physical activity champion</w:t>
      </w:r>
      <w:r w:rsidR="00A95ED4">
        <w:t>s</w:t>
      </w:r>
      <w:r w:rsidRPr="005A19C9">
        <w:t xml:space="preserve"> </w:t>
      </w:r>
      <w:r>
        <w:t>at a senior level.</w:t>
      </w:r>
    </w:p>
    <w:p w14:paraId="0045C8FB" w14:textId="5CE9B573" w:rsidR="005A19C9" w:rsidRDefault="005A19C9" w:rsidP="0003407B">
      <w:pPr>
        <w:pStyle w:val="NICEnormal"/>
      </w:pPr>
      <w:r w:rsidRPr="005A19C9">
        <w:rPr>
          <w:b/>
          <w:i/>
        </w:rPr>
        <w:t>Data source:</w:t>
      </w:r>
      <w:r w:rsidR="009B2AD3">
        <w:t xml:space="preserve"> </w:t>
      </w:r>
      <w:r w:rsidRPr="005A19C9">
        <w:t>Local data collection, for example,</w:t>
      </w:r>
      <w:r>
        <w:t xml:space="preserve"> </w:t>
      </w:r>
      <w:r w:rsidR="00AE260D">
        <w:t xml:space="preserve">a review of local authority </w:t>
      </w:r>
      <w:r w:rsidR="002D64C0">
        <w:t xml:space="preserve">and </w:t>
      </w:r>
      <w:r w:rsidR="00D0105E">
        <w:t>healthcare commissioner</w:t>
      </w:r>
      <w:r w:rsidR="00043E55">
        <w:t xml:space="preserve"> </w:t>
      </w:r>
      <w:r w:rsidR="00AE260D">
        <w:t>staff organograms</w:t>
      </w:r>
      <w:r>
        <w:t xml:space="preserve">. </w:t>
      </w:r>
    </w:p>
    <w:p w14:paraId="60A1DD56" w14:textId="5FBB1C1D" w:rsidR="0003407B" w:rsidRDefault="0076689B" w:rsidP="0003407B">
      <w:pPr>
        <w:pStyle w:val="NICEnormal"/>
      </w:pPr>
      <w:r>
        <w:t>b</w:t>
      </w:r>
      <w:r w:rsidR="000C6962">
        <w:t>) Evidence that</w:t>
      </w:r>
      <w:r w:rsidR="0003407B" w:rsidRPr="000C6962">
        <w:t xml:space="preserve"> </w:t>
      </w:r>
      <w:r w:rsidR="007B3B52">
        <w:t xml:space="preserve">physical activity champions in </w:t>
      </w:r>
      <w:r w:rsidR="0003407B" w:rsidRPr="000C6962">
        <w:t xml:space="preserve">local </w:t>
      </w:r>
      <w:r w:rsidR="00662BCE" w:rsidRPr="000C6962">
        <w:t>a</w:t>
      </w:r>
      <w:r w:rsidR="000C6962">
        <w:t xml:space="preserve">uthorities </w:t>
      </w:r>
      <w:r w:rsidR="00043E55">
        <w:t xml:space="preserve">and </w:t>
      </w:r>
      <w:r w:rsidR="00D0105E">
        <w:t>healthcare commissioner</w:t>
      </w:r>
      <w:r w:rsidR="00043E55">
        <w:t xml:space="preserve"> </w:t>
      </w:r>
      <w:r w:rsidR="00A95ED4">
        <w:t>are</w:t>
      </w:r>
      <w:r w:rsidR="00662BCE" w:rsidRPr="000C6962">
        <w:t xml:space="preserve"> </w:t>
      </w:r>
      <w:r w:rsidR="00CE629A" w:rsidRPr="000C6962">
        <w:t>responsible for</w:t>
      </w:r>
      <w:r w:rsidR="0003407B" w:rsidRPr="000C6962">
        <w:t xml:space="preserve"> </w:t>
      </w:r>
      <w:r w:rsidR="00662BCE" w:rsidRPr="000C6962">
        <w:t xml:space="preserve">ensuring local strategies, policies and plans </w:t>
      </w:r>
      <w:r w:rsidR="007B3B52">
        <w:t>a</w:t>
      </w:r>
      <w:r w:rsidR="00F53839">
        <w:t>re developed and implemented</w:t>
      </w:r>
      <w:r w:rsidR="00621B29">
        <w:t>.</w:t>
      </w:r>
    </w:p>
    <w:p w14:paraId="1C85253F" w14:textId="6A90B48C" w:rsidR="00216AAE" w:rsidRDefault="0003407B" w:rsidP="0003407B">
      <w:pPr>
        <w:pStyle w:val="NICEnormal"/>
      </w:pPr>
      <w:r w:rsidRPr="000C37A0">
        <w:rPr>
          <w:b/>
          <w:i/>
        </w:rPr>
        <w:t>Data source:</w:t>
      </w:r>
      <w:r w:rsidRPr="000C37A0">
        <w:t xml:space="preserve"> </w:t>
      </w:r>
      <w:r w:rsidR="00216AAE" w:rsidRPr="00216AAE">
        <w:t xml:space="preserve">Local data collection, for example, </w:t>
      </w:r>
      <w:r w:rsidR="007B4522">
        <w:t xml:space="preserve">a review of </w:t>
      </w:r>
      <w:r w:rsidR="00216AAE">
        <w:t xml:space="preserve">local </w:t>
      </w:r>
      <w:r w:rsidR="00DA1BAF">
        <w:t>authority</w:t>
      </w:r>
      <w:r w:rsidR="00043E55">
        <w:t xml:space="preserve"> and </w:t>
      </w:r>
      <w:r w:rsidR="00D0105E">
        <w:t>healthcare commissioner</w:t>
      </w:r>
      <w:r w:rsidR="00DA1BAF">
        <w:t xml:space="preserve"> programmes,</w:t>
      </w:r>
      <w:r w:rsidR="00E74626">
        <w:t xml:space="preserve"> annual implementation reports</w:t>
      </w:r>
      <w:r w:rsidR="00DA1BAF">
        <w:t xml:space="preserve"> and council portfolios</w:t>
      </w:r>
      <w:r w:rsidR="00216AAE">
        <w:t xml:space="preserve">. </w:t>
      </w:r>
    </w:p>
    <w:p w14:paraId="7F378C1E" w14:textId="28327322" w:rsidR="00216AAE" w:rsidRDefault="0076689B" w:rsidP="0003407B">
      <w:pPr>
        <w:pStyle w:val="NICEnormal"/>
      </w:pPr>
      <w:r>
        <w:t>c</w:t>
      </w:r>
      <w:r w:rsidR="00216AAE">
        <w:t xml:space="preserve">) </w:t>
      </w:r>
      <w:r w:rsidR="00AA51E5">
        <w:t xml:space="preserve">Evidence </w:t>
      </w:r>
      <w:r w:rsidR="00780317">
        <w:t>that physical activity champion</w:t>
      </w:r>
      <w:r w:rsidR="0052633E">
        <w:t>s ensure</w:t>
      </w:r>
      <w:r w:rsidR="00780317">
        <w:t xml:space="preserve"> community engagement approaches have been used to</w:t>
      </w:r>
      <w:r w:rsidR="00A7231A">
        <w:t xml:space="preserve"> </w:t>
      </w:r>
      <w:r w:rsidR="00F41C2F">
        <w:t xml:space="preserve">develop and review </w:t>
      </w:r>
      <w:r w:rsidR="00662BCE">
        <w:t xml:space="preserve">local </w:t>
      </w:r>
      <w:r w:rsidR="00CC5DC5" w:rsidRPr="00CC5DC5">
        <w:t>strategies</w:t>
      </w:r>
      <w:r w:rsidR="00F41C2F">
        <w:t xml:space="preserve">, policies and </w:t>
      </w:r>
      <w:r w:rsidR="00CC5DC5" w:rsidRPr="00CC5DC5">
        <w:t>plans</w:t>
      </w:r>
      <w:r w:rsidR="00621B29">
        <w:t>.</w:t>
      </w:r>
      <w:r w:rsidR="00CC5DC5">
        <w:t xml:space="preserve"> </w:t>
      </w:r>
      <w:r w:rsidR="00FB4B25" w:rsidRPr="00FB4B25">
        <w:t xml:space="preserve"> </w:t>
      </w:r>
    </w:p>
    <w:p w14:paraId="64A4F153" w14:textId="58AA9565" w:rsidR="004D5D2E" w:rsidRPr="005031E6" w:rsidRDefault="00415210" w:rsidP="005031E6">
      <w:pPr>
        <w:spacing w:after="240" w:line="360" w:lineRule="auto"/>
        <w:rPr>
          <w:rFonts w:ascii="Arial" w:hAnsi="Arial"/>
        </w:rPr>
      </w:pPr>
      <w:r w:rsidRPr="00415210">
        <w:rPr>
          <w:rFonts w:ascii="Arial" w:hAnsi="Arial"/>
          <w:b/>
          <w:i/>
        </w:rPr>
        <w:lastRenderedPageBreak/>
        <w:t>Data source:</w:t>
      </w:r>
      <w:r w:rsidRPr="00415210">
        <w:rPr>
          <w:rFonts w:ascii="Arial" w:hAnsi="Arial"/>
        </w:rPr>
        <w:t xml:space="preserve"> Loca</w:t>
      </w:r>
      <w:r w:rsidR="005031E6">
        <w:rPr>
          <w:rFonts w:ascii="Arial" w:hAnsi="Arial"/>
        </w:rPr>
        <w:t xml:space="preserve">l data collection, for example, </w:t>
      </w:r>
      <w:r w:rsidR="007B4522">
        <w:rPr>
          <w:rFonts w:ascii="Arial" w:hAnsi="Arial"/>
        </w:rPr>
        <w:t xml:space="preserve">a review of </w:t>
      </w:r>
      <w:hyperlink r:id="rId17" w:history="1">
        <w:r w:rsidR="00C37689" w:rsidRPr="00E61CD4">
          <w:rPr>
            <w:rStyle w:val="Hyperlink"/>
            <w:rFonts w:ascii="Arial" w:hAnsi="Arial"/>
          </w:rPr>
          <w:t>Joint S</w:t>
        </w:r>
        <w:r w:rsidR="005031E6" w:rsidRPr="00E61CD4">
          <w:rPr>
            <w:rStyle w:val="Hyperlink"/>
            <w:rFonts w:ascii="Arial" w:hAnsi="Arial"/>
          </w:rPr>
          <w:t xml:space="preserve">trategic </w:t>
        </w:r>
        <w:r w:rsidR="00C37689" w:rsidRPr="00E61CD4">
          <w:rPr>
            <w:rStyle w:val="Hyperlink"/>
            <w:rFonts w:ascii="Arial" w:hAnsi="Arial"/>
          </w:rPr>
          <w:t>Needs A</w:t>
        </w:r>
        <w:r w:rsidR="005031E6" w:rsidRPr="00E61CD4">
          <w:rPr>
            <w:rStyle w:val="Hyperlink"/>
            <w:rFonts w:ascii="Arial" w:hAnsi="Arial"/>
          </w:rPr>
          <w:t>ssessment</w:t>
        </w:r>
      </w:hyperlink>
      <w:r w:rsidR="00726335">
        <w:rPr>
          <w:rFonts w:ascii="Arial" w:hAnsi="Arial"/>
        </w:rPr>
        <w:t xml:space="preserve">, </w:t>
      </w:r>
      <w:hyperlink r:id="rId18" w:history="1">
        <w:r w:rsidR="00726335" w:rsidRPr="00726335">
          <w:rPr>
            <w:rStyle w:val="Hyperlink"/>
            <w:rFonts w:ascii="Arial" w:hAnsi="Arial"/>
          </w:rPr>
          <w:t>joint health and wellbeing strategy</w:t>
        </w:r>
      </w:hyperlink>
      <w:r w:rsidR="00726335">
        <w:rPr>
          <w:rFonts w:ascii="Arial" w:hAnsi="Arial"/>
        </w:rPr>
        <w:t xml:space="preserve"> </w:t>
      </w:r>
      <w:r w:rsidR="004D5D2E" w:rsidRPr="005031E6">
        <w:rPr>
          <w:rFonts w:ascii="Arial" w:hAnsi="Arial"/>
        </w:rPr>
        <w:t>and local cycling and walking implementation plans.</w:t>
      </w:r>
      <w:r w:rsidR="004D5D2E" w:rsidRPr="004D5D2E">
        <w:t xml:space="preserve"> </w:t>
      </w:r>
    </w:p>
    <w:p w14:paraId="2325CF07" w14:textId="154FCC45" w:rsidR="007B4522" w:rsidRDefault="005031E6" w:rsidP="007B4522">
      <w:pPr>
        <w:pStyle w:val="NICEnormal"/>
        <w:rPr>
          <w:b/>
          <w:bCs/>
        </w:rPr>
      </w:pPr>
      <w:r w:rsidRPr="005031E6">
        <w:rPr>
          <w:b/>
          <w:bCs/>
        </w:rPr>
        <w:t>Outcome</w:t>
      </w:r>
      <w:r w:rsidR="001F3779">
        <w:rPr>
          <w:b/>
          <w:bCs/>
        </w:rPr>
        <w:t>s</w:t>
      </w:r>
    </w:p>
    <w:p w14:paraId="03955333" w14:textId="2B3FA18B" w:rsidR="00A95ED4" w:rsidRPr="00A95ED4" w:rsidRDefault="00A95ED4" w:rsidP="007B4522">
      <w:pPr>
        <w:pStyle w:val="NICEnormal"/>
        <w:rPr>
          <w:bCs/>
        </w:rPr>
      </w:pPr>
      <w:r>
        <w:rPr>
          <w:bCs/>
        </w:rPr>
        <w:t xml:space="preserve">a) </w:t>
      </w:r>
      <w:r w:rsidRPr="00A95ED4">
        <w:rPr>
          <w:bCs/>
        </w:rPr>
        <w:t xml:space="preserve">Proportion of adults meeting the recommendations in the </w:t>
      </w:r>
      <w:hyperlink r:id="rId19" w:history="1">
        <w:r w:rsidRPr="00A95ED4">
          <w:rPr>
            <w:rStyle w:val="Hyperlink"/>
            <w:bCs/>
          </w:rPr>
          <w:t>UK physical activity guidelines</w:t>
        </w:r>
      </w:hyperlink>
      <w:r w:rsidRPr="00A95ED4">
        <w:rPr>
          <w:bCs/>
        </w:rPr>
        <w:t>.</w:t>
      </w:r>
    </w:p>
    <w:p w14:paraId="23903BF7" w14:textId="475B04CD" w:rsidR="007D0F7D" w:rsidRDefault="007B4522" w:rsidP="007B4522">
      <w:pPr>
        <w:pStyle w:val="NICEnormal"/>
      </w:pPr>
      <w:r w:rsidRPr="00621B29">
        <w:rPr>
          <w:b/>
          <w:bCs/>
          <w:i/>
          <w:iCs/>
        </w:rPr>
        <w:t>Data source:</w:t>
      </w:r>
      <w:bookmarkStart w:id="2" w:name="_GoBack"/>
      <w:r w:rsidR="00FD79EF" w:rsidRPr="00CA7989">
        <w:t xml:space="preserve"> </w:t>
      </w:r>
      <w:bookmarkEnd w:id="2"/>
      <w:r w:rsidR="00006EAE">
        <w:t>National data</w:t>
      </w:r>
      <w:r w:rsidRPr="00621B29">
        <w:t xml:space="preserve"> on adult </w:t>
      </w:r>
      <w:r w:rsidR="004D769A" w:rsidRPr="00621B29">
        <w:t xml:space="preserve">sport and physical </w:t>
      </w:r>
      <w:r w:rsidRPr="00621B29">
        <w:t xml:space="preserve">activity is available from Sport England’s </w:t>
      </w:r>
      <w:hyperlink r:id="rId20" w:history="1">
        <w:r w:rsidRPr="00621B29">
          <w:rPr>
            <w:rStyle w:val="Hyperlink"/>
          </w:rPr>
          <w:t>Active Lives Survey</w:t>
        </w:r>
      </w:hyperlink>
      <w:r w:rsidR="007D0F7D">
        <w:t xml:space="preserve"> and </w:t>
      </w:r>
      <w:r w:rsidR="00976614">
        <w:t xml:space="preserve">Public Health England’s </w:t>
      </w:r>
      <w:hyperlink r:id="rId21" w:history="1">
        <w:r w:rsidR="007D0F7D" w:rsidRPr="007D0F7D">
          <w:rPr>
            <w:rStyle w:val="Hyperlink"/>
          </w:rPr>
          <w:t>Physical Activity tool</w:t>
        </w:r>
      </w:hyperlink>
      <w:r w:rsidR="007D0F7D">
        <w:t xml:space="preserve">. </w:t>
      </w:r>
    </w:p>
    <w:p w14:paraId="0998568E" w14:textId="4D8BE798" w:rsidR="00A95ED4" w:rsidRDefault="00A95ED4" w:rsidP="00A95ED4">
      <w:pPr>
        <w:pStyle w:val="NICEnormal"/>
        <w:rPr>
          <w:bCs/>
        </w:rPr>
      </w:pPr>
      <w:r>
        <w:t xml:space="preserve">b) </w:t>
      </w:r>
      <w:r w:rsidRPr="00A95ED4">
        <w:rPr>
          <w:bCs/>
        </w:rPr>
        <w:t xml:space="preserve">Proportion of </w:t>
      </w:r>
      <w:r>
        <w:rPr>
          <w:bCs/>
        </w:rPr>
        <w:t>children and young people</w:t>
      </w:r>
      <w:r w:rsidRPr="00A95ED4">
        <w:rPr>
          <w:bCs/>
        </w:rPr>
        <w:t xml:space="preserve"> meeting the recommendations in the </w:t>
      </w:r>
      <w:hyperlink r:id="rId22" w:history="1">
        <w:r w:rsidRPr="00A95ED4">
          <w:rPr>
            <w:rStyle w:val="Hyperlink"/>
            <w:bCs/>
          </w:rPr>
          <w:t>UK physical activity guidelines</w:t>
        </w:r>
      </w:hyperlink>
      <w:r w:rsidRPr="00A95ED4">
        <w:rPr>
          <w:bCs/>
        </w:rPr>
        <w:t>.</w:t>
      </w:r>
    </w:p>
    <w:p w14:paraId="5421D501" w14:textId="56898639" w:rsidR="00CD27B6" w:rsidRPr="00A95ED4" w:rsidRDefault="00CD27B6" w:rsidP="00A95ED4">
      <w:pPr>
        <w:pStyle w:val="NICEnormal"/>
        <w:rPr>
          <w:bCs/>
        </w:rPr>
      </w:pPr>
      <w:r w:rsidRPr="00CD27B6">
        <w:rPr>
          <w:b/>
          <w:bCs/>
          <w:i/>
          <w:iCs/>
        </w:rPr>
        <w:t>Data source:</w:t>
      </w:r>
      <w:r w:rsidRPr="0081005D">
        <w:rPr>
          <w:bCs/>
        </w:rPr>
        <w:t xml:space="preserve"> </w:t>
      </w:r>
      <w:r w:rsidR="00006EAE">
        <w:rPr>
          <w:bCs/>
        </w:rPr>
        <w:t>National data</w:t>
      </w:r>
      <w:r w:rsidRPr="00CD27B6">
        <w:rPr>
          <w:bCs/>
        </w:rPr>
        <w:t xml:space="preserve"> on adult sport and physical activity is available from Sport England’s </w:t>
      </w:r>
      <w:hyperlink r:id="rId23" w:history="1">
        <w:r w:rsidRPr="00CD27B6">
          <w:rPr>
            <w:rStyle w:val="Hyperlink"/>
            <w:bCs/>
          </w:rPr>
          <w:t>Active Lives Survey</w:t>
        </w:r>
      </w:hyperlink>
      <w:r w:rsidRPr="00CD27B6">
        <w:rPr>
          <w:bCs/>
        </w:rPr>
        <w:t xml:space="preserve"> and Public Health England’s </w:t>
      </w:r>
      <w:hyperlink r:id="rId24" w:history="1">
        <w:r w:rsidRPr="00CD27B6">
          <w:rPr>
            <w:rStyle w:val="Hyperlink"/>
            <w:bCs/>
          </w:rPr>
          <w:t>Physical Activity tool</w:t>
        </w:r>
      </w:hyperlink>
      <w:r>
        <w:rPr>
          <w:bCs/>
        </w:rPr>
        <w:t xml:space="preserve">. </w:t>
      </w:r>
    </w:p>
    <w:p w14:paraId="5FD79253" w14:textId="335161CD" w:rsidR="007B4522" w:rsidRDefault="007B4522" w:rsidP="007B4522">
      <w:pPr>
        <w:pStyle w:val="Heading2"/>
      </w:pPr>
      <w:r w:rsidRPr="000C37A0">
        <w:t xml:space="preserve">What the quality statement means for </w:t>
      </w:r>
      <w:r>
        <w:t>different audiences</w:t>
      </w:r>
    </w:p>
    <w:p w14:paraId="432F6967" w14:textId="50D56212" w:rsidR="00555177" w:rsidRDefault="001E3DD2" w:rsidP="007B4522">
      <w:pPr>
        <w:pStyle w:val="NICEnormal"/>
      </w:pPr>
      <w:r w:rsidRPr="00454FE8">
        <w:rPr>
          <w:b/>
        </w:rPr>
        <w:t>L</w:t>
      </w:r>
      <w:r w:rsidR="001D29DA">
        <w:rPr>
          <w:b/>
        </w:rPr>
        <w:t>ocal authorities</w:t>
      </w:r>
      <w:r w:rsidRPr="00454FE8">
        <w:rPr>
          <w:b/>
        </w:rPr>
        <w:t xml:space="preserve"> </w:t>
      </w:r>
      <w:r w:rsidR="00966434" w:rsidRPr="00454FE8">
        <w:rPr>
          <w:b/>
        </w:rPr>
        <w:t xml:space="preserve">and </w:t>
      </w:r>
      <w:r w:rsidR="00D0105E">
        <w:rPr>
          <w:b/>
        </w:rPr>
        <w:t>healthcare commissioners</w:t>
      </w:r>
      <w:r w:rsidR="001D29DA">
        <w:rPr>
          <w:b/>
        </w:rPr>
        <w:t xml:space="preserve"> </w:t>
      </w:r>
      <w:r w:rsidR="00142C73" w:rsidRPr="00951E78">
        <w:t>ensure that they</w:t>
      </w:r>
      <w:r w:rsidR="00142C73">
        <w:rPr>
          <w:b/>
        </w:rPr>
        <w:t xml:space="preserve"> </w:t>
      </w:r>
      <w:r w:rsidR="004D769A" w:rsidRPr="00454FE8">
        <w:t>have</w:t>
      </w:r>
      <w:r w:rsidR="00A03377" w:rsidRPr="00454FE8">
        <w:t xml:space="preserve"> </w:t>
      </w:r>
      <w:r w:rsidRPr="00454FE8">
        <w:t>physical activity champion</w:t>
      </w:r>
      <w:r w:rsidR="00B747B7">
        <w:t>s</w:t>
      </w:r>
      <w:r w:rsidR="00A03377" w:rsidRPr="00454FE8">
        <w:t xml:space="preserve"> at a senior level</w:t>
      </w:r>
      <w:r w:rsidR="00091B90" w:rsidRPr="00454FE8">
        <w:t xml:space="preserve"> who </w:t>
      </w:r>
      <w:r w:rsidR="008541C7" w:rsidRPr="00454FE8">
        <w:t>work in partnership</w:t>
      </w:r>
      <w:r w:rsidR="00C66A27" w:rsidRPr="00454FE8">
        <w:t xml:space="preserve"> </w:t>
      </w:r>
      <w:r w:rsidR="00454FE8" w:rsidRPr="00454FE8">
        <w:t>with other</w:t>
      </w:r>
      <w:r w:rsidR="009700E1" w:rsidRPr="00454FE8">
        <w:t xml:space="preserve"> </w:t>
      </w:r>
      <w:r w:rsidR="00454FE8" w:rsidRPr="00454FE8">
        <w:t>partners</w:t>
      </w:r>
      <w:r w:rsidR="00C66A27" w:rsidRPr="00454FE8">
        <w:t xml:space="preserve"> such as transport, leisure and</w:t>
      </w:r>
      <w:r w:rsidR="00454FE8" w:rsidRPr="00454FE8">
        <w:t xml:space="preserve"> health.</w:t>
      </w:r>
      <w:r w:rsidR="004D769A" w:rsidRPr="00454FE8">
        <w:t xml:space="preserve"> They </w:t>
      </w:r>
      <w:r w:rsidR="00555177" w:rsidRPr="00454FE8">
        <w:t>ensure</w:t>
      </w:r>
      <w:r w:rsidR="008541C7" w:rsidRPr="00454FE8">
        <w:t xml:space="preserve"> </w:t>
      </w:r>
      <w:r w:rsidR="0066686D">
        <w:t xml:space="preserve">that </w:t>
      </w:r>
      <w:r w:rsidR="00555177" w:rsidRPr="00454FE8">
        <w:t xml:space="preserve">community engagement approaches </w:t>
      </w:r>
      <w:r w:rsidR="0066686D">
        <w:t>are</w:t>
      </w:r>
      <w:r w:rsidR="00555177" w:rsidRPr="00454FE8">
        <w:t xml:space="preserve"> used to develop and review local strategies, policies and plans </w:t>
      </w:r>
      <w:r w:rsidR="00B747B7">
        <w:t>to increase physical activity</w:t>
      </w:r>
      <w:r w:rsidR="00555177" w:rsidRPr="00454FE8">
        <w:t>.</w:t>
      </w:r>
      <w:r w:rsidR="00555177" w:rsidRPr="00555177">
        <w:t xml:space="preserve">  </w:t>
      </w:r>
    </w:p>
    <w:p w14:paraId="02DC1214" w14:textId="25203691" w:rsidR="00780317" w:rsidRDefault="001E3DD2" w:rsidP="007B4522">
      <w:pPr>
        <w:pStyle w:val="NICEnormal"/>
      </w:pPr>
      <w:r>
        <w:rPr>
          <w:b/>
        </w:rPr>
        <w:t xml:space="preserve">Physical activity champions </w:t>
      </w:r>
      <w:r w:rsidRPr="00C37689">
        <w:t>(</w:t>
      </w:r>
      <w:r w:rsidR="003A6288">
        <w:t xml:space="preserve">a </w:t>
      </w:r>
      <w:r w:rsidRPr="00C37689">
        <w:t>s</w:t>
      </w:r>
      <w:r w:rsidR="003A6288">
        <w:t>enior member</w:t>
      </w:r>
      <w:r w:rsidR="007B4522" w:rsidRPr="00C37689">
        <w:t xml:space="preserve"> of the </w:t>
      </w:r>
      <w:r w:rsidRPr="00C37689">
        <w:t xml:space="preserve">local authority </w:t>
      </w:r>
      <w:r w:rsidR="001D29DA">
        <w:t xml:space="preserve">or </w:t>
      </w:r>
      <w:r w:rsidR="00D0105E">
        <w:t>healthcare commissioning group</w:t>
      </w:r>
      <w:r w:rsidR="00C37689" w:rsidRPr="00C37689">
        <w:t>)</w:t>
      </w:r>
      <w:r w:rsidRPr="00C37689">
        <w:t xml:space="preserve"> </w:t>
      </w:r>
      <w:r w:rsidR="00A03377">
        <w:t>should be enthusiastic and passionate about</w:t>
      </w:r>
      <w:r>
        <w:t xml:space="preserve"> </w:t>
      </w:r>
      <w:r w:rsidR="00A03377">
        <w:t>promoting</w:t>
      </w:r>
      <w:r w:rsidR="007B4522" w:rsidRPr="007B4522">
        <w:t xml:space="preserve"> </w:t>
      </w:r>
      <w:r w:rsidR="00E129D4">
        <w:t>physical activit</w:t>
      </w:r>
      <w:r w:rsidR="00B747B7">
        <w:t>y work</w:t>
      </w:r>
      <w:r w:rsidR="00B747B7" w:rsidRPr="00B747B7">
        <w:rPr>
          <w:rFonts w:ascii="Times New Roman" w:hAnsi="Times New Roman"/>
        </w:rPr>
        <w:t xml:space="preserve"> </w:t>
      </w:r>
      <w:r w:rsidR="00B747B7" w:rsidRPr="00B747B7">
        <w:t>in partnership with other partners such as</w:t>
      </w:r>
      <w:r w:rsidR="004A01FC">
        <w:t xml:space="preserve"> transport, leisure and health. </w:t>
      </w:r>
      <w:r w:rsidR="00780317">
        <w:t>They should also ensure</w:t>
      </w:r>
      <w:r w:rsidR="00780317" w:rsidRPr="00780317">
        <w:t xml:space="preserve"> </w:t>
      </w:r>
      <w:r w:rsidR="0066686D">
        <w:t xml:space="preserve">that </w:t>
      </w:r>
      <w:r w:rsidR="00780317" w:rsidRPr="00780317">
        <w:t xml:space="preserve">community engagement approaches </w:t>
      </w:r>
      <w:r w:rsidR="0066686D">
        <w:t>are</w:t>
      </w:r>
      <w:r w:rsidR="00780317" w:rsidRPr="00780317">
        <w:t xml:space="preserve"> used to develop and review local strategies, policies and plans </w:t>
      </w:r>
      <w:r w:rsidR="00B747B7">
        <w:t>to increase physical activity.</w:t>
      </w:r>
    </w:p>
    <w:p w14:paraId="313B8B4B" w14:textId="0C06F351" w:rsidR="00F0038D" w:rsidRDefault="001E3DD2" w:rsidP="007B4522">
      <w:pPr>
        <w:pStyle w:val="NICEnormal"/>
      </w:pPr>
      <w:r>
        <w:rPr>
          <w:b/>
        </w:rPr>
        <w:t>P</w:t>
      </w:r>
      <w:r w:rsidR="007B4522" w:rsidRPr="007B4522">
        <w:rPr>
          <w:b/>
        </w:rPr>
        <w:t>eople in the community</w:t>
      </w:r>
      <w:r w:rsidR="007B4522" w:rsidRPr="007B4522">
        <w:t xml:space="preserve"> </w:t>
      </w:r>
      <w:r w:rsidR="00912EBE">
        <w:t xml:space="preserve">know that their local authority </w:t>
      </w:r>
      <w:r w:rsidR="00B747B7">
        <w:t>and</w:t>
      </w:r>
      <w:r w:rsidR="00D0105E">
        <w:t xml:space="preserve"> healthcare commissioner</w:t>
      </w:r>
      <w:r w:rsidR="001D29DA">
        <w:t xml:space="preserve"> </w:t>
      </w:r>
      <w:r w:rsidR="00B747B7">
        <w:t>have physical</w:t>
      </w:r>
      <w:r w:rsidR="00912EBE">
        <w:t xml:space="preserve"> activity champion</w:t>
      </w:r>
      <w:r w:rsidR="00B747B7">
        <w:t>s</w:t>
      </w:r>
      <w:r w:rsidR="00912EBE">
        <w:t xml:space="preserve"> </w:t>
      </w:r>
      <w:r w:rsidR="00C44A51">
        <w:t xml:space="preserve">at a senior level </w:t>
      </w:r>
      <w:r w:rsidR="00B747B7">
        <w:t>who have</w:t>
      </w:r>
      <w:r w:rsidR="00685FC4">
        <w:t xml:space="preserve"> </w:t>
      </w:r>
      <w:r w:rsidR="00B747B7">
        <w:t xml:space="preserve">a </w:t>
      </w:r>
      <w:r w:rsidR="00685FC4">
        <w:t>responsibility</w:t>
      </w:r>
      <w:r w:rsidR="00685FC4" w:rsidRPr="00685FC4">
        <w:t xml:space="preserve"> to promote </w:t>
      </w:r>
      <w:r w:rsidR="00B747B7">
        <w:t xml:space="preserve">and </w:t>
      </w:r>
      <w:r w:rsidR="00685FC4" w:rsidRPr="00685FC4">
        <w:t>encourage them to be more physically ac</w:t>
      </w:r>
      <w:r w:rsidR="00685FC4">
        <w:t xml:space="preserve">tive to </w:t>
      </w:r>
      <w:r w:rsidR="00685FC4">
        <w:lastRenderedPageBreak/>
        <w:t xml:space="preserve">improve their health. </w:t>
      </w:r>
      <w:r w:rsidR="00297274">
        <w:t>People may have the opportunity to help develop and review their local strategies, policies and plans</w:t>
      </w:r>
      <w:r w:rsidR="0066686D">
        <w:t>,</w:t>
      </w:r>
      <w:r w:rsidR="00297274">
        <w:t xml:space="preserve"> which include their views and physical activity needs.  </w:t>
      </w:r>
    </w:p>
    <w:p w14:paraId="6C003E16" w14:textId="77777777" w:rsidR="007B4522" w:rsidRPr="007B4522" w:rsidRDefault="007B4522" w:rsidP="00CC5DC5">
      <w:pPr>
        <w:pStyle w:val="Heading2"/>
      </w:pPr>
      <w:r w:rsidRPr="007B4522">
        <w:t>Source guidance</w:t>
      </w:r>
    </w:p>
    <w:p w14:paraId="605AD50A" w14:textId="4386370D" w:rsidR="007B4522" w:rsidRDefault="0076425F" w:rsidP="00537341">
      <w:pPr>
        <w:pStyle w:val="Bulletleft1"/>
      </w:pPr>
      <w:hyperlink r:id="rId25" w:history="1">
        <w:r w:rsidR="007B4522" w:rsidRPr="00F41C2F">
          <w:rPr>
            <w:rStyle w:val="Hyperlink"/>
          </w:rPr>
          <w:t>Physical activity and the environment</w:t>
        </w:r>
      </w:hyperlink>
      <w:r w:rsidR="007B4522" w:rsidRPr="00F41C2F">
        <w:t xml:space="preserve"> (2018) NICE guideline NG90</w:t>
      </w:r>
      <w:r w:rsidR="00BB1C6E" w:rsidRPr="00F41C2F">
        <w:t>, recommendation</w:t>
      </w:r>
      <w:r w:rsidR="00537341" w:rsidRPr="00F41C2F">
        <w:t>s</w:t>
      </w:r>
      <w:r w:rsidR="00BB1C6E" w:rsidRPr="00F41C2F">
        <w:t xml:space="preserve"> </w:t>
      </w:r>
      <w:r w:rsidR="00537341" w:rsidRPr="00F41C2F">
        <w:t xml:space="preserve">1.1.1 and </w:t>
      </w:r>
      <w:r w:rsidR="00CC5DC5" w:rsidRPr="00F41C2F">
        <w:t>1.1.2</w:t>
      </w:r>
    </w:p>
    <w:p w14:paraId="3B480C28" w14:textId="5FDA0CF9" w:rsidR="002F549C" w:rsidRPr="00F41C2F" w:rsidRDefault="0076425F" w:rsidP="00537341">
      <w:pPr>
        <w:pStyle w:val="Bulletleft1"/>
      </w:pPr>
      <w:hyperlink r:id="rId26" w:history="1">
        <w:r w:rsidR="002F549C" w:rsidRPr="002F549C">
          <w:rPr>
            <w:rStyle w:val="Hyperlink"/>
          </w:rPr>
          <w:t>Behaviour change: individual approaches</w:t>
        </w:r>
      </w:hyperlink>
      <w:r w:rsidR="002F549C">
        <w:t xml:space="preserve"> (2014) NIC</w:t>
      </w:r>
      <w:r w:rsidR="00A42392">
        <w:t>E</w:t>
      </w:r>
      <w:r w:rsidR="002F549C">
        <w:t xml:space="preserve"> guideline PH49, recommendation 1 </w:t>
      </w:r>
    </w:p>
    <w:p w14:paraId="6AA4D19F" w14:textId="4B30A46B" w:rsidR="00726335" w:rsidRDefault="0076425F" w:rsidP="00726335">
      <w:pPr>
        <w:pStyle w:val="Bulletleft1"/>
      </w:pPr>
      <w:hyperlink r:id="rId27" w:history="1">
        <w:r w:rsidR="00726335" w:rsidRPr="00726335">
          <w:rPr>
            <w:rStyle w:val="Hyperlink"/>
          </w:rPr>
          <w:t>Physical activity: walking and cycling</w:t>
        </w:r>
      </w:hyperlink>
      <w:r w:rsidR="00726335" w:rsidRPr="00726335">
        <w:t xml:space="preserve"> (2012) NICE guideline PH4</w:t>
      </w:r>
      <w:r w:rsidR="00780317">
        <w:t>1</w:t>
      </w:r>
      <w:r w:rsidR="00685FC4">
        <w:t>,</w:t>
      </w:r>
      <w:r w:rsidR="00685FC4" w:rsidRPr="00726335">
        <w:t xml:space="preserve"> recommendation</w:t>
      </w:r>
      <w:r w:rsidR="00726335" w:rsidRPr="00726335">
        <w:t xml:space="preserve"> 1 </w:t>
      </w:r>
    </w:p>
    <w:p w14:paraId="0EC0DC82" w14:textId="24206F4B" w:rsidR="00AE260D" w:rsidRPr="00434714" w:rsidRDefault="0076425F" w:rsidP="00434714">
      <w:pPr>
        <w:pStyle w:val="Bulletleft1"/>
      </w:pPr>
      <w:hyperlink r:id="rId28" w:history="1">
        <w:r w:rsidR="00F0038D" w:rsidRPr="00537341">
          <w:rPr>
            <w:rStyle w:val="Hyperlink"/>
          </w:rPr>
          <w:t>Physical activity for children and young people</w:t>
        </w:r>
      </w:hyperlink>
      <w:r w:rsidR="00F0038D">
        <w:t xml:space="preserve"> (2009) NICE guideline PH17, recommendation 2 </w:t>
      </w:r>
      <w:r w:rsidR="00AE260D">
        <w:br w:type="page"/>
      </w:r>
    </w:p>
    <w:p w14:paraId="1EEC9718" w14:textId="296B0C4E" w:rsidR="006729F4" w:rsidRPr="000C37A0" w:rsidRDefault="009C399D" w:rsidP="00CF3F24">
      <w:pPr>
        <w:pStyle w:val="Heading1"/>
      </w:pPr>
      <w:bookmarkStart w:id="3" w:name="_Quality_statement_2:"/>
      <w:bookmarkEnd w:id="3"/>
      <w:r w:rsidRPr="000C37A0">
        <w:lastRenderedPageBreak/>
        <w:t>Quality statement 2</w:t>
      </w:r>
      <w:r w:rsidR="00917AAD">
        <w:t xml:space="preserve">: </w:t>
      </w:r>
      <w:r w:rsidR="00297274">
        <w:t>Travel routes</w:t>
      </w:r>
    </w:p>
    <w:p w14:paraId="2B65C9BB" w14:textId="77777777" w:rsidR="00A26E83" w:rsidRDefault="00A26E83" w:rsidP="00A26E83">
      <w:pPr>
        <w:pStyle w:val="Heading2"/>
      </w:pPr>
      <w:r w:rsidRPr="000C37A0">
        <w:t>Quality statement</w:t>
      </w:r>
    </w:p>
    <w:p w14:paraId="7AA18931" w14:textId="25852C99" w:rsidR="008A2F80" w:rsidRDefault="008A2F80" w:rsidP="00A26E83">
      <w:pPr>
        <w:pStyle w:val="NICEnormal"/>
      </w:pPr>
      <w:r>
        <w:t xml:space="preserve">Local authorities develop and maintain connected travel routes </w:t>
      </w:r>
      <w:r w:rsidR="00470C61">
        <w:t xml:space="preserve">that </w:t>
      </w:r>
      <w:r>
        <w:t xml:space="preserve">prioritise </w:t>
      </w:r>
      <w:r w:rsidR="00EE0637">
        <w:t>pedestrian</w:t>
      </w:r>
      <w:r w:rsidR="0066686D">
        <w:t>s</w:t>
      </w:r>
      <w:r w:rsidR="00EE0637">
        <w:t xml:space="preserve">, cyclists and </w:t>
      </w:r>
      <w:r w:rsidR="00470C61">
        <w:t xml:space="preserve">people who use </w:t>
      </w:r>
      <w:r w:rsidR="00EE0637">
        <w:t xml:space="preserve">public transport. </w:t>
      </w:r>
      <w:r>
        <w:t xml:space="preserve"> </w:t>
      </w:r>
    </w:p>
    <w:p w14:paraId="355700AD" w14:textId="77777777" w:rsidR="00A26E83" w:rsidRDefault="00A26E83" w:rsidP="00A26E83">
      <w:pPr>
        <w:pStyle w:val="Heading2"/>
      </w:pPr>
      <w:r w:rsidRPr="000C37A0">
        <w:t xml:space="preserve">Rationale </w:t>
      </w:r>
    </w:p>
    <w:p w14:paraId="139B1DCB" w14:textId="743B7395" w:rsidR="009761D6" w:rsidRDefault="008920A5" w:rsidP="00F0123F">
      <w:pPr>
        <w:pStyle w:val="NICEnormal"/>
      </w:pPr>
      <w:r w:rsidRPr="008920A5">
        <w:t xml:space="preserve">Transport systems and the wider built environment </w:t>
      </w:r>
      <w:r>
        <w:t xml:space="preserve">can </w:t>
      </w:r>
      <w:r w:rsidR="001051B7" w:rsidRPr="00772DAC">
        <w:t>influence people’s ability to be active.</w:t>
      </w:r>
      <w:r w:rsidR="008E6778" w:rsidRPr="00772DAC">
        <w:t xml:space="preserve"> </w:t>
      </w:r>
      <w:r w:rsidR="001E14C1">
        <w:t>W</w:t>
      </w:r>
      <w:r w:rsidR="001E14C1" w:rsidRPr="001E14C1">
        <w:t>hen developing a</w:t>
      </w:r>
      <w:r w:rsidR="001E14C1">
        <w:t>nd maintaining travel routes,</w:t>
      </w:r>
      <w:r w:rsidR="001E14C1" w:rsidRPr="001E14C1">
        <w:t xml:space="preserve"> </w:t>
      </w:r>
      <w:r w:rsidR="001E14C1">
        <w:t>p</w:t>
      </w:r>
      <w:r w:rsidR="00CB62C7">
        <w:t xml:space="preserve">edestrians, cyclists and users of other modes of transport </w:t>
      </w:r>
      <w:r w:rsidR="00085A6E">
        <w:t xml:space="preserve">including public transport </w:t>
      </w:r>
      <w:r w:rsidR="00CB62C7">
        <w:t xml:space="preserve">that involve physical activity should be given the highest priority </w:t>
      </w:r>
      <w:r w:rsidR="001E14C1">
        <w:t>over motorised transport</w:t>
      </w:r>
      <w:r>
        <w:t xml:space="preserve"> (cars, motorbikes </w:t>
      </w:r>
      <w:r w:rsidR="00470C61">
        <w:t xml:space="preserve">and </w:t>
      </w:r>
      <w:r>
        <w:t>mopeds</w:t>
      </w:r>
      <w:r w:rsidR="00470C61">
        <w:t>,</w:t>
      </w:r>
      <w:r>
        <w:t xml:space="preserve"> for example)</w:t>
      </w:r>
      <w:r w:rsidR="001E14C1">
        <w:t>.</w:t>
      </w:r>
      <w:r>
        <w:t xml:space="preserve"> </w:t>
      </w:r>
    </w:p>
    <w:p w14:paraId="616B217D" w14:textId="5F2F5485" w:rsidR="00F0123F" w:rsidRDefault="00666E28" w:rsidP="00F0123F">
      <w:pPr>
        <w:pStyle w:val="NICEnormal"/>
      </w:pPr>
      <w:r>
        <w:t xml:space="preserve">The attractiveness of active travel is affected by distance, the nature and quality of a route and its access and safety. </w:t>
      </w:r>
      <w:r w:rsidR="00564DC2" w:rsidRPr="00772DAC">
        <w:t>I</w:t>
      </w:r>
      <w:r w:rsidR="00BE6774" w:rsidRPr="00772DAC">
        <w:t xml:space="preserve">mproved </w:t>
      </w:r>
      <w:r w:rsidR="00564DC2" w:rsidRPr="00772DAC">
        <w:t>t</w:t>
      </w:r>
      <w:r w:rsidR="00C53E87" w:rsidRPr="00772DAC">
        <w:t>r</w:t>
      </w:r>
      <w:r w:rsidR="00BE6774" w:rsidRPr="00772DAC">
        <w:t>avel route</w:t>
      </w:r>
      <w:r w:rsidR="00C53E87" w:rsidRPr="00772DAC">
        <w:t xml:space="preserve"> </w:t>
      </w:r>
      <w:r w:rsidR="00BE6774" w:rsidRPr="00772DAC">
        <w:t xml:space="preserve">design </w:t>
      </w:r>
      <w:r w:rsidR="0066686D">
        <w:t>that</w:t>
      </w:r>
      <w:r w:rsidR="0066686D" w:rsidRPr="00772DAC">
        <w:t xml:space="preserve"> </w:t>
      </w:r>
      <w:r w:rsidR="00BE6774" w:rsidRPr="00772DAC">
        <w:t xml:space="preserve">is maintained to a high standard </w:t>
      </w:r>
      <w:r w:rsidR="00C53E87" w:rsidRPr="00772DAC">
        <w:t xml:space="preserve">will </w:t>
      </w:r>
      <w:r w:rsidR="001640E1" w:rsidRPr="001640E1">
        <w:t xml:space="preserve">provide the greatest opportunity for people to move more in their </w:t>
      </w:r>
      <w:r w:rsidR="0066686D" w:rsidRPr="001640E1">
        <w:t>day</w:t>
      </w:r>
      <w:r w:rsidR="0066686D">
        <w:t>-</w:t>
      </w:r>
      <w:r w:rsidR="0066686D" w:rsidRPr="001640E1">
        <w:t>to</w:t>
      </w:r>
      <w:r w:rsidR="0066686D">
        <w:t>-</w:t>
      </w:r>
      <w:r w:rsidR="001640E1" w:rsidRPr="001640E1">
        <w:t xml:space="preserve">day lives. </w:t>
      </w:r>
      <w:r w:rsidR="00470C61">
        <w:t>It is important to encourage</w:t>
      </w:r>
      <w:r w:rsidR="00C53E87" w:rsidRPr="00772DAC">
        <w:t xml:space="preserve"> safe, </w:t>
      </w:r>
      <w:r w:rsidR="00025F5B" w:rsidRPr="00772DAC">
        <w:t xml:space="preserve">convenient </w:t>
      </w:r>
      <w:r w:rsidR="00C53E87" w:rsidRPr="00772DAC">
        <w:t xml:space="preserve">active travel </w:t>
      </w:r>
      <w:r w:rsidR="00BE6774" w:rsidRPr="00772DAC">
        <w:t>that is accessible for everyone</w:t>
      </w:r>
      <w:r w:rsidR="00470C61">
        <w:t>,</w:t>
      </w:r>
      <w:r w:rsidR="00BE6774" w:rsidRPr="00772DAC">
        <w:t xml:space="preserve"> including</w:t>
      </w:r>
      <w:r w:rsidR="00C53E87" w:rsidRPr="00772DAC">
        <w:t xml:space="preserve"> older people and peo</w:t>
      </w:r>
      <w:r w:rsidR="00564DC2" w:rsidRPr="00772DAC">
        <w:t>ple with limited mobility</w:t>
      </w:r>
      <w:r w:rsidR="00AA546E">
        <w:t>.</w:t>
      </w:r>
      <w:r w:rsidR="001640E1" w:rsidRPr="001640E1">
        <w:rPr>
          <w:rFonts w:ascii="Times New Roman" w:hAnsi="Times New Roman"/>
        </w:rPr>
        <w:t xml:space="preserve"> </w:t>
      </w:r>
    </w:p>
    <w:p w14:paraId="15C25735" w14:textId="77777777" w:rsidR="004E350E" w:rsidRPr="000C37A0" w:rsidRDefault="004E350E" w:rsidP="004E350E">
      <w:pPr>
        <w:pStyle w:val="Heading2"/>
      </w:pPr>
      <w:r w:rsidRPr="000C37A0">
        <w:t xml:space="preserve">Quality </w:t>
      </w:r>
      <w:r w:rsidRPr="00945D72">
        <w:t>measures</w:t>
      </w:r>
    </w:p>
    <w:p w14:paraId="5B9844E6" w14:textId="77777777" w:rsidR="004E350E" w:rsidRPr="005A19C9" w:rsidRDefault="004E350E" w:rsidP="004E350E">
      <w:pPr>
        <w:pStyle w:val="Heading3"/>
      </w:pPr>
      <w:r w:rsidRPr="005A19C9">
        <w:t>Structure</w:t>
      </w:r>
    </w:p>
    <w:p w14:paraId="6D16323A" w14:textId="2BFB2CBA" w:rsidR="00B96B0A" w:rsidRDefault="00D41F87" w:rsidP="00B96B0A">
      <w:pPr>
        <w:pStyle w:val="NICEnormal"/>
      </w:pPr>
      <w:r>
        <w:t xml:space="preserve">a) </w:t>
      </w:r>
      <w:r w:rsidR="00B96B0A">
        <w:t>Evidence that l</w:t>
      </w:r>
      <w:r w:rsidR="00B96B0A" w:rsidRPr="00A26E83">
        <w:t xml:space="preserve">ocal authorities </w:t>
      </w:r>
      <w:r w:rsidR="00B96B0A">
        <w:t xml:space="preserve">develop and maintain travel routes </w:t>
      </w:r>
      <w:r w:rsidR="0071386B">
        <w:t xml:space="preserve">that </w:t>
      </w:r>
      <w:r w:rsidR="00917AAD">
        <w:t xml:space="preserve">prioritise </w:t>
      </w:r>
      <w:r w:rsidR="009514D2" w:rsidRPr="009514D2">
        <w:t>pedestrian</w:t>
      </w:r>
      <w:r w:rsidR="00F63B53">
        <w:t>s</w:t>
      </w:r>
      <w:r w:rsidR="009514D2" w:rsidRPr="009514D2">
        <w:t xml:space="preserve">, cyclists and </w:t>
      </w:r>
      <w:r w:rsidR="00952D73">
        <w:t xml:space="preserve">people who use </w:t>
      </w:r>
      <w:r w:rsidR="009514D2" w:rsidRPr="009514D2">
        <w:t xml:space="preserve">public transport.  </w:t>
      </w:r>
    </w:p>
    <w:p w14:paraId="7C3C22BD" w14:textId="4AA8723B" w:rsidR="00B96B0A" w:rsidRDefault="00B96B0A" w:rsidP="00B96B0A">
      <w:pPr>
        <w:pStyle w:val="NICEnormal"/>
      </w:pPr>
      <w:r w:rsidRPr="00B96B0A">
        <w:rPr>
          <w:b/>
          <w:i/>
        </w:rPr>
        <w:t>Data source:</w:t>
      </w:r>
      <w:r w:rsidR="00C12E85">
        <w:t xml:space="preserve"> </w:t>
      </w:r>
      <w:r w:rsidRPr="00B96B0A">
        <w:t xml:space="preserve">Local data collection, for example, </w:t>
      </w:r>
      <w:r w:rsidR="00D37FD7">
        <w:t xml:space="preserve">review of </w:t>
      </w:r>
      <w:r>
        <w:t xml:space="preserve">local authority </w:t>
      </w:r>
      <w:r w:rsidRPr="00B96B0A">
        <w:t xml:space="preserve">travel </w:t>
      </w:r>
      <w:r>
        <w:t xml:space="preserve">route </w:t>
      </w:r>
      <w:r w:rsidRPr="00B96B0A">
        <w:t>plans</w:t>
      </w:r>
      <w:r w:rsidR="00315D0A">
        <w:t xml:space="preserve">, </w:t>
      </w:r>
      <w:hyperlink r:id="rId29" w:history="1">
        <w:r w:rsidR="00D37FD7" w:rsidRPr="00A97631">
          <w:rPr>
            <w:rStyle w:val="Hyperlink"/>
          </w:rPr>
          <w:t>Local Plans</w:t>
        </w:r>
      </w:hyperlink>
      <w:r w:rsidR="00D37FD7">
        <w:t xml:space="preserve">, </w:t>
      </w:r>
      <w:hyperlink r:id="rId30" w:tgtFrame="_top" w:history="1">
        <w:r w:rsidR="007830E8">
          <w:rPr>
            <w:rStyle w:val="Hyperlink"/>
          </w:rPr>
          <w:t>joint strategic needs assessments</w:t>
        </w:r>
      </w:hyperlink>
      <w:r w:rsidR="007830E8">
        <w:t xml:space="preserve">, </w:t>
      </w:r>
      <w:r w:rsidR="00D37FD7">
        <w:t xml:space="preserve">and </w:t>
      </w:r>
      <w:r w:rsidR="00C51D11" w:rsidRPr="00EE4D4E">
        <w:t>health</w:t>
      </w:r>
      <w:r w:rsidR="00315D0A" w:rsidRPr="00315D0A">
        <w:t xml:space="preserve"> and </w:t>
      </w:r>
      <w:r w:rsidR="00315D0A">
        <w:t>wellbeing board</w:t>
      </w:r>
      <w:r w:rsidR="001640E1">
        <w:t xml:space="preserve"> strategy</w:t>
      </w:r>
      <w:r w:rsidR="00315D0A">
        <w:t xml:space="preserve">. </w:t>
      </w:r>
    </w:p>
    <w:p w14:paraId="0D9593AF" w14:textId="0F8BB7AC" w:rsidR="00515F06" w:rsidRDefault="00D41F87" w:rsidP="00B96B0A">
      <w:pPr>
        <w:pStyle w:val="NICEnormal"/>
        <w:rPr>
          <w:bCs/>
        </w:rPr>
      </w:pPr>
      <w:r w:rsidRPr="00D41F87">
        <w:rPr>
          <w:bCs/>
        </w:rPr>
        <w:t xml:space="preserve">b) </w:t>
      </w:r>
      <w:r>
        <w:rPr>
          <w:bCs/>
        </w:rPr>
        <w:t xml:space="preserve">Evidence that </w:t>
      </w:r>
      <w:r w:rsidR="00515F06">
        <w:rPr>
          <w:bCs/>
        </w:rPr>
        <w:t>local authorities reallocate</w:t>
      </w:r>
      <w:r w:rsidRPr="00D41F87">
        <w:rPr>
          <w:bCs/>
        </w:rPr>
        <w:t xml:space="preserve"> road space</w:t>
      </w:r>
      <w:r w:rsidR="00515F06">
        <w:rPr>
          <w:bCs/>
        </w:rPr>
        <w:t xml:space="preserve"> to support walking and cycling.</w:t>
      </w:r>
    </w:p>
    <w:p w14:paraId="525F0AEC" w14:textId="3B3329A9" w:rsidR="00515F06" w:rsidRDefault="00515F06" w:rsidP="00B96B0A">
      <w:pPr>
        <w:pStyle w:val="NICEnormal"/>
        <w:rPr>
          <w:bCs/>
        </w:rPr>
      </w:pPr>
      <w:r w:rsidRPr="00515F06">
        <w:rPr>
          <w:b/>
          <w:bCs/>
          <w:i/>
        </w:rPr>
        <w:t>Data source:</w:t>
      </w:r>
      <w:r w:rsidRPr="00515F06">
        <w:rPr>
          <w:bCs/>
        </w:rPr>
        <w:t xml:space="preserve"> Local data collection, for example, </w:t>
      </w:r>
      <w:hyperlink r:id="rId31" w:history="1">
        <w:r w:rsidR="00D37FD7" w:rsidRPr="00A97631">
          <w:rPr>
            <w:rStyle w:val="Hyperlink"/>
            <w:bCs/>
          </w:rPr>
          <w:t>Local Plans</w:t>
        </w:r>
      </w:hyperlink>
      <w:r w:rsidR="00D37FD7">
        <w:rPr>
          <w:bCs/>
        </w:rPr>
        <w:t xml:space="preserve">, </w:t>
      </w:r>
      <w:r w:rsidRPr="00515F06">
        <w:rPr>
          <w:bCs/>
        </w:rPr>
        <w:t xml:space="preserve">local authority travel route </w:t>
      </w:r>
      <w:r w:rsidR="00442550">
        <w:rPr>
          <w:bCs/>
        </w:rPr>
        <w:t xml:space="preserve">and transport </w:t>
      </w:r>
      <w:r w:rsidRPr="00515F06">
        <w:rPr>
          <w:bCs/>
        </w:rPr>
        <w:t>plans</w:t>
      </w:r>
      <w:r>
        <w:rPr>
          <w:bCs/>
        </w:rPr>
        <w:t>.</w:t>
      </w:r>
    </w:p>
    <w:p w14:paraId="3CE6319B" w14:textId="1B9493EC" w:rsidR="00315D0A" w:rsidRDefault="006301B5" w:rsidP="00B96B0A">
      <w:pPr>
        <w:pStyle w:val="NICEnormal"/>
        <w:rPr>
          <w:bCs/>
        </w:rPr>
      </w:pPr>
      <w:r>
        <w:rPr>
          <w:bCs/>
        </w:rPr>
        <w:lastRenderedPageBreak/>
        <w:t>c</w:t>
      </w:r>
      <w:r w:rsidR="00515F06">
        <w:rPr>
          <w:bCs/>
        </w:rPr>
        <w:t xml:space="preserve">) </w:t>
      </w:r>
      <w:r w:rsidR="00515F06" w:rsidRPr="00515F06">
        <w:rPr>
          <w:bCs/>
        </w:rPr>
        <w:t>Evidence that local authorities</w:t>
      </w:r>
      <w:r w:rsidR="00D41F87" w:rsidRPr="00D41F87">
        <w:rPr>
          <w:bCs/>
        </w:rPr>
        <w:t xml:space="preserve"> </w:t>
      </w:r>
      <w:r w:rsidR="00636AB8">
        <w:rPr>
          <w:bCs/>
        </w:rPr>
        <w:t xml:space="preserve">implement plans to </w:t>
      </w:r>
      <w:r w:rsidR="00515F06">
        <w:rPr>
          <w:bCs/>
        </w:rPr>
        <w:t>make it</w:t>
      </w:r>
      <w:r w:rsidR="00D41F87" w:rsidRPr="00D41F87">
        <w:rPr>
          <w:bCs/>
        </w:rPr>
        <w:t xml:space="preserve"> as easy as possible for people with limited mobility to move around their local area.</w:t>
      </w:r>
    </w:p>
    <w:p w14:paraId="38671DD2" w14:textId="34D20546" w:rsidR="00D41F87" w:rsidRPr="00515F06" w:rsidRDefault="00515F06" w:rsidP="00B96B0A">
      <w:pPr>
        <w:pStyle w:val="NICEnormal"/>
        <w:rPr>
          <w:bCs/>
        </w:rPr>
      </w:pPr>
      <w:r w:rsidRPr="00515F06">
        <w:rPr>
          <w:b/>
          <w:bCs/>
          <w:i/>
        </w:rPr>
        <w:t>Data source:</w:t>
      </w:r>
      <w:r w:rsidRPr="00515F06">
        <w:rPr>
          <w:bCs/>
        </w:rPr>
        <w:t xml:space="preserve"> Local data collection, for example, </w:t>
      </w:r>
      <w:hyperlink r:id="rId32" w:history="1">
        <w:r w:rsidR="00D37FD7" w:rsidRPr="00AE08ED">
          <w:rPr>
            <w:rStyle w:val="Hyperlink"/>
            <w:bCs/>
          </w:rPr>
          <w:t>Local Plans</w:t>
        </w:r>
      </w:hyperlink>
      <w:r w:rsidR="00D37FD7">
        <w:rPr>
          <w:bCs/>
        </w:rPr>
        <w:t xml:space="preserve">, </w:t>
      </w:r>
      <w:r w:rsidRPr="00515F06">
        <w:rPr>
          <w:bCs/>
        </w:rPr>
        <w:t>local authority travel route plans</w:t>
      </w:r>
      <w:r w:rsidR="00636AB8">
        <w:rPr>
          <w:bCs/>
        </w:rPr>
        <w:t xml:space="preserve"> and meeting minutes with relevant third sector organisations</w:t>
      </w:r>
      <w:r w:rsidRPr="00515F06">
        <w:rPr>
          <w:bCs/>
        </w:rPr>
        <w:t>.</w:t>
      </w:r>
    </w:p>
    <w:p w14:paraId="08155589" w14:textId="60424911" w:rsidR="00B96B0A" w:rsidRDefault="00B96B0A" w:rsidP="00B96B0A">
      <w:pPr>
        <w:pStyle w:val="NICEnormal"/>
        <w:rPr>
          <w:b/>
          <w:bCs/>
        </w:rPr>
      </w:pPr>
      <w:r w:rsidRPr="00B96B0A">
        <w:rPr>
          <w:b/>
          <w:bCs/>
        </w:rPr>
        <w:t>Outcome</w:t>
      </w:r>
      <w:r w:rsidR="009A345C">
        <w:rPr>
          <w:b/>
          <w:bCs/>
        </w:rPr>
        <w:t>s</w:t>
      </w:r>
      <w:r w:rsidRPr="00B96B0A">
        <w:rPr>
          <w:b/>
          <w:bCs/>
        </w:rPr>
        <w:t xml:space="preserve"> </w:t>
      </w:r>
    </w:p>
    <w:p w14:paraId="26AC23B9" w14:textId="2B47CA5C" w:rsidR="004864D0" w:rsidRPr="009514D2" w:rsidRDefault="004864D0" w:rsidP="004864D0">
      <w:pPr>
        <w:pStyle w:val="NICEnormal"/>
        <w:rPr>
          <w:bCs/>
        </w:rPr>
      </w:pPr>
      <w:r w:rsidRPr="009514D2">
        <w:rPr>
          <w:bCs/>
        </w:rPr>
        <w:t xml:space="preserve">a) </w:t>
      </w:r>
      <w:r w:rsidR="005F35A9" w:rsidRPr="005F35A9">
        <w:rPr>
          <w:bCs/>
        </w:rPr>
        <w:t>Percentage of adults cycling for travel at least three days per week</w:t>
      </w:r>
      <w:r w:rsidR="005F35A9">
        <w:rPr>
          <w:bCs/>
        </w:rPr>
        <w:t xml:space="preserve">. </w:t>
      </w:r>
    </w:p>
    <w:p w14:paraId="51CD9A6C" w14:textId="196843B2" w:rsidR="005F35A9" w:rsidRPr="009514D2" w:rsidRDefault="004864D0" w:rsidP="004864D0">
      <w:pPr>
        <w:pStyle w:val="NICEnormal"/>
      </w:pPr>
      <w:r w:rsidRPr="009514D2">
        <w:rPr>
          <w:b/>
          <w:bCs/>
          <w:i/>
          <w:iCs/>
        </w:rPr>
        <w:t>Data source:</w:t>
      </w:r>
      <w:r w:rsidR="00C12E85" w:rsidRPr="00C12E85">
        <w:t xml:space="preserve"> </w:t>
      </w:r>
      <w:r w:rsidR="00006EAE">
        <w:t>National d</w:t>
      </w:r>
      <w:r w:rsidRPr="009514D2">
        <w:t xml:space="preserve">ata on adult sport and physical activity is available from Sport England’s </w:t>
      </w:r>
      <w:hyperlink r:id="rId33" w:history="1">
        <w:r w:rsidRPr="009514D2">
          <w:rPr>
            <w:rStyle w:val="Hyperlink"/>
          </w:rPr>
          <w:t>Active Lives Survey</w:t>
        </w:r>
      </w:hyperlink>
      <w:r w:rsidR="00CD27B6">
        <w:rPr>
          <w:rStyle w:val="Hyperlink"/>
        </w:rPr>
        <w:t xml:space="preserve"> </w:t>
      </w:r>
      <w:r w:rsidR="00907E77" w:rsidRPr="00907E77">
        <w:rPr>
          <w:rStyle w:val="Hyperlink"/>
          <w:color w:val="auto"/>
          <w:u w:val="none"/>
        </w:rPr>
        <w:t xml:space="preserve">and </w:t>
      </w:r>
      <w:r w:rsidR="00CD27B6" w:rsidRPr="00CD27B6">
        <w:t xml:space="preserve">Public Health England’s </w:t>
      </w:r>
      <w:hyperlink r:id="rId34" w:history="1">
        <w:r w:rsidR="00CD27B6" w:rsidRPr="00CD27B6">
          <w:rPr>
            <w:rStyle w:val="Hyperlink"/>
          </w:rPr>
          <w:t>Physical Activity tool</w:t>
        </w:r>
      </w:hyperlink>
      <w:r w:rsidR="00CD27B6" w:rsidRPr="00CD27B6">
        <w:t>.</w:t>
      </w:r>
    </w:p>
    <w:p w14:paraId="0BD67FFA" w14:textId="7C2AFB84" w:rsidR="004864D0" w:rsidRPr="009514D2" w:rsidRDefault="004864D0" w:rsidP="004864D0">
      <w:pPr>
        <w:pStyle w:val="NICEnormal"/>
        <w:rPr>
          <w:bCs/>
        </w:rPr>
      </w:pPr>
      <w:r w:rsidRPr="009514D2">
        <w:t xml:space="preserve">b) </w:t>
      </w:r>
      <w:r w:rsidR="005F35A9" w:rsidRPr="005F35A9">
        <w:rPr>
          <w:bCs/>
        </w:rPr>
        <w:t>Percentage of</w:t>
      </w:r>
      <w:r w:rsidR="00551B4D">
        <w:rPr>
          <w:bCs/>
        </w:rPr>
        <w:t xml:space="preserve"> adults walk</w:t>
      </w:r>
      <w:r w:rsidR="00907E77">
        <w:rPr>
          <w:bCs/>
        </w:rPr>
        <w:t>ing</w:t>
      </w:r>
      <w:r w:rsidR="00551B4D">
        <w:rPr>
          <w:bCs/>
        </w:rPr>
        <w:t xml:space="preserve"> for travel </w:t>
      </w:r>
      <w:r w:rsidR="005F35A9" w:rsidRPr="005F35A9">
        <w:rPr>
          <w:bCs/>
        </w:rPr>
        <w:t>at least three days per week</w:t>
      </w:r>
      <w:r w:rsidR="00395543">
        <w:rPr>
          <w:bCs/>
        </w:rPr>
        <w:t>.</w:t>
      </w:r>
    </w:p>
    <w:p w14:paraId="23A2E290" w14:textId="5CB071D5" w:rsidR="004864D0" w:rsidRDefault="004864D0" w:rsidP="00B96B0A">
      <w:pPr>
        <w:pStyle w:val="NICEnormal"/>
      </w:pPr>
      <w:r w:rsidRPr="009514D2">
        <w:rPr>
          <w:b/>
          <w:bCs/>
          <w:i/>
          <w:iCs/>
        </w:rPr>
        <w:t>Data source:</w:t>
      </w:r>
      <w:r w:rsidR="0047174A" w:rsidRPr="00F0494D">
        <w:t xml:space="preserve"> </w:t>
      </w:r>
      <w:r w:rsidR="00006EAE">
        <w:t>National d</w:t>
      </w:r>
      <w:r w:rsidR="00907E77" w:rsidRPr="00621B29">
        <w:t xml:space="preserve">ata on adult sport and physical activity is available from Sport England’s </w:t>
      </w:r>
      <w:hyperlink r:id="rId35" w:history="1">
        <w:r w:rsidR="00907E77" w:rsidRPr="00621B29">
          <w:rPr>
            <w:rStyle w:val="Hyperlink"/>
          </w:rPr>
          <w:t>Active Lives Survey</w:t>
        </w:r>
      </w:hyperlink>
      <w:r w:rsidR="00907E77">
        <w:t xml:space="preserve"> and Public Health England’s </w:t>
      </w:r>
      <w:hyperlink r:id="rId36" w:history="1">
        <w:r w:rsidR="00907E77" w:rsidRPr="007D0F7D">
          <w:rPr>
            <w:rStyle w:val="Hyperlink"/>
          </w:rPr>
          <w:t>Physical Activity tool</w:t>
        </w:r>
      </w:hyperlink>
      <w:r w:rsidR="00907E77">
        <w:t>.</w:t>
      </w:r>
    </w:p>
    <w:p w14:paraId="0527EA8C" w14:textId="02D7A85A" w:rsidR="00534A06" w:rsidRPr="00907E77" w:rsidRDefault="00534A06" w:rsidP="00B96B0A">
      <w:pPr>
        <w:pStyle w:val="NICEnormal"/>
      </w:pPr>
      <w:r>
        <w:t xml:space="preserve">c) Number of </w:t>
      </w:r>
      <w:r w:rsidR="001A242B">
        <w:t xml:space="preserve">people reported killed </w:t>
      </w:r>
      <w:r w:rsidR="000C7BB4">
        <w:t>or seriously injured casualties.</w:t>
      </w:r>
    </w:p>
    <w:p w14:paraId="4498B1E8" w14:textId="02946A86" w:rsidR="00A22098" w:rsidRDefault="00B96B0A" w:rsidP="00FE2483">
      <w:pPr>
        <w:pStyle w:val="NICEnormal"/>
      </w:pPr>
      <w:r w:rsidRPr="009514D2">
        <w:rPr>
          <w:b/>
          <w:i/>
        </w:rPr>
        <w:t>Data source:</w:t>
      </w:r>
      <w:r w:rsidR="00F15FE5" w:rsidRPr="00F15FE5">
        <w:t xml:space="preserve"> </w:t>
      </w:r>
      <w:r w:rsidR="00006EAE">
        <w:t>National d</w:t>
      </w:r>
      <w:r w:rsidR="002A1843">
        <w:t>ata on</w:t>
      </w:r>
      <w:r w:rsidR="002A1843" w:rsidRPr="002A1843">
        <w:t xml:space="preserve"> </w:t>
      </w:r>
      <w:r w:rsidR="001A242B">
        <w:t>road</w:t>
      </w:r>
      <w:r w:rsidR="002A1843" w:rsidRPr="002A1843">
        <w:t xml:space="preserve"> safety</w:t>
      </w:r>
      <w:r w:rsidR="002A1843">
        <w:t xml:space="preserve"> </w:t>
      </w:r>
      <w:r w:rsidR="000C7BB4" w:rsidRPr="000C7BB4">
        <w:t>by gender, road user</w:t>
      </w:r>
      <w:r w:rsidR="000C7BB4">
        <w:t xml:space="preserve"> type and age in Great Britain </w:t>
      </w:r>
      <w:r w:rsidR="002A1843">
        <w:t xml:space="preserve">is available from </w:t>
      </w:r>
      <w:r w:rsidR="00434714" w:rsidRPr="009514D2">
        <w:t xml:space="preserve">Department for Transport’s </w:t>
      </w:r>
      <w:hyperlink r:id="rId37" w:history="1">
        <w:r w:rsidR="001A242B" w:rsidRPr="001A242B">
          <w:rPr>
            <w:rStyle w:val="Hyperlink"/>
          </w:rPr>
          <w:t>Reported road casualties Great Britain: annual report 2014</w:t>
        </w:r>
      </w:hyperlink>
      <w:r w:rsidR="001A242B">
        <w:t xml:space="preserve">. </w:t>
      </w:r>
    </w:p>
    <w:p w14:paraId="024404C4" w14:textId="77777777" w:rsidR="00091180" w:rsidRPr="00B15FC1" w:rsidRDefault="00091180" w:rsidP="005C39EA">
      <w:pPr>
        <w:pStyle w:val="Heading2"/>
      </w:pPr>
      <w:r w:rsidRPr="00B15FC1">
        <w:t>What the quality statement means for different audiences</w:t>
      </w:r>
    </w:p>
    <w:p w14:paraId="0EB28D43" w14:textId="46E3C463" w:rsidR="004932A7" w:rsidRDefault="00091180" w:rsidP="00B646C2">
      <w:pPr>
        <w:pStyle w:val="NICEnormal"/>
      </w:pPr>
      <w:r w:rsidRPr="00471181">
        <w:rPr>
          <w:b/>
        </w:rPr>
        <w:t xml:space="preserve">Local authorities </w:t>
      </w:r>
      <w:r w:rsidR="00315D0A" w:rsidRPr="00471181">
        <w:rPr>
          <w:b/>
        </w:rPr>
        <w:t xml:space="preserve">(local transport, </w:t>
      </w:r>
      <w:r w:rsidR="008920A5" w:rsidRPr="00471181">
        <w:rPr>
          <w:b/>
        </w:rPr>
        <w:t xml:space="preserve">local planning </w:t>
      </w:r>
      <w:r w:rsidR="00315D0A" w:rsidRPr="00471181">
        <w:rPr>
          <w:b/>
        </w:rPr>
        <w:t xml:space="preserve">and public health </w:t>
      </w:r>
      <w:r w:rsidR="008920A5" w:rsidRPr="00471181">
        <w:rPr>
          <w:b/>
        </w:rPr>
        <w:t>teams)</w:t>
      </w:r>
      <w:r w:rsidR="008920A5">
        <w:t xml:space="preserve"> </w:t>
      </w:r>
      <w:r w:rsidRPr="00091180">
        <w:t xml:space="preserve">develop </w:t>
      </w:r>
      <w:r w:rsidR="003B07E9">
        <w:t xml:space="preserve">policies and initiatives </w:t>
      </w:r>
      <w:r w:rsidR="004A2A06">
        <w:t>to</w:t>
      </w:r>
      <w:r w:rsidRPr="00091180">
        <w:t xml:space="preserve"> </w:t>
      </w:r>
      <w:r w:rsidR="003B07E9" w:rsidRPr="003B07E9">
        <w:t xml:space="preserve">ensure that safe, convenient, inclusive access for pedestrians, cyclists, and </w:t>
      </w:r>
      <w:r w:rsidR="003A1757">
        <w:t xml:space="preserve">people who use </w:t>
      </w:r>
      <w:r w:rsidR="003B07E9" w:rsidRPr="003B07E9">
        <w:t xml:space="preserve">public transport is maximised and is prioritised over motorised transports (cars, motorbikes </w:t>
      </w:r>
      <w:r w:rsidR="003A1757">
        <w:t>and</w:t>
      </w:r>
      <w:r w:rsidR="003A1757" w:rsidRPr="003B07E9">
        <w:t xml:space="preserve"> </w:t>
      </w:r>
      <w:r w:rsidR="003B07E9" w:rsidRPr="003B07E9">
        <w:t>mopeds</w:t>
      </w:r>
      <w:r w:rsidR="003A1757">
        <w:t>,</w:t>
      </w:r>
      <w:r w:rsidR="003B07E9" w:rsidRPr="003B07E9">
        <w:t xml:space="preserve"> for example)</w:t>
      </w:r>
      <w:r w:rsidR="003B07E9">
        <w:t xml:space="preserve">. </w:t>
      </w:r>
      <w:r w:rsidR="004A2A06" w:rsidRPr="004A2A06">
        <w:t>Improvements should be made by local authorities when existing routes are refurbished, as well as being incorporated when planning new routes.</w:t>
      </w:r>
      <w:r w:rsidR="00636AB8" w:rsidRPr="00636AB8">
        <w:t xml:space="preserve"> Local authorities </w:t>
      </w:r>
      <w:r w:rsidR="00636AB8">
        <w:t>should also work with relev</w:t>
      </w:r>
      <w:r w:rsidR="00636AB8" w:rsidRPr="00636AB8">
        <w:t xml:space="preserve">ant third sector organisations </w:t>
      </w:r>
      <w:r w:rsidR="00636AB8">
        <w:t xml:space="preserve">to make </w:t>
      </w:r>
      <w:r w:rsidR="00636AB8" w:rsidRPr="00636AB8">
        <w:t>it as easy as possible for people with limited mobility to</w:t>
      </w:r>
      <w:r w:rsidR="00636AB8">
        <w:t xml:space="preserve"> move around their local area</w:t>
      </w:r>
      <w:r w:rsidR="001A242B">
        <w:t xml:space="preserve"> </w:t>
      </w:r>
      <w:r w:rsidR="0082413F">
        <w:t xml:space="preserve">with accessible public transport </w:t>
      </w:r>
      <w:r w:rsidR="0082413F" w:rsidRPr="0082413F">
        <w:t>and a barrier-free pedestrian envir</w:t>
      </w:r>
      <w:r w:rsidR="0082413F">
        <w:t>onment.</w:t>
      </w:r>
    </w:p>
    <w:p w14:paraId="1AF3846D" w14:textId="67168F5D" w:rsidR="002F3F7D" w:rsidRDefault="00315D0A" w:rsidP="002F3F7D">
      <w:pPr>
        <w:pStyle w:val="NICEnormal"/>
      </w:pPr>
      <w:r>
        <w:rPr>
          <w:b/>
        </w:rPr>
        <w:lastRenderedPageBreak/>
        <w:t>Transport plann</w:t>
      </w:r>
      <w:r w:rsidR="00CC728B">
        <w:rPr>
          <w:b/>
        </w:rPr>
        <w:t>ers</w:t>
      </w:r>
      <w:r>
        <w:rPr>
          <w:b/>
        </w:rPr>
        <w:t xml:space="preserve"> and public health practitioners </w:t>
      </w:r>
      <w:r w:rsidR="008920A5" w:rsidRPr="008920A5">
        <w:t>w</w:t>
      </w:r>
      <w:r w:rsidR="008920A5">
        <w:t>ork together to ensure that</w:t>
      </w:r>
      <w:r w:rsidR="008920A5" w:rsidRPr="008920A5">
        <w:t xml:space="preserve"> </w:t>
      </w:r>
      <w:r w:rsidR="008920A5">
        <w:t>travel route planning</w:t>
      </w:r>
      <w:r w:rsidR="008920A5" w:rsidRPr="008920A5">
        <w:t xml:space="preserve"> support</w:t>
      </w:r>
      <w:r w:rsidR="008920A5">
        <w:t>s</w:t>
      </w:r>
      <w:r w:rsidR="008920A5" w:rsidRPr="008920A5">
        <w:t xml:space="preserve"> </w:t>
      </w:r>
      <w:r w:rsidRPr="00315D0A">
        <w:t xml:space="preserve">safe, convenient, inclusive access for pedestrians, cyclists, and </w:t>
      </w:r>
      <w:r w:rsidR="003A1757">
        <w:t xml:space="preserve">people who use </w:t>
      </w:r>
      <w:r w:rsidRPr="00315D0A">
        <w:t>public transport</w:t>
      </w:r>
      <w:r w:rsidR="003A1757">
        <w:t>, and that it</w:t>
      </w:r>
      <w:r w:rsidRPr="00315D0A">
        <w:t xml:space="preserve"> is maximised and prioritised over motorised transport (cars, motorbikes </w:t>
      </w:r>
      <w:r w:rsidR="003A1757">
        <w:t>and</w:t>
      </w:r>
      <w:r w:rsidR="003A1757" w:rsidRPr="00315D0A">
        <w:t xml:space="preserve"> </w:t>
      </w:r>
      <w:r w:rsidRPr="00315D0A">
        <w:t>mopeds</w:t>
      </w:r>
      <w:r w:rsidR="003A1757">
        <w:t xml:space="preserve">, </w:t>
      </w:r>
      <w:r w:rsidRPr="00315D0A">
        <w:t>for example). This may include reallocating road space to support walking and cycling, restr</w:t>
      </w:r>
      <w:r w:rsidR="002F3F7D">
        <w:t xml:space="preserve">icting motor vehicle access, </w:t>
      </w:r>
      <w:r w:rsidRPr="00315D0A">
        <w:t>introducing road-user charging and traffic-calming schemes</w:t>
      </w:r>
      <w:r w:rsidR="00D41F87">
        <w:t xml:space="preserve"> and making </w:t>
      </w:r>
      <w:r w:rsidR="00D41F87" w:rsidRPr="00D41F87">
        <w:t>it as easy as possible for people with limited mobility to move around their local ar</w:t>
      </w:r>
      <w:r w:rsidR="00D41F87">
        <w:t xml:space="preserve">ea. </w:t>
      </w:r>
      <w:r w:rsidR="002F3F7D" w:rsidRPr="002F3F7D">
        <w:t xml:space="preserve">Foot and cycle networks should pay particular attention to integrating with public transport </w:t>
      </w:r>
      <w:r w:rsidR="000714D8">
        <w:t>n</w:t>
      </w:r>
      <w:r w:rsidR="002F3F7D" w:rsidRPr="002F3F7D">
        <w:t>etworks.</w:t>
      </w:r>
      <w:r w:rsidR="002F3F7D">
        <w:t xml:space="preserve"> </w:t>
      </w:r>
    </w:p>
    <w:p w14:paraId="103F20E8" w14:textId="3D57B031" w:rsidR="00091180" w:rsidRPr="00091180" w:rsidRDefault="00091180" w:rsidP="00091180">
      <w:pPr>
        <w:pStyle w:val="NICEnormal"/>
      </w:pPr>
      <w:r>
        <w:rPr>
          <w:b/>
        </w:rPr>
        <w:t xml:space="preserve">People in the community </w:t>
      </w:r>
      <w:r>
        <w:t xml:space="preserve">know that local authorities </w:t>
      </w:r>
      <w:r w:rsidR="00A97631">
        <w:t>and healthc</w:t>
      </w:r>
      <w:r w:rsidR="0038406E">
        <w:t>are commissioners</w:t>
      </w:r>
      <w:r w:rsidR="00A97631">
        <w:t xml:space="preserve"> </w:t>
      </w:r>
      <w:r>
        <w:t xml:space="preserve">are </w:t>
      </w:r>
      <w:r w:rsidRPr="00091180">
        <w:t>develop</w:t>
      </w:r>
      <w:r>
        <w:t>ing</w:t>
      </w:r>
      <w:r w:rsidRPr="00091180">
        <w:t xml:space="preserve"> and maintain</w:t>
      </w:r>
      <w:r w:rsidR="003F6428">
        <w:t>ing</w:t>
      </w:r>
      <w:r w:rsidR="00FE2483">
        <w:t xml:space="preserve"> </w:t>
      </w:r>
      <w:r w:rsidR="00FE2483" w:rsidRPr="00FE2483">
        <w:t xml:space="preserve">connected travel routes </w:t>
      </w:r>
      <w:r w:rsidR="003A1757">
        <w:t>that</w:t>
      </w:r>
      <w:r w:rsidR="003A1757" w:rsidRPr="00FE2483">
        <w:t xml:space="preserve"> </w:t>
      </w:r>
      <w:r w:rsidR="00FE2483" w:rsidRPr="00FE2483">
        <w:t xml:space="preserve">prioritise </w:t>
      </w:r>
      <w:r w:rsidR="009514D2" w:rsidRPr="009514D2">
        <w:t>pedestrian</w:t>
      </w:r>
      <w:r w:rsidR="003A1757">
        <w:t>s</w:t>
      </w:r>
      <w:r w:rsidR="009514D2" w:rsidRPr="009514D2">
        <w:t xml:space="preserve">, cyclists and </w:t>
      </w:r>
      <w:r w:rsidR="003A1757">
        <w:t xml:space="preserve">people who use </w:t>
      </w:r>
      <w:r w:rsidR="009514D2" w:rsidRPr="009514D2">
        <w:t xml:space="preserve">public transport. </w:t>
      </w:r>
      <w:r w:rsidR="003A1757">
        <w:t>P</w:t>
      </w:r>
      <w:r w:rsidR="006F25B2" w:rsidRPr="006F25B2">
        <w:t>eople who walk</w:t>
      </w:r>
      <w:r w:rsidR="003A1757">
        <w:t>, cycle</w:t>
      </w:r>
      <w:r w:rsidR="006F25B2" w:rsidRPr="006F25B2">
        <w:t xml:space="preserve"> and drive in the local area</w:t>
      </w:r>
      <w:r w:rsidR="003A1757">
        <w:t xml:space="preserve"> have their </w:t>
      </w:r>
      <w:r w:rsidR="006F25B2" w:rsidRPr="006F25B2">
        <w:t>need</w:t>
      </w:r>
      <w:r w:rsidR="003A1757">
        <w:t>s</w:t>
      </w:r>
      <w:r w:rsidR="006F25B2" w:rsidRPr="006F25B2">
        <w:t xml:space="preserve"> taken into account. </w:t>
      </w:r>
      <w:r w:rsidR="006F25B2">
        <w:t>Also</w:t>
      </w:r>
      <w:r w:rsidR="003A1757">
        <w:t>,</w:t>
      </w:r>
      <w:r w:rsidR="006F25B2">
        <w:t xml:space="preserve"> t</w:t>
      </w:r>
      <w:r w:rsidR="006F25B2" w:rsidRPr="006F25B2">
        <w:t xml:space="preserve">he views of people who do not </w:t>
      </w:r>
      <w:r w:rsidR="0082413F">
        <w:t xml:space="preserve">walk or </w:t>
      </w:r>
      <w:r w:rsidR="006F25B2" w:rsidRPr="006F25B2">
        <w:t xml:space="preserve">cycle because of the current infrastructure and people with limited mobility need to be </w:t>
      </w:r>
      <w:r w:rsidR="00CC728B">
        <w:t>considered</w:t>
      </w:r>
      <w:r w:rsidR="006F25B2" w:rsidRPr="006F25B2">
        <w:t xml:space="preserve">. </w:t>
      </w:r>
      <w:r w:rsidR="003A1757" w:rsidRPr="006F25B2">
        <w:t>Th</w:t>
      </w:r>
      <w:r w:rsidR="003A1757">
        <w:t>is</w:t>
      </w:r>
      <w:r w:rsidR="003A1757" w:rsidRPr="006F25B2">
        <w:t xml:space="preserve"> </w:t>
      </w:r>
      <w:r w:rsidR="006F25B2" w:rsidRPr="006F25B2">
        <w:t xml:space="preserve">is because there may be conflict when space is shared by people using different types of travel. </w:t>
      </w:r>
    </w:p>
    <w:p w14:paraId="6DB682AB" w14:textId="77777777" w:rsidR="00091180" w:rsidRPr="00B15FC1" w:rsidRDefault="00091180" w:rsidP="00D00D0C">
      <w:pPr>
        <w:pStyle w:val="Heading2"/>
      </w:pPr>
      <w:r w:rsidRPr="00B15FC1">
        <w:t>Source guidance</w:t>
      </w:r>
    </w:p>
    <w:p w14:paraId="0DDC6B84" w14:textId="7E343119" w:rsidR="00091180" w:rsidRDefault="0076425F" w:rsidP="00091180">
      <w:pPr>
        <w:pStyle w:val="NICEnormal"/>
      </w:pPr>
      <w:hyperlink r:id="rId38" w:history="1">
        <w:r w:rsidR="00091180" w:rsidRPr="00091180">
          <w:rPr>
            <w:rStyle w:val="Hyperlink"/>
          </w:rPr>
          <w:t>Physical activity and the environment</w:t>
        </w:r>
      </w:hyperlink>
      <w:r w:rsidR="00091180" w:rsidRPr="00091180">
        <w:t xml:space="preserve"> (2018) NICE guideline NG90, recommendations </w:t>
      </w:r>
      <w:r w:rsidR="00091180">
        <w:t>1.2.4, 1.2.5</w:t>
      </w:r>
      <w:r w:rsidR="006301B5">
        <w:t>, 1.2.6</w:t>
      </w:r>
      <w:r w:rsidR="00091180">
        <w:t xml:space="preserve"> and 1.2.7</w:t>
      </w:r>
    </w:p>
    <w:p w14:paraId="2903C5B7" w14:textId="45179596" w:rsidR="00AF29C8" w:rsidRPr="00AF29C8" w:rsidRDefault="00AF29C8" w:rsidP="00AF29C8">
      <w:pPr>
        <w:pStyle w:val="Heading2"/>
      </w:pPr>
      <w:r>
        <w:t>Definition</w:t>
      </w:r>
      <w:r w:rsidRPr="000C37A0">
        <w:t xml:space="preserve"> of terms used in this quality statement</w:t>
      </w:r>
    </w:p>
    <w:p w14:paraId="01EB4DA6" w14:textId="6AAEE893" w:rsidR="00091180" w:rsidRPr="00AF29C8" w:rsidRDefault="00FE2483" w:rsidP="00A97631">
      <w:pPr>
        <w:pStyle w:val="Heading3"/>
      </w:pPr>
      <w:r>
        <w:t xml:space="preserve">Connected travel </w:t>
      </w:r>
      <w:r w:rsidR="00091180" w:rsidRPr="00AF29C8">
        <w:t>routes</w:t>
      </w:r>
    </w:p>
    <w:p w14:paraId="73133FE3" w14:textId="5D750448" w:rsidR="00091180" w:rsidRDefault="00C44A51" w:rsidP="00091180">
      <w:pPr>
        <w:pStyle w:val="NICEnormal"/>
      </w:pPr>
      <w:r w:rsidRPr="00C44A51">
        <w:t>The extent to which routes connect with other routes and destinations to allow an unbroken journey.</w:t>
      </w:r>
      <w:r>
        <w:t xml:space="preserve"> </w:t>
      </w:r>
      <w:r w:rsidR="004A2C13">
        <w:t>It i</w:t>
      </w:r>
      <w:r w:rsidR="00091180">
        <w:t>ncludes streets</w:t>
      </w:r>
      <w:r w:rsidR="004C37A0">
        <w:t xml:space="preserve">, roads, footways, footpaths, </w:t>
      </w:r>
      <w:r w:rsidR="0066686D">
        <w:t xml:space="preserve">and </w:t>
      </w:r>
      <w:r w:rsidR="004C37A0">
        <w:t>bus and</w:t>
      </w:r>
      <w:r w:rsidR="00091180">
        <w:t xml:space="preserve"> cycle routes</w:t>
      </w:r>
      <w:r w:rsidR="00C54C40">
        <w:t>.</w:t>
      </w:r>
    </w:p>
    <w:p w14:paraId="561548DF" w14:textId="571D4D6C" w:rsidR="00C44A51" w:rsidRDefault="00006EAE" w:rsidP="00091180">
      <w:pPr>
        <w:pStyle w:val="NICEnormal"/>
      </w:pPr>
      <w:r w:rsidRPr="00006EAE">
        <w:t xml:space="preserve">[Adapted from </w:t>
      </w:r>
      <w:hyperlink r:id="rId39" w:history="1">
        <w:r w:rsidRPr="00006EAE">
          <w:rPr>
            <w:rStyle w:val="Hyperlink"/>
          </w:rPr>
          <w:t>Physical activity and the environment</w:t>
        </w:r>
      </w:hyperlink>
      <w:r w:rsidRPr="00006EAE">
        <w:t xml:space="preserve"> (NICE guideline NG90), glossary]</w:t>
      </w:r>
    </w:p>
    <w:p w14:paraId="4FC317D9" w14:textId="77777777" w:rsidR="000F79A2" w:rsidRPr="000C37A0" w:rsidRDefault="000F79A2" w:rsidP="000F79A2">
      <w:pPr>
        <w:pStyle w:val="Heading2"/>
      </w:pPr>
      <w:r w:rsidRPr="002F3F7D">
        <w:t>Equality and diversity considerations</w:t>
      </w:r>
    </w:p>
    <w:p w14:paraId="77FEB3DD" w14:textId="31E54CDA" w:rsidR="007830E8" w:rsidRDefault="007830E8" w:rsidP="007830E8">
      <w:pPr>
        <w:pStyle w:val="NICEnormal"/>
      </w:pPr>
      <w:r w:rsidRPr="007830E8">
        <w:t>The views and needs of people with limited mobility who may be a</w:t>
      </w:r>
      <w:r>
        <w:t xml:space="preserve">dversely affected by connected travel routes </w:t>
      </w:r>
      <w:r w:rsidRPr="007830E8">
        <w:t>must be addressed.</w:t>
      </w:r>
      <w:r>
        <w:t xml:space="preserve"> P</w:t>
      </w:r>
      <w:r w:rsidRPr="007830E8">
        <w:t xml:space="preserve">eople with limited mobility </w:t>
      </w:r>
      <w:r>
        <w:t xml:space="preserve">may </w:t>
      </w:r>
      <w:r w:rsidRPr="007830E8">
        <w:t xml:space="preserve">find </w:t>
      </w:r>
      <w:r w:rsidRPr="007830E8">
        <w:lastRenderedPageBreak/>
        <w:t xml:space="preserve">it easier to move around their local area if, for example, footways include features such as tactile paving and even surfaces. Non-reflective, anti-glare paving surfaces can make it easier for people with visual impairments to interpret their surroundings. </w:t>
      </w:r>
    </w:p>
    <w:p w14:paraId="2377348B" w14:textId="7CFE5B59" w:rsidR="00AF0703" w:rsidRPr="009908A8" w:rsidRDefault="0082413F" w:rsidP="009908A8">
      <w:pPr>
        <w:pStyle w:val="Heading1"/>
      </w:pPr>
      <w:bookmarkStart w:id="4" w:name="_Quality_statement_X"/>
      <w:bookmarkEnd w:id="4"/>
      <w:r>
        <w:br w:type="page"/>
      </w:r>
      <w:r w:rsidR="00AF0703">
        <w:lastRenderedPageBreak/>
        <w:t>Quality statement 3</w:t>
      </w:r>
      <w:r w:rsidR="001B42E4">
        <w:t xml:space="preserve">: Public </w:t>
      </w:r>
      <w:r w:rsidR="00DA6AA8">
        <w:t>open spac</w:t>
      </w:r>
      <w:r w:rsidR="006301B5">
        <w:t>e</w:t>
      </w:r>
      <w:r w:rsidR="00C26C2F">
        <w:t>s</w:t>
      </w:r>
    </w:p>
    <w:p w14:paraId="2F278646" w14:textId="77777777" w:rsidR="00AF0703" w:rsidRDefault="00AF0703" w:rsidP="00AF0703">
      <w:pPr>
        <w:pStyle w:val="Heading2"/>
      </w:pPr>
      <w:r w:rsidRPr="000C37A0">
        <w:t>Quality statement</w:t>
      </w:r>
    </w:p>
    <w:p w14:paraId="2C682D3F" w14:textId="339A5024" w:rsidR="00DA6AA8" w:rsidRDefault="003A7C7F" w:rsidP="00AF0703">
      <w:pPr>
        <w:pStyle w:val="NICEnormal"/>
      </w:pPr>
      <w:r>
        <w:t>Local a</w:t>
      </w:r>
      <w:r w:rsidR="00917D70">
        <w:t>uthorities involve</w:t>
      </w:r>
      <w:r>
        <w:t xml:space="preserve"> c</w:t>
      </w:r>
      <w:r w:rsidR="00DA6AA8">
        <w:t xml:space="preserve">ommunity and </w:t>
      </w:r>
      <w:r w:rsidR="00E848A7">
        <w:t>voluntary groups</w:t>
      </w:r>
      <w:r w:rsidR="00DA6AA8">
        <w:t xml:space="preserve"> </w:t>
      </w:r>
      <w:r w:rsidR="001A242B">
        <w:t xml:space="preserve">in </w:t>
      </w:r>
      <w:r w:rsidR="00DA6AA8">
        <w:t>design</w:t>
      </w:r>
      <w:r w:rsidR="001A242B">
        <w:t>ing and managing</w:t>
      </w:r>
      <w:r w:rsidR="00DA6AA8">
        <w:t xml:space="preserve"> public open spaces. </w:t>
      </w:r>
    </w:p>
    <w:p w14:paraId="14D15801" w14:textId="77777777" w:rsidR="00AF0703" w:rsidRDefault="00AF0703" w:rsidP="00AF0703">
      <w:pPr>
        <w:pStyle w:val="Heading2"/>
      </w:pPr>
      <w:r w:rsidRPr="000C37A0">
        <w:t xml:space="preserve">Rationale </w:t>
      </w:r>
    </w:p>
    <w:p w14:paraId="52F97F28" w14:textId="6D3238F6" w:rsidR="00371744" w:rsidRDefault="001A242B" w:rsidP="00025F5B">
      <w:pPr>
        <w:pStyle w:val="NICEnormal"/>
      </w:pPr>
      <w:r w:rsidRPr="001A242B">
        <w:t xml:space="preserve">Local authorities play a vital role in protecting, maintaining and improving local spaces and they can create new areas of open space to improve access for everyone. They should work in partnership with local community and voluntary groups to ensure that the public open space is appropriate for those that use it. Benefits may include improved mental as well as physical health with potential benefits to the ecosystem. </w:t>
      </w:r>
      <w:r w:rsidR="001B42E4" w:rsidRPr="008A15E7">
        <w:t xml:space="preserve">Enhancing public open spaces </w:t>
      </w:r>
      <w:r w:rsidR="00CE6A52" w:rsidRPr="008A15E7">
        <w:t xml:space="preserve">in </w:t>
      </w:r>
      <w:r w:rsidR="00A97631">
        <w:t xml:space="preserve">their accessibility </w:t>
      </w:r>
      <w:r w:rsidR="00513684">
        <w:t>and improving their</w:t>
      </w:r>
      <w:r w:rsidR="00CE6A52" w:rsidRPr="008A15E7">
        <w:t xml:space="preserve"> quality and appeal </w:t>
      </w:r>
      <w:r w:rsidR="00917D70">
        <w:t>may</w:t>
      </w:r>
      <w:r w:rsidR="001B42E4" w:rsidRPr="008A15E7">
        <w:t xml:space="preserve"> </w:t>
      </w:r>
      <w:r w:rsidR="00D44D19">
        <w:t xml:space="preserve">also </w:t>
      </w:r>
      <w:r w:rsidR="001B42E4" w:rsidRPr="008A15E7">
        <w:t xml:space="preserve">encourage </w:t>
      </w:r>
      <w:r w:rsidR="00025F5B" w:rsidRPr="008A15E7">
        <w:t>more people</w:t>
      </w:r>
      <w:r w:rsidR="001B42E4" w:rsidRPr="008A15E7">
        <w:t xml:space="preserve"> to be active without the need for direct</w:t>
      </w:r>
      <w:r w:rsidR="00025F5B" w:rsidRPr="008A15E7">
        <w:t>, costly</w:t>
      </w:r>
      <w:r w:rsidR="001B42E4" w:rsidRPr="008A15E7">
        <w:t xml:space="preserve"> interventions. </w:t>
      </w:r>
    </w:p>
    <w:p w14:paraId="01813350" w14:textId="77777777" w:rsidR="00751716" w:rsidRPr="000C37A0" w:rsidRDefault="00751716" w:rsidP="00751716">
      <w:pPr>
        <w:pStyle w:val="Heading2"/>
      </w:pPr>
      <w:r w:rsidRPr="000C37A0">
        <w:t xml:space="preserve">Quality </w:t>
      </w:r>
      <w:r w:rsidRPr="00945D72">
        <w:t>measures</w:t>
      </w:r>
    </w:p>
    <w:p w14:paraId="549A3A3C" w14:textId="77777777" w:rsidR="00751716" w:rsidRDefault="00751716" w:rsidP="00751716">
      <w:pPr>
        <w:pStyle w:val="Heading3"/>
      </w:pPr>
      <w:r w:rsidRPr="00751716">
        <w:t>Structure</w:t>
      </w:r>
    </w:p>
    <w:p w14:paraId="3457205B" w14:textId="08C0EC87" w:rsidR="00751716" w:rsidRDefault="00D96EB3" w:rsidP="00751716">
      <w:pPr>
        <w:pStyle w:val="NICEnormal"/>
      </w:pPr>
      <w:r>
        <w:t xml:space="preserve">a) </w:t>
      </w:r>
      <w:r w:rsidR="00751716">
        <w:t xml:space="preserve">Evidence </w:t>
      </w:r>
      <w:r w:rsidR="00751716" w:rsidRPr="00751716">
        <w:t xml:space="preserve">that </w:t>
      </w:r>
      <w:r w:rsidR="0034311F">
        <w:t xml:space="preserve">local authorities involve </w:t>
      </w:r>
      <w:r w:rsidR="00751716" w:rsidRPr="00751716">
        <w:t>local community</w:t>
      </w:r>
      <w:r w:rsidR="00751716">
        <w:t xml:space="preserve"> and </w:t>
      </w:r>
      <w:r w:rsidR="00E848A7">
        <w:t>voluntary groups</w:t>
      </w:r>
      <w:r w:rsidR="00751716" w:rsidRPr="00751716">
        <w:t xml:space="preserve"> </w:t>
      </w:r>
      <w:r w:rsidR="00115B3D">
        <w:t xml:space="preserve">to make </w:t>
      </w:r>
      <w:r w:rsidR="008058AF">
        <w:t xml:space="preserve">decisions on </w:t>
      </w:r>
      <w:r w:rsidR="00BB45B7">
        <w:t xml:space="preserve">the design and management of </w:t>
      </w:r>
      <w:r w:rsidR="008058AF">
        <w:t>public open space</w:t>
      </w:r>
      <w:r w:rsidR="00BB45B7">
        <w:t xml:space="preserve">s. </w:t>
      </w:r>
    </w:p>
    <w:p w14:paraId="027E5D85" w14:textId="5393786C" w:rsidR="005C77D3" w:rsidRDefault="00751716" w:rsidP="00751716">
      <w:pPr>
        <w:pStyle w:val="NICEnormal"/>
      </w:pPr>
      <w:r w:rsidRPr="00751716">
        <w:rPr>
          <w:b/>
          <w:i/>
        </w:rPr>
        <w:t>Data source:</w:t>
      </w:r>
      <w:r w:rsidR="009F66AD">
        <w:t xml:space="preserve"> </w:t>
      </w:r>
      <w:r w:rsidRPr="00751716">
        <w:t xml:space="preserve">Local data collection, for example, </w:t>
      </w:r>
      <w:r w:rsidR="00685A57">
        <w:t xml:space="preserve">Health Impact Assessments, </w:t>
      </w:r>
      <w:r w:rsidR="005C77D3">
        <w:t>management plans, consultation</w:t>
      </w:r>
      <w:r>
        <w:t xml:space="preserve"> </w:t>
      </w:r>
      <w:r w:rsidR="005C77D3">
        <w:t>reports</w:t>
      </w:r>
      <w:r w:rsidR="00CB2B38">
        <w:t xml:space="preserve">, </w:t>
      </w:r>
      <w:r w:rsidR="005C77D3">
        <w:t>council meeting minutes</w:t>
      </w:r>
      <w:r w:rsidR="00717DB9">
        <w:t xml:space="preserve"> and</w:t>
      </w:r>
      <w:r w:rsidR="00CB2B38">
        <w:t xml:space="preserve"> </w:t>
      </w:r>
      <w:r w:rsidR="00717DB9">
        <w:t xml:space="preserve">public </w:t>
      </w:r>
      <w:r w:rsidR="00CB2B38">
        <w:t>open space user surveys.</w:t>
      </w:r>
      <w:r w:rsidR="005C77D3">
        <w:t xml:space="preserve"> </w:t>
      </w:r>
    </w:p>
    <w:p w14:paraId="16B2E343" w14:textId="6C3EAAD1" w:rsidR="00D96EB3" w:rsidRDefault="00D96EB3" w:rsidP="00751716">
      <w:pPr>
        <w:pStyle w:val="NICEnormal"/>
      </w:pPr>
      <w:r>
        <w:t xml:space="preserve">b) </w:t>
      </w:r>
      <w:r w:rsidRPr="00D96EB3">
        <w:t xml:space="preserve">Evidence that local authorities </w:t>
      </w:r>
      <w:r>
        <w:t>encourage</w:t>
      </w:r>
      <w:r w:rsidRPr="00D96EB3">
        <w:t xml:space="preserve"> local community and </w:t>
      </w:r>
      <w:r w:rsidR="00E848A7">
        <w:t>voluntary groups</w:t>
      </w:r>
      <w:r w:rsidRPr="00D96EB3">
        <w:t xml:space="preserve"> </w:t>
      </w:r>
      <w:r>
        <w:t>to help</w:t>
      </w:r>
      <w:r w:rsidRPr="00D96EB3">
        <w:t xml:space="preserve"> </w:t>
      </w:r>
      <w:r>
        <w:t>to maintain public open spaces by reporting any problems affecting</w:t>
      </w:r>
      <w:r w:rsidR="00BA6F4B">
        <w:t xml:space="preserve"> </w:t>
      </w:r>
      <w:r>
        <w:t>accessibility</w:t>
      </w:r>
      <w:r w:rsidR="00BA6F4B">
        <w:t xml:space="preserve"> and use</w:t>
      </w:r>
      <w:r>
        <w:t xml:space="preserve">. </w:t>
      </w:r>
    </w:p>
    <w:p w14:paraId="709275DF" w14:textId="35ABDD3C" w:rsidR="00D3315F" w:rsidRDefault="00D3315F" w:rsidP="00751716">
      <w:pPr>
        <w:pStyle w:val="NICEnormal"/>
      </w:pPr>
      <w:r w:rsidRPr="00D3315F">
        <w:rPr>
          <w:b/>
          <w:i/>
        </w:rPr>
        <w:t>Data source:</w:t>
      </w:r>
      <w:r w:rsidR="0077729C" w:rsidRPr="0077729C">
        <w:t xml:space="preserve"> </w:t>
      </w:r>
      <w:r w:rsidRPr="00D3315F">
        <w:t xml:space="preserve">Local data collection, for example, council meeting minutes and public open space user surveys. </w:t>
      </w:r>
    </w:p>
    <w:p w14:paraId="368504CB" w14:textId="080D5837" w:rsidR="00751716" w:rsidRDefault="00751716" w:rsidP="005C77D3">
      <w:pPr>
        <w:pStyle w:val="Heading3"/>
      </w:pPr>
      <w:r w:rsidRPr="00751716">
        <w:t>Outcome</w:t>
      </w:r>
      <w:r w:rsidR="00AE260D">
        <w:t>s</w:t>
      </w:r>
      <w:r w:rsidRPr="00751716">
        <w:t xml:space="preserve"> </w:t>
      </w:r>
    </w:p>
    <w:p w14:paraId="487EBAA2" w14:textId="357D68F9" w:rsidR="00D44D19" w:rsidRPr="003B06B5" w:rsidRDefault="00D44D19" w:rsidP="005C77D3">
      <w:pPr>
        <w:pStyle w:val="NICEnormal"/>
      </w:pPr>
      <w:r w:rsidRPr="003B06B5">
        <w:t xml:space="preserve">a) </w:t>
      </w:r>
      <w:r w:rsidR="00006EAE">
        <w:t>Number of local c</w:t>
      </w:r>
      <w:r w:rsidRPr="00006EAE">
        <w:t>ommunity and voluntary groups</w:t>
      </w:r>
      <w:r w:rsidR="003B06B5" w:rsidRPr="003B06B5">
        <w:t xml:space="preserve"> </w:t>
      </w:r>
      <w:r w:rsidR="00006EAE">
        <w:t xml:space="preserve">who </w:t>
      </w:r>
      <w:r w:rsidR="003B06B5" w:rsidRPr="003B06B5">
        <w:t xml:space="preserve">feel that they have been </w:t>
      </w:r>
      <w:r w:rsidR="003B06B5">
        <w:t>involved by</w:t>
      </w:r>
      <w:r w:rsidRPr="003B06B5">
        <w:t xml:space="preserve"> local authorities</w:t>
      </w:r>
      <w:r w:rsidR="003B06B5">
        <w:t xml:space="preserve"> with their views accounted for</w:t>
      </w:r>
      <w:r w:rsidRPr="003B06B5">
        <w:t xml:space="preserve">. </w:t>
      </w:r>
    </w:p>
    <w:p w14:paraId="203BB83F" w14:textId="5AEF74FF" w:rsidR="00D44D19" w:rsidRPr="003B06B5" w:rsidRDefault="00D44D19" w:rsidP="005C77D3">
      <w:pPr>
        <w:pStyle w:val="NICEnormal"/>
      </w:pPr>
      <w:r w:rsidRPr="003B06B5">
        <w:rPr>
          <w:b/>
          <w:i/>
        </w:rPr>
        <w:lastRenderedPageBreak/>
        <w:t>Data source:</w:t>
      </w:r>
      <w:r w:rsidR="009354B6" w:rsidRPr="009354B6">
        <w:t xml:space="preserve"> </w:t>
      </w:r>
      <w:r w:rsidRPr="003B06B5">
        <w:t xml:space="preserve">Local data collection, for example, Health Impact Assessments, management plans, </w:t>
      </w:r>
      <w:r w:rsidR="00A5018A" w:rsidRPr="003B06B5">
        <w:t>engagement</w:t>
      </w:r>
      <w:r w:rsidRPr="003B06B5">
        <w:t xml:space="preserve"> reports and council meeting minutes.</w:t>
      </w:r>
    </w:p>
    <w:p w14:paraId="5D25A7D9" w14:textId="75FF16E4" w:rsidR="00265D7F" w:rsidRPr="003B06B5" w:rsidRDefault="00D44D19" w:rsidP="005C77D3">
      <w:pPr>
        <w:pStyle w:val="NICEnormal"/>
      </w:pPr>
      <w:r w:rsidRPr="003B06B5">
        <w:t xml:space="preserve">b) </w:t>
      </w:r>
      <w:r w:rsidR="00D077E8" w:rsidRPr="003B06B5">
        <w:t>Percentage of people using outdoor space for exercise/health reasons</w:t>
      </w:r>
      <w:r w:rsidRPr="003B06B5">
        <w:t>.</w:t>
      </w:r>
    </w:p>
    <w:p w14:paraId="62D56608" w14:textId="055410A6" w:rsidR="00717DB9" w:rsidRDefault="00265D7F" w:rsidP="005C77D3">
      <w:pPr>
        <w:pStyle w:val="NICEnormal"/>
      </w:pPr>
      <w:r w:rsidRPr="003B06B5">
        <w:rPr>
          <w:b/>
          <w:i/>
        </w:rPr>
        <w:t>Data source:</w:t>
      </w:r>
      <w:r w:rsidR="00ED6315">
        <w:t xml:space="preserve"> </w:t>
      </w:r>
      <w:r w:rsidR="00A81420" w:rsidRPr="003B06B5">
        <w:t xml:space="preserve">National data is included in </w:t>
      </w:r>
      <w:hyperlink r:id="rId40" w:history="1">
        <w:r w:rsidR="00A419A5" w:rsidRPr="003B06B5">
          <w:rPr>
            <w:rStyle w:val="Hyperlink"/>
          </w:rPr>
          <w:t>Public Health Outcomes Framework for England 2016 to 2019</w:t>
        </w:r>
      </w:hyperlink>
      <w:r w:rsidRPr="003B06B5">
        <w:t xml:space="preserve"> </w:t>
      </w:r>
      <w:r w:rsidR="00AC4771" w:rsidRPr="003B06B5">
        <w:t xml:space="preserve">indicators </w:t>
      </w:r>
      <w:r w:rsidRPr="003B06B5">
        <w:t>1.16 Utilisation of outdoor spac</w:t>
      </w:r>
      <w:r w:rsidR="00F94D29" w:rsidRPr="003B06B5">
        <w:t>e for exercise</w:t>
      </w:r>
      <w:r w:rsidR="00A419A5" w:rsidRPr="003B06B5">
        <w:t>/health reasons and</w:t>
      </w:r>
      <w:r w:rsidRPr="003B06B5">
        <w:t xml:space="preserve"> 2.13 Proportion of physically active and inactive adults.</w:t>
      </w:r>
      <w:r w:rsidRPr="00265D7F">
        <w:t xml:space="preserve"> </w:t>
      </w:r>
    </w:p>
    <w:p w14:paraId="7015DA46" w14:textId="77777777" w:rsidR="00CB2B38" w:rsidRDefault="00CB2B38" w:rsidP="00CB2B38">
      <w:pPr>
        <w:pStyle w:val="Heading2"/>
      </w:pPr>
      <w:r w:rsidRPr="000C37A0">
        <w:t xml:space="preserve">What the quality statement means for </w:t>
      </w:r>
      <w:r>
        <w:t>different audiences</w:t>
      </w:r>
    </w:p>
    <w:p w14:paraId="169F791A" w14:textId="6CB8F8AC" w:rsidR="00CB2B38" w:rsidRDefault="00CB2B38" w:rsidP="00CB2B38">
      <w:pPr>
        <w:pStyle w:val="NICEnormal"/>
      </w:pPr>
      <w:r w:rsidRPr="00471181">
        <w:rPr>
          <w:b/>
        </w:rPr>
        <w:t>Local authorities</w:t>
      </w:r>
      <w:r w:rsidR="00471181" w:rsidRPr="00471181">
        <w:rPr>
          <w:b/>
        </w:rPr>
        <w:t xml:space="preserve"> </w:t>
      </w:r>
      <w:r w:rsidR="00717DB9" w:rsidRPr="00471181">
        <w:rPr>
          <w:b/>
        </w:rPr>
        <w:t>(</w:t>
      </w:r>
      <w:r w:rsidR="005E1F1A" w:rsidRPr="00471181">
        <w:rPr>
          <w:b/>
        </w:rPr>
        <w:t xml:space="preserve">such as </w:t>
      </w:r>
      <w:r w:rsidR="00303ECA" w:rsidRPr="00471181">
        <w:rPr>
          <w:b/>
        </w:rPr>
        <w:t xml:space="preserve">public </w:t>
      </w:r>
      <w:r w:rsidR="00717DB9" w:rsidRPr="00471181">
        <w:rPr>
          <w:b/>
        </w:rPr>
        <w:t>open space management team)</w:t>
      </w:r>
      <w:r w:rsidR="00717DB9" w:rsidRPr="003C5635">
        <w:t xml:space="preserve"> </w:t>
      </w:r>
      <w:r w:rsidR="00717DB9">
        <w:t>work together</w:t>
      </w:r>
      <w:r>
        <w:t xml:space="preserve"> with </w:t>
      </w:r>
      <w:r w:rsidRPr="00CB2B38">
        <w:t xml:space="preserve">local community and </w:t>
      </w:r>
      <w:r w:rsidR="00E848A7">
        <w:t>voluntary groups</w:t>
      </w:r>
      <w:r>
        <w:t xml:space="preserve"> </w:t>
      </w:r>
      <w:r w:rsidR="00115B3D">
        <w:t>to make</w:t>
      </w:r>
      <w:r w:rsidR="00115B3D" w:rsidRPr="00115B3D">
        <w:t xml:space="preserve"> decisions on </w:t>
      </w:r>
      <w:r w:rsidR="00470C61">
        <w:t xml:space="preserve">the design and management of </w:t>
      </w:r>
      <w:r w:rsidR="00115B3D" w:rsidRPr="00115B3D">
        <w:t>public open space</w:t>
      </w:r>
      <w:r w:rsidR="00470C61">
        <w:t>s</w:t>
      </w:r>
      <w:r w:rsidR="00115B3D" w:rsidRPr="00115B3D">
        <w:t xml:space="preserve"> to encourage physical activity.</w:t>
      </w:r>
    </w:p>
    <w:p w14:paraId="649475C4" w14:textId="07E9C7F7" w:rsidR="008B76FD" w:rsidRPr="00115B3D" w:rsidRDefault="00CB00E3" w:rsidP="00682AC5">
      <w:pPr>
        <w:pStyle w:val="NICEnormal"/>
      </w:pPr>
      <w:r>
        <w:rPr>
          <w:b/>
        </w:rPr>
        <w:t>L</w:t>
      </w:r>
      <w:r w:rsidR="006D673C">
        <w:rPr>
          <w:b/>
        </w:rPr>
        <w:t>ocal community</w:t>
      </w:r>
      <w:r w:rsidR="00CB2B38" w:rsidRPr="00F63B53">
        <w:rPr>
          <w:b/>
        </w:rPr>
        <w:t xml:space="preserve"> and </w:t>
      </w:r>
      <w:r w:rsidR="00E848A7">
        <w:rPr>
          <w:b/>
        </w:rPr>
        <w:t>voluntary groups</w:t>
      </w:r>
      <w:r w:rsidR="00CB2B38" w:rsidRPr="00F63B53">
        <w:rPr>
          <w:b/>
        </w:rPr>
        <w:t xml:space="preserve"> </w:t>
      </w:r>
      <w:r w:rsidR="003C2B2E" w:rsidRPr="003C5635">
        <w:t xml:space="preserve">ensure that </w:t>
      </w:r>
      <w:r w:rsidR="003C2B2E" w:rsidRPr="00A8263E">
        <w:t xml:space="preserve">they </w:t>
      </w:r>
      <w:r w:rsidR="00654126" w:rsidRPr="00A8263E">
        <w:t>make</w:t>
      </w:r>
      <w:r w:rsidR="00654126">
        <w:t xml:space="preserve"> decisions </w:t>
      </w:r>
      <w:r w:rsidR="00654126" w:rsidRPr="00654126">
        <w:t xml:space="preserve">on </w:t>
      </w:r>
      <w:r w:rsidR="00470C61">
        <w:t xml:space="preserve">the </w:t>
      </w:r>
      <w:r w:rsidR="00470C61" w:rsidRPr="00654126">
        <w:t xml:space="preserve">design and management </w:t>
      </w:r>
      <w:r w:rsidR="00470C61">
        <w:t xml:space="preserve">of </w:t>
      </w:r>
      <w:r w:rsidR="00654126" w:rsidRPr="00654126">
        <w:t>public open space</w:t>
      </w:r>
      <w:r w:rsidR="00470C61">
        <w:t>s</w:t>
      </w:r>
      <w:r w:rsidR="00654126" w:rsidRPr="00654126">
        <w:t xml:space="preserve"> to encourage physical activity.</w:t>
      </w:r>
      <w:r w:rsidR="00654126">
        <w:t xml:space="preserve"> </w:t>
      </w:r>
      <w:r w:rsidR="00D44D19">
        <w:t>They</w:t>
      </w:r>
      <w:r w:rsidR="00D3315F">
        <w:t xml:space="preserve"> </w:t>
      </w:r>
      <w:r w:rsidR="00D3315F" w:rsidRPr="00D3315F">
        <w:t>should also contribute their local knowledge to open space management plans and proposals during engagement stages and may also help to carry out user surveys on these spaces.</w:t>
      </w:r>
      <w:r w:rsidR="00D3315F">
        <w:t xml:space="preserve"> They </w:t>
      </w:r>
      <w:r>
        <w:t xml:space="preserve">should </w:t>
      </w:r>
      <w:r w:rsidR="00D3315F">
        <w:t xml:space="preserve">also </w:t>
      </w:r>
      <w:r w:rsidR="00EE02B2" w:rsidRPr="00EE02B2">
        <w:t xml:space="preserve">help </w:t>
      </w:r>
      <w:r w:rsidR="0041694D">
        <w:t xml:space="preserve">the local authority </w:t>
      </w:r>
      <w:r w:rsidR="00EE02B2" w:rsidRPr="00EE02B2">
        <w:t xml:space="preserve">to maintain these spaces by reporting any problems affecting </w:t>
      </w:r>
      <w:r w:rsidR="00470C61">
        <w:t xml:space="preserve">their </w:t>
      </w:r>
      <w:r w:rsidR="00EE02B2" w:rsidRPr="00EE02B2">
        <w:t>use and accessibility</w:t>
      </w:r>
      <w:r w:rsidR="00621B29">
        <w:t>, for example,</w:t>
      </w:r>
      <w:r w:rsidR="00EE02B2">
        <w:t xml:space="preserve"> by public transport, on foot and by bike</w:t>
      </w:r>
      <w:r w:rsidR="00EE02B2" w:rsidRPr="00EE02B2">
        <w:t xml:space="preserve">. </w:t>
      </w:r>
    </w:p>
    <w:p w14:paraId="395C73AF" w14:textId="430ECF10" w:rsidR="00B51B11" w:rsidRDefault="0057551F" w:rsidP="00E31619">
      <w:pPr>
        <w:pStyle w:val="NICEnormal"/>
        <w:rPr>
          <w:b/>
          <w:bCs/>
          <w:i/>
          <w:iCs/>
        </w:rPr>
      </w:pPr>
      <w:r w:rsidRPr="00E31619">
        <w:rPr>
          <w:b/>
        </w:rPr>
        <w:t xml:space="preserve">Local authorities </w:t>
      </w:r>
      <w:r w:rsidR="0005311C" w:rsidRPr="00E31619">
        <w:rPr>
          <w:b/>
        </w:rPr>
        <w:t xml:space="preserve">should </w:t>
      </w:r>
      <w:r w:rsidRPr="00E31619">
        <w:rPr>
          <w:b/>
        </w:rPr>
        <w:t>work together with</w:t>
      </w:r>
      <w:r w:rsidR="004D2EBC" w:rsidRPr="00E31619">
        <w:rPr>
          <w:b/>
        </w:rPr>
        <w:t xml:space="preserve"> local community and voluntary groups </w:t>
      </w:r>
      <w:r w:rsidR="00C54C40" w:rsidRPr="00E31619">
        <w:t>share their</w:t>
      </w:r>
      <w:r w:rsidR="00330AD9" w:rsidRPr="00E31619">
        <w:t xml:space="preserve"> </w:t>
      </w:r>
      <w:r w:rsidR="0005311C" w:rsidRPr="00E31619">
        <w:t>knowledge</w:t>
      </w:r>
      <w:r w:rsidR="00330AD9" w:rsidRPr="00E31619">
        <w:t xml:space="preserve"> of how existing spaces </w:t>
      </w:r>
      <w:r w:rsidR="005635EF" w:rsidRPr="00E31619">
        <w:t xml:space="preserve">function </w:t>
      </w:r>
      <w:r w:rsidR="00330AD9" w:rsidRPr="00E31619">
        <w:t>and</w:t>
      </w:r>
      <w:r w:rsidR="0005311C" w:rsidRPr="00E31619">
        <w:t xml:space="preserve"> </w:t>
      </w:r>
      <w:r w:rsidR="00662602" w:rsidRPr="00E31619">
        <w:t>recogn</w:t>
      </w:r>
      <w:r w:rsidRPr="00E31619">
        <w:t xml:space="preserve">ise the value </w:t>
      </w:r>
      <w:r w:rsidR="00662602" w:rsidRPr="00E31619">
        <w:t>of better public</w:t>
      </w:r>
      <w:r w:rsidR="009E7DE9" w:rsidRPr="00E31619">
        <w:t xml:space="preserve"> open</w:t>
      </w:r>
      <w:r w:rsidR="00662602" w:rsidRPr="00E31619">
        <w:t xml:space="preserve"> s</w:t>
      </w:r>
      <w:r w:rsidRPr="00E31619">
        <w:t>paces</w:t>
      </w:r>
      <w:r w:rsidR="0005311C" w:rsidRPr="00E31619">
        <w:t xml:space="preserve"> in</w:t>
      </w:r>
      <w:r w:rsidRPr="00E31619">
        <w:t xml:space="preserve"> their community</w:t>
      </w:r>
      <w:r w:rsidR="00330AD9" w:rsidRPr="00E31619">
        <w:t xml:space="preserve">. </w:t>
      </w:r>
      <w:r w:rsidRPr="00E31619">
        <w:t xml:space="preserve">They </w:t>
      </w:r>
      <w:r w:rsidR="00662602" w:rsidRPr="00E31619">
        <w:t xml:space="preserve">should </w:t>
      </w:r>
      <w:r w:rsidR="004D2EBC" w:rsidRPr="00E31619">
        <w:t xml:space="preserve">encourage </w:t>
      </w:r>
      <w:r w:rsidR="00482BFE" w:rsidRPr="00E31619">
        <w:t xml:space="preserve">and support </w:t>
      </w:r>
      <w:r w:rsidR="009E7DE9" w:rsidRPr="00E31619">
        <w:t>the views and needs of the local</w:t>
      </w:r>
      <w:r w:rsidR="00662602" w:rsidRPr="00E31619">
        <w:t xml:space="preserve"> people and the use</w:t>
      </w:r>
      <w:r w:rsidR="00482BFE" w:rsidRPr="00E31619">
        <w:t xml:space="preserve"> and maintenance of these public open spaces</w:t>
      </w:r>
      <w:r w:rsidR="004D2EBC" w:rsidRPr="00E31619">
        <w:t xml:space="preserve"> </w:t>
      </w:r>
      <w:r w:rsidR="007C6263" w:rsidRPr="00E31619">
        <w:t>to access</w:t>
      </w:r>
      <w:r w:rsidR="00682AC5" w:rsidRPr="00E31619">
        <w:t xml:space="preserve"> p</w:t>
      </w:r>
      <w:r w:rsidR="007C6263" w:rsidRPr="00E31619">
        <w:t>ublic open spaces for physical activity</w:t>
      </w:r>
      <w:r w:rsidR="00B51B11" w:rsidRPr="00E31619">
        <w:t xml:space="preserve"> by public transport, on foot and by bike</w:t>
      </w:r>
      <w:r w:rsidR="007C6263" w:rsidRPr="00E31619">
        <w:t>.</w:t>
      </w:r>
      <w:r w:rsidR="007C6263" w:rsidRPr="00D44D19">
        <w:t xml:space="preserve"> </w:t>
      </w:r>
    </w:p>
    <w:p w14:paraId="2F6123BD" w14:textId="621D78BD" w:rsidR="00D44D19" w:rsidRPr="00D44D19" w:rsidRDefault="00D44D19" w:rsidP="00D00D0C">
      <w:pPr>
        <w:pStyle w:val="Heading2"/>
      </w:pPr>
      <w:r w:rsidRPr="00B15FC1">
        <w:t>Source guidance</w:t>
      </w:r>
    </w:p>
    <w:p w14:paraId="2ACED1DF" w14:textId="0D50EAFE" w:rsidR="00B51B11" w:rsidRDefault="0076425F" w:rsidP="00B51B11">
      <w:pPr>
        <w:pStyle w:val="Bulletleft1"/>
      </w:pPr>
      <w:hyperlink r:id="rId41" w:history="1">
        <w:r w:rsidR="00B51B11" w:rsidRPr="00F41C2F">
          <w:rPr>
            <w:rStyle w:val="Hyperlink"/>
          </w:rPr>
          <w:t>Physical activity and the environment</w:t>
        </w:r>
      </w:hyperlink>
      <w:r w:rsidR="00B51B11" w:rsidRPr="00F41C2F">
        <w:t xml:space="preserve"> (2018) NICE guideline NG90, recommendations </w:t>
      </w:r>
      <w:r w:rsidR="00B51B11">
        <w:t>1.3.1 and 1.3.3</w:t>
      </w:r>
    </w:p>
    <w:p w14:paraId="44D2C956" w14:textId="18ABB65C" w:rsidR="00541694" w:rsidRPr="00F41C2F" w:rsidRDefault="0076425F" w:rsidP="00B51B11">
      <w:pPr>
        <w:pStyle w:val="Bulletleft1"/>
      </w:pPr>
      <w:hyperlink r:id="rId42" w:history="1">
        <w:r w:rsidR="00541694" w:rsidRPr="00541694">
          <w:rPr>
            <w:rStyle w:val="Hyperlink"/>
          </w:rPr>
          <w:t>Community engagement: improving health and wellbeing and reducing health inequalities</w:t>
        </w:r>
      </w:hyperlink>
      <w:r w:rsidR="00541694">
        <w:t xml:space="preserve"> (2016) NICE guideline NG44, </w:t>
      </w:r>
      <w:r w:rsidR="00F94D29">
        <w:t xml:space="preserve">section on </w:t>
      </w:r>
      <w:r w:rsidR="00541694">
        <w:t>implemen</w:t>
      </w:r>
      <w:r w:rsidR="00F94D29">
        <w:t xml:space="preserve">tation: getting started </w:t>
      </w:r>
    </w:p>
    <w:p w14:paraId="38BE4E56" w14:textId="0E7FA2EB" w:rsidR="000E1C21" w:rsidRPr="000E1C21" w:rsidRDefault="0076425F" w:rsidP="000E1C21">
      <w:pPr>
        <w:pStyle w:val="Bulletleft1"/>
      </w:pPr>
      <w:hyperlink r:id="rId43" w:history="1">
        <w:r w:rsidR="00B51B11" w:rsidRPr="00537341">
          <w:rPr>
            <w:rStyle w:val="Hyperlink"/>
          </w:rPr>
          <w:t>Physical activity for children and young people</w:t>
        </w:r>
      </w:hyperlink>
      <w:r w:rsidR="00B51B11">
        <w:t xml:space="preserve"> (2009) NICE guideline PH17, recommendation 4 </w:t>
      </w:r>
    </w:p>
    <w:p w14:paraId="37AF5955" w14:textId="77777777" w:rsidR="009337AB" w:rsidRPr="009337AB" w:rsidRDefault="009337AB" w:rsidP="009337AB">
      <w:pPr>
        <w:pStyle w:val="Heading2"/>
      </w:pPr>
      <w:r>
        <w:t>Definition</w:t>
      </w:r>
      <w:r w:rsidRPr="000C37A0">
        <w:t xml:space="preserve"> of terms used in this quality statement</w:t>
      </w:r>
    </w:p>
    <w:p w14:paraId="6A4C7805" w14:textId="528195E1" w:rsidR="005C77D3" w:rsidRPr="009337AB" w:rsidRDefault="009337AB" w:rsidP="003C5635">
      <w:pPr>
        <w:pStyle w:val="Heading3"/>
      </w:pPr>
      <w:r w:rsidRPr="009337AB">
        <w:t>Public open spaces</w:t>
      </w:r>
    </w:p>
    <w:p w14:paraId="5D02E114" w14:textId="7E8B3EE3" w:rsidR="009337AB" w:rsidRDefault="009337AB" w:rsidP="005C77D3">
      <w:pPr>
        <w:pStyle w:val="NICEnormal"/>
      </w:pPr>
      <w:r>
        <w:t xml:space="preserve">These </w:t>
      </w:r>
      <w:r w:rsidRPr="009337AB">
        <w:t>includ</w:t>
      </w:r>
      <w:r w:rsidR="00F16FBA">
        <w:t>e</w:t>
      </w:r>
      <w:r>
        <w:t xml:space="preserve"> blue, green and grey spaces:</w:t>
      </w:r>
    </w:p>
    <w:p w14:paraId="520D22A9" w14:textId="5199CD63" w:rsidR="009337AB" w:rsidRDefault="009337AB" w:rsidP="00F16FBA">
      <w:pPr>
        <w:pStyle w:val="Bulletleft1"/>
      </w:pPr>
      <w:r>
        <w:t>Blue spaces</w:t>
      </w:r>
      <w:r w:rsidR="00B3159C">
        <w:t xml:space="preserve"> </w:t>
      </w:r>
      <w:r w:rsidR="00470C61">
        <w:t xml:space="preserve">– </w:t>
      </w:r>
      <w:r w:rsidR="00B3159C">
        <w:t>s</w:t>
      </w:r>
      <w:r w:rsidR="00F16FBA">
        <w:t xml:space="preserve">uch as </w:t>
      </w:r>
      <w:r w:rsidRPr="009337AB">
        <w:t>sea, rivers, lakes and canals.</w:t>
      </w:r>
    </w:p>
    <w:p w14:paraId="0AC9E002" w14:textId="242677CA" w:rsidR="009337AB" w:rsidRDefault="00F16FBA" w:rsidP="00F16FBA">
      <w:pPr>
        <w:pStyle w:val="Bulletleft1"/>
      </w:pPr>
      <w:r>
        <w:t>Green spaces</w:t>
      </w:r>
      <w:r w:rsidR="00B3159C">
        <w:t xml:space="preserve"> </w:t>
      </w:r>
      <w:r w:rsidR="00470C61">
        <w:t xml:space="preserve">– </w:t>
      </w:r>
      <w:r w:rsidR="00B3159C">
        <w:t>s</w:t>
      </w:r>
      <w:r>
        <w:t>uch as</w:t>
      </w:r>
      <w:r w:rsidR="009337AB" w:rsidRPr="009337AB">
        <w:t xml:space="preserve"> urban parks, open green areas, woods and forests,</w:t>
      </w:r>
      <w:r w:rsidR="009337AB">
        <w:t xml:space="preserve"> coastland and countryside, and </w:t>
      </w:r>
      <w:r w:rsidR="009337AB" w:rsidRPr="009337AB">
        <w:t>paths and routes connecting them.</w:t>
      </w:r>
    </w:p>
    <w:p w14:paraId="270D4F5D" w14:textId="72CE52F3" w:rsidR="009337AB" w:rsidRDefault="009337AB" w:rsidP="00F16FBA">
      <w:pPr>
        <w:pStyle w:val="Bulletleft1"/>
      </w:pPr>
      <w:r>
        <w:t>Grey spaces</w:t>
      </w:r>
      <w:r w:rsidR="00B3159C">
        <w:t xml:space="preserve"> </w:t>
      </w:r>
      <w:r w:rsidR="00470C61">
        <w:t xml:space="preserve">– </w:t>
      </w:r>
      <w:r w:rsidR="00B3159C">
        <w:t>a</w:t>
      </w:r>
      <w:r w:rsidRPr="009337AB">
        <w:t>r</w:t>
      </w:r>
      <w:r w:rsidR="00F16FBA">
        <w:t>eas of developed land such as</w:t>
      </w:r>
      <w:r w:rsidRPr="009337AB">
        <w:t xml:space="preserve"> urban squares and pedestrian areas.</w:t>
      </w:r>
    </w:p>
    <w:p w14:paraId="2B99922B" w14:textId="2C266F9B" w:rsidR="00604B11" w:rsidRDefault="003C2B2E" w:rsidP="00932DF8">
      <w:pPr>
        <w:pStyle w:val="NICEnormal"/>
      </w:pPr>
      <w:r>
        <w:t>[</w:t>
      </w:r>
      <w:r w:rsidRPr="003C5635">
        <w:t xml:space="preserve">NICE’s guideline on </w:t>
      </w:r>
      <w:hyperlink r:id="rId44" w:history="1">
        <w:r w:rsidRPr="003C2B2E">
          <w:rPr>
            <w:rStyle w:val="Hyperlink"/>
          </w:rPr>
          <w:t>physical activity and the environment</w:t>
        </w:r>
      </w:hyperlink>
      <w:r w:rsidR="009337AB" w:rsidRPr="009337AB">
        <w:t>,</w:t>
      </w:r>
      <w:r w:rsidR="00F16FBA">
        <w:t xml:space="preserve"> glossary]</w:t>
      </w:r>
    </w:p>
    <w:p w14:paraId="6D35E575" w14:textId="77777777" w:rsidR="000F79A2" w:rsidRDefault="000F79A2" w:rsidP="000F79A2">
      <w:pPr>
        <w:pStyle w:val="Heading2"/>
      </w:pPr>
      <w:r w:rsidRPr="000C37A0">
        <w:t>Equality and diversity considerations</w:t>
      </w:r>
    </w:p>
    <w:p w14:paraId="2216DBE4" w14:textId="1752D649" w:rsidR="00EE0176" w:rsidRDefault="006C5887" w:rsidP="000F79A2">
      <w:pPr>
        <w:pStyle w:val="NICEnormal"/>
      </w:pPr>
      <w:r w:rsidRPr="006C5887">
        <w:t>Promoting physical activity is key to addressing health inequalities as physical inactivity levels are higher in lo</w:t>
      </w:r>
      <w:r>
        <w:t xml:space="preserve">wer income groups. </w:t>
      </w:r>
      <w:r w:rsidR="00EE0176" w:rsidRPr="00EE0176">
        <w:t xml:space="preserve">Some </w:t>
      </w:r>
      <w:proofErr w:type="gramStart"/>
      <w:r w:rsidR="00EE0176" w:rsidRPr="00EE0176">
        <w:t>low income</w:t>
      </w:r>
      <w:proofErr w:type="gramEnd"/>
      <w:r w:rsidR="00EE0176" w:rsidRPr="00EE0176">
        <w:t xml:space="preserve"> communities in the UK, including many black and minority ethnic communities, have less access to open green spaces than other groups, and the spaces available tend to be of poorer quality. People who don't have the use of a car may find green and blue spaces more difficult to access, particularly if there are no regular public transport services.</w:t>
      </w:r>
    </w:p>
    <w:p w14:paraId="23146082" w14:textId="288C303F" w:rsidR="000F79A2" w:rsidRDefault="00AC7DB9" w:rsidP="000F79A2">
      <w:pPr>
        <w:pStyle w:val="NICEnormal"/>
      </w:pPr>
      <w:r>
        <w:t>L</w:t>
      </w:r>
      <w:r w:rsidRPr="00AC7DB9">
        <w:t>ocal authorities, local community members</w:t>
      </w:r>
      <w:r w:rsidR="00EE0176">
        <w:t xml:space="preserve"> </w:t>
      </w:r>
      <w:r w:rsidRPr="00AC7DB9">
        <w:t>and</w:t>
      </w:r>
      <w:r>
        <w:t xml:space="preserve"> volunteers should focus </w:t>
      </w:r>
      <w:r w:rsidR="006C5887" w:rsidRPr="006C5887">
        <w:t xml:space="preserve">on the </w:t>
      </w:r>
      <w:r w:rsidR="006C5887" w:rsidRPr="006469FB">
        <w:t>least active communities</w:t>
      </w:r>
      <w:r w:rsidR="006C5887" w:rsidRPr="006C5887">
        <w:t xml:space="preserve"> </w:t>
      </w:r>
      <w:r w:rsidR="006469FB" w:rsidRPr="006469FB">
        <w:t>(limited mobility, low income communities and black and minority ethnic communities)</w:t>
      </w:r>
      <w:r w:rsidR="006469FB">
        <w:t xml:space="preserve"> </w:t>
      </w:r>
      <w:r w:rsidR="006C5887" w:rsidRPr="006C5887">
        <w:t>to encourage them to use their local public open spaces for free with enhanced</w:t>
      </w:r>
      <w:r w:rsidR="000E1C21">
        <w:t>, safe</w:t>
      </w:r>
      <w:r w:rsidR="006C5887" w:rsidRPr="006C5887">
        <w:t xml:space="preserve"> facilities and access</w:t>
      </w:r>
      <w:r w:rsidR="006C5887">
        <w:t>.</w:t>
      </w:r>
    </w:p>
    <w:p w14:paraId="2DDF2EC1" w14:textId="13D429A5" w:rsidR="003F6428" w:rsidRDefault="00C057F6" w:rsidP="005A1F0B">
      <w:pPr>
        <w:pStyle w:val="NICEnormal"/>
      </w:pPr>
      <w:r>
        <w:t>The</w:t>
      </w:r>
      <w:r w:rsidRPr="00C057F6">
        <w:t xml:space="preserve"> views and needs of people with limited mobility who may be adversely affected by the design and mai</w:t>
      </w:r>
      <w:r>
        <w:t xml:space="preserve">ntenance of </w:t>
      </w:r>
      <w:r w:rsidRPr="00C057F6">
        <w:t>public open spaces</w:t>
      </w:r>
      <w:r>
        <w:t xml:space="preserve"> must also be addressed</w:t>
      </w:r>
      <w:r w:rsidRPr="00C057F6">
        <w:t>.</w:t>
      </w:r>
      <w:r w:rsidR="003F6428">
        <w:br w:type="page"/>
      </w:r>
    </w:p>
    <w:p w14:paraId="3BC05DD2" w14:textId="44E31748" w:rsidR="000A06EE" w:rsidRPr="00F16FBA" w:rsidRDefault="000A06EE" w:rsidP="003F6428">
      <w:pPr>
        <w:pStyle w:val="Heading1"/>
      </w:pPr>
      <w:bookmarkStart w:id="5" w:name="_Quality_statement_4:"/>
      <w:bookmarkEnd w:id="5"/>
      <w:r>
        <w:lastRenderedPageBreak/>
        <w:t xml:space="preserve">Quality statement 4: </w:t>
      </w:r>
      <w:r w:rsidR="00C42464">
        <w:t xml:space="preserve">Workplaces </w:t>
      </w:r>
    </w:p>
    <w:p w14:paraId="5DDC04B9" w14:textId="77777777" w:rsidR="000A06EE" w:rsidRDefault="000A06EE" w:rsidP="000A06EE">
      <w:pPr>
        <w:pStyle w:val="Heading2"/>
      </w:pPr>
      <w:r w:rsidRPr="000C37A0">
        <w:t>Quality statement</w:t>
      </w:r>
    </w:p>
    <w:p w14:paraId="5858D776" w14:textId="6A03595C" w:rsidR="004D5DB0" w:rsidRDefault="00C42464" w:rsidP="001C286A">
      <w:pPr>
        <w:pStyle w:val="NICEnormal"/>
      </w:pPr>
      <w:r>
        <w:t xml:space="preserve">Workplaces </w:t>
      </w:r>
      <w:r w:rsidR="001D703A">
        <w:t>have</w:t>
      </w:r>
      <w:r w:rsidR="004D5DB0">
        <w:t xml:space="preserve"> </w:t>
      </w:r>
      <w:r w:rsidR="00940097">
        <w:t>a physical activity programme</w:t>
      </w:r>
      <w:r w:rsidR="004D5DB0">
        <w:t xml:space="preserve"> to encourage employees to move more</w:t>
      </w:r>
      <w:r w:rsidR="008A72A5">
        <w:t xml:space="preserve"> and be more physically active</w:t>
      </w:r>
      <w:r w:rsidR="004D5DB0">
        <w:t xml:space="preserve">. </w:t>
      </w:r>
    </w:p>
    <w:p w14:paraId="1E6DED9F" w14:textId="6714B5FC" w:rsidR="00AB48CC" w:rsidRDefault="000A06EE" w:rsidP="00A63196">
      <w:pPr>
        <w:pStyle w:val="Heading2"/>
      </w:pPr>
      <w:r w:rsidRPr="000C37A0">
        <w:t xml:space="preserve">Rationale </w:t>
      </w:r>
    </w:p>
    <w:p w14:paraId="7AA8A119" w14:textId="08109548" w:rsidR="002D2FF1" w:rsidRPr="00377EB4" w:rsidRDefault="004D5DB0" w:rsidP="00377EB4">
      <w:pPr>
        <w:pStyle w:val="NICEnormal"/>
      </w:pPr>
      <w:r>
        <w:t>Movi</w:t>
      </w:r>
      <w:r w:rsidR="00E21111">
        <w:t>ng more</w:t>
      </w:r>
      <w:r w:rsidR="002D2FF1" w:rsidRPr="002D2FF1">
        <w:t xml:space="preserve"> </w:t>
      </w:r>
      <w:r w:rsidR="00E21111">
        <w:t xml:space="preserve">and being more active in </w:t>
      </w:r>
      <w:r w:rsidR="002D2FF1" w:rsidRPr="002D2FF1">
        <w:t>everyday life is important for the health of the general population.</w:t>
      </w:r>
      <w:r>
        <w:t xml:space="preserve"> </w:t>
      </w:r>
      <w:r w:rsidR="009A58B4">
        <w:t>Workplaces</w:t>
      </w:r>
      <w:r>
        <w:t xml:space="preserve"> </w:t>
      </w:r>
      <w:r w:rsidR="00F44749">
        <w:t xml:space="preserve">that </w:t>
      </w:r>
      <w:r w:rsidR="0093504A">
        <w:t xml:space="preserve">have </w:t>
      </w:r>
      <w:r w:rsidR="009A58B4">
        <w:t xml:space="preserve">physical activity </w:t>
      </w:r>
      <w:r w:rsidR="00E21111">
        <w:t>pro</w:t>
      </w:r>
      <w:r w:rsidR="00CB4F5F">
        <w:t xml:space="preserve">grammes to support employees to </w:t>
      </w:r>
      <w:r w:rsidR="00E21111">
        <w:t xml:space="preserve">move more </w:t>
      </w:r>
      <w:r w:rsidR="00F44749">
        <w:t xml:space="preserve">when travelling </w:t>
      </w:r>
      <w:r w:rsidR="00CB4F5F">
        <w:t xml:space="preserve">to and from work and </w:t>
      </w:r>
      <w:r w:rsidR="00E21111">
        <w:t xml:space="preserve">during the working day </w:t>
      </w:r>
      <w:r w:rsidR="0069447E">
        <w:t>will</w:t>
      </w:r>
      <w:r w:rsidR="002D2FF1">
        <w:t xml:space="preserve"> positively incre</w:t>
      </w:r>
      <w:r w:rsidR="00E21111">
        <w:t>ase physical activity levels</w:t>
      </w:r>
      <w:r w:rsidR="00F44749">
        <w:t>.</w:t>
      </w:r>
      <w:r w:rsidR="009921A7">
        <w:t xml:space="preserve"> </w:t>
      </w:r>
      <w:r w:rsidR="00F44749">
        <w:t xml:space="preserve">This </w:t>
      </w:r>
      <w:r w:rsidR="009921A7">
        <w:t xml:space="preserve">may </w:t>
      </w:r>
      <w:r w:rsidR="00F44749">
        <w:t xml:space="preserve">help to </w:t>
      </w:r>
      <w:r w:rsidR="009921A7">
        <w:t xml:space="preserve">reduce some illnesses and </w:t>
      </w:r>
      <w:r w:rsidR="00F44749">
        <w:t xml:space="preserve">medical </w:t>
      </w:r>
      <w:r w:rsidR="009921A7">
        <w:t xml:space="preserve">conditions. </w:t>
      </w:r>
    </w:p>
    <w:p w14:paraId="3A1B2C14" w14:textId="77777777" w:rsidR="00B95FE9" w:rsidRPr="000C37A0" w:rsidRDefault="00B95FE9" w:rsidP="00B95FE9">
      <w:pPr>
        <w:pStyle w:val="Heading2"/>
      </w:pPr>
      <w:r w:rsidRPr="000C37A0">
        <w:t xml:space="preserve">Quality </w:t>
      </w:r>
      <w:r w:rsidRPr="00945D72">
        <w:t>measures</w:t>
      </w:r>
    </w:p>
    <w:p w14:paraId="3F76C12D" w14:textId="77777777" w:rsidR="00B95FE9" w:rsidRPr="00AD5A28" w:rsidRDefault="00B95FE9" w:rsidP="00B95FE9">
      <w:pPr>
        <w:pStyle w:val="Heading3"/>
      </w:pPr>
      <w:r w:rsidRPr="00AD5A28">
        <w:t>Structure</w:t>
      </w:r>
    </w:p>
    <w:p w14:paraId="3B3B8A01" w14:textId="1D880EE4" w:rsidR="00AD5A28" w:rsidRPr="00AD5A28" w:rsidRDefault="003343AF" w:rsidP="00531C70">
      <w:pPr>
        <w:pStyle w:val="NICEnormal"/>
      </w:pPr>
      <w:r>
        <w:t xml:space="preserve">a) </w:t>
      </w:r>
      <w:r w:rsidR="009A58B4">
        <w:t>Evidence that w</w:t>
      </w:r>
      <w:r w:rsidR="00E57F57">
        <w:t xml:space="preserve">orkplaces </w:t>
      </w:r>
      <w:r w:rsidR="00E21111" w:rsidRPr="00E21111">
        <w:t xml:space="preserve">have </w:t>
      </w:r>
      <w:r w:rsidR="00940097">
        <w:t>a physical activity programme</w:t>
      </w:r>
      <w:r w:rsidR="00E21111" w:rsidRPr="00E21111">
        <w:t xml:space="preserve"> to encourage employees to move more</w:t>
      </w:r>
      <w:r w:rsidR="008A72A5">
        <w:t xml:space="preserve"> and be more physically active</w:t>
      </w:r>
      <w:r w:rsidR="00E21111" w:rsidRPr="00E21111">
        <w:t>.</w:t>
      </w:r>
    </w:p>
    <w:p w14:paraId="5671C728" w14:textId="5D1167BA" w:rsidR="00B95FE9" w:rsidRDefault="00B95FE9" w:rsidP="00B95FE9">
      <w:pPr>
        <w:pStyle w:val="NICEnormal"/>
      </w:pPr>
      <w:r w:rsidRPr="00AD5A28">
        <w:rPr>
          <w:b/>
          <w:i/>
        </w:rPr>
        <w:t>Data source:</w:t>
      </w:r>
      <w:r w:rsidR="0047174A">
        <w:t xml:space="preserve"> </w:t>
      </w:r>
      <w:r w:rsidRPr="00AD5A28">
        <w:t xml:space="preserve">Local data collection, for example, </w:t>
      </w:r>
      <w:r w:rsidR="002D2FF1">
        <w:t xml:space="preserve">a review of </w:t>
      </w:r>
      <w:r w:rsidR="00B37E43">
        <w:t>the organisation’s</w:t>
      </w:r>
      <w:r w:rsidR="002D2FF1">
        <w:t xml:space="preserve"> </w:t>
      </w:r>
      <w:r w:rsidR="00470804">
        <w:t>plan or policy</w:t>
      </w:r>
      <w:r w:rsidR="00E21111">
        <w:t xml:space="preserve"> </w:t>
      </w:r>
      <w:r w:rsidR="00F44749">
        <w:t xml:space="preserve">that </w:t>
      </w:r>
      <w:r w:rsidR="00E21111">
        <w:t>incl</w:t>
      </w:r>
      <w:r w:rsidR="003D7152">
        <w:t>ude</w:t>
      </w:r>
      <w:r w:rsidR="00F44749">
        <w:t>s</w:t>
      </w:r>
      <w:r w:rsidR="003D7152">
        <w:t xml:space="preserve"> a physical activity programme</w:t>
      </w:r>
      <w:r w:rsidR="00603A8E">
        <w:t>.</w:t>
      </w:r>
    </w:p>
    <w:p w14:paraId="0EE43EF8" w14:textId="34D703D6" w:rsidR="00B92FF6" w:rsidRDefault="00B92FF6" w:rsidP="00B95FE9">
      <w:pPr>
        <w:pStyle w:val="NICEnormal"/>
      </w:pPr>
      <w:r>
        <w:t xml:space="preserve">b) </w:t>
      </w:r>
      <w:r w:rsidR="009A58B4">
        <w:t>Evidence that w</w:t>
      </w:r>
      <w:r w:rsidRPr="00B92FF6">
        <w:t xml:space="preserve">orkplaces </w:t>
      </w:r>
      <w:r w:rsidR="001D703A">
        <w:t>monitor</w:t>
      </w:r>
      <w:r w:rsidRPr="00B92FF6">
        <w:t xml:space="preserve"> </w:t>
      </w:r>
      <w:r w:rsidR="00940097">
        <w:t>their physical activity programme</w:t>
      </w:r>
      <w:r>
        <w:t xml:space="preserve"> </w:t>
      </w:r>
      <w:r w:rsidR="001D703A" w:rsidRPr="001D703A">
        <w:t>to encourage employees to move more</w:t>
      </w:r>
      <w:r w:rsidR="008A72A5">
        <w:t xml:space="preserve"> and be more physically active</w:t>
      </w:r>
      <w:r w:rsidR="001D703A" w:rsidRPr="001D703A">
        <w:t>.</w:t>
      </w:r>
    </w:p>
    <w:p w14:paraId="57846FA9" w14:textId="3092D0E2" w:rsidR="00B92FF6" w:rsidRDefault="00940097" w:rsidP="00B95FE9">
      <w:pPr>
        <w:pStyle w:val="NICEnormal"/>
      </w:pPr>
      <w:r w:rsidRPr="00940097">
        <w:rPr>
          <w:b/>
          <w:i/>
        </w:rPr>
        <w:t>Data source:</w:t>
      </w:r>
      <w:r>
        <w:t xml:space="preserve"> </w:t>
      </w:r>
      <w:r w:rsidR="0047174A">
        <w:t xml:space="preserve"> </w:t>
      </w:r>
      <w:r w:rsidR="00CB4F5F">
        <w:t>L</w:t>
      </w:r>
      <w:r w:rsidRPr="00940097">
        <w:t xml:space="preserve">ocal data collection, for example, </w:t>
      </w:r>
      <w:r>
        <w:t xml:space="preserve">workplace </w:t>
      </w:r>
      <w:r w:rsidR="003D7152">
        <w:t xml:space="preserve">health staff </w:t>
      </w:r>
      <w:r>
        <w:t>surveys</w:t>
      </w:r>
      <w:r w:rsidR="00C54C40">
        <w:t>.</w:t>
      </w:r>
    </w:p>
    <w:p w14:paraId="1FD13CD5" w14:textId="1C20B4F1" w:rsidR="003343AF" w:rsidRPr="00D21DCA" w:rsidRDefault="009A58B4" w:rsidP="00B95FE9">
      <w:pPr>
        <w:pStyle w:val="NICEnormal"/>
      </w:pPr>
      <w:r>
        <w:t>c</w:t>
      </w:r>
      <w:r w:rsidR="003343AF" w:rsidRPr="00D21DCA">
        <w:t xml:space="preserve">) </w:t>
      </w:r>
      <w:r>
        <w:t>Evidence that w</w:t>
      </w:r>
      <w:r w:rsidR="00E57F57">
        <w:t xml:space="preserve">orkplaces </w:t>
      </w:r>
      <w:r w:rsidR="003343AF" w:rsidRPr="00D21DCA">
        <w:t xml:space="preserve">liaise with neighbouring businesses and other partners to improve </w:t>
      </w:r>
      <w:r w:rsidR="00F055B8">
        <w:t xml:space="preserve">and promote </w:t>
      </w:r>
      <w:r w:rsidR="00BC2AB0">
        <w:t xml:space="preserve">accessible walking and cycling routes </w:t>
      </w:r>
      <w:r w:rsidR="00D21DCA" w:rsidRPr="00D21DCA">
        <w:t xml:space="preserve">and </w:t>
      </w:r>
      <w:r w:rsidR="00BC2AB0">
        <w:t xml:space="preserve">accessible </w:t>
      </w:r>
      <w:r w:rsidR="00D21DCA" w:rsidRPr="00D21DCA">
        <w:t>links</w:t>
      </w:r>
      <w:r w:rsidR="003343AF" w:rsidRPr="00D21DCA">
        <w:t xml:space="preserve"> to </w:t>
      </w:r>
      <w:r w:rsidR="00B37E43">
        <w:t>other</w:t>
      </w:r>
      <w:r w:rsidR="003343AF" w:rsidRPr="00D21DCA">
        <w:t xml:space="preserve"> </w:t>
      </w:r>
      <w:r w:rsidR="00BC2AB0">
        <w:t xml:space="preserve">work </w:t>
      </w:r>
      <w:r w:rsidR="003343AF" w:rsidRPr="00D21DCA">
        <w:t>sites.</w:t>
      </w:r>
      <w:r w:rsidR="00D21DCA" w:rsidRPr="00D21DCA">
        <w:rPr>
          <w:rFonts w:ascii="Times New Roman" w:hAnsi="Times New Roman"/>
        </w:rPr>
        <w:t xml:space="preserve"> </w:t>
      </w:r>
    </w:p>
    <w:p w14:paraId="1C62FB86" w14:textId="5D44387C" w:rsidR="003343AF" w:rsidRDefault="003343AF" w:rsidP="003343AF">
      <w:pPr>
        <w:pStyle w:val="NICEnormal"/>
      </w:pPr>
      <w:r w:rsidRPr="00AE260D">
        <w:rPr>
          <w:b/>
          <w:i/>
        </w:rPr>
        <w:t>Data source:</w:t>
      </w:r>
      <w:r w:rsidR="00221671" w:rsidRPr="00221671">
        <w:t xml:space="preserve"> </w:t>
      </w:r>
      <w:r w:rsidRPr="00AE260D">
        <w:t>Local data collection, for example, a review of</w:t>
      </w:r>
      <w:r w:rsidR="00D21DCA" w:rsidRPr="00AE260D">
        <w:t xml:space="preserve"> </w:t>
      </w:r>
      <w:r w:rsidR="00B37E43">
        <w:t>the organisation’s</w:t>
      </w:r>
      <w:r w:rsidR="00D21DCA" w:rsidRPr="00AE260D">
        <w:t xml:space="preserve"> planning appli</w:t>
      </w:r>
      <w:r w:rsidR="00BC2AB0">
        <w:t xml:space="preserve">cation forms in terms of accessible walking and cycling routes </w:t>
      </w:r>
      <w:r w:rsidR="00D21DCA" w:rsidRPr="00AE260D">
        <w:t>and</w:t>
      </w:r>
      <w:r w:rsidR="00BC2AB0">
        <w:t xml:space="preserve"> accessible</w:t>
      </w:r>
      <w:r w:rsidR="009A58B4">
        <w:t xml:space="preserve"> </w:t>
      </w:r>
      <w:r w:rsidR="00D21DCA" w:rsidRPr="00AE260D">
        <w:t>links</w:t>
      </w:r>
      <w:r w:rsidR="00BC2AB0">
        <w:t xml:space="preserve"> to other sites</w:t>
      </w:r>
      <w:r w:rsidRPr="00AE260D">
        <w:t>.</w:t>
      </w:r>
    </w:p>
    <w:p w14:paraId="1D2A5DCC" w14:textId="36C82F0D" w:rsidR="00D21DCA" w:rsidRDefault="009A58B4" w:rsidP="003343AF">
      <w:pPr>
        <w:pStyle w:val="NICEnormal"/>
      </w:pPr>
      <w:r>
        <w:lastRenderedPageBreak/>
        <w:t>d</w:t>
      </w:r>
      <w:r w:rsidR="00D21DCA">
        <w:t xml:space="preserve">) </w:t>
      </w:r>
      <w:r w:rsidR="00E21111">
        <w:t>E</w:t>
      </w:r>
      <w:r>
        <w:t>vidence that e</w:t>
      </w:r>
      <w:r w:rsidR="00E21111">
        <w:t>mployees</w:t>
      </w:r>
      <w:r w:rsidR="00D21DCA">
        <w:t xml:space="preserve"> receive tailored workplace i</w:t>
      </w:r>
      <w:r w:rsidR="00D21DCA" w:rsidRPr="00D21DCA">
        <w:t xml:space="preserve">nformation </w:t>
      </w:r>
      <w:r w:rsidR="00AE260D">
        <w:t xml:space="preserve">about accessible </w:t>
      </w:r>
      <w:r w:rsidR="00D21DCA" w:rsidRPr="00D21DCA">
        <w:t xml:space="preserve">walking and cycling routes </w:t>
      </w:r>
      <w:r w:rsidR="00E21111">
        <w:t>which include</w:t>
      </w:r>
      <w:r w:rsidR="00D21DCA" w:rsidRPr="00D21DCA">
        <w:t xml:space="preserve"> details on the distances involved, maps, routes and safety information.</w:t>
      </w:r>
    </w:p>
    <w:p w14:paraId="7D5D2463" w14:textId="48BE4F80" w:rsidR="00D21DCA" w:rsidRDefault="00D21DCA" w:rsidP="003343AF">
      <w:pPr>
        <w:pStyle w:val="NICEnormal"/>
      </w:pPr>
      <w:r w:rsidRPr="00D21DCA">
        <w:rPr>
          <w:b/>
          <w:i/>
        </w:rPr>
        <w:t>Data source:</w:t>
      </w:r>
      <w:r w:rsidR="0047174A">
        <w:t xml:space="preserve"> </w:t>
      </w:r>
      <w:r w:rsidRPr="00D21DCA">
        <w:t xml:space="preserve">Local data collection, for example, a review of workplace </w:t>
      </w:r>
      <w:r>
        <w:t xml:space="preserve">staff </w:t>
      </w:r>
      <w:proofErr w:type="gramStart"/>
      <w:r w:rsidR="009A58B4">
        <w:t>travel</w:t>
      </w:r>
      <w:proofErr w:type="gramEnd"/>
      <w:r w:rsidR="009A58B4">
        <w:t xml:space="preserve"> information</w:t>
      </w:r>
      <w:r w:rsidR="00AE260D">
        <w:t xml:space="preserve"> including maps</w:t>
      </w:r>
      <w:r w:rsidR="009A58B4">
        <w:t>, routes and travel safety.</w:t>
      </w:r>
    </w:p>
    <w:p w14:paraId="527F426F" w14:textId="31BB1B44" w:rsidR="00AD5A28" w:rsidRPr="00AD5A28" w:rsidRDefault="00AD5A28" w:rsidP="00AD5A28">
      <w:pPr>
        <w:pStyle w:val="NICEnormal"/>
        <w:rPr>
          <w:b/>
          <w:bCs/>
        </w:rPr>
      </w:pPr>
      <w:r w:rsidRPr="00AD5A28">
        <w:rPr>
          <w:b/>
          <w:bCs/>
        </w:rPr>
        <w:t>Outcome</w:t>
      </w:r>
      <w:r w:rsidR="00956AEE">
        <w:rPr>
          <w:b/>
          <w:bCs/>
        </w:rPr>
        <w:t>s</w:t>
      </w:r>
      <w:r w:rsidRPr="00AD5A28">
        <w:rPr>
          <w:b/>
          <w:bCs/>
        </w:rPr>
        <w:t xml:space="preserve"> </w:t>
      </w:r>
    </w:p>
    <w:p w14:paraId="7724715D" w14:textId="0C76EE3A" w:rsidR="00AD5A28" w:rsidRPr="00AD5A28" w:rsidRDefault="00956AEE" w:rsidP="00AD5A28">
      <w:pPr>
        <w:pStyle w:val="NICEnormal"/>
      </w:pPr>
      <w:r>
        <w:t xml:space="preserve">a) </w:t>
      </w:r>
      <w:r w:rsidR="00617BB4">
        <w:t xml:space="preserve">Percentage of adults who </w:t>
      </w:r>
      <w:r w:rsidR="00AD5A28" w:rsidRPr="00AD5A28">
        <w:t>active</w:t>
      </w:r>
      <w:r w:rsidR="00617BB4">
        <w:t>ly</w:t>
      </w:r>
      <w:r w:rsidR="00AD5A28" w:rsidRPr="00AD5A28">
        <w:t xml:space="preserve"> travel to and from </w:t>
      </w:r>
      <w:r w:rsidR="009A345C">
        <w:t>workplaces</w:t>
      </w:r>
      <w:r w:rsidR="003343AF">
        <w:t>.</w:t>
      </w:r>
    </w:p>
    <w:p w14:paraId="56E04058" w14:textId="64F934C0" w:rsidR="00D4391A" w:rsidRDefault="00AD5A28" w:rsidP="00A403E8">
      <w:pPr>
        <w:pStyle w:val="NICEnormal"/>
      </w:pPr>
      <w:r w:rsidRPr="00AD5A28">
        <w:rPr>
          <w:b/>
          <w:i/>
        </w:rPr>
        <w:t>Data source:</w:t>
      </w:r>
      <w:r w:rsidR="0047174A">
        <w:t xml:space="preserve"> </w:t>
      </w:r>
      <w:r w:rsidR="00006EAE">
        <w:t xml:space="preserve">National data on workplace modes is available from </w:t>
      </w:r>
      <w:r w:rsidR="00434714">
        <w:t xml:space="preserve">Department for Transport’s </w:t>
      </w:r>
      <w:hyperlink r:id="rId45" w:history="1">
        <w:r w:rsidR="00434714">
          <w:rPr>
            <w:rStyle w:val="Hyperlink"/>
          </w:rPr>
          <w:t>National Travel Survey</w:t>
        </w:r>
      </w:hyperlink>
      <w:r w:rsidRPr="00AD5A28">
        <w:t xml:space="preserve">. </w:t>
      </w:r>
    </w:p>
    <w:p w14:paraId="46DC61C0" w14:textId="323E5B70" w:rsidR="00D4391A" w:rsidRPr="00D4391A" w:rsidRDefault="00D4391A" w:rsidP="00D4391A">
      <w:pPr>
        <w:pStyle w:val="NICEnormal"/>
        <w:rPr>
          <w:bCs/>
        </w:rPr>
      </w:pPr>
      <w:r>
        <w:rPr>
          <w:bCs/>
        </w:rPr>
        <w:t>b</w:t>
      </w:r>
      <w:r w:rsidRPr="00D4391A">
        <w:rPr>
          <w:bCs/>
        </w:rPr>
        <w:t xml:space="preserve">) Percentage of adults cycling for travel at least three days per week. </w:t>
      </w:r>
    </w:p>
    <w:p w14:paraId="0F9EEE5A" w14:textId="77CE2812" w:rsidR="00D4391A" w:rsidRPr="00D4391A" w:rsidRDefault="00D4391A" w:rsidP="00D4391A">
      <w:pPr>
        <w:pStyle w:val="NICEnormal"/>
      </w:pPr>
      <w:r w:rsidRPr="00D4391A">
        <w:rPr>
          <w:b/>
          <w:bCs/>
          <w:i/>
          <w:iCs/>
        </w:rPr>
        <w:t>Data source:</w:t>
      </w:r>
      <w:r w:rsidR="004E63D1" w:rsidRPr="004E63D1">
        <w:t xml:space="preserve"> </w:t>
      </w:r>
      <w:r w:rsidR="00006EAE">
        <w:t>National d</w:t>
      </w:r>
      <w:r w:rsidRPr="00D4391A">
        <w:t xml:space="preserve">ata on adult sport and physical activity is available from Sport England’s </w:t>
      </w:r>
      <w:hyperlink r:id="rId46" w:history="1">
        <w:r w:rsidRPr="00D4391A">
          <w:rPr>
            <w:rStyle w:val="Hyperlink"/>
          </w:rPr>
          <w:t>Active Lives Survey</w:t>
        </w:r>
      </w:hyperlink>
      <w:r w:rsidRPr="00D4391A">
        <w:rPr>
          <w:u w:val="single"/>
        </w:rPr>
        <w:t xml:space="preserve"> and </w:t>
      </w:r>
      <w:r w:rsidRPr="00D4391A">
        <w:t xml:space="preserve">Public Health England’s </w:t>
      </w:r>
      <w:hyperlink r:id="rId47" w:history="1">
        <w:r w:rsidRPr="00D4391A">
          <w:rPr>
            <w:rStyle w:val="Hyperlink"/>
          </w:rPr>
          <w:t>Physical Activity tool</w:t>
        </w:r>
      </w:hyperlink>
      <w:r w:rsidRPr="00D4391A">
        <w:t>.</w:t>
      </w:r>
    </w:p>
    <w:p w14:paraId="5F2A9FE0" w14:textId="5BAE9E6F" w:rsidR="00D4391A" w:rsidRPr="00D4391A" w:rsidRDefault="00D4391A" w:rsidP="00D4391A">
      <w:pPr>
        <w:pStyle w:val="NICEnormal"/>
        <w:rPr>
          <w:bCs/>
        </w:rPr>
      </w:pPr>
      <w:r>
        <w:t>c</w:t>
      </w:r>
      <w:r w:rsidRPr="00D4391A">
        <w:t xml:space="preserve">) </w:t>
      </w:r>
      <w:r w:rsidRPr="00D4391A">
        <w:rPr>
          <w:bCs/>
        </w:rPr>
        <w:t>Percentage of adults walking for travel at least three days per week.</w:t>
      </w:r>
    </w:p>
    <w:p w14:paraId="140BC828" w14:textId="7AB25788" w:rsidR="00A5018A" w:rsidRDefault="00D4391A" w:rsidP="00A5018A">
      <w:pPr>
        <w:pStyle w:val="NICEnormal"/>
      </w:pPr>
      <w:r w:rsidRPr="00D4391A">
        <w:rPr>
          <w:b/>
          <w:bCs/>
          <w:i/>
          <w:iCs/>
        </w:rPr>
        <w:t>Data source:</w:t>
      </w:r>
      <w:r w:rsidR="00067692" w:rsidRPr="00067692">
        <w:t xml:space="preserve"> </w:t>
      </w:r>
      <w:r w:rsidR="00006EAE">
        <w:t>National d</w:t>
      </w:r>
      <w:r w:rsidRPr="00D4391A">
        <w:t xml:space="preserve">ata on adult sport and physical activity is available from Sport England’s </w:t>
      </w:r>
      <w:hyperlink r:id="rId48" w:history="1">
        <w:r w:rsidRPr="00D4391A">
          <w:rPr>
            <w:rStyle w:val="Hyperlink"/>
          </w:rPr>
          <w:t>Active Lives Survey</w:t>
        </w:r>
      </w:hyperlink>
      <w:r w:rsidRPr="00D4391A">
        <w:t xml:space="preserve"> and Public Health England’s </w:t>
      </w:r>
      <w:hyperlink r:id="rId49" w:history="1">
        <w:r w:rsidR="00A5018A" w:rsidRPr="00A5018A">
          <w:rPr>
            <w:rStyle w:val="Hyperlink"/>
          </w:rPr>
          <w:t>Physical Activity tool</w:t>
        </w:r>
      </w:hyperlink>
      <w:r w:rsidR="00A5018A" w:rsidRPr="00A5018A">
        <w:t>.</w:t>
      </w:r>
    </w:p>
    <w:p w14:paraId="7C6630B0" w14:textId="77777777" w:rsidR="00AE3098" w:rsidRPr="00AE3098" w:rsidRDefault="00AE3098" w:rsidP="00531C70">
      <w:pPr>
        <w:pStyle w:val="Heading2"/>
      </w:pPr>
      <w:r w:rsidRPr="00AE3098">
        <w:t>What the quality statement means for different audiences</w:t>
      </w:r>
    </w:p>
    <w:p w14:paraId="7E749033" w14:textId="60624A06" w:rsidR="00470804" w:rsidRPr="00317D3E" w:rsidRDefault="00C57BF5" w:rsidP="00AE3098">
      <w:pPr>
        <w:pStyle w:val="NICEnormal"/>
      </w:pPr>
      <w:r>
        <w:rPr>
          <w:b/>
        </w:rPr>
        <w:t>Workplaces</w:t>
      </w:r>
      <w:r w:rsidR="006430CE">
        <w:rPr>
          <w:b/>
        </w:rPr>
        <w:t xml:space="preserve"> </w:t>
      </w:r>
      <w:r w:rsidR="00B00CA4" w:rsidRPr="00BC2AB0">
        <w:t xml:space="preserve">ensure that they </w:t>
      </w:r>
      <w:r w:rsidR="006430CE">
        <w:t>have physical activity programmes to encourage employees to move more</w:t>
      </w:r>
      <w:r w:rsidR="008A72A5">
        <w:t xml:space="preserve"> and be more physically active</w:t>
      </w:r>
      <w:r w:rsidR="006430CE">
        <w:t>.</w:t>
      </w:r>
      <w:r w:rsidR="00AF20AE">
        <w:t xml:space="preserve"> They should provide</w:t>
      </w:r>
      <w:r w:rsidR="006430CE">
        <w:rPr>
          <w:b/>
        </w:rPr>
        <w:t xml:space="preserve"> </w:t>
      </w:r>
      <w:r w:rsidR="00AF20AE">
        <w:t>i</w:t>
      </w:r>
      <w:r w:rsidR="003343AF" w:rsidRPr="003343AF">
        <w:t xml:space="preserve">nformation tailored </w:t>
      </w:r>
      <w:r w:rsidR="005774FA">
        <w:t>to</w:t>
      </w:r>
      <w:r w:rsidR="005774FA" w:rsidRPr="003343AF">
        <w:t xml:space="preserve"> </w:t>
      </w:r>
      <w:r w:rsidR="003343AF" w:rsidRPr="003343AF">
        <w:t xml:space="preserve">the specific </w:t>
      </w:r>
      <w:r w:rsidR="0053205F">
        <w:t>workplace</w:t>
      </w:r>
      <w:r w:rsidR="005774FA">
        <w:t>. This can include</w:t>
      </w:r>
      <w:r w:rsidR="0053205F">
        <w:t xml:space="preserve"> </w:t>
      </w:r>
      <w:r w:rsidR="00317D3E" w:rsidRPr="00317D3E">
        <w:t xml:space="preserve">signs at strategic points </w:t>
      </w:r>
      <w:r w:rsidR="00BC2AB0">
        <w:t xml:space="preserve">such as outside lifts </w:t>
      </w:r>
      <w:r w:rsidR="00317D3E" w:rsidRPr="00317D3E">
        <w:t>and distributing written information to encourage them to use the stair</w:t>
      </w:r>
      <w:r w:rsidR="00317D3E">
        <w:t>s rathe</w:t>
      </w:r>
      <w:r w:rsidR="0053205F">
        <w:t>r than lifts if they can</w:t>
      </w:r>
      <w:r w:rsidR="003343AF" w:rsidRPr="003343AF">
        <w:t xml:space="preserve">. </w:t>
      </w:r>
      <w:r w:rsidR="005774FA">
        <w:t xml:space="preserve">Information about </w:t>
      </w:r>
      <w:r w:rsidR="00317D3E">
        <w:t xml:space="preserve">travel routes </w:t>
      </w:r>
      <w:r w:rsidR="005774FA">
        <w:t xml:space="preserve">to and from workplaces should also be </w:t>
      </w:r>
      <w:r w:rsidR="00AF20AE">
        <w:t>available</w:t>
      </w:r>
      <w:r w:rsidR="005774FA">
        <w:t xml:space="preserve">. It should include </w:t>
      </w:r>
      <w:r w:rsidR="003343AF" w:rsidRPr="003343AF">
        <w:t>details on the distances involved</w:t>
      </w:r>
      <w:r w:rsidR="005774FA">
        <w:t>,</w:t>
      </w:r>
      <w:r w:rsidR="0053205F">
        <w:t xml:space="preserve"> to and from workplaces</w:t>
      </w:r>
      <w:r w:rsidR="00317D3E">
        <w:t xml:space="preserve"> with maps</w:t>
      </w:r>
      <w:r w:rsidR="0053205F">
        <w:t xml:space="preserve">, incentive schemes </w:t>
      </w:r>
      <w:r w:rsidR="003343AF" w:rsidRPr="003343AF">
        <w:t>and safety information.</w:t>
      </w:r>
      <w:r w:rsidR="00470804">
        <w:t xml:space="preserve"> Organisations should also t</w:t>
      </w:r>
      <w:r w:rsidR="00470804" w:rsidRPr="00470804">
        <w:t xml:space="preserve">ake account of the nature of the </w:t>
      </w:r>
      <w:r w:rsidR="00470804">
        <w:t xml:space="preserve">employee’s </w:t>
      </w:r>
      <w:r w:rsidR="00470804" w:rsidRPr="00470804">
        <w:t xml:space="preserve">work and any health and safety issues. </w:t>
      </w:r>
    </w:p>
    <w:p w14:paraId="0A0BC7A4" w14:textId="7E1E924C" w:rsidR="00CB3539" w:rsidRPr="00D21DCA" w:rsidRDefault="00705DCD" w:rsidP="00D21DCA">
      <w:pPr>
        <w:pStyle w:val="NICEnormal"/>
      </w:pPr>
      <w:r>
        <w:rPr>
          <w:b/>
        </w:rPr>
        <w:lastRenderedPageBreak/>
        <w:t>Occupational health professionals</w:t>
      </w:r>
      <w:r w:rsidR="005C509A">
        <w:rPr>
          <w:b/>
        </w:rPr>
        <w:t>, human r</w:t>
      </w:r>
      <w:r w:rsidR="0053205F">
        <w:rPr>
          <w:b/>
        </w:rPr>
        <w:t>esource professionals</w:t>
      </w:r>
      <w:r>
        <w:rPr>
          <w:b/>
        </w:rPr>
        <w:t xml:space="preserve"> and workplace health promoters</w:t>
      </w:r>
      <w:r w:rsidR="00D21DCA" w:rsidRPr="00D21DCA">
        <w:t xml:space="preserve"> </w:t>
      </w:r>
      <w:r w:rsidR="00470804">
        <w:t xml:space="preserve">ensure </w:t>
      </w:r>
      <w:r w:rsidR="00B00CA4">
        <w:t xml:space="preserve">that </w:t>
      </w:r>
      <w:r w:rsidR="00470804">
        <w:t xml:space="preserve">physical activity programmes and their components are </w:t>
      </w:r>
      <w:r w:rsidR="005E1F1A">
        <w:t>followed</w:t>
      </w:r>
      <w:r w:rsidR="00470804">
        <w:t xml:space="preserve"> by employees</w:t>
      </w:r>
      <w:r w:rsidR="00AF20AE">
        <w:t>,</w:t>
      </w:r>
      <w:r w:rsidR="00A702EA">
        <w:t xml:space="preserve"> </w:t>
      </w:r>
      <w:r w:rsidR="007D65C7">
        <w:t>with ongoing advice and support. This will help employees</w:t>
      </w:r>
      <w:r w:rsidR="00A702EA" w:rsidRPr="00A702EA">
        <w:t xml:space="preserve"> plan how they are going to increase their levels of physical activity</w:t>
      </w:r>
      <w:r w:rsidR="005014D3">
        <w:t xml:space="preserve"> </w:t>
      </w:r>
      <w:r w:rsidR="005014D3" w:rsidRPr="005014D3">
        <w:t>and reduce sedentary behaviour.</w:t>
      </w:r>
    </w:p>
    <w:p w14:paraId="6E4ABC35" w14:textId="5D653BE6" w:rsidR="00AE3098" w:rsidRDefault="00717ED3" w:rsidP="00AE3098">
      <w:pPr>
        <w:pStyle w:val="NICEnormal"/>
      </w:pPr>
      <w:r>
        <w:rPr>
          <w:b/>
        </w:rPr>
        <w:t xml:space="preserve">Employees in </w:t>
      </w:r>
      <w:r w:rsidR="00B37E43">
        <w:rPr>
          <w:b/>
        </w:rPr>
        <w:t>organisations</w:t>
      </w:r>
      <w:r w:rsidR="00AE3098" w:rsidRPr="00AE3098">
        <w:t xml:space="preserve"> are supported </w:t>
      </w:r>
      <w:r w:rsidR="00AE3098">
        <w:t>to</w:t>
      </w:r>
      <w:r w:rsidR="00470804">
        <w:t xml:space="preserve"> move around more </w:t>
      </w:r>
      <w:r w:rsidR="008A72A5">
        <w:t>and be more physically active</w:t>
      </w:r>
      <w:r w:rsidR="00AF20AE">
        <w:t xml:space="preserve"> during the journey to and from work and in the working day</w:t>
      </w:r>
      <w:r w:rsidR="00470804">
        <w:t>.</w:t>
      </w:r>
      <w:r w:rsidR="000E55B9">
        <w:t xml:space="preserve"> </w:t>
      </w:r>
      <w:r w:rsidR="00AF20AE">
        <w:t xml:space="preserve">Their employer does this by providing a </w:t>
      </w:r>
      <w:r w:rsidR="000E55B9">
        <w:t>physical activity programme</w:t>
      </w:r>
      <w:r w:rsidR="00AF20AE">
        <w:t xml:space="preserve">. This can </w:t>
      </w:r>
      <w:r w:rsidR="000E55B9">
        <w:t xml:space="preserve">include </w:t>
      </w:r>
      <w:r w:rsidR="000E55B9" w:rsidRPr="000E55B9">
        <w:t>incentive schemes</w:t>
      </w:r>
      <w:r w:rsidR="0053205F">
        <w:t xml:space="preserve"> and </w:t>
      </w:r>
      <w:r w:rsidR="00AF20AE">
        <w:t>ways</w:t>
      </w:r>
      <w:r w:rsidR="00AF20AE" w:rsidRPr="000E55B9">
        <w:t xml:space="preserve"> </w:t>
      </w:r>
      <w:r w:rsidR="000E55B9" w:rsidRPr="000E55B9">
        <w:t xml:space="preserve">to encourage employees to walk, cycle or use other modes of transport involving physical activity </w:t>
      </w:r>
      <w:r w:rsidR="006C29CE">
        <w:t>with safe, easy</w:t>
      </w:r>
      <w:r w:rsidR="00531C70">
        <w:t xml:space="preserve"> travel routes</w:t>
      </w:r>
      <w:r w:rsidR="006C29CE">
        <w:t>. Maps, routes and safety information should also be provided</w:t>
      </w:r>
      <w:r w:rsidR="00AE3098" w:rsidRPr="00AE3098">
        <w:t xml:space="preserve">.  </w:t>
      </w:r>
    </w:p>
    <w:p w14:paraId="2157B79A" w14:textId="77777777" w:rsidR="00531C70" w:rsidRPr="007B4522" w:rsidRDefault="00531C70" w:rsidP="00531C70">
      <w:pPr>
        <w:pStyle w:val="Heading2"/>
      </w:pPr>
      <w:r w:rsidRPr="007B4522">
        <w:t>Source guidance</w:t>
      </w:r>
    </w:p>
    <w:p w14:paraId="2DD57402" w14:textId="4E2E0DD6" w:rsidR="00531C70" w:rsidRDefault="0076425F" w:rsidP="006C29CE">
      <w:pPr>
        <w:pStyle w:val="Bulletleft1"/>
      </w:pPr>
      <w:hyperlink r:id="rId50" w:history="1">
        <w:r w:rsidR="00531C70" w:rsidRPr="00531C70">
          <w:rPr>
            <w:rStyle w:val="Hyperlink"/>
          </w:rPr>
          <w:t>Physical activity and the environment</w:t>
        </w:r>
      </w:hyperlink>
      <w:r w:rsidR="00531C70" w:rsidRPr="00531C70">
        <w:t xml:space="preserve"> (2018) NICE</w:t>
      </w:r>
      <w:r w:rsidR="00531C70">
        <w:t xml:space="preserve"> guideline NG90, recommendation</w:t>
      </w:r>
      <w:r w:rsidR="0069447E">
        <w:t>s</w:t>
      </w:r>
      <w:r w:rsidR="00531C70" w:rsidRPr="00531C70">
        <w:t xml:space="preserve"> </w:t>
      </w:r>
      <w:r w:rsidR="0069447E">
        <w:t xml:space="preserve">1.4.1 and </w:t>
      </w:r>
      <w:r w:rsidR="00531C70">
        <w:t>1.4.2</w:t>
      </w:r>
    </w:p>
    <w:p w14:paraId="45060094" w14:textId="62F5C198" w:rsidR="006C29CE" w:rsidRDefault="0076425F" w:rsidP="006C29CE">
      <w:pPr>
        <w:pStyle w:val="Bulletleft1"/>
      </w:pPr>
      <w:hyperlink r:id="rId51" w:history="1">
        <w:r w:rsidR="006C29CE" w:rsidRPr="00F16FBA">
          <w:rPr>
            <w:rStyle w:val="Hyperlink"/>
          </w:rPr>
          <w:t>Physical activity: walking and cycling</w:t>
        </w:r>
      </w:hyperlink>
      <w:r w:rsidR="006C29CE">
        <w:t xml:space="preserve"> (2012) NICE guideline PH41, recommendation 9 </w:t>
      </w:r>
    </w:p>
    <w:p w14:paraId="63FE3163" w14:textId="75DF56A8" w:rsidR="00BC0B49" w:rsidRDefault="0076425F" w:rsidP="00BC0B49">
      <w:pPr>
        <w:pStyle w:val="Bulletleft1"/>
      </w:pPr>
      <w:hyperlink r:id="rId52" w:history="1">
        <w:r w:rsidR="000D5B22" w:rsidRPr="00C277D9">
          <w:rPr>
            <w:rStyle w:val="Hyperlink"/>
          </w:rPr>
          <w:t>Physical activity in the workplace</w:t>
        </w:r>
      </w:hyperlink>
      <w:r w:rsidR="000D5B22">
        <w:t xml:space="preserve"> (2008) </w:t>
      </w:r>
      <w:r w:rsidR="00C277D9">
        <w:t>NICE guideline PH13</w:t>
      </w:r>
      <w:r w:rsidR="00D4391A">
        <w:t>,</w:t>
      </w:r>
      <w:r w:rsidR="00C277D9">
        <w:t xml:space="preserve"> recommendations</w:t>
      </w:r>
      <w:r w:rsidR="00410D57">
        <w:t xml:space="preserve"> 2 and 3</w:t>
      </w:r>
    </w:p>
    <w:p w14:paraId="14B8C4F9" w14:textId="77777777" w:rsidR="00BC0B49" w:rsidRPr="009337AB" w:rsidRDefault="00BC0B49" w:rsidP="00BC0B49">
      <w:pPr>
        <w:pStyle w:val="Heading2"/>
      </w:pPr>
      <w:r>
        <w:t>Definition</w:t>
      </w:r>
      <w:r w:rsidRPr="000C37A0">
        <w:t xml:space="preserve"> of terms used in this quality statement</w:t>
      </w:r>
    </w:p>
    <w:p w14:paraId="2F507B22" w14:textId="5EB8B9B9" w:rsidR="00E07E77" w:rsidRPr="00D00D0C" w:rsidRDefault="00BC0B49" w:rsidP="00F36DBD">
      <w:pPr>
        <w:pStyle w:val="Heading3"/>
      </w:pPr>
      <w:r w:rsidRPr="00D00D0C">
        <w:t>Physical activity programmes</w:t>
      </w:r>
    </w:p>
    <w:p w14:paraId="1C8F8269" w14:textId="0A6BA641" w:rsidR="00431FE2" w:rsidRPr="00431FE2" w:rsidRDefault="00431FE2" w:rsidP="00D00D0C">
      <w:pPr>
        <w:pStyle w:val="NICEnormal"/>
      </w:pPr>
      <w:r w:rsidRPr="00431FE2">
        <w:t>The programme should ensure that employees with different needs and interests are encouraged and supported to be more physically active. It could include:</w:t>
      </w:r>
    </w:p>
    <w:p w14:paraId="488AB4EF" w14:textId="77777777" w:rsidR="00431FE2" w:rsidRDefault="00431FE2" w:rsidP="00431FE2">
      <w:pPr>
        <w:pStyle w:val="Bulletleft1"/>
      </w:pPr>
      <w:r w:rsidRPr="00431FE2">
        <w:t>Incentive schemes such as Cycle to Work schemes and subsidised gym memberships.</w:t>
      </w:r>
    </w:p>
    <w:p w14:paraId="0C4C16E9" w14:textId="77777777" w:rsidR="00431FE2" w:rsidRPr="00431FE2" w:rsidRDefault="00431FE2" w:rsidP="00431FE2">
      <w:pPr>
        <w:pStyle w:val="Bulletleft1"/>
      </w:pPr>
      <w:r w:rsidRPr="00431FE2">
        <w:t>Mechanisms to support employees to walk, cycle or use other modes of transport involving physical activity (to travel to and from work and as part of their working day). Examples of mechanisms include:</w:t>
      </w:r>
    </w:p>
    <w:p w14:paraId="5E179334" w14:textId="77777777" w:rsidR="00431FE2" w:rsidRPr="00E07E77" w:rsidRDefault="00431FE2" w:rsidP="003C5635">
      <w:pPr>
        <w:pStyle w:val="Bulletindent2"/>
      </w:pPr>
      <w:r w:rsidRPr="00E07E77">
        <w:t>providing facilities such as bicycle storage, showers and changing facilities</w:t>
      </w:r>
    </w:p>
    <w:p w14:paraId="49771253" w14:textId="77777777" w:rsidR="00431FE2" w:rsidRPr="00E07E77" w:rsidRDefault="00431FE2" w:rsidP="003C5635">
      <w:pPr>
        <w:pStyle w:val="Bulletindent2"/>
      </w:pPr>
      <w:r w:rsidRPr="00E07E77">
        <w:lastRenderedPageBreak/>
        <w:t>ensuring that staircases are clearly signposted and attractive to use, to encourage people to use the stairs rather than lifts if they can</w:t>
      </w:r>
    </w:p>
    <w:p w14:paraId="7806CB39" w14:textId="77777777" w:rsidR="00431FE2" w:rsidRPr="00E07E77" w:rsidRDefault="00431FE2" w:rsidP="003C5635">
      <w:pPr>
        <w:pStyle w:val="Bulletindent2"/>
      </w:pPr>
      <w:r w:rsidRPr="00E07E77">
        <w:t>offering flexibility around taking breaks to enable employees to take short walks during work breaks</w:t>
      </w:r>
    </w:p>
    <w:p w14:paraId="37AF3814" w14:textId="77777777" w:rsidR="00431FE2" w:rsidRPr="00E07E77" w:rsidRDefault="00431FE2" w:rsidP="003C5635">
      <w:pPr>
        <w:pStyle w:val="Bulletindent2"/>
      </w:pPr>
      <w:r w:rsidRPr="00E07E77">
        <w:t>developing (or promoting) schemes that facilitate active travel, for example, schemes that give staff access to a pool of bicycles for short</w:t>
      </w:r>
      <w:r w:rsidRPr="00E07E77">
        <w:noBreakHyphen/>
        <w:t>distance business travel, or access to discounted cycle purchases (such as Cycle to Work schemes).</w:t>
      </w:r>
    </w:p>
    <w:p w14:paraId="5807202B" w14:textId="77777777" w:rsidR="00431FE2" w:rsidRPr="00E07E77" w:rsidRDefault="00431FE2" w:rsidP="00431FE2">
      <w:pPr>
        <w:pStyle w:val="Bulletleft1"/>
        <w:numPr>
          <w:ilvl w:val="0"/>
          <w:numId w:val="21"/>
        </w:numPr>
      </w:pPr>
      <w:r w:rsidRPr="00E07E77">
        <w:t>Providing information (including written information) on how to minimise sedentary behaviour and be more physically active, and on the health benefits of such activity.</w:t>
      </w:r>
    </w:p>
    <w:p w14:paraId="246A07B6" w14:textId="56C348DC" w:rsidR="00431FE2" w:rsidRPr="00E07E77" w:rsidRDefault="00431FE2" w:rsidP="00431FE2">
      <w:pPr>
        <w:pStyle w:val="Bulletleft1"/>
        <w:numPr>
          <w:ilvl w:val="0"/>
          <w:numId w:val="21"/>
        </w:numPr>
      </w:pPr>
      <w:r w:rsidRPr="00E07E77">
        <w:t>Written information on local opportunities to be physically active (both within and outside the workplace) tailored to meet specific needs, for example, the needs of shift workers. Examples include information about walking and c</w:t>
      </w:r>
      <w:r w:rsidR="005014D3">
        <w:t>ycling routes with maps provided</w:t>
      </w:r>
      <w:r w:rsidRPr="00E07E77">
        <w:t xml:space="preserve">, local walking groups, exercise classes, </w:t>
      </w:r>
      <w:r w:rsidR="005014D3">
        <w:t xml:space="preserve">and </w:t>
      </w:r>
      <w:r w:rsidRPr="00E07E77">
        <w:t>cycle training programmes.</w:t>
      </w:r>
    </w:p>
    <w:p w14:paraId="12B68EC9" w14:textId="3937F637" w:rsidR="00431FE2" w:rsidRPr="00E07E77" w:rsidRDefault="00431FE2" w:rsidP="00431FE2">
      <w:pPr>
        <w:pStyle w:val="Bulletleft1"/>
        <w:numPr>
          <w:ilvl w:val="0"/>
          <w:numId w:val="21"/>
        </w:numPr>
      </w:pPr>
      <w:r w:rsidRPr="00E07E77">
        <w:t>Ongoing advice and support to help people plan how they are going to increase their levels of physical activity and reduce sedentary behaviour. This may include a confidential, independent health check administered by a suitably qualified practitioner and focused on physical activity.</w:t>
      </w:r>
    </w:p>
    <w:p w14:paraId="5373365C" w14:textId="77777777" w:rsidR="00E07E77" w:rsidRDefault="00E07E77" w:rsidP="00E07E77">
      <w:pPr>
        <w:pStyle w:val="Bulletleft1"/>
        <w:numPr>
          <w:ilvl w:val="0"/>
          <w:numId w:val="0"/>
        </w:numPr>
        <w:ind w:left="720"/>
        <w:rPr>
          <w:b/>
        </w:rPr>
      </w:pPr>
    </w:p>
    <w:p w14:paraId="2DCD573F" w14:textId="64EC2C7A" w:rsidR="00E07E77" w:rsidRPr="00E07E77" w:rsidRDefault="00E07E77" w:rsidP="00E477CD">
      <w:pPr>
        <w:pStyle w:val="Bulletleft1"/>
        <w:numPr>
          <w:ilvl w:val="0"/>
          <w:numId w:val="0"/>
        </w:numPr>
        <w:ind w:left="284" w:hanging="284"/>
      </w:pPr>
      <w:r w:rsidRPr="00E07E77">
        <w:t>To deliver the programme, employers could:</w:t>
      </w:r>
    </w:p>
    <w:p w14:paraId="690FAD36" w14:textId="77777777" w:rsidR="00431FE2" w:rsidRPr="00E07E77" w:rsidRDefault="00431FE2" w:rsidP="00431FE2">
      <w:pPr>
        <w:pStyle w:val="Bulletleft1"/>
        <w:numPr>
          <w:ilvl w:val="0"/>
          <w:numId w:val="22"/>
        </w:numPr>
      </w:pPr>
      <w:r w:rsidRPr="00E07E77">
        <w:t>Help employees to be physically active and minimise sedentary behaviour during the working day by:</w:t>
      </w:r>
    </w:p>
    <w:p w14:paraId="1974D972" w14:textId="77777777" w:rsidR="00431FE2" w:rsidRPr="00E07E77" w:rsidRDefault="00431FE2" w:rsidP="003C5635">
      <w:pPr>
        <w:pStyle w:val="Bulletindent2"/>
      </w:pPr>
      <w:r w:rsidRPr="00E07E77">
        <w:t>where possible, encouraging them to move around more at work (for example, by walking or cycling to external meetings or standing up during meetings)</w:t>
      </w:r>
    </w:p>
    <w:p w14:paraId="32C6A250" w14:textId="77777777" w:rsidR="00431FE2" w:rsidRPr="00E07E77" w:rsidRDefault="00431FE2" w:rsidP="003C5635">
      <w:pPr>
        <w:pStyle w:val="Bulletindent2"/>
      </w:pPr>
      <w:r w:rsidRPr="00E07E77">
        <w:t>encouraging them to set goals on how far they walk and cycle and to monitor the distances they cover.</w:t>
      </w:r>
    </w:p>
    <w:p w14:paraId="094D9DE0" w14:textId="77777777" w:rsidR="00431FE2" w:rsidRPr="00E07E77" w:rsidRDefault="00431FE2" w:rsidP="00431FE2">
      <w:pPr>
        <w:pStyle w:val="Bulletleft1"/>
        <w:numPr>
          <w:ilvl w:val="0"/>
          <w:numId w:val="22"/>
        </w:numPr>
      </w:pPr>
      <w:r w:rsidRPr="00E07E77">
        <w:t>Take account of the nature of the work and any health and safety issues. For example, many people already walk long distances during the working day, whereas those involved in shift work may be vulnerable if walking home alone at night.</w:t>
      </w:r>
    </w:p>
    <w:p w14:paraId="7A72F60B" w14:textId="1C367C7F" w:rsidR="0053205F" w:rsidRPr="00C5455A" w:rsidRDefault="00E07E77" w:rsidP="00BC0B49">
      <w:pPr>
        <w:pStyle w:val="Bulletleft1"/>
        <w:numPr>
          <w:ilvl w:val="0"/>
          <w:numId w:val="0"/>
        </w:numPr>
      </w:pPr>
      <w:r w:rsidRPr="00E07E77">
        <w:lastRenderedPageBreak/>
        <w:t>[Adapted from</w:t>
      </w:r>
      <w:r w:rsidR="00B00CA4">
        <w:t xml:space="preserve"> NICE’s guidelines on</w:t>
      </w:r>
      <w:r w:rsidRPr="00E07E77">
        <w:t xml:space="preserve"> </w:t>
      </w:r>
      <w:hyperlink r:id="rId53" w:history="1">
        <w:r w:rsidR="00B00CA4">
          <w:rPr>
            <w:rStyle w:val="Hyperlink"/>
          </w:rPr>
          <w:t>physical activity in the workplace</w:t>
        </w:r>
      </w:hyperlink>
      <w:r w:rsidR="00B00CA4">
        <w:rPr>
          <w:rStyle w:val="Hyperlink"/>
        </w:rPr>
        <w:t>,</w:t>
      </w:r>
      <w:r w:rsidRPr="00E07E77">
        <w:t xml:space="preserve"> recommendations 2 and 3, </w:t>
      </w:r>
      <w:r w:rsidR="00B00CA4">
        <w:t xml:space="preserve">and </w:t>
      </w:r>
      <w:hyperlink r:id="rId54" w:history="1">
        <w:r w:rsidR="00B00CA4">
          <w:rPr>
            <w:rStyle w:val="Hyperlink"/>
          </w:rPr>
          <w:t>p</w:t>
        </w:r>
        <w:r w:rsidR="00B00CA4" w:rsidRPr="00E07E77">
          <w:rPr>
            <w:rStyle w:val="Hyperlink"/>
          </w:rPr>
          <w:t>hysical activity and the environment</w:t>
        </w:r>
      </w:hyperlink>
      <w:r w:rsidR="00B00CA4">
        <w:t>,</w:t>
      </w:r>
      <w:r w:rsidRPr="00E07E77">
        <w:t xml:space="preserve"> recommendations 1</w:t>
      </w:r>
      <w:r>
        <w:t>.4.2-1.4.4]</w:t>
      </w:r>
    </w:p>
    <w:p w14:paraId="7111E7AE" w14:textId="77777777" w:rsidR="00803D02" w:rsidRDefault="00803D02" w:rsidP="00803D02">
      <w:pPr>
        <w:pStyle w:val="Heading2"/>
      </w:pPr>
      <w:r w:rsidRPr="00410D57">
        <w:t>Equality and diversity considerations</w:t>
      </w:r>
    </w:p>
    <w:p w14:paraId="1C2A27CC" w14:textId="41B303CB" w:rsidR="00CB3539" w:rsidRDefault="00C277D9" w:rsidP="00C277D9">
      <w:pPr>
        <w:pStyle w:val="NICEnormal"/>
      </w:pPr>
      <w:r>
        <w:t xml:space="preserve">Organisations should ensure that physical activity programmes </w:t>
      </w:r>
      <w:r w:rsidR="00CB3539">
        <w:t xml:space="preserve">include accessibility considerations for </w:t>
      </w:r>
      <w:r w:rsidR="00410D57">
        <w:t>employees</w:t>
      </w:r>
      <w:r w:rsidRPr="00C277D9">
        <w:t xml:space="preserve"> with limited mobility or disabilities.</w:t>
      </w:r>
    </w:p>
    <w:p w14:paraId="4987BAD9" w14:textId="7B143B3A" w:rsidR="00BE5977" w:rsidRPr="00C277D9" w:rsidRDefault="00410D57" w:rsidP="00C277D9">
      <w:pPr>
        <w:pStyle w:val="NICEnormal"/>
      </w:pPr>
      <w:r>
        <w:t>Tailored written</w:t>
      </w:r>
      <w:r w:rsidRPr="00410D57">
        <w:t xml:space="preserve"> information should be </w:t>
      </w:r>
      <w:r>
        <w:t xml:space="preserve">accessible to all employees </w:t>
      </w:r>
      <w:r w:rsidRPr="00410D57">
        <w:t xml:space="preserve">with additional needs such as physical, sensory or learning disabilities, and to </w:t>
      </w:r>
      <w:r>
        <w:t>employees</w:t>
      </w:r>
      <w:r w:rsidRPr="00410D57">
        <w:t xml:space="preserve"> who do not speak or read English. </w:t>
      </w:r>
      <w:r>
        <w:t>Employees</w:t>
      </w:r>
      <w:r w:rsidRPr="00410D57">
        <w:t xml:space="preserve"> receiving information should have access to an interpreter or advocate if needed.</w:t>
      </w:r>
      <w:r w:rsidR="00BE5977" w:rsidRPr="00C277D9">
        <w:br w:type="page"/>
      </w:r>
    </w:p>
    <w:p w14:paraId="69A83060" w14:textId="3EA15116" w:rsidR="00BE5977" w:rsidRPr="00BE5977" w:rsidRDefault="00BE5977" w:rsidP="005C5DF3">
      <w:pPr>
        <w:pStyle w:val="Heading1"/>
      </w:pPr>
      <w:bookmarkStart w:id="6" w:name="_Quality_statement_5:"/>
      <w:bookmarkEnd w:id="6"/>
      <w:r>
        <w:lastRenderedPageBreak/>
        <w:t>Quality statement 5</w:t>
      </w:r>
      <w:r w:rsidRPr="00BE5977">
        <w:t xml:space="preserve">: </w:t>
      </w:r>
      <w:r w:rsidR="00DD0B7E">
        <w:t>Schools and early years settings</w:t>
      </w:r>
    </w:p>
    <w:p w14:paraId="7454C1D8" w14:textId="77777777" w:rsidR="00BE5977" w:rsidRPr="00BE5977" w:rsidRDefault="00BE5977" w:rsidP="005C5DF3">
      <w:pPr>
        <w:pStyle w:val="Heading2"/>
      </w:pPr>
      <w:r w:rsidRPr="00BE5977">
        <w:t>Quality statement</w:t>
      </w:r>
    </w:p>
    <w:p w14:paraId="6FD5A409" w14:textId="44833CFA" w:rsidR="00256CC6" w:rsidRPr="00BE5977" w:rsidRDefault="00256CC6" w:rsidP="00BE5977">
      <w:pPr>
        <w:spacing w:after="240" w:line="360" w:lineRule="auto"/>
        <w:rPr>
          <w:rFonts w:ascii="Arial" w:hAnsi="Arial"/>
        </w:rPr>
      </w:pPr>
      <w:r w:rsidRPr="00256CC6">
        <w:rPr>
          <w:rFonts w:ascii="Arial" w:hAnsi="Arial"/>
        </w:rPr>
        <w:t>Schools and early years settings monitor and update travel plans annually to increase active travel.</w:t>
      </w:r>
      <w:r w:rsidR="00B51886">
        <w:rPr>
          <w:rFonts w:ascii="Arial" w:hAnsi="Arial"/>
        </w:rPr>
        <w:t xml:space="preserve"> </w:t>
      </w:r>
    </w:p>
    <w:p w14:paraId="1C5F6119" w14:textId="77777777" w:rsidR="00BE5977" w:rsidRPr="00BE5977" w:rsidRDefault="00BE5977" w:rsidP="005C5DF3">
      <w:pPr>
        <w:pStyle w:val="Heading2"/>
      </w:pPr>
      <w:r w:rsidRPr="00BE5977">
        <w:t xml:space="preserve">Rationale </w:t>
      </w:r>
    </w:p>
    <w:p w14:paraId="2E530D01" w14:textId="15A442D4" w:rsidR="00087238" w:rsidRDefault="00CB4F5F" w:rsidP="00CD0E89">
      <w:pPr>
        <w:spacing w:after="240" w:line="360" w:lineRule="auto"/>
        <w:rPr>
          <w:rFonts w:ascii="Arial" w:hAnsi="Arial"/>
        </w:rPr>
      </w:pPr>
      <w:r>
        <w:rPr>
          <w:rFonts w:ascii="Arial" w:hAnsi="Arial"/>
        </w:rPr>
        <w:t>A</w:t>
      </w:r>
      <w:r w:rsidR="005C1D8C">
        <w:rPr>
          <w:rFonts w:ascii="Arial" w:hAnsi="Arial"/>
        </w:rPr>
        <w:t xml:space="preserve">ctive travel to </w:t>
      </w:r>
      <w:r w:rsidR="00D801DF">
        <w:rPr>
          <w:rFonts w:ascii="Arial" w:hAnsi="Arial"/>
        </w:rPr>
        <w:t xml:space="preserve">and from </w:t>
      </w:r>
      <w:r w:rsidR="005C1D8C">
        <w:rPr>
          <w:rFonts w:ascii="Arial" w:hAnsi="Arial"/>
        </w:rPr>
        <w:t>school</w:t>
      </w:r>
      <w:r w:rsidR="00B51886">
        <w:rPr>
          <w:rFonts w:ascii="Arial" w:hAnsi="Arial"/>
        </w:rPr>
        <w:t>s</w:t>
      </w:r>
      <w:r w:rsidR="009116D8">
        <w:rPr>
          <w:rFonts w:ascii="Arial" w:hAnsi="Arial"/>
        </w:rPr>
        <w:t xml:space="preserve"> and early years settings</w:t>
      </w:r>
      <w:r w:rsidR="005C1D8C">
        <w:rPr>
          <w:rFonts w:ascii="Arial" w:hAnsi="Arial"/>
        </w:rPr>
        <w:t xml:space="preserve"> </w:t>
      </w:r>
      <w:r w:rsidR="00CD0E89">
        <w:rPr>
          <w:rFonts w:ascii="Arial" w:hAnsi="Arial"/>
        </w:rPr>
        <w:t>is</w:t>
      </w:r>
      <w:r w:rsidR="00CD0E89" w:rsidRPr="00CD0E89">
        <w:rPr>
          <w:rFonts w:ascii="Arial" w:hAnsi="Arial"/>
        </w:rPr>
        <w:t xml:space="preserve"> the easiest and most acceptable form of physical activity that can be incorporated into everyday life </w:t>
      </w:r>
      <w:r w:rsidR="009116D8">
        <w:rPr>
          <w:rFonts w:ascii="Arial" w:hAnsi="Arial"/>
        </w:rPr>
        <w:t>for children and young people</w:t>
      </w:r>
      <w:r w:rsidR="00B51886">
        <w:rPr>
          <w:rFonts w:ascii="Arial" w:hAnsi="Arial"/>
        </w:rPr>
        <w:t>.</w:t>
      </w:r>
      <w:r w:rsidR="009116D8">
        <w:rPr>
          <w:rFonts w:ascii="Arial" w:hAnsi="Arial"/>
        </w:rPr>
        <w:t xml:space="preserve"> </w:t>
      </w:r>
      <w:r w:rsidR="00B51886">
        <w:rPr>
          <w:rFonts w:ascii="Arial" w:hAnsi="Arial"/>
        </w:rPr>
        <w:t>It</w:t>
      </w:r>
      <w:r w:rsidR="00B51886" w:rsidRPr="00CD0E89">
        <w:rPr>
          <w:rFonts w:ascii="Arial" w:hAnsi="Arial"/>
        </w:rPr>
        <w:t xml:space="preserve"> </w:t>
      </w:r>
      <w:r w:rsidR="00CD0E89" w:rsidRPr="00CD0E89">
        <w:rPr>
          <w:rFonts w:ascii="Arial" w:hAnsi="Arial"/>
        </w:rPr>
        <w:t xml:space="preserve">can </w:t>
      </w:r>
      <w:r w:rsidR="00B51886">
        <w:rPr>
          <w:rFonts w:ascii="Arial" w:hAnsi="Arial"/>
        </w:rPr>
        <w:t xml:space="preserve">also </w:t>
      </w:r>
      <w:r w:rsidR="00CD0E89" w:rsidRPr="00CD0E89">
        <w:rPr>
          <w:rFonts w:ascii="Arial" w:hAnsi="Arial"/>
        </w:rPr>
        <w:t>potentially follow into adulthood.</w:t>
      </w:r>
      <w:r w:rsidR="00283DFD">
        <w:rPr>
          <w:rFonts w:ascii="Arial" w:hAnsi="Arial"/>
        </w:rPr>
        <w:t xml:space="preserve"> </w:t>
      </w:r>
      <w:r w:rsidR="001A4904">
        <w:rPr>
          <w:rFonts w:ascii="Arial" w:hAnsi="Arial"/>
        </w:rPr>
        <w:t>T</w:t>
      </w:r>
      <w:r w:rsidR="00943A05">
        <w:rPr>
          <w:rFonts w:ascii="Arial" w:hAnsi="Arial"/>
        </w:rPr>
        <w:t xml:space="preserve">ravel plans </w:t>
      </w:r>
      <w:r w:rsidR="00B51886">
        <w:rPr>
          <w:rFonts w:ascii="Arial" w:hAnsi="Arial"/>
        </w:rPr>
        <w:t xml:space="preserve">that </w:t>
      </w:r>
      <w:r w:rsidR="00943A05">
        <w:rPr>
          <w:rFonts w:ascii="Arial" w:hAnsi="Arial"/>
        </w:rPr>
        <w:t>are monitored and updated</w:t>
      </w:r>
      <w:r w:rsidR="00BB4598">
        <w:rPr>
          <w:rFonts w:ascii="Arial" w:hAnsi="Arial"/>
        </w:rPr>
        <w:t xml:space="preserve"> annually </w:t>
      </w:r>
      <w:r w:rsidR="00FE2CC2">
        <w:rPr>
          <w:rFonts w:ascii="Arial" w:hAnsi="Arial"/>
        </w:rPr>
        <w:t xml:space="preserve">to </w:t>
      </w:r>
      <w:r w:rsidR="00C57BF5">
        <w:rPr>
          <w:rFonts w:ascii="Arial" w:hAnsi="Arial"/>
        </w:rPr>
        <w:t>increase</w:t>
      </w:r>
      <w:r w:rsidR="00FE2CC2">
        <w:rPr>
          <w:rFonts w:ascii="Arial" w:hAnsi="Arial"/>
        </w:rPr>
        <w:t xml:space="preserve"> active travel should reduce the barriers and increase the </w:t>
      </w:r>
      <w:r w:rsidR="00FD1873">
        <w:rPr>
          <w:rFonts w:ascii="Arial" w:hAnsi="Arial"/>
        </w:rPr>
        <w:t>incentives to active</w:t>
      </w:r>
      <w:r w:rsidR="0044075F">
        <w:rPr>
          <w:rFonts w:ascii="Arial" w:hAnsi="Arial"/>
        </w:rPr>
        <w:t>ly travel</w:t>
      </w:r>
      <w:r w:rsidR="00B51886">
        <w:rPr>
          <w:rFonts w:ascii="Arial" w:hAnsi="Arial"/>
        </w:rPr>
        <w:t>. This should result in</w:t>
      </w:r>
      <w:r w:rsidR="00D80B5E" w:rsidRPr="00D80B5E">
        <w:rPr>
          <w:rFonts w:ascii="Arial" w:hAnsi="Arial"/>
        </w:rPr>
        <w:t xml:space="preserve"> positive health outcomes such </w:t>
      </w:r>
      <w:r w:rsidR="00087238">
        <w:rPr>
          <w:rFonts w:ascii="Arial" w:hAnsi="Arial"/>
        </w:rPr>
        <w:t xml:space="preserve">as </w:t>
      </w:r>
      <w:r w:rsidR="00D80B5E" w:rsidRPr="00D80B5E">
        <w:rPr>
          <w:rFonts w:ascii="Arial" w:hAnsi="Arial"/>
        </w:rPr>
        <w:t xml:space="preserve">improved mental and physical health. </w:t>
      </w:r>
    </w:p>
    <w:p w14:paraId="2BBFA01E" w14:textId="77777777" w:rsidR="00815FF0" w:rsidRPr="000C37A0" w:rsidRDefault="00815FF0" w:rsidP="00815FF0">
      <w:pPr>
        <w:pStyle w:val="Heading2"/>
      </w:pPr>
      <w:r w:rsidRPr="000C37A0">
        <w:t xml:space="preserve">Quality </w:t>
      </w:r>
      <w:r w:rsidRPr="00945D72">
        <w:t>measures</w:t>
      </w:r>
    </w:p>
    <w:p w14:paraId="716E6FBE" w14:textId="77777777" w:rsidR="00815FF0" w:rsidRDefault="00815FF0" w:rsidP="00815FF0">
      <w:pPr>
        <w:pStyle w:val="Heading3"/>
      </w:pPr>
      <w:r w:rsidRPr="00751716">
        <w:t>Structure</w:t>
      </w:r>
    </w:p>
    <w:p w14:paraId="110E3353" w14:textId="59A46AB3" w:rsidR="006C29CE" w:rsidRPr="006C29CE" w:rsidRDefault="006C29CE" w:rsidP="006C29CE">
      <w:pPr>
        <w:pStyle w:val="NICEnormal"/>
      </w:pPr>
      <w:r w:rsidRPr="006C29CE">
        <w:t xml:space="preserve">a) </w:t>
      </w:r>
      <w:r w:rsidR="009A58B4">
        <w:t>Evidence that s</w:t>
      </w:r>
      <w:r w:rsidR="00FE2CC2" w:rsidRPr="00FE2CC2">
        <w:t xml:space="preserve">chools and early years settings have travel plans </w:t>
      </w:r>
      <w:r w:rsidR="00B51886">
        <w:t xml:space="preserve">that </w:t>
      </w:r>
      <w:r w:rsidR="00943A05">
        <w:t>include</w:t>
      </w:r>
      <w:r w:rsidR="00C57BF5">
        <w:t xml:space="preserve"> performance targets</w:t>
      </w:r>
      <w:r w:rsidR="00E4674E">
        <w:t xml:space="preserve"> </w:t>
      </w:r>
      <w:r w:rsidR="00FE2CC2" w:rsidRPr="00FE2CC2">
        <w:t xml:space="preserve">to </w:t>
      </w:r>
      <w:r w:rsidR="00C57BF5">
        <w:t>increase</w:t>
      </w:r>
      <w:r w:rsidR="00C57BF5" w:rsidRPr="00FE2CC2">
        <w:t xml:space="preserve"> </w:t>
      </w:r>
      <w:r w:rsidR="00FE2CC2" w:rsidRPr="00FE2CC2">
        <w:t>active travel.</w:t>
      </w:r>
    </w:p>
    <w:p w14:paraId="71DC5A7A" w14:textId="0EA88B95" w:rsidR="006C29CE" w:rsidRDefault="006C29CE" w:rsidP="00815FF0">
      <w:pPr>
        <w:pStyle w:val="NICEnormal"/>
      </w:pPr>
      <w:r w:rsidRPr="006C29CE">
        <w:rPr>
          <w:b/>
          <w:i/>
        </w:rPr>
        <w:t>Data source:</w:t>
      </w:r>
      <w:r w:rsidR="00E24554">
        <w:t xml:space="preserve"> </w:t>
      </w:r>
      <w:r w:rsidR="003B06B5">
        <w:t>National d</w:t>
      </w:r>
      <w:r w:rsidR="00A0065E">
        <w:t xml:space="preserve">ata on national </w:t>
      </w:r>
      <w:r w:rsidR="00330D15">
        <w:t xml:space="preserve">school </w:t>
      </w:r>
      <w:r w:rsidR="00A0065E">
        <w:t xml:space="preserve">travel plans </w:t>
      </w:r>
      <w:r w:rsidR="00B51886">
        <w:t xml:space="preserve">are </w:t>
      </w:r>
      <w:r w:rsidR="00A0065E">
        <w:t xml:space="preserve">available from </w:t>
      </w:r>
      <w:hyperlink r:id="rId55" w:history="1">
        <w:proofErr w:type="spellStart"/>
        <w:r w:rsidR="00A0065E" w:rsidRPr="00A0065E">
          <w:rPr>
            <w:rStyle w:val="Hyperlink"/>
          </w:rPr>
          <w:t>Modeshift</w:t>
        </w:r>
        <w:proofErr w:type="spellEnd"/>
        <w:r w:rsidR="00A0065E" w:rsidRPr="00A0065E">
          <w:rPr>
            <w:rStyle w:val="Hyperlink"/>
          </w:rPr>
          <w:t xml:space="preserve"> STARS</w:t>
        </w:r>
      </w:hyperlink>
      <w:r w:rsidR="00A0065E">
        <w:t xml:space="preserve">. </w:t>
      </w:r>
    </w:p>
    <w:p w14:paraId="2243BEF5" w14:textId="42223F6D" w:rsidR="004B5208" w:rsidRDefault="006C29CE" w:rsidP="00815FF0">
      <w:pPr>
        <w:pStyle w:val="NICEnormal"/>
      </w:pPr>
      <w:r>
        <w:t>b</w:t>
      </w:r>
      <w:r w:rsidR="00283DFD">
        <w:t xml:space="preserve">) </w:t>
      </w:r>
      <w:r w:rsidR="005231C0">
        <w:t>Evidence that s</w:t>
      </w:r>
      <w:r w:rsidR="00FE2CC2">
        <w:t>chools</w:t>
      </w:r>
      <w:r w:rsidR="00F61C01">
        <w:t xml:space="preserve"> </w:t>
      </w:r>
      <w:r w:rsidR="00FD1873">
        <w:t>and early years</w:t>
      </w:r>
      <w:r w:rsidR="00FE2CC2">
        <w:t xml:space="preserve"> settings </w:t>
      </w:r>
      <w:r w:rsidR="00F61C01">
        <w:t xml:space="preserve">monitor </w:t>
      </w:r>
      <w:r w:rsidR="00FE2CC2">
        <w:t xml:space="preserve">their travel plans </w:t>
      </w:r>
      <w:r w:rsidR="00256CC6">
        <w:t xml:space="preserve">annually </w:t>
      </w:r>
      <w:r w:rsidR="00E4674E">
        <w:t>t</w:t>
      </w:r>
      <w:r w:rsidR="005231C0">
        <w:t xml:space="preserve">o ensure these </w:t>
      </w:r>
      <w:r w:rsidR="004B5208" w:rsidRPr="004B5208">
        <w:t>continue to be fully aligned with other local authority plans</w:t>
      </w:r>
      <w:r w:rsidR="00CB4F5F">
        <w:t>.</w:t>
      </w:r>
    </w:p>
    <w:p w14:paraId="09B63F8B" w14:textId="00D96240" w:rsidR="00815FF0" w:rsidRDefault="00815FF0" w:rsidP="00815FF0">
      <w:pPr>
        <w:pStyle w:val="NICEnormal"/>
      </w:pPr>
      <w:r w:rsidRPr="00751716">
        <w:rPr>
          <w:b/>
          <w:i/>
        </w:rPr>
        <w:t>Data source:</w:t>
      </w:r>
      <w:r w:rsidR="0047174A">
        <w:t xml:space="preserve"> </w:t>
      </w:r>
      <w:r w:rsidR="003B06B5">
        <w:t>N</w:t>
      </w:r>
      <w:r w:rsidR="00A0065E" w:rsidRPr="00A0065E">
        <w:t xml:space="preserve">ational </w:t>
      </w:r>
      <w:r w:rsidR="003B06B5">
        <w:t xml:space="preserve">data on </w:t>
      </w:r>
      <w:r w:rsidR="00A0065E" w:rsidRPr="00A0065E">
        <w:t xml:space="preserve">school travel plans is available from </w:t>
      </w:r>
      <w:hyperlink r:id="rId56" w:history="1">
        <w:proofErr w:type="spellStart"/>
        <w:r w:rsidR="00A0065E" w:rsidRPr="00A0065E">
          <w:rPr>
            <w:rStyle w:val="Hyperlink"/>
          </w:rPr>
          <w:t>Modeshift</w:t>
        </w:r>
        <w:proofErr w:type="spellEnd"/>
        <w:r w:rsidR="00A0065E" w:rsidRPr="00A0065E">
          <w:rPr>
            <w:rStyle w:val="Hyperlink"/>
          </w:rPr>
          <w:t xml:space="preserve"> STARS</w:t>
        </w:r>
      </w:hyperlink>
      <w:r w:rsidR="00A0065E" w:rsidRPr="00A0065E">
        <w:t xml:space="preserve">. </w:t>
      </w:r>
      <w:r w:rsidRPr="00751716">
        <w:t xml:space="preserve">Local data collection, for example, </w:t>
      </w:r>
      <w:r>
        <w:t>school</w:t>
      </w:r>
      <w:r w:rsidR="00283DFD">
        <w:t xml:space="preserve"> and early year</w:t>
      </w:r>
      <w:r w:rsidR="00FD1873">
        <w:t>s</w:t>
      </w:r>
      <w:r w:rsidR="00283DFD">
        <w:t xml:space="preserve"> settings </w:t>
      </w:r>
      <w:r>
        <w:t>delivery</w:t>
      </w:r>
      <w:r w:rsidR="00F61C01">
        <w:t xml:space="preserve"> </w:t>
      </w:r>
      <w:r w:rsidR="00FE2CC2">
        <w:t xml:space="preserve">plans </w:t>
      </w:r>
      <w:r w:rsidR="00F61C01">
        <w:t>and travel</w:t>
      </w:r>
      <w:r>
        <w:t xml:space="preserve"> plans.  </w:t>
      </w:r>
    </w:p>
    <w:p w14:paraId="5A77EE4C" w14:textId="7FB668C1" w:rsidR="00283DFD" w:rsidRPr="00283DFD" w:rsidRDefault="006C29CE" w:rsidP="00283DFD">
      <w:pPr>
        <w:pStyle w:val="NICEnormal"/>
      </w:pPr>
      <w:r>
        <w:t>c</w:t>
      </w:r>
      <w:r w:rsidR="00283DFD">
        <w:t xml:space="preserve">) </w:t>
      </w:r>
      <w:r w:rsidR="005231C0">
        <w:t>Evidence that s</w:t>
      </w:r>
      <w:r w:rsidR="00FD1873" w:rsidRPr="00FD1873">
        <w:t xml:space="preserve">chools and early years settings </w:t>
      </w:r>
      <w:r w:rsidR="00283DFD">
        <w:t>update</w:t>
      </w:r>
      <w:r w:rsidR="00283DFD" w:rsidRPr="00283DFD">
        <w:t xml:space="preserve"> </w:t>
      </w:r>
      <w:r w:rsidR="00E4674E">
        <w:t xml:space="preserve">their </w:t>
      </w:r>
      <w:r w:rsidR="00283DFD" w:rsidRPr="00283DFD">
        <w:t xml:space="preserve">travel plans </w:t>
      </w:r>
      <w:r w:rsidR="00256CC6">
        <w:t xml:space="preserve">annually </w:t>
      </w:r>
      <w:r w:rsidR="00E4674E">
        <w:t>to increase active travel</w:t>
      </w:r>
      <w:r w:rsidR="00283DFD" w:rsidRPr="00283DFD">
        <w:t>.</w:t>
      </w:r>
    </w:p>
    <w:p w14:paraId="45FDBE2A" w14:textId="366820E9" w:rsidR="00283DFD" w:rsidRPr="00283DFD" w:rsidRDefault="00283DFD" w:rsidP="00283DFD">
      <w:pPr>
        <w:pStyle w:val="NICEnormal"/>
      </w:pPr>
      <w:r w:rsidRPr="00283DFD">
        <w:rPr>
          <w:b/>
          <w:i/>
        </w:rPr>
        <w:t>Data source:</w:t>
      </w:r>
      <w:r w:rsidR="0047174A">
        <w:t xml:space="preserve"> </w:t>
      </w:r>
      <w:r w:rsidR="003B06B5">
        <w:t>National d</w:t>
      </w:r>
      <w:r w:rsidR="00A0065E" w:rsidRPr="00A0065E">
        <w:t xml:space="preserve">ata on national school travel plans is available from </w:t>
      </w:r>
      <w:hyperlink r:id="rId57" w:history="1">
        <w:proofErr w:type="spellStart"/>
        <w:r w:rsidR="00A0065E" w:rsidRPr="00A0065E">
          <w:rPr>
            <w:rStyle w:val="Hyperlink"/>
          </w:rPr>
          <w:t>Modeshift</w:t>
        </w:r>
        <w:proofErr w:type="spellEnd"/>
        <w:r w:rsidR="00A0065E" w:rsidRPr="00A0065E">
          <w:rPr>
            <w:rStyle w:val="Hyperlink"/>
          </w:rPr>
          <w:t xml:space="preserve"> STARS</w:t>
        </w:r>
      </w:hyperlink>
      <w:r w:rsidR="00A0065E" w:rsidRPr="00A0065E">
        <w:t xml:space="preserve">. </w:t>
      </w:r>
      <w:r w:rsidRPr="00283DFD">
        <w:t>Local data collection, for example, school and early year</w:t>
      </w:r>
      <w:r w:rsidR="00FD1873">
        <w:t>s</w:t>
      </w:r>
      <w:r w:rsidRPr="00283DFD">
        <w:t xml:space="preserve"> settings delivery </w:t>
      </w:r>
      <w:r w:rsidR="00FE2CC2">
        <w:t xml:space="preserve">plans </w:t>
      </w:r>
      <w:r w:rsidRPr="00283DFD">
        <w:t xml:space="preserve">and travel plans.  </w:t>
      </w:r>
    </w:p>
    <w:p w14:paraId="01BD6F42" w14:textId="7679D36E" w:rsidR="0081763E" w:rsidRDefault="00283DFD" w:rsidP="00283DFD">
      <w:pPr>
        <w:pStyle w:val="NICEnormal"/>
        <w:rPr>
          <w:b/>
          <w:bCs/>
        </w:rPr>
      </w:pPr>
      <w:r w:rsidRPr="00283DFD">
        <w:rPr>
          <w:b/>
          <w:bCs/>
        </w:rPr>
        <w:lastRenderedPageBreak/>
        <w:t>Outcome</w:t>
      </w:r>
    </w:p>
    <w:p w14:paraId="54CE4870" w14:textId="54CB6972" w:rsidR="0081763E" w:rsidRDefault="00A04375" w:rsidP="00283DFD">
      <w:pPr>
        <w:pStyle w:val="NICEnormal"/>
      </w:pPr>
      <w:r>
        <w:t xml:space="preserve">Percentage </w:t>
      </w:r>
      <w:r w:rsidR="0081763E" w:rsidRPr="0081763E">
        <w:t xml:space="preserve">of </w:t>
      </w:r>
      <w:r w:rsidR="00754AB0">
        <w:t xml:space="preserve">children’s </w:t>
      </w:r>
      <w:r w:rsidR="0081763E" w:rsidRPr="0081763E">
        <w:t>active travel to and from schools and early year</w:t>
      </w:r>
      <w:r w:rsidR="00AE260D">
        <w:t>s</w:t>
      </w:r>
      <w:r w:rsidR="0081763E" w:rsidRPr="0081763E">
        <w:t xml:space="preserve"> settings.</w:t>
      </w:r>
    </w:p>
    <w:p w14:paraId="1AED6314" w14:textId="5E5DFFA7" w:rsidR="00754AB0" w:rsidRDefault="0081763E" w:rsidP="0081763E">
      <w:pPr>
        <w:pStyle w:val="NICEnormal"/>
      </w:pPr>
      <w:r w:rsidRPr="0081763E">
        <w:rPr>
          <w:b/>
          <w:i/>
        </w:rPr>
        <w:t>Data source:</w:t>
      </w:r>
      <w:r w:rsidR="00DB2522" w:rsidRPr="00DB2522">
        <w:t xml:space="preserve"> </w:t>
      </w:r>
      <w:r w:rsidR="003B06B5">
        <w:t xml:space="preserve">National data on children’s active travel to and from school is available from </w:t>
      </w:r>
      <w:r w:rsidR="007F50FF">
        <w:t xml:space="preserve">Department for Transport’s </w:t>
      </w:r>
      <w:hyperlink r:id="rId58" w:history="1">
        <w:r w:rsidR="007F50FF" w:rsidRPr="00C5455A">
          <w:rPr>
            <w:rStyle w:val="Hyperlink"/>
          </w:rPr>
          <w:t>National Travel Survey: Travel to School</w:t>
        </w:r>
      </w:hyperlink>
      <w:r w:rsidR="00A8165F">
        <w:t xml:space="preserve"> </w:t>
      </w:r>
      <w:r w:rsidR="00754AB0">
        <w:t xml:space="preserve">and </w:t>
      </w:r>
      <w:r w:rsidR="00754AB0" w:rsidRPr="00754AB0">
        <w:t xml:space="preserve">Sport England’s </w:t>
      </w:r>
      <w:hyperlink r:id="rId59" w:history="1">
        <w:r w:rsidR="00754AB0" w:rsidRPr="00754AB0">
          <w:rPr>
            <w:rStyle w:val="Hyperlink"/>
          </w:rPr>
          <w:t>Active Lives: Children and Young People Survey</w:t>
        </w:r>
      </w:hyperlink>
      <w:r w:rsidR="00754AB0" w:rsidRPr="00754AB0">
        <w:t>.</w:t>
      </w:r>
    </w:p>
    <w:p w14:paraId="2C1835F4" w14:textId="77777777" w:rsidR="00A10518" w:rsidRDefault="00A10518" w:rsidP="00A10518">
      <w:pPr>
        <w:pStyle w:val="Heading2"/>
      </w:pPr>
      <w:r w:rsidRPr="000C37A0">
        <w:t xml:space="preserve">What the quality statement means for </w:t>
      </w:r>
      <w:r>
        <w:t>different audiences</w:t>
      </w:r>
    </w:p>
    <w:p w14:paraId="02444927" w14:textId="04C74D76" w:rsidR="00A10518" w:rsidRPr="00196A9A" w:rsidRDefault="007B797C" w:rsidP="00A10518">
      <w:pPr>
        <w:pStyle w:val="NICEnormal"/>
        <w:rPr>
          <w:b/>
        </w:rPr>
      </w:pPr>
      <w:r>
        <w:rPr>
          <w:b/>
        </w:rPr>
        <w:t>Local authorities</w:t>
      </w:r>
      <w:r w:rsidR="00091180">
        <w:rPr>
          <w:b/>
        </w:rPr>
        <w:t xml:space="preserve"> </w:t>
      </w:r>
      <w:r w:rsidR="00D801DF">
        <w:t xml:space="preserve">ensure </w:t>
      </w:r>
      <w:r w:rsidR="00A512E5">
        <w:t xml:space="preserve">that </w:t>
      </w:r>
      <w:r w:rsidR="00B51886">
        <w:t xml:space="preserve">the travel plans of </w:t>
      </w:r>
      <w:r w:rsidR="00935252">
        <w:t>school</w:t>
      </w:r>
      <w:r w:rsidR="00B51886">
        <w:t>s</w:t>
      </w:r>
      <w:r w:rsidR="00935252">
        <w:t xml:space="preserve"> </w:t>
      </w:r>
      <w:r w:rsidR="00D801DF">
        <w:t>and early year</w:t>
      </w:r>
      <w:r w:rsidR="00B51886">
        <w:t>s</w:t>
      </w:r>
      <w:r w:rsidR="00D801DF">
        <w:t xml:space="preserve"> setting</w:t>
      </w:r>
      <w:r w:rsidR="00B51886">
        <w:t>s</w:t>
      </w:r>
      <w:r w:rsidR="00D801DF">
        <w:t xml:space="preserve"> </w:t>
      </w:r>
      <w:r w:rsidR="00A10518" w:rsidRPr="00A10518">
        <w:t xml:space="preserve">continue to be fully aligned </w:t>
      </w:r>
      <w:r w:rsidR="00CB4F5F">
        <w:t>on an annual basis</w:t>
      </w:r>
      <w:r w:rsidR="005231C0">
        <w:t xml:space="preserve"> </w:t>
      </w:r>
      <w:r w:rsidR="00A10518" w:rsidRPr="00A10518">
        <w:t xml:space="preserve">with other local authority plans </w:t>
      </w:r>
      <w:r w:rsidR="00B51886">
        <w:t>that</w:t>
      </w:r>
      <w:r w:rsidR="00B51886" w:rsidRPr="00A10518">
        <w:t xml:space="preserve"> </w:t>
      </w:r>
      <w:r w:rsidR="00B51886">
        <w:t>can have an</w:t>
      </w:r>
      <w:r w:rsidR="00B51886" w:rsidRPr="00A10518">
        <w:t xml:space="preserve"> </w:t>
      </w:r>
      <w:r w:rsidR="00A10518" w:rsidRPr="00A10518">
        <w:t xml:space="preserve">impact on </w:t>
      </w:r>
      <w:r w:rsidR="00D801DF">
        <w:t>the infant, child and young person</w:t>
      </w:r>
      <w:r w:rsidR="00A10518" w:rsidRPr="00A10518">
        <w:t xml:space="preserve">'s physical activity. This includes local area </w:t>
      </w:r>
      <w:proofErr w:type="gramStart"/>
      <w:r w:rsidR="00A10518" w:rsidRPr="00A10518">
        <w:t>agreements,</w:t>
      </w:r>
      <w:proofErr w:type="gramEnd"/>
      <w:r w:rsidR="00A10518" w:rsidRPr="00A10518">
        <w:t xml:space="preserve"> local area play strategies and healthy school plans.</w:t>
      </w:r>
      <w:r w:rsidR="00D801DF">
        <w:t xml:space="preserve"> </w:t>
      </w:r>
    </w:p>
    <w:p w14:paraId="53701FE4" w14:textId="39C175C4" w:rsidR="00267F10" w:rsidRPr="001C2430" w:rsidRDefault="00DC4358" w:rsidP="00A10518">
      <w:pPr>
        <w:pStyle w:val="NICEnormal"/>
      </w:pPr>
      <w:r>
        <w:rPr>
          <w:b/>
        </w:rPr>
        <w:t>S</w:t>
      </w:r>
      <w:r w:rsidR="007B797C">
        <w:rPr>
          <w:b/>
        </w:rPr>
        <w:t>chool</w:t>
      </w:r>
      <w:r w:rsidR="00B51886">
        <w:rPr>
          <w:b/>
        </w:rPr>
        <w:t>s</w:t>
      </w:r>
      <w:r w:rsidR="007B797C">
        <w:rPr>
          <w:b/>
        </w:rPr>
        <w:t xml:space="preserve"> </w:t>
      </w:r>
      <w:r w:rsidR="00A10518">
        <w:rPr>
          <w:b/>
        </w:rPr>
        <w:t>and early year</w:t>
      </w:r>
      <w:r w:rsidR="00AE260D">
        <w:rPr>
          <w:b/>
        </w:rPr>
        <w:t>s</w:t>
      </w:r>
      <w:r w:rsidR="00A10518">
        <w:rPr>
          <w:b/>
        </w:rPr>
        <w:t xml:space="preserve"> settings</w:t>
      </w:r>
      <w:r w:rsidR="00D723C8">
        <w:rPr>
          <w:b/>
        </w:rPr>
        <w:t xml:space="preserve"> </w:t>
      </w:r>
      <w:r w:rsidRPr="003C5635">
        <w:t>(such as school trav</w:t>
      </w:r>
      <w:r w:rsidR="009435E9" w:rsidRPr="003C5635">
        <w:t xml:space="preserve">el plan advisers, governors, parents, carers and </w:t>
      </w:r>
      <w:r w:rsidRPr="003C5635">
        <w:t>pupils)</w:t>
      </w:r>
      <w:r>
        <w:rPr>
          <w:b/>
        </w:rPr>
        <w:t xml:space="preserve"> </w:t>
      </w:r>
      <w:r w:rsidR="00141D90">
        <w:t>monitor</w:t>
      </w:r>
      <w:r w:rsidR="00935252">
        <w:t xml:space="preserve"> </w:t>
      </w:r>
      <w:r w:rsidR="00141D90">
        <w:t xml:space="preserve">and update </w:t>
      </w:r>
      <w:r w:rsidR="00256CC6">
        <w:t xml:space="preserve">their </w:t>
      </w:r>
      <w:r w:rsidR="005231C0">
        <w:t xml:space="preserve">travel plans </w:t>
      </w:r>
      <w:r w:rsidR="00256CC6" w:rsidRPr="00D30F67">
        <w:t>annually</w:t>
      </w:r>
      <w:r w:rsidR="00AE040D">
        <w:t>, including</w:t>
      </w:r>
      <w:r w:rsidR="00256CC6" w:rsidRPr="00D30F67">
        <w:t xml:space="preserve"> </w:t>
      </w:r>
      <w:r w:rsidR="005231C0" w:rsidRPr="00AE040D">
        <w:t xml:space="preserve">specific </w:t>
      </w:r>
      <w:r w:rsidR="00C10E30" w:rsidRPr="00AE040D">
        <w:t xml:space="preserve">performance targets </w:t>
      </w:r>
      <w:r w:rsidR="005231C0" w:rsidRPr="00AE040D">
        <w:t>to</w:t>
      </w:r>
      <w:r w:rsidR="00C10E30" w:rsidRPr="00AE040D">
        <w:t xml:space="preserve"> </w:t>
      </w:r>
      <w:r w:rsidR="00935252" w:rsidRPr="00AE040D">
        <w:t>increase active travel</w:t>
      </w:r>
      <w:r w:rsidR="00330D15" w:rsidRPr="00AE040D">
        <w:t xml:space="preserve">. </w:t>
      </w:r>
      <w:r w:rsidR="0042096C" w:rsidRPr="00AE040D">
        <w:t>I</w:t>
      </w:r>
      <w:r w:rsidR="005231C0" w:rsidRPr="00AE040D">
        <w:t>f needed</w:t>
      </w:r>
      <w:r w:rsidR="0042096C" w:rsidRPr="00AE040D">
        <w:t>, new</w:t>
      </w:r>
      <w:r w:rsidR="0042096C">
        <w:t xml:space="preserve"> initiatives</w:t>
      </w:r>
      <w:r w:rsidR="00330D15" w:rsidRPr="00330D15">
        <w:t xml:space="preserve"> </w:t>
      </w:r>
      <w:r w:rsidR="00141D90">
        <w:t xml:space="preserve">should be included to the plans </w:t>
      </w:r>
      <w:r w:rsidR="00330D15" w:rsidRPr="00330D15">
        <w:t xml:space="preserve">to further </w:t>
      </w:r>
      <w:r w:rsidR="0042096C">
        <w:t>support active travel</w:t>
      </w:r>
      <w:r w:rsidR="00D22954">
        <w:t>. For example,</w:t>
      </w:r>
      <w:r w:rsidR="00FC1CE3" w:rsidRPr="00FC1CE3">
        <w:t xml:space="preserve"> mapping safe routes to school</w:t>
      </w:r>
      <w:r w:rsidR="00D22954">
        <w:t>,</w:t>
      </w:r>
      <w:r w:rsidR="00D22954" w:rsidRPr="00FC1CE3">
        <w:t xml:space="preserve"> </w:t>
      </w:r>
      <w:r w:rsidR="00FC1CE3" w:rsidRPr="00FC1CE3">
        <w:t xml:space="preserve">organising </w:t>
      </w:r>
      <w:r w:rsidR="00E31029">
        <w:t xml:space="preserve">activities such as </w:t>
      </w:r>
      <w:r w:rsidR="00FC1CE3" w:rsidRPr="00FC1CE3">
        <w:t>walk and bike to</w:t>
      </w:r>
      <w:r w:rsidR="00517603">
        <w:t xml:space="preserve"> school days, </w:t>
      </w:r>
      <w:r w:rsidR="00E31029">
        <w:t>walking buses</w:t>
      </w:r>
      <w:r w:rsidR="00D22954">
        <w:t xml:space="preserve">, </w:t>
      </w:r>
      <w:hyperlink r:id="rId60" w:history="1">
        <w:r w:rsidR="00517603" w:rsidRPr="00517603">
          <w:rPr>
            <w:rStyle w:val="Hyperlink"/>
          </w:rPr>
          <w:t>the daily mile</w:t>
        </w:r>
      </w:hyperlink>
      <w:r w:rsidR="00517603">
        <w:t xml:space="preserve"> initiative, </w:t>
      </w:r>
      <w:r w:rsidR="00FC1CE3" w:rsidRPr="00FC1CE3">
        <w:t>organising cycle and road safety training</w:t>
      </w:r>
      <w:r w:rsidR="00D22954">
        <w:t>,</w:t>
      </w:r>
      <w:r w:rsidR="00D22954" w:rsidRPr="00FC1CE3">
        <w:t xml:space="preserve"> </w:t>
      </w:r>
      <w:r w:rsidR="00FC1CE3" w:rsidRPr="00FC1CE3">
        <w:t>and helping children to be 'streetwise'</w:t>
      </w:r>
      <w:r w:rsidR="001C2430">
        <w:t>.</w:t>
      </w:r>
      <w:r w:rsidR="00C10E30">
        <w:t xml:space="preserve"> </w:t>
      </w:r>
      <w:r w:rsidR="003C5635" w:rsidRPr="003C5635">
        <w:t xml:space="preserve">These plans should be reviewed annually to assess their progress against their set performance targets. If their targets are not being reached the school </w:t>
      </w:r>
      <w:r w:rsidR="003C5635">
        <w:t xml:space="preserve">and early years settings </w:t>
      </w:r>
      <w:r w:rsidR="003C5635" w:rsidRPr="003C5635">
        <w:t>should take action to address this.</w:t>
      </w:r>
    </w:p>
    <w:p w14:paraId="4EA9E287" w14:textId="7D99C146" w:rsidR="00CF271D" w:rsidRDefault="00A10518" w:rsidP="00C54C40">
      <w:pPr>
        <w:pStyle w:val="NICEnormal"/>
        <w:rPr>
          <w:rFonts w:ascii="Times New Roman" w:hAnsi="Times New Roman"/>
        </w:rPr>
      </w:pPr>
      <w:r>
        <w:rPr>
          <w:b/>
        </w:rPr>
        <w:t>Infants, children and young people</w:t>
      </w:r>
      <w:r w:rsidRPr="00B51B11">
        <w:t xml:space="preserve"> are </w:t>
      </w:r>
      <w:r>
        <w:t>supported</w:t>
      </w:r>
      <w:r w:rsidRPr="00B51B11">
        <w:t xml:space="preserve"> </w:t>
      </w:r>
      <w:r w:rsidR="00FD1873">
        <w:t>by</w:t>
      </w:r>
      <w:r>
        <w:t xml:space="preserve"> travel plans </w:t>
      </w:r>
      <w:r w:rsidRPr="00A10518">
        <w:t xml:space="preserve">to actively travel </w:t>
      </w:r>
      <w:r w:rsidR="00C1380F">
        <w:t>(</w:t>
      </w:r>
      <w:r w:rsidRPr="00A10518">
        <w:t>on foot</w:t>
      </w:r>
      <w:r w:rsidR="00F91B46">
        <w:t>,</w:t>
      </w:r>
      <w:r w:rsidRPr="00A10518">
        <w:t xml:space="preserve"> by bike</w:t>
      </w:r>
      <w:r w:rsidR="00472FE4">
        <w:t xml:space="preserve"> or scooter</w:t>
      </w:r>
      <w:r w:rsidR="00C1380F">
        <w:t xml:space="preserve"> for example)</w:t>
      </w:r>
      <w:r>
        <w:t xml:space="preserve"> to their schools and early year</w:t>
      </w:r>
      <w:r w:rsidR="00AE260D">
        <w:t>s</w:t>
      </w:r>
      <w:r>
        <w:t xml:space="preserve"> settings.</w:t>
      </w:r>
      <w:r w:rsidR="00396480">
        <w:t xml:space="preserve"> </w:t>
      </w:r>
      <w:r w:rsidR="003C5635">
        <w:t>Through these plans</w:t>
      </w:r>
      <w:r>
        <w:t xml:space="preserve"> </w:t>
      </w:r>
      <w:r w:rsidR="003C5635">
        <w:t>p</w:t>
      </w:r>
      <w:r w:rsidR="009435E9">
        <w:t>arents and carers should also be encouraged</w:t>
      </w:r>
      <w:r w:rsidR="00E31029">
        <w:t xml:space="preserve"> </w:t>
      </w:r>
      <w:r w:rsidR="009435E9">
        <w:t>to allow their children to become more independent, by gradually allowing them to walk, cycle or use another physically active mode of travel for short distances.</w:t>
      </w:r>
      <w:r w:rsidR="00396480" w:rsidRPr="00396480">
        <w:rPr>
          <w:rFonts w:ascii="Times New Roman" w:hAnsi="Times New Roman"/>
        </w:rPr>
        <w:t xml:space="preserve"> </w:t>
      </w:r>
    </w:p>
    <w:p w14:paraId="0E98886E" w14:textId="77777777" w:rsidR="00C54C40" w:rsidRDefault="00C54C40" w:rsidP="00C54C40">
      <w:pPr>
        <w:pStyle w:val="NICEnormal"/>
      </w:pPr>
    </w:p>
    <w:p w14:paraId="4222D8B1" w14:textId="77777777" w:rsidR="00FC1CE3" w:rsidRPr="007B4522" w:rsidRDefault="00FC1CE3" w:rsidP="00FC1CE3">
      <w:pPr>
        <w:pStyle w:val="Heading2"/>
      </w:pPr>
      <w:r w:rsidRPr="007B4522">
        <w:t>Source guidance</w:t>
      </w:r>
    </w:p>
    <w:p w14:paraId="5C1CB426" w14:textId="481FE823" w:rsidR="007A523F" w:rsidRPr="007A523F" w:rsidRDefault="0076425F" w:rsidP="007A523F">
      <w:pPr>
        <w:pStyle w:val="Bulletleft1"/>
        <w:rPr>
          <w:rStyle w:val="Hyperlink"/>
          <w:color w:val="auto"/>
          <w:u w:val="none"/>
        </w:rPr>
      </w:pPr>
      <w:hyperlink r:id="rId61" w:history="1">
        <w:r w:rsidR="007A523F" w:rsidRPr="007A523F">
          <w:rPr>
            <w:rStyle w:val="Hyperlink"/>
          </w:rPr>
          <w:t>Physical activity: walking and cycling</w:t>
        </w:r>
      </w:hyperlink>
      <w:r w:rsidR="007A523F" w:rsidRPr="007A523F">
        <w:t xml:space="preserve"> (2012) NICE </w:t>
      </w:r>
      <w:r w:rsidR="0023061A">
        <w:t>guideline PH41, recommendation 8</w:t>
      </w:r>
      <w:r w:rsidR="007A523F" w:rsidRPr="007A523F">
        <w:t xml:space="preserve"> </w:t>
      </w:r>
    </w:p>
    <w:p w14:paraId="7C9FA7AB" w14:textId="48BFDBD0" w:rsidR="007A523F" w:rsidRDefault="0076425F" w:rsidP="002A24A2">
      <w:pPr>
        <w:pStyle w:val="Bulletleft1"/>
      </w:pPr>
      <w:hyperlink r:id="rId62" w:history="1">
        <w:r w:rsidR="00FC1CE3" w:rsidRPr="007A523F">
          <w:rPr>
            <w:rStyle w:val="Hyperlink"/>
          </w:rPr>
          <w:t>Physical activity for children and young people</w:t>
        </w:r>
      </w:hyperlink>
      <w:r w:rsidR="00FC1CE3" w:rsidRPr="007A523F">
        <w:t xml:space="preserve"> (2009) NICE guideline PH17,</w:t>
      </w:r>
      <w:r w:rsidR="002A24A2">
        <w:t xml:space="preserve"> </w:t>
      </w:r>
      <w:r w:rsidR="00D4391A">
        <w:t>r</w:t>
      </w:r>
      <w:r w:rsidR="00FC1CE3" w:rsidRPr="007A523F">
        <w:t>ecommendation</w:t>
      </w:r>
      <w:r w:rsidR="007C5C5E" w:rsidRPr="007A523F">
        <w:t>s</w:t>
      </w:r>
      <w:r w:rsidR="00D4391A">
        <w:t xml:space="preserve"> </w:t>
      </w:r>
      <w:r w:rsidR="00FC1CE3" w:rsidRPr="007A523F">
        <w:t>5</w:t>
      </w:r>
      <w:r w:rsidR="007A523F" w:rsidRPr="007A523F">
        <w:t xml:space="preserve"> </w:t>
      </w:r>
      <w:r w:rsidR="00B345C3" w:rsidRPr="007A523F">
        <w:t>and 15</w:t>
      </w:r>
      <w:r w:rsidR="00FC1CE3" w:rsidRPr="007A523F">
        <w:t xml:space="preserve"> </w:t>
      </w:r>
    </w:p>
    <w:p w14:paraId="3D939639" w14:textId="1E388083" w:rsidR="007F50FF" w:rsidRPr="009A345C" w:rsidRDefault="005954E8" w:rsidP="009A345C">
      <w:pPr>
        <w:pStyle w:val="Heading2"/>
      </w:pPr>
      <w:r>
        <w:t>Definition</w:t>
      </w:r>
      <w:r w:rsidR="00C1380F">
        <w:t>s</w:t>
      </w:r>
      <w:r w:rsidRPr="000C37A0">
        <w:t xml:space="preserve"> of terms used in this quality statement</w:t>
      </w:r>
    </w:p>
    <w:p w14:paraId="0370FFF6" w14:textId="5DB0DAC0" w:rsidR="005954E8" w:rsidRDefault="005954E8" w:rsidP="00F36DBD">
      <w:pPr>
        <w:pStyle w:val="Heading3"/>
      </w:pPr>
      <w:r w:rsidRPr="005954E8">
        <w:t>School</w:t>
      </w:r>
      <w:r w:rsidR="00D22954">
        <w:t>s</w:t>
      </w:r>
      <w:r w:rsidRPr="005954E8">
        <w:t xml:space="preserve"> and early year</w:t>
      </w:r>
      <w:r w:rsidR="00AE260D">
        <w:t>s</w:t>
      </w:r>
      <w:r w:rsidRPr="005954E8">
        <w:t xml:space="preserve"> setting travel plans</w:t>
      </w:r>
    </w:p>
    <w:p w14:paraId="3B5308FB" w14:textId="3D09E46F" w:rsidR="003F6428" w:rsidRDefault="005954E8" w:rsidP="00D00D0C">
      <w:pPr>
        <w:pStyle w:val="NICEnormal"/>
      </w:pPr>
      <w:r w:rsidRPr="005954E8">
        <w:t xml:space="preserve">A written document detailing a package of measures to </w:t>
      </w:r>
      <w:r w:rsidR="00730E6A">
        <w:t>support active travel</w:t>
      </w:r>
      <w:r w:rsidR="00F44749">
        <w:t>,</w:t>
      </w:r>
      <w:r w:rsidR="00D00D0C">
        <w:t xml:space="preserve"> </w:t>
      </w:r>
      <w:r w:rsidRPr="005954E8">
        <w:t>improve safety and reduce</w:t>
      </w:r>
      <w:r>
        <w:t xml:space="preserve"> </w:t>
      </w:r>
      <w:r w:rsidRPr="005954E8">
        <w:t>car use</w:t>
      </w:r>
      <w:r w:rsidR="00F44749">
        <w:t>. This is</w:t>
      </w:r>
      <w:r w:rsidR="00F44749" w:rsidRPr="005954E8">
        <w:t xml:space="preserve"> </w:t>
      </w:r>
      <w:r w:rsidRPr="005954E8">
        <w:t>backed by a partnership involving the school, education and local authority</w:t>
      </w:r>
      <w:r w:rsidR="00730E6A">
        <w:t xml:space="preserve"> </w:t>
      </w:r>
      <w:r w:rsidRPr="005954E8">
        <w:t>transport officers, the police and the health authority. It is based on consultation with</w:t>
      </w:r>
      <w:r w:rsidR="00730E6A">
        <w:t xml:space="preserve"> </w:t>
      </w:r>
      <w:r w:rsidRPr="005954E8">
        <w:t>teachers, parents, pupils and governors</w:t>
      </w:r>
      <w:r w:rsidR="00A63890">
        <w:t xml:space="preserve"> </w:t>
      </w:r>
      <w:r w:rsidR="00A63890" w:rsidRPr="00A63890">
        <w:t xml:space="preserve">and other local people. </w:t>
      </w:r>
    </w:p>
    <w:p w14:paraId="23691AD3" w14:textId="438CECE6" w:rsidR="00A76CC7" w:rsidRDefault="00A63890" w:rsidP="003C5635">
      <w:pPr>
        <w:pStyle w:val="NICEnormal"/>
      </w:pPr>
      <w:r w:rsidRPr="00A63890">
        <w:t>It must include information about the school, a description and analysis of journeys made and the associated problems, a survey of pupils' current and preferred mode of travel, consultation findings, clearly defined targets and objectives, details of proposed measures and a timetable for implementation, clearly defined responsibilities and proposals for monitoring and review.</w:t>
      </w:r>
    </w:p>
    <w:p w14:paraId="5CE9EAAD" w14:textId="30FD7123" w:rsidR="005954E8" w:rsidRDefault="005954E8" w:rsidP="003C5635">
      <w:pPr>
        <w:pStyle w:val="NICEnormal"/>
      </w:pPr>
      <w:r>
        <w:t>[</w:t>
      </w:r>
      <w:r w:rsidR="00087238">
        <w:t xml:space="preserve">Adapted from </w:t>
      </w:r>
      <w:r w:rsidR="00A512E5">
        <w:t xml:space="preserve">NICE’s guideline on </w:t>
      </w:r>
      <w:hyperlink r:id="rId63" w:history="1">
        <w:r w:rsidR="00A512E5">
          <w:rPr>
            <w:rStyle w:val="Hyperlink"/>
          </w:rPr>
          <w:t>p</w:t>
        </w:r>
        <w:r w:rsidR="00A512E5" w:rsidRPr="00537341">
          <w:rPr>
            <w:rStyle w:val="Hyperlink"/>
          </w:rPr>
          <w:t>hysical activity for children and young people</w:t>
        </w:r>
      </w:hyperlink>
      <w:r>
        <w:t>, glossary</w:t>
      </w:r>
      <w:r w:rsidR="00087238">
        <w:t xml:space="preserve"> and </w:t>
      </w:r>
      <w:r w:rsidR="00A512E5">
        <w:t xml:space="preserve">the </w:t>
      </w:r>
      <w:r w:rsidR="00087238">
        <w:t>Department of Education</w:t>
      </w:r>
      <w:r w:rsidR="00A512E5">
        <w:t>’s</w:t>
      </w:r>
      <w:r w:rsidR="00087238">
        <w:t xml:space="preserve"> </w:t>
      </w:r>
      <w:hyperlink r:id="rId64" w:history="1">
        <w:r w:rsidR="004919F1">
          <w:rPr>
            <w:rStyle w:val="Hyperlink"/>
          </w:rPr>
          <w:t>home-to-school travel and transport statutory guidance</w:t>
        </w:r>
      </w:hyperlink>
      <w:r>
        <w:t xml:space="preserve">] </w:t>
      </w:r>
    </w:p>
    <w:p w14:paraId="258DE946" w14:textId="05EA167F" w:rsidR="002112C1" w:rsidRDefault="002112C1" w:rsidP="00F36DBD">
      <w:pPr>
        <w:pStyle w:val="Heading3"/>
      </w:pPr>
      <w:r w:rsidRPr="002112C1">
        <w:t xml:space="preserve">Active </w:t>
      </w:r>
      <w:r w:rsidR="0076256B">
        <w:t>t</w:t>
      </w:r>
      <w:r w:rsidR="0076256B" w:rsidRPr="002112C1">
        <w:t>ravel</w:t>
      </w:r>
    </w:p>
    <w:p w14:paraId="4669A3DE" w14:textId="471802FF" w:rsidR="004A01FC" w:rsidRDefault="002112C1" w:rsidP="001010E0">
      <w:pPr>
        <w:pStyle w:val="NICEnormal"/>
      </w:pPr>
      <w:r w:rsidRPr="002112C1">
        <w:t xml:space="preserve">Getting </w:t>
      </w:r>
      <w:r w:rsidR="00F91B46">
        <w:t>to school or early years setting by a physically active</w:t>
      </w:r>
      <w:r w:rsidR="004A01FC">
        <w:t xml:space="preserve"> means, </w:t>
      </w:r>
      <w:r w:rsidR="004A01FC" w:rsidRPr="004A01FC">
        <w:t>such as</w:t>
      </w:r>
      <w:r w:rsidR="001010E0">
        <w:t xml:space="preserve"> </w:t>
      </w:r>
      <w:r w:rsidR="004A01FC" w:rsidRPr="004A01FC">
        <w:t>walking</w:t>
      </w:r>
      <w:r w:rsidR="001010E0">
        <w:t xml:space="preserve">, </w:t>
      </w:r>
      <w:r w:rsidR="004A01FC" w:rsidRPr="004A01FC">
        <w:t xml:space="preserve">cycling, non-motorised scooters </w:t>
      </w:r>
      <w:r w:rsidR="001010E0">
        <w:t>and</w:t>
      </w:r>
      <w:r w:rsidR="001010E0" w:rsidRPr="004A01FC">
        <w:t xml:space="preserve"> </w:t>
      </w:r>
      <w:r w:rsidR="004A01FC" w:rsidRPr="004A01FC">
        <w:t xml:space="preserve">rollerblades. </w:t>
      </w:r>
    </w:p>
    <w:p w14:paraId="31D4F846" w14:textId="585167C2" w:rsidR="004A01FC" w:rsidRDefault="002112C1" w:rsidP="003F6428">
      <w:pPr>
        <w:pStyle w:val="NICEnormal"/>
      </w:pPr>
      <w:r w:rsidRPr="002112C1">
        <w:t>[</w:t>
      </w:r>
      <w:r w:rsidR="004A01FC">
        <w:t xml:space="preserve">Adapted from </w:t>
      </w:r>
      <w:hyperlink r:id="rId65" w:history="1">
        <w:r w:rsidR="004A01FC" w:rsidRPr="004A01FC">
          <w:rPr>
            <w:rStyle w:val="Hyperlink"/>
          </w:rPr>
          <w:t>Physical activity and the environment</w:t>
        </w:r>
      </w:hyperlink>
      <w:r w:rsidR="004A01FC" w:rsidRPr="004A01FC">
        <w:t xml:space="preserve"> (NICE guideline NG90)</w:t>
      </w:r>
      <w:r w:rsidR="004A01FC">
        <w:t>, glossary]</w:t>
      </w:r>
    </w:p>
    <w:p w14:paraId="53E060BF" w14:textId="4587A709" w:rsidR="00803D02" w:rsidRPr="00CF271D" w:rsidRDefault="00F7373D" w:rsidP="00F7373D">
      <w:pPr>
        <w:pStyle w:val="Heading2"/>
      </w:pPr>
      <w:r w:rsidRPr="00CF271D">
        <w:t>Equality and diversity considerations</w:t>
      </w:r>
    </w:p>
    <w:p w14:paraId="0EE37523" w14:textId="5490D040" w:rsidR="00F7373D" w:rsidRDefault="00410D57" w:rsidP="00F7373D">
      <w:pPr>
        <w:pStyle w:val="NICEnormal"/>
      </w:pPr>
      <w:r w:rsidRPr="00CF271D">
        <w:t xml:space="preserve">Schools and early years settings should ensure </w:t>
      </w:r>
      <w:r w:rsidR="00F44749" w:rsidRPr="00CF271D">
        <w:t xml:space="preserve">that </w:t>
      </w:r>
      <w:r w:rsidRPr="00CF271D">
        <w:t xml:space="preserve">travel plans </w:t>
      </w:r>
      <w:r w:rsidR="004940EB" w:rsidRPr="00CF271D">
        <w:t>include accessibility considerations for</w:t>
      </w:r>
      <w:r w:rsidR="00C277D9" w:rsidRPr="00CF271D">
        <w:t xml:space="preserve"> </w:t>
      </w:r>
      <w:r w:rsidRPr="00CF271D">
        <w:t>infants, children and young people</w:t>
      </w:r>
      <w:r w:rsidR="00C277D9" w:rsidRPr="00CF271D">
        <w:t xml:space="preserve"> with limited mobility or disabilities.</w:t>
      </w:r>
    </w:p>
    <w:p w14:paraId="0BEF1E65" w14:textId="6F6DCBE6" w:rsidR="00E853A5" w:rsidRDefault="00E853A5">
      <w:pPr>
        <w:rPr>
          <w:rFonts w:ascii="Arial" w:hAnsi="Arial"/>
        </w:rPr>
      </w:pPr>
      <w:r>
        <w:br w:type="page"/>
      </w:r>
    </w:p>
    <w:p w14:paraId="5E0F7F3A" w14:textId="77777777" w:rsidR="004A71F5" w:rsidRPr="004A71F5" w:rsidRDefault="004A71F5" w:rsidP="005C5DF3">
      <w:pPr>
        <w:pStyle w:val="Heading1"/>
      </w:pPr>
      <w:r w:rsidRPr="004A71F5">
        <w:lastRenderedPageBreak/>
        <w:t>About this quality standard</w:t>
      </w:r>
    </w:p>
    <w:p w14:paraId="1390ABAA" w14:textId="77777777" w:rsidR="004A71F5" w:rsidRPr="004A71F5" w:rsidRDefault="004A71F5" w:rsidP="004A71F5">
      <w:pPr>
        <w:spacing w:after="240" w:line="360" w:lineRule="auto"/>
        <w:rPr>
          <w:rFonts w:ascii="Arial" w:hAnsi="Arial"/>
        </w:rPr>
      </w:pPr>
      <w:r w:rsidRPr="004A71F5">
        <w:rPr>
          <w:rFonts w:ascii="Arial" w:hAnsi="Arial"/>
        </w:rPr>
        <w:t>NICE quality standards describe high-priority areas for quality improvement in a defined care or service area. Each standard consists of a prioritised set of specific, concise and measurable statements. NICE quality standards draw on existing NICE or NICE-accredited guidance that provides an underpinning, comprehensive set of recommendations, and are designed to support the measurement of improvement.</w:t>
      </w:r>
      <w:r w:rsidRPr="004A71F5" w:rsidDel="009D7B87">
        <w:rPr>
          <w:rFonts w:ascii="Arial" w:hAnsi="Arial"/>
        </w:rPr>
        <w:t xml:space="preserve"> </w:t>
      </w:r>
    </w:p>
    <w:p w14:paraId="30165933" w14:textId="77777777" w:rsidR="004A71F5" w:rsidRPr="004A71F5" w:rsidRDefault="004A71F5" w:rsidP="004A71F5">
      <w:pPr>
        <w:spacing w:after="240" w:line="360" w:lineRule="auto"/>
        <w:rPr>
          <w:rFonts w:ascii="Arial" w:hAnsi="Arial"/>
        </w:rPr>
      </w:pPr>
      <w:r w:rsidRPr="004A71F5">
        <w:rPr>
          <w:rFonts w:ascii="Arial" w:hAnsi="Arial"/>
        </w:rPr>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 Taking account of safety, shared decision-making, choice and professional judgement, desired levels of achievement should be defined locally.</w:t>
      </w:r>
    </w:p>
    <w:p w14:paraId="6468B518" w14:textId="77777777" w:rsidR="004A71F5" w:rsidRPr="004A71F5" w:rsidRDefault="004A71F5" w:rsidP="004A71F5">
      <w:pPr>
        <w:spacing w:after="240" w:line="360" w:lineRule="auto"/>
        <w:rPr>
          <w:rFonts w:ascii="Arial" w:hAnsi="Arial"/>
        </w:rPr>
      </w:pPr>
      <w:r w:rsidRPr="004A71F5">
        <w:rPr>
          <w:rFonts w:ascii="Arial" w:hAnsi="Arial"/>
        </w:rPr>
        <w:t xml:space="preserve">Information about </w:t>
      </w:r>
      <w:hyperlink r:id="rId66" w:history="1">
        <w:r w:rsidRPr="004A71F5">
          <w:rPr>
            <w:rFonts w:ascii="Arial" w:hAnsi="Arial"/>
            <w:color w:val="0000FF"/>
            <w:u w:val="single"/>
          </w:rPr>
          <w:t>how NICE quality standards are developed</w:t>
        </w:r>
      </w:hyperlink>
      <w:r w:rsidRPr="004A71F5">
        <w:rPr>
          <w:rFonts w:ascii="Arial" w:hAnsi="Arial"/>
        </w:rPr>
        <w:t xml:space="preserve"> is available from the NICE website.</w:t>
      </w:r>
    </w:p>
    <w:p w14:paraId="1FF84312" w14:textId="1503DC37" w:rsidR="004A71F5" w:rsidRPr="004A71F5" w:rsidRDefault="004A71F5" w:rsidP="004A71F5">
      <w:pPr>
        <w:spacing w:after="240" w:line="360" w:lineRule="auto"/>
        <w:rPr>
          <w:rFonts w:ascii="Arial" w:hAnsi="Arial"/>
        </w:rPr>
      </w:pPr>
      <w:r w:rsidRPr="004A71F5">
        <w:rPr>
          <w:rFonts w:ascii="Arial" w:hAnsi="Arial"/>
        </w:rPr>
        <w:t xml:space="preserve">See </w:t>
      </w:r>
      <w:hyperlink r:id="rId67" w:history="1">
        <w:r w:rsidRPr="004A71F5">
          <w:rPr>
            <w:rFonts w:ascii="Arial" w:hAnsi="Arial"/>
            <w:color w:val="0000FF"/>
            <w:u w:val="single"/>
          </w:rPr>
          <w:t>quality standard advisory committees</w:t>
        </w:r>
      </w:hyperlink>
      <w:r w:rsidRPr="004A71F5">
        <w:rPr>
          <w:rFonts w:ascii="Arial" w:hAnsi="Arial"/>
        </w:rPr>
        <w:t xml:space="preserve"> on the website for details of standing committee </w:t>
      </w:r>
      <w:r>
        <w:rPr>
          <w:rFonts w:ascii="Arial" w:hAnsi="Arial"/>
        </w:rPr>
        <w:t xml:space="preserve">3 </w:t>
      </w:r>
      <w:r w:rsidRPr="004A71F5">
        <w:rPr>
          <w:rFonts w:ascii="Arial" w:hAnsi="Arial"/>
        </w:rPr>
        <w:t xml:space="preserve">members who advised on this quality standard. Information about the topic experts invited to join the standing members is available on the </w:t>
      </w:r>
      <w:hyperlink r:id="rId68" w:history="1">
        <w:r w:rsidRPr="006B0E6D">
          <w:rPr>
            <w:rFonts w:ascii="Arial" w:hAnsi="Arial"/>
            <w:color w:val="0000FF"/>
            <w:u w:val="single"/>
          </w:rPr>
          <w:t>quality standard’s webpage</w:t>
        </w:r>
      </w:hyperlink>
      <w:r w:rsidR="0076256B">
        <w:rPr>
          <w:rFonts w:ascii="Arial" w:hAnsi="Arial"/>
          <w:color w:val="0000FF"/>
          <w:u w:val="single"/>
        </w:rPr>
        <w:t>.</w:t>
      </w:r>
      <w:r w:rsidRPr="004A71F5">
        <w:rPr>
          <w:rFonts w:ascii="Arial" w:hAnsi="Arial"/>
          <w:color w:val="0000FF"/>
          <w:u w:val="single"/>
        </w:rPr>
        <w:t xml:space="preserve"> </w:t>
      </w:r>
    </w:p>
    <w:p w14:paraId="1231CBDB" w14:textId="006DC442" w:rsidR="004A71F5" w:rsidRPr="004A71F5" w:rsidRDefault="004A71F5" w:rsidP="004A71F5">
      <w:pPr>
        <w:spacing w:after="240" w:line="360" w:lineRule="auto"/>
        <w:rPr>
          <w:rFonts w:ascii="Arial" w:hAnsi="Arial"/>
        </w:rPr>
      </w:pPr>
      <w:r w:rsidRPr="004A71F5">
        <w:rPr>
          <w:rFonts w:ascii="Arial" w:hAnsi="Arial"/>
        </w:rPr>
        <w:t>This quality standard has been included in the NICE Pathway</w:t>
      </w:r>
      <w:r w:rsidR="006B0E6D">
        <w:rPr>
          <w:rFonts w:ascii="Arial" w:hAnsi="Arial"/>
        </w:rPr>
        <w:t>s</w:t>
      </w:r>
      <w:r w:rsidRPr="004A71F5">
        <w:rPr>
          <w:rFonts w:ascii="Arial" w:hAnsi="Arial"/>
        </w:rPr>
        <w:t xml:space="preserve"> on </w:t>
      </w:r>
      <w:hyperlink r:id="rId69" w:anchor="path=view%3A/pathways/physical-activity/physical-activity-and-the-environment.xml&amp;content=view-index" w:history="1">
        <w:r w:rsidR="0076256B">
          <w:rPr>
            <w:rStyle w:val="Hyperlink"/>
            <w:rFonts w:ascii="Arial" w:hAnsi="Arial"/>
          </w:rPr>
          <w:t>p</w:t>
        </w:r>
        <w:r w:rsidR="0076256B" w:rsidRPr="006B0E6D">
          <w:rPr>
            <w:rStyle w:val="Hyperlink"/>
            <w:rFonts w:ascii="Arial" w:hAnsi="Arial"/>
          </w:rPr>
          <w:t>hysical activity and the environment</w:t>
        </w:r>
      </w:hyperlink>
      <w:r w:rsidRPr="004A71F5">
        <w:rPr>
          <w:rFonts w:ascii="Arial" w:hAnsi="Arial"/>
        </w:rPr>
        <w:t xml:space="preserve">, </w:t>
      </w:r>
      <w:hyperlink r:id="rId70" w:history="1">
        <w:r w:rsidR="006B0E6D" w:rsidRPr="006B0E6D">
          <w:rPr>
            <w:rStyle w:val="Hyperlink"/>
            <w:rFonts w:ascii="Arial" w:hAnsi="Arial"/>
          </w:rPr>
          <w:t>walking and cycling</w:t>
        </w:r>
      </w:hyperlink>
      <w:r w:rsidR="006B0E6D">
        <w:rPr>
          <w:rFonts w:ascii="Arial" w:hAnsi="Arial"/>
        </w:rPr>
        <w:t xml:space="preserve"> and </w:t>
      </w:r>
      <w:hyperlink r:id="rId71" w:anchor="path=view%3A/pathways/physical-activity/physical-activity-and-schools.xml&amp;content=view-index" w:history="1">
        <w:r w:rsidR="006B0E6D" w:rsidRPr="006B0E6D">
          <w:rPr>
            <w:rStyle w:val="Hyperlink"/>
            <w:rFonts w:ascii="Arial" w:hAnsi="Arial"/>
          </w:rPr>
          <w:t>physical activity and schools</w:t>
        </w:r>
      </w:hyperlink>
      <w:r w:rsidR="0076256B">
        <w:rPr>
          <w:rStyle w:val="Hyperlink"/>
          <w:rFonts w:ascii="Arial" w:hAnsi="Arial"/>
        </w:rPr>
        <w:t>,</w:t>
      </w:r>
      <w:r w:rsidR="006B0E6D">
        <w:rPr>
          <w:rFonts w:ascii="Arial" w:hAnsi="Arial"/>
        </w:rPr>
        <w:t xml:space="preserve"> which bring</w:t>
      </w:r>
      <w:r w:rsidRPr="004A71F5">
        <w:rPr>
          <w:rFonts w:ascii="Arial" w:hAnsi="Arial"/>
        </w:rPr>
        <w:t xml:space="preserve"> together everything we have said on a topic in an interactive flowchart. </w:t>
      </w:r>
    </w:p>
    <w:p w14:paraId="1B663A85" w14:textId="402DA7AE" w:rsidR="004A71F5" w:rsidRPr="004A71F5" w:rsidRDefault="004A71F5" w:rsidP="004A71F5">
      <w:pPr>
        <w:spacing w:after="240" w:line="360" w:lineRule="auto"/>
        <w:rPr>
          <w:rFonts w:ascii="Arial" w:hAnsi="Arial"/>
        </w:rPr>
      </w:pPr>
      <w:r w:rsidRPr="004A71F5">
        <w:rPr>
          <w:rFonts w:ascii="Arial" w:hAnsi="Arial"/>
        </w:rPr>
        <w:t xml:space="preserve">NICE has produced a </w:t>
      </w:r>
      <w:hyperlink r:id="rId72" w:history="1">
        <w:r w:rsidRPr="00F86130">
          <w:rPr>
            <w:rFonts w:ascii="Arial" w:hAnsi="Arial"/>
            <w:color w:val="0000FF"/>
            <w:u w:val="single"/>
          </w:rPr>
          <w:t>quality standard service improvement template</w:t>
        </w:r>
      </w:hyperlink>
      <w:r w:rsidRPr="004A71F5">
        <w:rPr>
          <w:rFonts w:ascii="Arial" w:hAnsi="Arial"/>
        </w:rPr>
        <w:t xml:space="preserve"> help providers make an initial assessment of their service compared with a selection of quality statements. This tool is updated monthly to include new quality standards.</w:t>
      </w:r>
    </w:p>
    <w:p w14:paraId="3BDFCF5E" w14:textId="77777777" w:rsidR="004A71F5" w:rsidRPr="004A71F5" w:rsidRDefault="004A71F5" w:rsidP="004A71F5">
      <w:pPr>
        <w:spacing w:after="240" w:line="360" w:lineRule="auto"/>
        <w:rPr>
          <w:rFonts w:ascii="Arial" w:hAnsi="Arial"/>
        </w:rPr>
      </w:pPr>
      <w:r w:rsidRPr="004A71F5">
        <w:rPr>
          <w:rFonts w:ascii="Arial" w:hAnsi="Arial"/>
        </w:rPr>
        <w:t xml:space="preserve">NICE produces guidance, standards and information on commissioning and providing high-quality healthcare, social care, and public health services. We have agreements to provide certain NICE services to Wales, Scotland and Northern Ireland. Decisions on how NICE guidance and other products apply in those countries are made by ministers in the Welsh government, Scottish government, and </w:t>
      </w:r>
      <w:r w:rsidRPr="004A71F5">
        <w:rPr>
          <w:rFonts w:ascii="Arial" w:hAnsi="Arial"/>
        </w:rPr>
        <w:lastRenderedPageBreak/>
        <w:t>Northern Ireland Executive. NICE guidance or other products may include references to organisations or people responsible for commissioning or providing care that may be relevant only to England.</w:t>
      </w:r>
    </w:p>
    <w:p w14:paraId="142314D4" w14:textId="77777777" w:rsidR="004A71F5" w:rsidRPr="004A71F5" w:rsidRDefault="004A71F5" w:rsidP="00D05362">
      <w:pPr>
        <w:pStyle w:val="Heading2"/>
      </w:pPr>
      <w:r w:rsidRPr="004A71F5">
        <w:t>Improving outcomes</w:t>
      </w:r>
    </w:p>
    <w:p w14:paraId="20E2CE07" w14:textId="77777777" w:rsidR="004A71F5" w:rsidRPr="004A71F5" w:rsidRDefault="004A71F5" w:rsidP="004A71F5">
      <w:pPr>
        <w:spacing w:after="240" w:line="360" w:lineRule="auto"/>
        <w:rPr>
          <w:rFonts w:ascii="Arial" w:hAnsi="Arial"/>
        </w:rPr>
      </w:pPr>
      <w:r w:rsidRPr="004A71F5">
        <w:rPr>
          <w:rFonts w:ascii="Arial" w:hAnsi="Arial"/>
        </w:rPr>
        <w:t>This quality standard is expected to contribute to improvements in the following outcomes:</w:t>
      </w:r>
    </w:p>
    <w:p w14:paraId="3806A12F" w14:textId="42342487" w:rsidR="004A71F5" w:rsidRDefault="00F86130" w:rsidP="004A71F5">
      <w:pPr>
        <w:numPr>
          <w:ilvl w:val="0"/>
          <w:numId w:val="5"/>
        </w:numPr>
        <w:spacing w:line="360" w:lineRule="auto"/>
        <w:rPr>
          <w:rFonts w:ascii="Arial" w:hAnsi="Arial"/>
        </w:rPr>
      </w:pPr>
      <w:r>
        <w:rPr>
          <w:rFonts w:ascii="Arial" w:hAnsi="Arial"/>
        </w:rPr>
        <w:t>physical activ</w:t>
      </w:r>
      <w:r w:rsidR="001010E0">
        <w:rPr>
          <w:rFonts w:ascii="Arial" w:hAnsi="Arial"/>
        </w:rPr>
        <w:t>ity</w:t>
      </w:r>
      <w:r>
        <w:rPr>
          <w:rFonts w:ascii="Arial" w:hAnsi="Arial"/>
        </w:rPr>
        <w:t xml:space="preserve"> </w:t>
      </w:r>
      <w:r w:rsidR="00A5018A">
        <w:rPr>
          <w:rFonts w:ascii="Arial" w:hAnsi="Arial"/>
        </w:rPr>
        <w:t xml:space="preserve">in </w:t>
      </w:r>
      <w:r>
        <w:rPr>
          <w:rFonts w:ascii="Arial" w:hAnsi="Arial"/>
        </w:rPr>
        <w:t>adults, young people and children</w:t>
      </w:r>
    </w:p>
    <w:p w14:paraId="7F440DE5" w14:textId="3E100BF6" w:rsidR="00256CC8" w:rsidRDefault="0076256B" w:rsidP="004A71F5">
      <w:pPr>
        <w:numPr>
          <w:ilvl w:val="0"/>
          <w:numId w:val="5"/>
        </w:numPr>
        <w:spacing w:line="360" w:lineRule="auto"/>
        <w:rPr>
          <w:rFonts w:ascii="Arial" w:hAnsi="Arial"/>
        </w:rPr>
      </w:pPr>
      <w:r>
        <w:rPr>
          <w:rFonts w:ascii="Arial" w:hAnsi="Arial"/>
        </w:rPr>
        <w:t xml:space="preserve">outdoor </w:t>
      </w:r>
      <w:r w:rsidR="00256CC8">
        <w:rPr>
          <w:rFonts w:ascii="Arial" w:hAnsi="Arial"/>
        </w:rPr>
        <w:t>space usage for exercise or health reasons</w:t>
      </w:r>
    </w:p>
    <w:p w14:paraId="1969C3D2" w14:textId="40D3BC91" w:rsidR="006B0E6D" w:rsidRPr="00B51886" w:rsidRDefault="00256CC8" w:rsidP="00C5455A">
      <w:pPr>
        <w:pStyle w:val="Bulletleft1last"/>
      </w:pPr>
      <w:r>
        <w:t>active travel</w:t>
      </w:r>
      <w:r w:rsidR="0076256B">
        <w:t>.</w:t>
      </w:r>
    </w:p>
    <w:p w14:paraId="6D3FE211" w14:textId="46D097B1" w:rsidR="00692167" w:rsidRDefault="004A71F5" w:rsidP="004A71F5">
      <w:pPr>
        <w:spacing w:after="240" w:line="360" w:lineRule="auto"/>
        <w:rPr>
          <w:rFonts w:ascii="Arial" w:hAnsi="Arial"/>
        </w:rPr>
      </w:pPr>
      <w:r w:rsidRPr="004A71F5">
        <w:rPr>
          <w:rFonts w:ascii="Arial" w:hAnsi="Arial"/>
        </w:rPr>
        <w:t>It is also expected to support delivery of the Department of Health outcome frameworks:</w:t>
      </w:r>
    </w:p>
    <w:p w14:paraId="4C182024" w14:textId="46CCB5A4" w:rsidR="008104C6" w:rsidRPr="008104C6" w:rsidRDefault="0076425F" w:rsidP="008104C6">
      <w:pPr>
        <w:pStyle w:val="Bulletleft1"/>
        <w:rPr>
          <w:rFonts w:cs="Arial"/>
          <w:color w:val="0000FF"/>
          <w:u w:val="single"/>
        </w:rPr>
      </w:pPr>
      <w:hyperlink r:id="rId73" w:history="1">
        <w:r w:rsidR="008104C6" w:rsidRPr="008104C6">
          <w:rPr>
            <w:rFonts w:cs="Arial"/>
            <w:color w:val="0000FF"/>
            <w:u w:val="single"/>
          </w:rPr>
          <w:t>NHS outcomes framework</w:t>
        </w:r>
      </w:hyperlink>
    </w:p>
    <w:p w14:paraId="62822C05" w14:textId="4082E1E2" w:rsidR="00F86130" w:rsidRPr="00F86130" w:rsidRDefault="0076425F" w:rsidP="00F86130">
      <w:pPr>
        <w:pStyle w:val="Bulletleft1"/>
        <w:rPr>
          <w:rFonts w:cs="Arial"/>
        </w:rPr>
      </w:pPr>
      <w:hyperlink r:id="rId74" w:history="1">
        <w:r w:rsidR="00F86130" w:rsidRPr="00F86130">
          <w:rPr>
            <w:rFonts w:cs="Arial"/>
            <w:color w:val="0000FF"/>
            <w:u w:val="single"/>
          </w:rPr>
          <w:t>Public health outcomes framework for England</w:t>
        </w:r>
      </w:hyperlink>
      <w:r w:rsidR="00F86130" w:rsidRPr="00F86130">
        <w:rPr>
          <w:rFonts w:cs="Arial"/>
        </w:rPr>
        <w:t>.</w:t>
      </w:r>
    </w:p>
    <w:p w14:paraId="14A13628" w14:textId="77777777" w:rsidR="004A71F5" w:rsidRPr="004A71F5" w:rsidRDefault="004A71F5" w:rsidP="00D05362">
      <w:pPr>
        <w:pStyle w:val="Heading2"/>
      </w:pPr>
      <w:r w:rsidRPr="004A71F5">
        <w:t>Resource impact</w:t>
      </w:r>
    </w:p>
    <w:p w14:paraId="07A75B1A" w14:textId="50B649A5" w:rsidR="004A71F5" w:rsidRPr="004A71F5" w:rsidRDefault="004A71F5" w:rsidP="004A71F5">
      <w:pPr>
        <w:spacing w:after="240" w:line="360" w:lineRule="auto"/>
        <w:rPr>
          <w:rFonts w:ascii="Arial" w:hAnsi="Arial"/>
        </w:rPr>
      </w:pPr>
      <w:r w:rsidRPr="004A71F5">
        <w:rPr>
          <w:rFonts w:ascii="Arial" w:hAnsi="Arial"/>
        </w:rPr>
        <w:t xml:space="preserve">NICE quality standards should be achievable by local services. The potential resource impact is considered by the quality standards advisory committee, drawing on resource impact work for the source guidance. Organisations are encouraged to use the </w:t>
      </w:r>
      <w:hyperlink r:id="rId75" w:history="1">
        <w:r w:rsidR="00F86130" w:rsidRPr="00F86130">
          <w:rPr>
            <w:rStyle w:val="Hyperlink"/>
            <w:rFonts w:ascii="Arial" w:hAnsi="Arial"/>
          </w:rPr>
          <w:t>costing statement</w:t>
        </w:r>
      </w:hyperlink>
      <w:r w:rsidR="00F86130" w:rsidRPr="00F86130">
        <w:rPr>
          <w:rFonts w:ascii="Arial" w:hAnsi="Arial"/>
        </w:rPr>
        <w:t xml:space="preserve"> for the NICE gu</w:t>
      </w:r>
      <w:r w:rsidR="00F86130">
        <w:rPr>
          <w:rFonts w:ascii="Arial" w:hAnsi="Arial"/>
        </w:rPr>
        <w:t xml:space="preserve">ideline on Physical activity and the environment </w:t>
      </w:r>
      <w:r w:rsidRPr="004A71F5">
        <w:rPr>
          <w:rFonts w:ascii="Arial" w:hAnsi="Arial"/>
        </w:rPr>
        <w:t>to help estimate local costs:</w:t>
      </w:r>
    </w:p>
    <w:p w14:paraId="3759F0F1" w14:textId="77777777" w:rsidR="004A71F5" w:rsidRPr="004A71F5" w:rsidRDefault="004A71F5" w:rsidP="00D05362">
      <w:pPr>
        <w:pStyle w:val="Heading2"/>
      </w:pPr>
      <w:r w:rsidRPr="004A71F5">
        <w:t>Diversity, equality and language</w:t>
      </w:r>
    </w:p>
    <w:p w14:paraId="107D2D03" w14:textId="6DEBCD84" w:rsidR="004A71F5" w:rsidRPr="004A71F5" w:rsidRDefault="004A71F5" w:rsidP="004A71F5">
      <w:pPr>
        <w:spacing w:after="240" w:line="360" w:lineRule="auto"/>
        <w:rPr>
          <w:rFonts w:ascii="Arial" w:hAnsi="Arial"/>
        </w:rPr>
      </w:pPr>
      <w:r w:rsidRPr="004A71F5">
        <w:rPr>
          <w:rFonts w:ascii="Arial" w:hAnsi="Arial"/>
        </w:rPr>
        <w:t xml:space="preserve">During the development of this quality standard, equality issues were considered and </w:t>
      </w:r>
      <w:hyperlink r:id="rId76" w:history="1">
        <w:r w:rsidRPr="00F86130">
          <w:rPr>
            <w:rFonts w:ascii="Arial" w:hAnsi="Arial"/>
            <w:color w:val="0000FF"/>
            <w:u w:val="single"/>
          </w:rPr>
          <w:t>equality assessments</w:t>
        </w:r>
      </w:hyperlink>
      <w:r w:rsidRPr="004A71F5">
        <w:rPr>
          <w:rFonts w:ascii="Arial" w:hAnsi="Arial"/>
        </w:rPr>
        <w:t xml:space="preserve"> are available. Any specific issues identified during development of the quality statements are highlighted in each statement.</w:t>
      </w:r>
    </w:p>
    <w:p w14:paraId="2D348F4D" w14:textId="77777777" w:rsidR="004A71F5" w:rsidRPr="004A71F5" w:rsidRDefault="004A71F5" w:rsidP="004A71F5">
      <w:pPr>
        <w:spacing w:after="240" w:line="360" w:lineRule="auto"/>
        <w:rPr>
          <w:rFonts w:ascii="Arial" w:hAnsi="Arial"/>
        </w:rPr>
      </w:pPr>
      <w:r w:rsidRPr="004A71F5">
        <w:rPr>
          <w:rFonts w:ascii="Arial" w:hAnsi="Arial"/>
        </w:rPr>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546A5430" w14:textId="77777777" w:rsidR="004A71F5" w:rsidRPr="004A71F5" w:rsidRDefault="004A71F5" w:rsidP="004A71F5">
      <w:pPr>
        <w:spacing w:after="240" w:line="360" w:lineRule="auto"/>
        <w:rPr>
          <w:rFonts w:ascii="Arial" w:hAnsi="Arial"/>
        </w:rPr>
      </w:pPr>
      <w:bookmarkStart w:id="7" w:name="_Update_information"/>
      <w:bookmarkStart w:id="8" w:name="_Update_information_1"/>
      <w:bookmarkEnd w:id="7"/>
      <w:bookmarkEnd w:id="8"/>
      <w:r w:rsidRPr="004A71F5">
        <w:rPr>
          <w:rFonts w:ascii="Arial" w:hAnsi="Arial"/>
        </w:rPr>
        <w:lastRenderedPageBreak/>
        <w:t xml:space="preserve">ISBN: </w:t>
      </w:r>
    </w:p>
    <w:p w14:paraId="0E2C9FC4" w14:textId="51294E85" w:rsidR="004A71F5" w:rsidRPr="004A71F5" w:rsidRDefault="004A71F5" w:rsidP="004A71F5">
      <w:r w:rsidRPr="004A71F5">
        <w:rPr>
          <w:rFonts w:ascii="Arial" w:hAnsi="Arial"/>
        </w:rPr>
        <w:t xml:space="preserve">© </w:t>
      </w:r>
      <w:r w:rsidRPr="00F86130">
        <w:rPr>
          <w:rFonts w:ascii="Arial" w:hAnsi="Arial"/>
        </w:rPr>
        <w:t xml:space="preserve">NICE </w:t>
      </w:r>
      <w:r w:rsidR="00F86130" w:rsidRPr="00F86130">
        <w:rPr>
          <w:rFonts w:ascii="Arial" w:hAnsi="Arial"/>
        </w:rPr>
        <w:t>2018</w:t>
      </w:r>
      <w:r w:rsidRPr="00F86130">
        <w:rPr>
          <w:rFonts w:ascii="Arial" w:hAnsi="Arial"/>
        </w:rPr>
        <w:t>. All rights reserved</w:t>
      </w:r>
      <w:r w:rsidRPr="00F86130">
        <w:rPr>
          <w:rFonts w:ascii="Arial" w:hAnsi="Arial" w:cs="Arial"/>
        </w:rPr>
        <w:t>.</w:t>
      </w:r>
      <w:r w:rsidRPr="004A71F5">
        <w:rPr>
          <w:rFonts w:ascii="Arial" w:hAnsi="Arial" w:cs="Arial"/>
        </w:rPr>
        <w:t xml:space="preserve"> Subject to </w:t>
      </w:r>
      <w:hyperlink r:id="rId77" w:anchor="notice-of-rights" w:history="1">
        <w:r w:rsidRPr="004A71F5">
          <w:rPr>
            <w:rFonts w:ascii="Arial" w:hAnsi="Arial" w:cs="Arial"/>
            <w:color w:val="0000FF"/>
            <w:u w:val="single"/>
          </w:rPr>
          <w:t>Notice of rights</w:t>
        </w:r>
      </w:hyperlink>
      <w:r w:rsidRPr="004A71F5">
        <w:rPr>
          <w:rFonts w:ascii="Arial" w:hAnsi="Arial"/>
        </w:rPr>
        <w:t>.</w:t>
      </w:r>
    </w:p>
    <w:p w14:paraId="4E5C35C0" w14:textId="77777777" w:rsidR="004A71F5" w:rsidRPr="004A71F5" w:rsidRDefault="004A71F5" w:rsidP="004A71F5">
      <w:pPr>
        <w:pStyle w:val="NICEnormal"/>
      </w:pPr>
    </w:p>
    <w:p w14:paraId="1A28DE03" w14:textId="08AF70FE" w:rsidR="00FB7855" w:rsidRPr="00FB7855" w:rsidRDefault="00FB7855" w:rsidP="00FB7855">
      <w:pPr>
        <w:rPr>
          <w:rFonts w:ascii="Arial" w:hAnsi="Arial" w:cs="Arial"/>
          <w:b/>
          <w:bCs/>
          <w:kern w:val="32"/>
          <w:sz w:val="32"/>
          <w:szCs w:val="32"/>
        </w:rPr>
      </w:pPr>
      <w:bookmarkStart w:id="9" w:name="_Quality_statement_[X]"/>
      <w:bookmarkEnd w:id="9"/>
    </w:p>
    <w:sectPr w:rsidR="00FB7855" w:rsidRPr="00FB7855" w:rsidSect="00BB264E">
      <w:headerReference w:type="default" r:id="rId78"/>
      <w:footerReference w:type="default" r:id="rId79"/>
      <w:headerReference w:type="first" r:id="rId8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D5417" w14:textId="77777777" w:rsidR="0076425F" w:rsidRDefault="0076425F">
      <w:r>
        <w:separator/>
      </w:r>
    </w:p>
  </w:endnote>
  <w:endnote w:type="continuationSeparator" w:id="0">
    <w:p w14:paraId="392785CA" w14:textId="77777777" w:rsidR="0076425F" w:rsidRDefault="0076425F">
      <w:r>
        <w:continuationSeparator/>
      </w:r>
    </w:p>
  </w:endnote>
  <w:endnote w:type="continuationNotice" w:id="1">
    <w:p w14:paraId="2589EF4C" w14:textId="77777777" w:rsidR="0076425F" w:rsidRDefault="00764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71C4" w14:textId="1B59DF1E" w:rsidR="00085A6E" w:rsidRDefault="00085A6E" w:rsidP="0039398D">
    <w:pPr>
      <w:pStyle w:val="Footer"/>
      <w:tabs>
        <w:tab w:val="clear" w:pos="4153"/>
        <w:tab w:val="clear" w:pos="8306"/>
        <w:tab w:val="center" w:pos="4536"/>
        <w:tab w:val="right" w:pos="9781"/>
      </w:tabs>
    </w:pPr>
    <w:r w:rsidRPr="00392844">
      <w:t xml:space="preserve">Quality standard for Physical activity: encouraging activity </w:t>
    </w:r>
    <w:r w:rsidR="00A5018A">
      <w:t>in</w:t>
    </w:r>
    <w:r w:rsidRPr="00392844">
      <w:t xml:space="preserve"> the general population DRAFT (January 2019)</w:t>
    </w:r>
    <w:r w:rsidRPr="009C399D">
      <w:t xml:space="preserve"> </w:t>
    </w:r>
    <w:r>
      <w:tab/>
    </w:r>
    <w:r>
      <w:tab/>
    </w:r>
    <w:r w:rsidRPr="009C399D">
      <w:fldChar w:fldCharType="begin"/>
    </w:r>
    <w:r w:rsidRPr="009C399D">
      <w:instrText xml:space="preserve"> PAGE  \* Arabic  \* MERGEFORMAT </w:instrText>
    </w:r>
    <w:r w:rsidRPr="009C399D">
      <w:fldChar w:fldCharType="separate"/>
    </w:r>
    <w:r w:rsidR="00F841B3">
      <w:rPr>
        <w:noProof/>
      </w:rPr>
      <w:t>2</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sidR="00F841B3">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ABD8A" w14:textId="77777777" w:rsidR="0076425F" w:rsidRDefault="0076425F">
      <w:r>
        <w:separator/>
      </w:r>
    </w:p>
  </w:footnote>
  <w:footnote w:type="continuationSeparator" w:id="0">
    <w:p w14:paraId="5AAEAE02" w14:textId="77777777" w:rsidR="0076425F" w:rsidRDefault="0076425F">
      <w:r>
        <w:continuationSeparator/>
      </w:r>
    </w:p>
  </w:footnote>
  <w:footnote w:type="continuationNotice" w:id="1">
    <w:p w14:paraId="600722E1" w14:textId="77777777" w:rsidR="0076425F" w:rsidRDefault="00764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9F9A" w14:textId="77777777" w:rsidR="00085A6E" w:rsidRPr="00862CDE" w:rsidRDefault="00085A6E" w:rsidP="006729F4">
    <w:pPr>
      <w:pStyle w:val="Header"/>
      <w:tabs>
        <w:tab w:val="clear" w:pos="4153"/>
        <w:tab w:val="clear" w:pos="8306"/>
        <w:tab w:val="center" w:pos="4678"/>
        <w:tab w:val="right" w:pos="9781"/>
      </w:tabs>
      <w:jc w:val="right"/>
    </w:pPr>
    <w: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B5CC2" w14:textId="77777777" w:rsidR="00085A6E" w:rsidRPr="004245E7" w:rsidRDefault="00085A6E"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7CB"/>
    <w:multiLevelType w:val="multilevel"/>
    <w:tmpl w:val="A28EA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26E4C4E"/>
    <w:multiLevelType w:val="multilevel"/>
    <w:tmpl w:val="0AC0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A6F4301"/>
    <w:multiLevelType w:val="multilevel"/>
    <w:tmpl w:val="900A335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465D3"/>
    <w:multiLevelType w:val="hybridMultilevel"/>
    <w:tmpl w:val="43E6202E"/>
    <w:lvl w:ilvl="0" w:tplc="06E855FE">
      <w:start w:val="1"/>
      <w:numFmt w:val="lowerLetter"/>
      <w:lvlText w:val="%1)"/>
      <w:lvlJc w:val="left"/>
      <w:pPr>
        <w:tabs>
          <w:tab w:val="num" w:pos="720"/>
        </w:tabs>
        <w:ind w:left="720" w:hanging="360"/>
      </w:pPr>
    </w:lvl>
    <w:lvl w:ilvl="1" w:tplc="6BD66710" w:tentative="1">
      <w:start w:val="1"/>
      <w:numFmt w:val="lowerLetter"/>
      <w:lvlText w:val="%2)"/>
      <w:lvlJc w:val="left"/>
      <w:pPr>
        <w:tabs>
          <w:tab w:val="num" w:pos="1440"/>
        </w:tabs>
        <w:ind w:left="1440" w:hanging="360"/>
      </w:pPr>
    </w:lvl>
    <w:lvl w:ilvl="2" w:tplc="2EE6A938" w:tentative="1">
      <w:start w:val="1"/>
      <w:numFmt w:val="lowerLetter"/>
      <w:lvlText w:val="%3)"/>
      <w:lvlJc w:val="left"/>
      <w:pPr>
        <w:tabs>
          <w:tab w:val="num" w:pos="2160"/>
        </w:tabs>
        <w:ind w:left="2160" w:hanging="360"/>
      </w:pPr>
    </w:lvl>
    <w:lvl w:ilvl="3" w:tplc="6B26F14C" w:tentative="1">
      <w:start w:val="1"/>
      <w:numFmt w:val="lowerLetter"/>
      <w:lvlText w:val="%4)"/>
      <w:lvlJc w:val="left"/>
      <w:pPr>
        <w:tabs>
          <w:tab w:val="num" w:pos="2880"/>
        </w:tabs>
        <w:ind w:left="2880" w:hanging="360"/>
      </w:pPr>
    </w:lvl>
    <w:lvl w:ilvl="4" w:tplc="B3B0152A" w:tentative="1">
      <w:start w:val="1"/>
      <w:numFmt w:val="lowerLetter"/>
      <w:lvlText w:val="%5)"/>
      <w:lvlJc w:val="left"/>
      <w:pPr>
        <w:tabs>
          <w:tab w:val="num" w:pos="3600"/>
        </w:tabs>
        <w:ind w:left="3600" w:hanging="360"/>
      </w:pPr>
    </w:lvl>
    <w:lvl w:ilvl="5" w:tplc="61AC9C20" w:tentative="1">
      <w:start w:val="1"/>
      <w:numFmt w:val="lowerLetter"/>
      <w:lvlText w:val="%6)"/>
      <w:lvlJc w:val="left"/>
      <w:pPr>
        <w:tabs>
          <w:tab w:val="num" w:pos="4320"/>
        </w:tabs>
        <w:ind w:left="4320" w:hanging="360"/>
      </w:pPr>
    </w:lvl>
    <w:lvl w:ilvl="6" w:tplc="2506C300" w:tentative="1">
      <w:start w:val="1"/>
      <w:numFmt w:val="lowerLetter"/>
      <w:lvlText w:val="%7)"/>
      <w:lvlJc w:val="left"/>
      <w:pPr>
        <w:tabs>
          <w:tab w:val="num" w:pos="5040"/>
        </w:tabs>
        <w:ind w:left="5040" w:hanging="360"/>
      </w:pPr>
    </w:lvl>
    <w:lvl w:ilvl="7" w:tplc="4CD868F6" w:tentative="1">
      <w:start w:val="1"/>
      <w:numFmt w:val="lowerLetter"/>
      <w:lvlText w:val="%8)"/>
      <w:lvlJc w:val="left"/>
      <w:pPr>
        <w:tabs>
          <w:tab w:val="num" w:pos="5760"/>
        </w:tabs>
        <w:ind w:left="5760" w:hanging="360"/>
      </w:pPr>
    </w:lvl>
    <w:lvl w:ilvl="8" w:tplc="2DD242EE" w:tentative="1">
      <w:start w:val="1"/>
      <w:numFmt w:val="lowerLetter"/>
      <w:lvlText w:val="%9)"/>
      <w:lvlJc w:val="left"/>
      <w:pPr>
        <w:tabs>
          <w:tab w:val="num" w:pos="6480"/>
        </w:tabs>
        <w:ind w:left="6480" w:hanging="360"/>
      </w:pPr>
    </w:lvl>
  </w:abstractNum>
  <w:abstractNum w:abstractNumId="8" w15:restartNumberingAfterBreak="0">
    <w:nsid w:val="1F901C2E"/>
    <w:multiLevelType w:val="hybridMultilevel"/>
    <w:tmpl w:val="3CDE937A"/>
    <w:lvl w:ilvl="0" w:tplc="3BDCC05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7FB5EDD"/>
    <w:multiLevelType w:val="multilevel"/>
    <w:tmpl w:val="12B04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52F0C"/>
    <w:multiLevelType w:val="hybridMultilevel"/>
    <w:tmpl w:val="15E2E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295E72"/>
    <w:multiLevelType w:val="hybridMultilevel"/>
    <w:tmpl w:val="5650B26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520F5C0B"/>
    <w:multiLevelType w:val="multilevel"/>
    <w:tmpl w:val="AADEA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41B7A"/>
    <w:multiLevelType w:val="hybridMultilevel"/>
    <w:tmpl w:val="880A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297894"/>
    <w:multiLevelType w:val="hybridMultilevel"/>
    <w:tmpl w:val="4A506070"/>
    <w:lvl w:ilvl="0" w:tplc="DF94DF5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6E67D6F"/>
    <w:multiLevelType w:val="hybridMultilevel"/>
    <w:tmpl w:val="DEB0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B445F"/>
    <w:multiLevelType w:val="hybridMultilevel"/>
    <w:tmpl w:val="F2683416"/>
    <w:lvl w:ilvl="0" w:tplc="5996337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3"/>
  </w:num>
  <w:num w:numId="3">
    <w:abstractNumId w:val="15"/>
  </w:num>
  <w:num w:numId="4">
    <w:abstractNumId w:val="16"/>
  </w:num>
  <w:num w:numId="5">
    <w:abstractNumId w:val="4"/>
  </w:num>
  <w:num w:numId="6">
    <w:abstractNumId w:val="6"/>
  </w:num>
  <w:num w:numId="7">
    <w:abstractNumId w:val="11"/>
  </w:num>
  <w:num w:numId="8">
    <w:abstractNumId w:val="1"/>
  </w:num>
  <w:num w:numId="9">
    <w:abstractNumId w:val="10"/>
  </w:num>
  <w:num w:numId="10">
    <w:abstractNumId w:val="25"/>
  </w:num>
  <w:num w:numId="11">
    <w:abstractNumId w:val="24"/>
  </w:num>
  <w:num w:numId="12">
    <w:abstractNumId w:val="18"/>
  </w:num>
  <w:num w:numId="13">
    <w:abstractNumId w:val="21"/>
  </w:num>
  <w:num w:numId="14">
    <w:abstractNumId w:val="3"/>
  </w:num>
  <w:num w:numId="15">
    <w:abstractNumId w:val="22"/>
  </w:num>
  <w:num w:numId="16">
    <w:abstractNumId w:val="26"/>
  </w:num>
  <w:num w:numId="17">
    <w:abstractNumId w:val="9"/>
  </w:num>
  <w:num w:numId="18">
    <w:abstractNumId w:val="4"/>
  </w:num>
  <w:num w:numId="19">
    <w:abstractNumId w:val="14"/>
  </w:num>
  <w:num w:numId="20">
    <w:abstractNumId w:val="8"/>
  </w:num>
  <w:num w:numId="21">
    <w:abstractNumId w:val="12"/>
  </w:num>
  <w:num w:numId="22">
    <w:abstractNumId w:val="17"/>
  </w:num>
  <w:num w:numId="23">
    <w:abstractNumId w:val="5"/>
  </w:num>
  <w:num w:numId="24">
    <w:abstractNumId w:val="0"/>
  </w:num>
  <w:num w:numId="25">
    <w:abstractNumId w:val="7"/>
  </w:num>
  <w:num w:numId="26">
    <w:abstractNumId w:val="13"/>
  </w:num>
  <w:num w:numId="27">
    <w:abstractNumId w:val="19"/>
  </w:num>
  <w:num w:numId="2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44"/>
    <w:rsid w:val="000009D7"/>
    <w:rsid w:val="00000B96"/>
    <w:rsid w:val="00002F90"/>
    <w:rsid w:val="00004977"/>
    <w:rsid w:val="00005C6C"/>
    <w:rsid w:val="00006146"/>
    <w:rsid w:val="00006EAE"/>
    <w:rsid w:val="000119FB"/>
    <w:rsid w:val="00017D5D"/>
    <w:rsid w:val="00025354"/>
    <w:rsid w:val="00025C0E"/>
    <w:rsid w:val="00025F5B"/>
    <w:rsid w:val="0003407B"/>
    <w:rsid w:val="00043E55"/>
    <w:rsid w:val="0004471C"/>
    <w:rsid w:val="00044C44"/>
    <w:rsid w:val="0004619D"/>
    <w:rsid w:val="000466B7"/>
    <w:rsid w:val="00046B93"/>
    <w:rsid w:val="000508E5"/>
    <w:rsid w:val="00051C30"/>
    <w:rsid w:val="000524E3"/>
    <w:rsid w:val="00052FA4"/>
    <w:rsid w:val="0005311C"/>
    <w:rsid w:val="00054F79"/>
    <w:rsid w:val="0005763F"/>
    <w:rsid w:val="00057970"/>
    <w:rsid w:val="00062810"/>
    <w:rsid w:val="00064DB6"/>
    <w:rsid w:val="0006542F"/>
    <w:rsid w:val="00067692"/>
    <w:rsid w:val="000714D8"/>
    <w:rsid w:val="00072727"/>
    <w:rsid w:val="00072C07"/>
    <w:rsid w:val="000769BD"/>
    <w:rsid w:val="0008046A"/>
    <w:rsid w:val="00080F81"/>
    <w:rsid w:val="000817CD"/>
    <w:rsid w:val="00085A6E"/>
    <w:rsid w:val="00085E49"/>
    <w:rsid w:val="00087238"/>
    <w:rsid w:val="00090DEB"/>
    <w:rsid w:val="00091180"/>
    <w:rsid w:val="000915D2"/>
    <w:rsid w:val="00091B90"/>
    <w:rsid w:val="0009765E"/>
    <w:rsid w:val="00097C40"/>
    <w:rsid w:val="000A06EE"/>
    <w:rsid w:val="000A1EC0"/>
    <w:rsid w:val="000A22D2"/>
    <w:rsid w:val="000A3B2F"/>
    <w:rsid w:val="000A44B3"/>
    <w:rsid w:val="000A5935"/>
    <w:rsid w:val="000B11AC"/>
    <w:rsid w:val="000B4548"/>
    <w:rsid w:val="000B6D8E"/>
    <w:rsid w:val="000B706A"/>
    <w:rsid w:val="000C1259"/>
    <w:rsid w:val="000C37A0"/>
    <w:rsid w:val="000C5BD1"/>
    <w:rsid w:val="000C6962"/>
    <w:rsid w:val="000C6E8C"/>
    <w:rsid w:val="000C7037"/>
    <w:rsid w:val="000C7BB4"/>
    <w:rsid w:val="000C7DE9"/>
    <w:rsid w:val="000D17DC"/>
    <w:rsid w:val="000D4448"/>
    <w:rsid w:val="000D5A38"/>
    <w:rsid w:val="000D5B22"/>
    <w:rsid w:val="000D6099"/>
    <w:rsid w:val="000D7DEE"/>
    <w:rsid w:val="000E1C21"/>
    <w:rsid w:val="000E55B9"/>
    <w:rsid w:val="000E578C"/>
    <w:rsid w:val="000E65EC"/>
    <w:rsid w:val="000E69EB"/>
    <w:rsid w:val="000E6D35"/>
    <w:rsid w:val="000E7735"/>
    <w:rsid w:val="000F15D0"/>
    <w:rsid w:val="000F2E9F"/>
    <w:rsid w:val="000F575E"/>
    <w:rsid w:val="000F5F76"/>
    <w:rsid w:val="000F79A2"/>
    <w:rsid w:val="001010E0"/>
    <w:rsid w:val="00101F34"/>
    <w:rsid w:val="0010234C"/>
    <w:rsid w:val="001036BD"/>
    <w:rsid w:val="001051B7"/>
    <w:rsid w:val="00105471"/>
    <w:rsid w:val="00107153"/>
    <w:rsid w:val="001108A4"/>
    <w:rsid w:val="00111C98"/>
    <w:rsid w:val="001142DA"/>
    <w:rsid w:val="00114E65"/>
    <w:rsid w:val="00115B3D"/>
    <w:rsid w:val="00117325"/>
    <w:rsid w:val="00120560"/>
    <w:rsid w:val="00123C16"/>
    <w:rsid w:val="00125350"/>
    <w:rsid w:val="00133C02"/>
    <w:rsid w:val="00137415"/>
    <w:rsid w:val="00141D90"/>
    <w:rsid w:val="00142C73"/>
    <w:rsid w:val="00143468"/>
    <w:rsid w:val="001453A8"/>
    <w:rsid w:val="00146231"/>
    <w:rsid w:val="0015448E"/>
    <w:rsid w:val="00156176"/>
    <w:rsid w:val="00160048"/>
    <w:rsid w:val="00161211"/>
    <w:rsid w:val="00161AA0"/>
    <w:rsid w:val="001640E1"/>
    <w:rsid w:val="00164CC1"/>
    <w:rsid w:val="00165478"/>
    <w:rsid w:val="00166AEE"/>
    <w:rsid w:val="001674EA"/>
    <w:rsid w:val="00172FA4"/>
    <w:rsid w:val="00173521"/>
    <w:rsid w:val="001910E8"/>
    <w:rsid w:val="0019284C"/>
    <w:rsid w:val="00195005"/>
    <w:rsid w:val="00196A9A"/>
    <w:rsid w:val="0019737D"/>
    <w:rsid w:val="001A13D3"/>
    <w:rsid w:val="001A242B"/>
    <w:rsid w:val="001A4904"/>
    <w:rsid w:val="001A4A14"/>
    <w:rsid w:val="001A549F"/>
    <w:rsid w:val="001B0506"/>
    <w:rsid w:val="001B0B57"/>
    <w:rsid w:val="001B1E27"/>
    <w:rsid w:val="001B39D1"/>
    <w:rsid w:val="001B42E4"/>
    <w:rsid w:val="001B440E"/>
    <w:rsid w:val="001B48BE"/>
    <w:rsid w:val="001B5220"/>
    <w:rsid w:val="001B7E35"/>
    <w:rsid w:val="001C0D56"/>
    <w:rsid w:val="001C11DA"/>
    <w:rsid w:val="001C2430"/>
    <w:rsid w:val="001C286A"/>
    <w:rsid w:val="001C2E02"/>
    <w:rsid w:val="001C3EB5"/>
    <w:rsid w:val="001C5EC6"/>
    <w:rsid w:val="001C6197"/>
    <w:rsid w:val="001D0710"/>
    <w:rsid w:val="001D29DA"/>
    <w:rsid w:val="001D4AC0"/>
    <w:rsid w:val="001D6438"/>
    <w:rsid w:val="001D703A"/>
    <w:rsid w:val="001D72AF"/>
    <w:rsid w:val="001E14C1"/>
    <w:rsid w:val="001E14D7"/>
    <w:rsid w:val="001E3DD2"/>
    <w:rsid w:val="001E40FD"/>
    <w:rsid w:val="001E4C6D"/>
    <w:rsid w:val="001E59CB"/>
    <w:rsid w:val="001F1994"/>
    <w:rsid w:val="001F3779"/>
    <w:rsid w:val="001F5A5F"/>
    <w:rsid w:val="00202C95"/>
    <w:rsid w:val="00206625"/>
    <w:rsid w:val="002073C5"/>
    <w:rsid w:val="002112C1"/>
    <w:rsid w:val="00214453"/>
    <w:rsid w:val="00216AAE"/>
    <w:rsid w:val="00216D76"/>
    <w:rsid w:val="00221671"/>
    <w:rsid w:val="002253D1"/>
    <w:rsid w:val="0023061A"/>
    <w:rsid w:val="00235CAB"/>
    <w:rsid w:val="00236A1B"/>
    <w:rsid w:val="002423D0"/>
    <w:rsid w:val="00243A09"/>
    <w:rsid w:val="00247682"/>
    <w:rsid w:val="00252600"/>
    <w:rsid w:val="002537AE"/>
    <w:rsid w:val="00254196"/>
    <w:rsid w:val="00256CC6"/>
    <w:rsid w:val="00256CC8"/>
    <w:rsid w:val="00256D2D"/>
    <w:rsid w:val="00265D7F"/>
    <w:rsid w:val="00266F63"/>
    <w:rsid w:val="00267F10"/>
    <w:rsid w:val="00275ED0"/>
    <w:rsid w:val="002805AD"/>
    <w:rsid w:val="00280DEF"/>
    <w:rsid w:val="00281F19"/>
    <w:rsid w:val="00282E7C"/>
    <w:rsid w:val="00283DFD"/>
    <w:rsid w:val="00285A5A"/>
    <w:rsid w:val="00285F26"/>
    <w:rsid w:val="00293EFF"/>
    <w:rsid w:val="00294E7E"/>
    <w:rsid w:val="00295830"/>
    <w:rsid w:val="00296314"/>
    <w:rsid w:val="002963A6"/>
    <w:rsid w:val="00297274"/>
    <w:rsid w:val="002A1843"/>
    <w:rsid w:val="002A1E39"/>
    <w:rsid w:val="002A24A2"/>
    <w:rsid w:val="002A7370"/>
    <w:rsid w:val="002B6A57"/>
    <w:rsid w:val="002B7354"/>
    <w:rsid w:val="002B752B"/>
    <w:rsid w:val="002C574F"/>
    <w:rsid w:val="002D07F3"/>
    <w:rsid w:val="002D0B5B"/>
    <w:rsid w:val="002D23BE"/>
    <w:rsid w:val="002D2FF1"/>
    <w:rsid w:val="002D55ED"/>
    <w:rsid w:val="002D64C0"/>
    <w:rsid w:val="002E309E"/>
    <w:rsid w:val="002F2B0F"/>
    <w:rsid w:val="002F2B36"/>
    <w:rsid w:val="002F2DA3"/>
    <w:rsid w:val="002F2FDE"/>
    <w:rsid w:val="002F3F7D"/>
    <w:rsid w:val="002F4E19"/>
    <w:rsid w:val="002F549C"/>
    <w:rsid w:val="002F5830"/>
    <w:rsid w:val="003000EE"/>
    <w:rsid w:val="00300F1E"/>
    <w:rsid w:val="00303ECA"/>
    <w:rsid w:val="00305A7F"/>
    <w:rsid w:val="003114C7"/>
    <w:rsid w:val="00315D0A"/>
    <w:rsid w:val="0031664C"/>
    <w:rsid w:val="00317D3E"/>
    <w:rsid w:val="00320264"/>
    <w:rsid w:val="0032638D"/>
    <w:rsid w:val="00330013"/>
    <w:rsid w:val="00330AD9"/>
    <w:rsid w:val="00330D15"/>
    <w:rsid w:val="00330D52"/>
    <w:rsid w:val="00331ACE"/>
    <w:rsid w:val="00332AB0"/>
    <w:rsid w:val="003330E6"/>
    <w:rsid w:val="003343AF"/>
    <w:rsid w:val="00335298"/>
    <w:rsid w:val="00340E3F"/>
    <w:rsid w:val="00340FCB"/>
    <w:rsid w:val="0034311F"/>
    <w:rsid w:val="00343300"/>
    <w:rsid w:val="00346787"/>
    <w:rsid w:val="00350963"/>
    <w:rsid w:val="00351101"/>
    <w:rsid w:val="00357620"/>
    <w:rsid w:val="0036012F"/>
    <w:rsid w:val="00360A23"/>
    <w:rsid w:val="00361D50"/>
    <w:rsid w:val="00362226"/>
    <w:rsid w:val="00367FB4"/>
    <w:rsid w:val="00370E23"/>
    <w:rsid w:val="00370EE8"/>
    <w:rsid w:val="0037145F"/>
    <w:rsid w:val="00371744"/>
    <w:rsid w:val="00376D89"/>
    <w:rsid w:val="003774F9"/>
    <w:rsid w:val="00377EB4"/>
    <w:rsid w:val="003830E1"/>
    <w:rsid w:val="0038406E"/>
    <w:rsid w:val="00384867"/>
    <w:rsid w:val="0038489B"/>
    <w:rsid w:val="00386611"/>
    <w:rsid w:val="00387BFA"/>
    <w:rsid w:val="003908D6"/>
    <w:rsid w:val="00390D01"/>
    <w:rsid w:val="00392571"/>
    <w:rsid w:val="00392844"/>
    <w:rsid w:val="0039398D"/>
    <w:rsid w:val="00394AD5"/>
    <w:rsid w:val="00395543"/>
    <w:rsid w:val="0039630D"/>
    <w:rsid w:val="00396480"/>
    <w:rsid w:val="00396A79"/>
    <w:rsid w:val="003A1757"/>
    <w:rsid w:val="003A21BF"/>
    <w:rsid w:val="003A2E0C"/>
    <w:rsid w:val="003A2F4E"/>
    <w:rsid w:val="003A6288"/>
    <w:rsid w:val="003A67E1"/>
    <w:rsid w:val="003A77BB"/>
    <w:rsid w:val="003A7C7F"/>
    <w:rsid w:val="003B06B5"/>
    <w:rsid w:val="003B07E9"/>
    <w:rsid w:val="003B0C19"/>
    <w:rsid w:val="003B1042"/>
    <w:rsid w:val="003B3DB0"/>
    <w:rsid w:val="003C1E7C"/>
    <w:rsid w:val="003C2B2E"/>
    <w:rsid w:val="003C36AC"/>
    <w:rsid w:val="003C5635"/>
    <w:rsid w:val="003C6542"/>
    <w:rsid w:val="003C664B"/>
    <w:rsid w:val="003C6AA4"/>
    <w:rsid w:val="003D6E25"/>
    <w:rsid w:val="003D7152"/>
    <w:rsid w:val="003E2324"/>
    <w:rsid w:val="003E5E82"/>
    <w:rsid w:val="003E684D"/>
    <w:rsid w:val="003F0671"/>
    <w:rsid w:val="003F34F3"/>
    <w:rsid w:val="003F5EC3"/>
    <w:rsid w:val="003F6428"/>
    <w:rsid w:val="0040035A"/>
    <w:rsid w:val="004036B9"/>
    <w:rsid w:val="00407AA3"/>
    <w:rsid w:val="00410D57"/>
    <w:rsid w:val="00412AB9"/>
    <w:rsid w:val="00413C89"/>
    <w:rsid w:val="00415210"/>
    <w:rsid w:val="0041523F"/>
    <w:rsid w:val="0041619C"/>
    <w:rsid w:val="0041694D"/>
    <w:rsid w:val="0042096C"/>
    <w:rsid w:val="00421801"/>
    <w:rsid w:val="00424D4F"/>
    <w:rsid w:val="004303CE"/>
    <w:rsid w:val="00431C20"/>
    <w:rsid w:val="00431F71"/>
    <w:rsid w:val="00431FE2"/>
    <w:rsid w:val="00434714"/>
    <w:rsid w:val="004377EF"/>
    <w:rsid w:val="00437D6E"/>
    <w:rsid w:val="0044075F"/>
    <w:rsid w:val="00440FCF"/>
    <w:rsid w:val="004413B0"/>
    <w:rsid w:val="00441726"/>
    <w:rsid w:val="00442550"/>
    <w:rsid w:val="00443EAA"/>
    <w:rsid w:val="0044624E"/>
    <w:rsid w:val="00450C26"/>
    <w:rsid w:val="004519B2"/>
    <w:rsid w:val="00452478"/>
    <w:rsid w:val="004542AD"/>
    <w:rsid w:val="00454FE8"/>
    <w:rsid w:val="004565B1"/>
    <w:rsid w:val="004575E4"/>
    <w:rsid w:val="00461997"/>
    <w:rsid w:val="00464DD3"/>
    <w:rsid w:val="00470804"/>
    <w:rsid w:val="00470C61"/>
    <w:rsid w:val="00471181"/>
    <w:rsid w:val="0047174A"/>
    <w:rsid w:val="00472433"/>
    <w:rsid w:val="004728F2"/>
    <w:rsid w:val="00472E9D"/>
    <w:rsid w:val="00472FE4"/>
    <w:rsid w:val="00473804"/>
    <w:rsid w:val="00474598"/>
    <w:rsid w:val="00480B85"/>
    <w:rsid w:val="004820E9"/>
    <w:rsid w:val="004823C9"/>
    <w:rsid w:val="00482BFE"/>
    <w:rsid w:val="00483567"/>
    <w:rsid w:val="0048361F"/>
    <w:rsid w:val="00483E56"/>
    <w:rsid w:val="004864D0"/>
    <w:rsid w:val="004875E4"/>
    <w:rsid w:val="00487A71"/>
    <w:rsid w:val="004919F1"/>
    <w:rsid w:val="004932A7"/>
    <w:rsid w:val="004940EB"/>
    <w:rsid w:val="00496985"/>
    <w:rsid w:val="00496A43"/>
    <w:rsid w:val="004A01FC"/>
    <w:rsid w:val="004A0F6C"/>
    <w:rsid w:val="004A1FC9"/>
    <w:rsid w:val="004A21B1"/>
    <w:rsid w:val="004A2A06"/>
    <w:rsid w:val="004A2C13"/>
    <w:rsid w:val="004A483C"/>
    <w:rsid w:val="004A5BFD"/>
    <w:rsid w:val="004A616D"/>
    <w:rsid w:val="004A6604"/>
    <w:rsid w:val="004A71F5"/>
    <w:rsid w:val="004B1B34"/>
    <w:rsid w:val="004B2FF5"/>
    <w:rsid w:val="004B452A"/>
    <w:rsid w:val="004B514C"/>
    <w:rsid w:val="004B5208"/>
    <w:rsid w:val="004B5AB9"/>
    <w:rsid w:val="004B6B38"/>
    <w:rsid w:val="004C1702"/>
    <w:rsid w:val="004C37A0"/>
    <w:rsid w:val="004C52B4"/>
    <w:rsid w:val="004D0721"/>
    <w:rsid w:val="004D09CA"/>
    <w:rsid w:val="004D2EBC"/>
    <w:rsid w:val="004D5D2E"/>
    <w:rsid w:val="004D5DB0"/>
    <w:rsid w:val="004D604A"/>
    <w:rsid w:val="004D730D"/>
    <w:rsid w:val="004D7548"/>
    <w:rsid w:val="004D769A"/>
    <w:rsid w:val="004E350E"/>
    <w:rsid w:val="004E63D1"/>
    <w:rsid w:val="004E6D59"/>
    <w:rsid w:val="004E72B4"/>
    <w:rsid w:val="004F09FF"/>
    <w:rsid w:val="004F1E14"/>
    <w:rsid w:val="004F51DE"/>
    <w:rsid w:val="004F60EA"/>
    <w:rsid w:val="005014D3"/>
    <w:rsid w:val="00501BA6"/>
    <w:rsid w:val="00501F9E"/>
    <w:rsid w:val="0050212B"/>
    <w:rsid w:val="005031E6"/>
    <w:rsid w:val="00504C78"/>
    <w:rsid w:val="00505D22"/>
    <w:rsid w:val="00506F85"/>
    <w:rsid w:val="00507719"/>
    <w:rsid w:val="00513684"/>
    <w:rsid w:val="00515F06"/>
    <w:rsid w:val="0051659A"/>
    <w:rsid w:val="00517603"/>
    <w:rsid w:val="00517A70"/>
    <w:rsid w:val="00520A07"/>
    <w:rsid w:val="00523175"/>
    <w:rsid w:val="005231C0"/>
    <w:rsid w:val="0052633E"/>
    <w:rsid w:val="00526C07"/>
    <w:rsid w:val="00527581"/>
    <w:rsid w:val="005314A6"/>
    <w:rsid w:val="00531C70"/>
    <w:rsid w:val="0053205F"/>
    <w:rsid w:val="0053387C"/>
    <w:rsid w:val="00534A06"/>
    <w:rsid w:val="00535F85"/>
    <w:rsid w:val="00537341"/>
    <w:rsid w:val="005414C5"/>
    <w:rsid w:val="00541694"/>
    <w:rsid w:val="005417FE"/>
    <w:rsid w:val="0054478C"/>
    <w:rsid w:val="00545DF3"/>
    <w:rsid w:val="00546F6D"/>
    <w:rsid w:val="00547500"/>
    <w:rsid w:val="005512B7"/>
    <w:rsid w:val="00551B4D"/>
    <w:rsid w:val="00555177"/>
    <w:rsid w:val="00556603"/>
    <w:rsid w:val="00557EFD"/>
    <w:rsid w:val="0056329A"/>
    <w:rsid w:val="00563589"/>
    <w:rsid w:val="005635EF"/>
    <w:rsid w:val="00564179"/>
    <w:rsid w:val="00564DC2"/>
    <w:rsid w:val="00565690"/>
    <w:rsid w:val="00567852"/>
    <w:rsid w:val="005740FB"/>
    <w:rsid w:val="0057551F"/>
    <w:rsid w:val="0057666B"/>
    <w:rsid w:val="005774FA"/>
    <w:rsid w:val="0057765E"/>
    <w:rsid w:val="00577715"/>
    <w:rsid w:val="00584FB7"/>
    <w:rsid w:val="00585548"/>
    <w:rsid w:val="005860F4"/>
    <w:rsid w:val="0058620E"/>
    <w:rsid w:val="005863CF"/>
    <w:rsid w:val="00587FEE"/>
    <w:rsid w:val="00590850"/>
    <w:rsid w:val="0059202D"/>
    <w:rsid w:val="005948D7"/>
    <w:rsid w:val="005949D6"/>
    <w:rsid w:val="005954E8"/>
    <w:rsid w:val="005961B7"/>
    <w:rsid w:val="005A19C9"/>
    <w:rsid w:val="005A1F0B"/>
    <w:rsid w:val="005A23E8"/>
    <w:rsid w:val="005A2573"/>
    <w:rsid w:val="005A6ED4"/>
    <w:rsid w:val="005B533A"/>
    <w:rsid w:val="005B614E"/>
    <w:rsid w:val="005C051F"/>
    <w:rsid w:val="005C1D8C"/>
    <w:rsid w:val="005C2E0E"/>
    <w:rsid w:val="005C3884"/>
    <w:rsid w:val="005C38F2"/>
    <w:rsid w:val="005C39EA"/>
    <w:rsid w:val="005C4239"/>
    <w:rsid w:val="005C48ED"/>
    <w:rsid w:val="005C509A"/>
    <w:rsid w:val="005C5388"/>
    <w:rsid w:val="005C5DF3"/>
    <w:rsid w:val="005C762E"/>
    <w:rsid w:val="005C77D3"/>
    <w:rsid w:val="005D098C"/>
    <w:rsid w:val="005D565E"/>
    <w:rsid w:val="005D68E9"/>
    <w:rsid w:val="005D7345"/>
    <w:rsid w:val="005E0528"/>
    <w:rsid w:val="005E1F1A"/>
    <w:rsid w:val="005F35A9"/>
    <w:rsid w:val="005F56C3"/>
    <w:rsid w:val="005F6CE9"/>
    <w:rsid w:val="005F7591"/>
    <w:rsid w:val="00603A8E"/>
    <w:rsid w:val="00603E56"/>
    <w:rsid w:val="00604B11"/>
    <w:rsid w:val="00604E10"/>
    <w:rsid w:val="00605FFA"/>
    <w:rsid w:val="0060662A"/>
    <w:rsid w:val="00614313"/>
    <w:rsid w:val="00614492"/>
    <w:rsid w:val="00614BDA"/>
    <w:rsid w:val="00615497"/>
    <w:rsid w:val="00617BB4"/>
    <w:rsid w:val="00621B29"/>
    <w:rsid w:val="00624592"/>
    <w:rsid w:val="00625085"/>
    <w:rsid w:val="00625425"/>
    <w:rsid w:val="0062771A"/>
    <w:rsid w:val="006301B5"/>
    <w:rsid w:val="006329C0"/>
    <w:rsid w:val="00632D32"/>
    <w:rsid w:val="006331B4"/>
    <w:rsid w:val="006343F3"/>
    <w:rsid w:val="00636AB8"/>
    <w:rsid w:val="006379CB"/>
    <w:rsid w:val="00642818"/>
    <w:rsid w:val="00642906"/>
    <w:rsid w:val="006430CE"/>
    <w:rsid w:val="006469FB"/>
    <w:rsid w:val="00646E96"/>
    <w:rsid w:val="00654126"/>
    <w:rsid w:val="006575AD"/>
    <w:rsid w:val="006606CD"/>
    <w:rsid w:val="006619B1"/>
    <w:rsid w:val="00662602"/>
    <w:rsid w:val="00662BCE"/>
    <w:rsid w:val="00662CC1"/>
    <w:rsid w:val="0066393B"/>
    <w:rsid w:val="0066686D"/>
    <w:rsid w:val="00666E28"/>
    <w:rsid w:val="00671601"/>
    <w:rsid w:val="006729F4"/>
    <w:rsid w:val="0067365F"/>
    <w:rsid w:val="00675607"/>
    <w:rsid w:val="00676FE5"/>
    <w:rsid w:val="00681693"/>
    <w:rsid w:val="00681B27"/>
    <w:rsid w:val="00682AC5"/>
    <w:rsid w:val="00683CF8"/>
    <w:rsid w:val="00684B03"/>
    <w:rsid w:val="00685A57"/>
    <w:rsid w:val="00685FC4"/>
    <w:rsid w:val="00692167"/>
    <w:rsid w:val="0069447E"/>
    <w:rsid w:val="00697D21"/>
    <w:rsid w:val="006A22FF"/>
    <w:rsid w:val="006A721F"/>
    <w:rsid w:val="006A7A28"/>
    <w:rsid w:val="006B0093"/>
    <w:rsid w:val="006B0E6D"/>
    <w:rsid w:val="006B5650"/>
    <w:rsid w:val="006B6138"/>
    <w:rsid w:val="006B7194"/>
    <w:rsid w:val="006C030A"/>
    <w:rsid w:val="006C29CE"/>
    <w:rsid w:val="006C5887"/>
    <w:rsid w:val="006D1BE3"/>
    <w:rsid w:val="006D5D57"/>
    <w:rsid w:val="006D673C"/>
    <w:rsid w:val="006D73F1"/>
    <w:rsid w:val="006E1859"/>
    <w:rsid w:val="006E5631"/>
    <w:rsid w:val="006E6398"/>
    <w:rsid w:val="006E63A5"/>
    <w:rsid w:val="006F25B2"/>
    <w:rsid w:val="006F2CFA"/>
    <w:rsid w:val="006F49C7"/>
    <w:rsid w:val="006F636E"/>
    <w:rsid w:val="006F767A"/>
    <w:rsid w:val="007005D1"/>
    <w:rsid w:val="007053F6"/>
    <w:rsid w:val="00705A3D"/>
    <w:rsid w:val="00705DCD"/>
    <w:rsid w:val="007063EC"/>
    <w:rsid w:val="0071386B"/>
    <w:rsid w:val="00714372"/>
    <w:rsid w:val="00717DB9"/>
    <w:rsid w:val="00717ED3"/>
    <w:rsid w:val="00725018"/>
    <w:rsid w:val="00725DDA"/>
    <w:rsid w:val="00726335"/>
    <w:rsid w:val="007266BB"/>
    <w:rsid w:val="00730E6A"/>
    <w:rsid w:val="00732014"/>
    <w:rsid w:val="00732519"/>
    <w:rsid w:val="00734E99"/>
    <w:rsid w:val="00740A5F"/>
    <w:rsid w:val="00742441"/>
    <w:rsid w:val="00744CBC"/>
    <w:rsid w:val="007474FA"/>
    <w:rsid w:val="00751716"/>
    <w:rsid w:val="00751AF7"/>
    <w:rsid w:val="00754AB0"/>
    <w:rsid w:val="00756911"/>
    <w:rsid w:val="00756973"/>
    <w:rsid w:val="00761A5F"/>
    <w:rsid w:val="00761BDF"/>
    <w:rsid w:val="0076256B"/>
    <w:rsid w:val="0076425F"/>
    <w:rsid w:val="00764268"/>
    <w:rsid w:val="00764D8F"/>
    <w:rsid w:val="00765B5B"/>
    <w:rsid w:val="00765EEE"/>
    <w:rsid w:val="007662FA"/>
    <w:rsid w:val="0076689B"/>
    <w:rsid w:val="0077042C"/>
    <w:rsid w:val="0077097F"/>
    <w:rsid w:val="007717BD"/>
    <w:rsid w:val="0077242A"/>
    <w:rsid w:val="00772DAC"/>
    <w:rsid w:val="00774B24"/>
    <w:rsid w:val="0077729C"/>
    <w:rsid w:val="00780317"/>
    <w:rsid w:val="00780F54"/>
    <w:rsid w:val="007830E8"/>
    <w:rsid w:val="00786DDE"/>
    <w:rsid w:val="007874F1"/>
    <w:rsid w:val="00791B8A"/>
    <w:rsid w:val="00792012"/>
    <w:rsid w:val="0079286C"/>
    <w:rsid w:val="00795748"/>
    <w:rsid w:val="00797594"/>
    <w:rsid w:val="00797A72"/>
    <w:rsid w:val="007A174B"/>
    <w:rsid w:val="007A36BD"/>
    <w:rsid w:val="007A37CB"/>
    <w:rsid w:val="007A4EEE"/>
    <w:rsid w:val="007A523F"/>
    <w:rsid w:val="007A5EE4"/>
    <w:rsid w:val="007A6692"/>
    <w:rsid w:val="007B3B52"/>
    <w:rsid w:val="007B4420"/>
    <w:rsid w:val="007B4522"/>
    <w:rsid w:val="007B5DE6"/>
    <w:rsid w:val="007B6FE4"/>
    <w:rsid w:val="007B797C"/>
    <w:rsid w:val="007B7A95"/>
    <w:rsid w:val="007C48E2"/>
    <w:rsid w:val="007C5C5E"/>
    <w:rsid w:val="007C6263"/>
    <w:rsid w:val="007C7A14"/>
    <w:rsid w:val="007D0F7D"/>
    <w:rsid w:val="007D23BD"/>
    <w:rsid w:val="007D3183"/>
    <w:rsid w:val="007D5398"/>
    <w:rsid w:val="007D65C7"/>
    <w:rsid w:val="007E0C5F"/>
    <w:rsid w:val="007E2035"/>
    <w:rsid w:val="007E21CD"/>
    <w:rsid w:val="007E326A"/>
    <w:rsid w:val="007E33AA"/>
    <w:rsid w:val="007E7707"/>
    <w:rsid w:val="007E7CEA"/>
    <w:rsid w:val="007F0FC4"/>
    <w:rsid w:val="007F12C5"/>
    <w:rsid w:val="007F50FF"/>
    <w:rsid w:val="0080070C"/>
    <w:rsid w:val="00803195"/>
    <w:rsid w:val="00803D02"/>
    <w:rsid w:val="0080418B"/>
    <w:rsid w:val="00804468"/>
    <w:rsid w:val="008058AF"/>
    <w:rsid w:val="0081005D"/>
    <w:rsid w:val="008104C6"/>
    <w:rsid w:val="008122CD"/>
    <w:rsid w:val="00812520"/>
    <w:rsid w:val="0081326F"/>
    <w:rsid w:val="00815FF0"/>
    <w:rsid w:val="00816DDA"/>
    <w:rsid w:val="0081763E"/>
    <w:rsid w:val="00817E2D"/>
    <w:rsid w:val="00820E9A"/>
    <w:rsid w:val="00822A11"/>
    <w:rsid w:val="00823746"/>
    <w:rsid w:val="00823C49"/>
    <w:rsid w:val="0082413F"/>
    <w:rsid w:val="008243CC"/>
    <w:rsid w:val="008266D8"/>
    <w:rsid w:val="00830E2F"/>
    <w:rsid w:val="00831BA3"/>
    <w:rsid w:val="00845FC0"/>
    <w:rsid w:val="008478FB"/>
    <w:rsid w:val="008505C3"/>
    <w:rsid w:val="008517D8"/>
    <w:rsid w:val="00853437"/>
    <w:rsid w:val="008541C7"/>
    <w:rsid w:val="008616D6"/>
    <w:rsid w:val="00861928"/>
    <w:rsid w:val="00862C0C"/>
    <w:rsid w:val="00864CD0"/>
    <w:rsid w:val="008668A6"/>
    <w:rsid w:val="00867310"/>
    <w:rsid w:val="008723E4"/>
    <w:rsid w:val="00873325"/>
    <w:rsid w:val="00873667"/>
    <w:rsid w:val="00875839"/>
    <w:rsid w:val="00882411"/>
    <w:rsid w:val="00882C0D"/>
    <w:rsid w:val="008919A5"/>
    <w:rsid w:val="00891FB1"/>
    <w:rsid w:val="008920A5"/>
    <w:rsid w:val="00894E6B"/>
    <w:rsid w:val="008A01DE"/>
    <w:rsid w:val="008A15E7"/>
    <w:rsid w:val="008A22E7"/>
    <w:rsid w:val="008A2F80"/>
    <w:rsid w:val="008A72A5"/>
    <w:rsid w:val="008B28AD"/>
    <w:rsid w:val="008B405D"/>
    <w:rsid w:val="008B4D65"/>
    <w:rsid w:val="008B76FD"/>
    <w:rsid w:val="008C0EEC"/>
    <w:rsid w:val="008C421F"/>
    <w:rsid w:val="008C4EE2"/>
    <w:rsid w:val="008C7B81"/>
    <w:rsid w:val="008D40F1"/>
    <w:rsid w:val="008D4623"/>
    <w:rsid w:val="008D6069"/>
    <w:rsid w:val="008D7139"/>
    <w:rsid w:val="008E05A3"/>
    <w:rsid w:val="008E209F"/>
    <w:rsid w:val="008E401C"/>
    <w:rsid w:val="008E6778"/>
    <w:rsid w:val="008E7585"/>
    <w:rsid w:val="008F1714"/>
    <w:rsid w:val="008F1A61"/>
    <w:rsid w:val="008F4587"/>
    <w:rsid w:val="00901CFA"/>
    <w:rsid w:val="00901EC6"/>
    <w:rsid w:val="00904361"/>
    <w:rsid w:val="00905470"/>
    <w:rsid w:val="0090798C"/>
    <w:rsid w:val="00907E77"/>
    <w:rsid w:val="009116D8"/>
    <w:rsid w:val="00911FBC"/>
    <w:rsid w:val="009129DA"/>
    <w:rsid w:val="00912EBE"/>
    <w:rsid w:val="00913E9E"/>
    <w:rsid w:val="00916992"/>
    <w:rsid w:val="00916C43"/>
    <w:rsid w:val="009177D6"/>
    <w:rsid w:val="00917AAD"/>
    <w:rsid w:val="00917D70"/>
    <w:rsid w:val="00922D0A"/>
    <w:rsid w:val="00923B7B"/>
    <w:rsid w:val="0092471B"/>
    <w:rsid w:val="009259CB"/>
    <w:rsid w:val="0093125C"/>
    <w:rsid w:val="00932DF8"/>
    <w:rsid w:val="009336F4"/>
    <w:rsid w:val="009337AB"/>
    <w:rsid w:val="0093504A"/>
    <w:rsid w:val="00935175"/>
    <w:rsid w:val="00935252"/>
    <w:rsid w:val="009354B6"/>
    <w:rsid w:val="00940097"/>
    <w:rsid w:val="009435E9"/>
    <w:rsid w:val="0094366C"/>
    <w:rsid w:val="00943A05"/>
    <w:rsid w:val="00945D72"/>
    <w:rsid w:val="00946D64"/>
    <w:rsid w:val="009514D2"/>
    <w:rsid w:val="0095194B"/>
    <w:rsid w:val="00951E78"/>
    <w:rsid w:val="00952D73"/>
    <w:rsid w:val="009536EB"/>
    <w:rsid w:val="00953ADF"/>
    <w:rsid w:val="00956AEE"/>
    <w:rsid w:val="009604F1"/>
    <w:rsid w:val="00962FF9"/>
    <w:rsid w:val="00965E85"/>
    <w:rsid w:val="00966434"/>
    <w:rsid w:val="009700E1"/>
    <w:rsid w:val="009721E0"/>
    <w:rsid w:val="00974A92"/>
    <w:rsid w:val="009761D6"/>
    <w:rsid w:val="00976614"/>
    <w:rsid w:val="0098063F"/>
    <w:rsid w:val="009853FE"/>
    <w:rsid w:val="00987481"/>
    <w:rsid w:val="009908A8"/>
    <w:rsid w:val="00991940"/>
    <w:rsid w:val="009921A7"/>
    <w:rsid w:val="00992D22"/>
    <w:rsid w:val="00995310"/>
    <w:rsid w:val="00996023"/>
    <w:rsid w:val="0099668B"/>
    <w:rsid w:val="00996921"/>
    <w:rsid w:val="009A0202"/>
    <w:rsid w:val="009A28A1"/>
    <w:rsid w:val="009A345C"/>
    <w:rsid w:val="009A36EB"/>
    <w:rsid w:val="009A58B4"/>
    <w:rsid w:val="009B00F0"/>
    <w:rsid w:val="009B2AD3"/>
    <w:rsid w:val="009B47CD"/>
    <w:rsid w:val="009B621A"/>
    <w:rsid w:val="009B7760"/>
    <w:rsid w:val="009C384C"/>
    <w:rsid w:val="009C399D"/>
    <w:rsid w:val="009C45D9"/>
    <w:rsid w:val="009C62EA"/>
    <w:rsid w:val="009D2676"/>
    <w:rsid w:val="009D3810"/>
    <w:rsid w:val="009D48C5"/>
    <w:rsid w:val="009D4BF3"/>
    <w:rsid w:val="009D649C"/>
    <w:rsid w:val="009D654C"/>
    <w:rsid w:val="009D67A0"/>
    <w:rsid w:val="009D7B87"/>
    <w:rsid w:val="009E0E34"/>
    <w:rsid w:val="009E3AB6"/>
    <w:rsid w:val="009E5A6A"/>
    <w:rsid w:val="009E647F"/>
    <w:rsid w:val="009E6CC0"/>
    <w:rsid w:val="009E7DE9"/>
    <w:rsid w:val="009F295D"/>
    <w:rsid w:val="009F30EF"/>
    <w:rsid w:val="009F4749"/>
    <w:rsid w:val="009F53C3"/>
    <w:rsid w:val="009F57F8"/>
    <w:rsid w:val="009F66AD"/>
    <w:rsid w:val="00A0065E"/>
    <w:rsid w:val="00A03377"/>
    <w:rsid w:val="00A04375"/>
    <w:rsid w:val="00A0525B"/>
    <w:rsid w:val="00A06657"/>
    <w:rsid w:val="00A10518"/>
    <w:rsid w:val="00A10A63"/>
    <w:rsid w:val="00A11AA8"/>
    <w:rsid w:val="00A126AA"/>
    <w:rsid w:val="00A14DDD"/>
    <w:rsid w:val="00A1575E"/>
    <w:rsid w:val="00A16715"/>
    <w:rsid w:val="00A168EE"/>
    <w:rsid w:val="00A2149A"/>
    <w:rsid w:val="00A22098"/>
    <w:rsid w:val="00A238DD"/>
    <w:rsid w:val="00A23E19"/>
    <w:rsid w:val="00A25082"/>
    <w:rsid w:val="00A2601C"/>
    <w:rsid w:val="00A26E83"/>
    <w:rsid w:val="00A3104F"/>
    <w:rsid w:val="00A31182"/>
    <w:rsid w:val="00A3625B"/>
    <w:rsid w:val="00A375DF"/>
    <w:rsid w:val="00A37884"/>
    <w:rsid w:val="00A403E8"/>
    <w:rsid w:val="00A40D68"/>
    <w:rsid w:val="00A41862"/>
    <w:rsid w:val="00A419A5"/>
    <w:rsid w:val="00A42392"/>
    <w:rsid w:val="00A46FC5"/>
    <w:rsid w:val="00A5018A"/>
    <w:rsid w:val="00A512E5"/>
    <w:rsid w:val="00A52976"/>
    <w:rsid w:val="00A563E2"/>
    <w:rsid w:val="00A573DE"/>
    <w:rsid w:val="00A6128A"/>
    <w:rsid w:val="00A63196"/>
    <w:rsid w:val="00A63890"/>
    <w:rsid w:val="00A63EEB"/>
    <w:rsid w:val="00A65D23"/>
    <w:rsid w:val="00A702EA"/>
    <w:rsid w:val="00A71AD4"/>
    <w:rsid w:val="00A7231A"/>
    <w:rsid w:val="00A73E79"/>
    <w:rsid w:val="00A76705"/>
    <w:rsid w:val="00A76CC7"/>
    <w:rsid w:val="00A77325"/>
    <w:rsid w:val="00A807D3"/>
    <w:rsid w:val="00A81287"/>
    <w:rsid w:val="00A81420"/>
    <w:rsid w:val="00A8165F"/>
    <w:rsid w:val="00A8263E"/>
    <w:rsid w:val="00A8339B"/>
    <w:rsid w:val="00A8613D"/>
    <w:rsid w:val="00A86D3D"/>
    <w:rsid w:val="00A91646"/>
    <w:rsid w:val="00A943FB"/>
    <w:rsid w:val="00A945DB"/>
    <w:rsid w:val="00A95ED4"/>
    <w:rsid w:val="00A97631"/>
    <w:rsid w:val="00AA148C"/>
    <w:rsid w:val="00AA238F"/>
    <w:rsid w:val="00AA401B"/>
    <w:rsid w:val="00AA51E5"/>
    <w:rsid w:val="00AA546E"/>
    <w:rsid w:val="00AA6DF8"/>
    <w:rsid w:val="00AB0B57"/>
    <w:rsid w:val="00AB1599"/>
    <w:rsid w:val="00AB2948"/>
    <w:rsid w:val="00AB3268"/>
    <w:rsid w:val="00AB39FA"/>
    <w:rsid w:val="00AB48CC"/>
    <w:rsid w:val="00AC1DF5"/>
    <w:rsid w:val="00AC3D0C"/>
    <w:rsid w:val="00AC4771"/>
    <w:rsid w:val="00AC4E2B"/>
    <w:rsid w:val="00AC7DB9"/>
    <w:rsid w:val="00AD1746"/>
    <w:rsid w:val="00AD2882"/>
    <w:rsid w:val="00AD4904"/>
    <w:rsid w:val="00AD54FB"/>
    <w:rsid w:val="00AD5A28"/>
    <w:rsid w:val="00AD6933"/>
    <w:rsid w:val="00AD6B7B"/>
    <w:rsid w:val="00AE040D"/>
    <w:rsid w:val="00AE08ED"/>
    <w:rsid w:val="00AE2374"/>
    <w:rsid w:val="00AE260D"/>
    <w:rsid w:val="00AE3098"/>
    <w:rsid w:val="00AE7A0A"/>
    <w:rsid w:val="00AF0703"/>
    <w:rsid w:val="00AF1A2D"/>
    <w:rsid w:val="00AF20AE"/>
    <w:rsid w:val="00AF2870"/>
    <w:rsid w:val="00AF29C8"/>
    <w:rsid w:val="00AF7E41"/>
    <w:rsid w:val="00B00CA4"/>
    <w:rsid w:val="00B021CA"/>
    <w:rsid w:val="00B0644A"/>
    <w:rsid w:val="00B107F0"/>
    <w:rsid w:val="00B11627"/>
    <w:rsid w:val="00B116F8"/>
    <w:rsid w:val="00B23D01"/>
    <w:rsid w:val="00B247EF"/>
    <w:rsid w:val="00B2547F"/>
    <w:rsid w:val="00B3159C"/>
    <w:rsid w:val="00B32E61"/>
    <w:rsid w:val="00B33752"/>
    <w:rsid w:val="00B345C3"/>
    <w:rsid w:val="00B35510"/>
    <w:rsid w:val="00B3598A"/>
    <w:rsid w:val="00B36AFB"/>
    <w:rsid w:val="00B37E43"/>
    <w:rsid w:val="00B405F7"/>
    <w:rsid w:val="00B40743"/>
    <w:rsid w:val="00B45C62"/>
    <w:rsid w:val="00B46B19"/>
    <w:rsid w:val="00B46D49"/>
    <w:rsid w:val="00B47722"/>
    <w:rsid w:val="00B506BF"/>
    <w:rsid w:val="00B51886"/>
    <w:rsid w:val="00B51B11"/>
    <w:rsid w:val="00B56416"/>
    <w:rsid w:val="00B56FFD"/>
    <w:rsid w:val="00B60D70"/>
    <w:rsid w:val="00B6392E"/>
    <w:rsid w:val="00B643AF"/>
    <w:rsid w:val="00B646C2"/>
    <w:rsid w:val="00B72AC4"/>
    <w:rsid w:val="00B747B7"/>
    <w:rsid w:val="00B81EEE"/>
    <w:rsid w:val="00B8364C"/>
    <w:rsid w:val="00B86164"/>
    <w:rsid w:val="00B92FF6"/>
    <w:rsid w:val="00B95973"/>
    <w:rsid w:val="00B95FE9"/>
    <w:rsid w:val="00B96B0A"/>
    <w:rsid w:val="00BA0271"/>
    <w:rsid w:val="00BA3993"/>
    <w:rsid w:val="00BA5344"/>
    <w:rsid w:val="00BA5F37"/>
    <w:rsid w:val="00BA62C3"/>
    <w:rsid w:val="00BA6F4B"/>
    <w:rsid w:val="00BA796A"/>
    <w:rsid w:val="00BB047B"/>
    <w:rsid w:val="00BB1C6E"/>
    <w:rsid w:val="00BB264E"/>
    <w:rsid w:val="00BB4598"/>
    <w:rsid w:val="00BB45B7"/>
    <w:rsid w:val="00BB53C4"/>
    <w:rsid w:val="00BB5D0F"/>
    <w:rsid w:val="00BB6398"/>
    <w:rsid w:val="00BC087C"/>
    <w:rsid w:val="00BC0B49"/>
    <w:rsid w:val="00BC0E86"/>
    <w:rsid w:val="00BC2AB0"/>
    <w:rsid w:val="00BC6E3E"/>
    <w:rsid w:val="00BD0372"/>
    <w:rsid w:val="00BD0F33"/>
    <w:rsid w:val="00BD1683"/>
    <w:rsid w:val="00BD2C58"/>
    <w:rsid w:val="00BE11A2"/>
    <w:rsid w:val="00BE5349"/>
    <w:rsid w:val="00BE5977"/>
    <w:rsid w:val="00BE6050"/>
    <w:rsid w:val="00BE6774"/>
    <w:rsid w:val="00BF05BE"/>
    <w:rsid w:val="00BF1609"/>
    <w:rsid w:val="00BF3378"/>
    <w:rsid w:val="00BF7A36"/>
    <w:rsid w:val="00C057F6"/>
    <w:rsid w:val="00C06427"/>
    <w:rsid w:val="00C10E30"/>
    <w:rsid w:val="00C12D81"/>
    <w:rsid w:val="00C12E85"/>
    <w:rsid w:val="00C1380F"/>
    <w:rsid w:val="00C139CA"/>
    <w:rsid w:val="00C14689"/>
    <w:rsid w:val="00C1517A"/>
    <w:rsid w:val="00C203DC"/>
    <w:rsid w:val="00C20FF4"/>
    <w:rsid w:val="00C23E3A"/>
    <w:rsid w:val="00C26C2F"/>
    <w:rsid w:val="00C277D9"/>
    <w:rsid w:val="00C314BE"/>
    <w:rsid w:val="00C31CB5"/>
    <w:rsid w:val="00C37689"/>
    <w:rsid w:val="00C408D2"/>
    <w:rsid w:val="00C42464"/>
    <w:rsid w:val="00C439D7"/>
    <w:rsid w:val="00C44A51"/>
    <w:rsid w:val="00C44A99"/>
    <w:rsid w:val="00C5090E"/>
    <w:rsid w:val="00C51429"/>
    <w:rsid w:val="00C51D11"/>
    <w:rsid w:val="00C526CA"/>
    <w:rsid w:val="00C53E87"/>
    <w:rsid w:val="00C5455A"/>
    <w:rsid w:val="00C54C40"/>
    <w:rsid w:val="00C57BF5"/>
    <w:rsid w:val="00C60DB2"/>
    <w:rsid w:val="00C65772"/>
    <w:rsid w:val="00C66A27"/>
    <w:rsid w:val="00C67798"/>
    <w:rsid w:val="00C67B9D"/>
    <w:rsid w:val="00C81EAB"/>
    <w:rsid w:val="00C81FFC"/>
    <w:rsid w:val="00C82916"/>
    <w:rsid w:val="00C85425"/>
    <w:rsid w:val="00C85683"/>
    <w:rsid w:val="00C87A72"/>
    <w:rsid w:val="00C87BA3"/>
    <w:rsid w:val="00C92DEB"/>
    <w:rsid w:val="00C92E4B"/>
    <w:rsid w:val="00C9368B"/>
    <w:rsid w:val="00C95555"/>
    <w:rsid w:val="00CA25F5"/>
    <w:rsid w:val="00CA3397"/>
    <w:rsid w:val="00CA7989"/>
    <w:rsid w:val="00CA7F64"/>
    <w:rsid w:val="00CB00E3"/>
    <w:rsid w:val="00CB0D95"/>
    <w:rsid w:val="00CB2B38"/>
    <w:rsid w:val="00CB2D40"/>
    <w:rsid w:val="00CB3539"/>
    <w:rsid w:val="00CB4F5F"/>
    <w:rsid w:val="00CB62C7"/>
    <w:rsid w:val="00CC1901"/>
    <w:rsid w:val="00CC2131"/>
    <w:rsid w:val="00CC49E1"/>
    <w:rsid w:val="00CC5DC5"/>
    <w:rsid w:val="00CC728B"/>
    <w:rsid w:val="00CC7EBD"/>
    <w:rsid w:val="00CD0E89"/>
    <w:rsid w:val="00CD15C1"/>
    <w:rsid w:val="00CD1751"/>
    <w:rsid w:val="00CD2501"/>
    <w:rsid w:val="00CD27B6"/>
    <w:rsid w:val="00CD55EC"/>
    <w:rsid w:val="00CD6176"/>
    <w:rsid w:val="00CE24CE"/>
    <w:rsid w:val="00CE3400"/>
    <w:rsid w:val="00CE440D"/>
    <w:rsid w:val="00CE629A"/>
    <w:rsid w:val="00CE6A52"/>
    <w:rsid w:val="00CF271D"/>
    <w:rsid w:val="00CF3549"/>
    <w:rsid w:val="00CF3F24"/>
    <w:rsid w:val="00CF6047"/>
    <w:rsid w:val="00D00D0C"/>
    <w:rsid w:val="00D0105E"/>
    <w:rsid w:val="00D016B4"/>
    <w:rsid w:val="00D03E30"/>
    <w:rsid w:val="00D0461A"/>
    <w:rsid w:val="00D04FE6"/>
    <w:rsid w:val="00D05362"/>
    <w:rsid w:val="00D0631C"/>
    <w:rsid w:val="00D077E8"/>
    <w:rsid w:val="00D16F1C"/>
    <w:rsid w:val="00D215A2"/>
    <w:rsid w:val="00D21AB0"/>
    <w:rsid w:val="00D21DCA"/>
    <w:rsid w:val="00D22954"/>
    <w:rsid w:val="00D230E9"/>
    <w:rsid w:val="00D261D7"/>
    <w:rsid w:val="00D30F67"/>
    <w:rsid w:val="00D312A3"/>
    <w:rsid w:val="00D3315F"/>
    <w:rsid w:val="00D3323B"/>
    <w:rsid w:val="00D33377"/>
    <w:rsid w:val="00D33813"/>
    <w:rsid w:val="00D34EB2"/>
    <w:rsid w:val="00D3612A"/>
    <w:rsid w:val="00D3703A"/>
    <w:rsid w:val="00D37703"/>
    <w:rsid w:val="00D37C59"/>
    <w:rsid w:val="00D37F25"/>
    <w:rsid w:val="00D37FD7"/>
    <w:rsid w:val="00D4004C"/>
    <w:rsid w:val="00D41F87"/>
    <w:rsid w:val="00D42B05"/>
    <w:rsid w:val="00D4391A"/>
    <w:rsid w:val="00D44D19"/>
    <w:rsid w:val="00D45542"/>
    <w:rsid w:val="00D47C22"/>
    <w:rsid w:val="00D503DF"/>
    <w:rsid w:val="00D508FE"/>
    <w:rsid w:val="00D510A8"/>
    <w:rsid w:val="00D51925"/>
    <w:rsid w:val="00D630FB"/>
    <w:rsid w:val="00D6620C"/>
    <w:rsid w:val="00D66852"/>
    <w:rsid w:val="00D723C8"/>
    <w:rsid w:val="00D73CCC"/>
    <w:rsid w:val="00D73E5E"/>
    <w:rsid w:val="00D75AD2"/>
    <w:rsid w:val="00D75EBA"/>
    <w:rsid w:val="00D801DF"/>
    <w:rsid w:val="00D80B5E"/>
    <w:rsid w:val="00D82A0E"/>
    <w:rsid w:val="00D837C7"/>
    <w:rsid w:val="00D8393C"/>
    <w:rsid w:val="00D84797"/>
    <w:rsid w:val="00D85BEE"/>
    <w:rsid w:val="00D86651"/>
    <w:rsid w:val="00D92DE2"/>
    <w:rsid w:val="00D96EB3"/>
    <w:rsid w:val="00D9793D"/>
    <w:rsid w:val="00DA0D7C"/>
    <w:rsid w:val="00DA0EC8"/>
    <w:rsid w:val="00DA1BAF"/>
    <w:rsid w:val="00DA38E1"/>
    <w:rsid w:val="00DA6AA8"/>
    <w:rsid w:val="00DB1E37"/>
    <w:rsid w:val="00DB1E3F"/>
    <w:rsid w:val="00DB2522"/>
    <w:rsid w:val="00DB328C"/>
    <w:rsid w:val="00DB40A4"/>
    <w:rsid w:val="00DB475D"/>
    <w:rsid w:val="00DC0120"/>
    <w:rsid w:val="00DC2B6A"/>
    <w:rsid w:val="00DC4358"/>
    <w:rsid w:val="00DC4A4C"/>
    <w:rsid w:val="00DC6C1A"/>
    <w:rsid w:val="00DC6ECE"/>
    <w:rsid w:val="00DC7DE3"/>
    <w:rsid w:val="00DD0B16"/>
    <w:rsid w:val="00DD0B7E"/>
    <w:rsid w:val="00DD0D33"/>
    <w:rsid w:val="00DD2783"/>
    <w:rsid w:val="00DD3701"/>
    <w:rsid w:val="00DD5909"/>
    <w:rsid w:val="00DD6023"/>
    <w:rsid w:val="00DD7A1C"/>
    <w:rsid w:val="00DD7D23"/>
    <w:rsid w:val="00DE2912"/>
    <w:rsid w:val="00DE5F04"/>
    <w:rsid w:val="00DE604A"/>
    <w:rsid w:val="00DE643F"/>
    <w:rsid w:val="00DE7CF7"/>
    <w:rsid w:val="00DF1FB8"/>
    <w:rsid w:val="00DF689F"/>
    <w:rsid w:val="00DF7D98"/>
    <w:rsid w:val="00DF7E01"/>
    <w:rsid w:val="00E03F80"/>
    <w:rsid w:val="00E07E77"/>
    <w:rsid w:val="00E07EA2"/>
    <w:rsid w:val="00E129D4"/>
    <w:rsid w:val="00E14E41"/>
    <w:rsid w:val="00E20C9B"/>
    <w:rsid w:val="00E21111"/>
    <w:rsid w:val="00E228A6"/>
    <w:rsid w:val="00E24554"/>
    <w:rsid w:val="00E2516D"/>
    <w:rsid w:val="00E26693"/>
    <w:rsid w:val="00E31029"/>
    <w:rsid w:val="00E31619"/>
    <w:rsid w:val="00E33907"/>
    <w:rsid w:val="00E37FF5"/>
    <w:rsid w:val="00E40C60"/>
    <w:rsid w:val="00E42962"/>
    <w:rsid w:val="00E45DFF"/>
    <w:rsid w:val="00E4622C"/>
    <w:rsid w:val="00E46571"/>
    <w:rsid w:val="00E4671F"/>
    <w:rsid w:val="00E4674E"/>
    <w:rsid w:val="00E477CD"/>
    <w:rsid w:val="00E51FFB"/>
    <w:rsid w:val="00E558BD"/>
    <w:rsid w:val="00E56C33"/>
    <w:rsid w:val="00E57EE0"/>
    <w:rsid w:val="00E57F57"/>
    <w:rsid w:val="00E61294"/>
    <w:rsid w:val="00E619E1"/>
    <w:rsid w:val="00E61CD4"/>
    <w:rsid w:val="00E7140D"/>
    <w:rsid w:val="00E72A13"/>
    <w:rsid w:val="00E72F93"/>
    <w:rsid w:val="00E740CA"/>
    <w:rsid w:val="00E7440D"/>
    <w:rsid w:val="00E74626"/>
    <w:rsid w:val="00E74ECF"/>
    <w:rsid w:val="00E77356"/>
    <w:rsid w:val="00E848A7"/>
    <w:rsid w:val="00E853A5"/>
    <w:rsid w:val="00E868C5"/>
    <w:rsid w:val="00E90988"/>
    <w:rsid w:val="00E91B86"/>
    <w:rsid w:val="00E96396"/>
    <w:rsid w:val="00E96EDB"/>
    <w:rsid w:val="00EA15DA"/>
    <w:rsid w:val="00EA25B0"/>
    <w:rsid w:val="00EA6BD9"/>
    <w:rsid w:val="00EC651B"/>
    <w:rsid w:val="00EC74ED"/>
    <w:rsid w:val="00ED2F53"/>
    <w:rsid w:val="00ED3252"/>
    <w:rsid w:val="00ED6315"/>
    <w:rsid w:val="00ED7B65"/>
    <w:rsid w:val="00EE0176"/>
    <w:rsid w:val="00EE02B2"/>
    <w:rsid w:val="00EE0637"/>
    <w:rsid w:val="00EE1CF3"/>
    <w:rsid w:val="00EE2914"/>
    <w:rsid w:val="00EE4D4E"/>
    <w:rsid w:val="00EE4EA0"/>
    <w:rsid w:val="00EE54B0"/>
    <w:rsid w:val="00EF4668"/>
    <w:rsid w:val="00EF4686"/>
    <w:rsid w:val="00EF486D"/>
    <w:rsid w:val="00EF543E"/>
    <w:rsid w:val="00EF54A9"/>
    <w:rsid w:val="00F0038D"/>
    <w:rsid w:val="00F0123F"/>
    <w:rsid w:val="00F03D4A"/>
    <w:rsid w:val="00F0494D"/>
    <w:rsid w:val="00F055B8"/>
    <w:rsid w:val="00F101F0"/>
    <w:rsid w:val="00F121B6"/>
    <w:rsid w:val="00F15712"/>
    <w:rsid w:val="00F15FE5"/>
    <w:rsid w:val="00F16FBA"/>
    <w:rsid w:val="00F22D88"/>
    <w:rsid w:val="00F24994"/>
    <w:rsid w:val="00F26A9F"/>
    <w:rsid w:val="00F26E68"/>
    <w:rsid w:val="00F27584"/>
    <w:rsid w:val="00F312CC"/>
    <w:rsid w:val="00F34C96"/>
    <w:rsid w:val="00F36DBD"/>
    <w:rsid w:val="00F41C2F"/>
    <w:rsid w:val="00F423CB"/>
    <w:rsid w:val="00F44749"/>
    <w:rsid w:val="00F457B0"/>
    <w:rsid w:val="00F460F4"/>
    <w:rsid w:val="00F475E4"/>
    <w:rsid w:val="00F50622"/>
    <w:rsid w:val="00F507A7"/>
    <w:rsid w:val="00F51134"/>
    <w:rsid w:val="00F53839"/>
    <w:rsid w:val="00F57470"/>
    <w:rsid w:val="00F616AD"/>
    <w:rsid w:val="00F61C01"/>
    <w:rsid w:val="00F63B53"/>
    <w:rsid w:val="00F66F8F"/>
    <w:rsid w:val="00F67756"/>
    <w:rsid w:val="00F707D3"/>
    <w:rsid w:val="00F71B73"/>
    <w:rsid w:val="00F72328"/>
    <w:rsid w:val="00F7373D"/>
    <w:rsid w:val="00F75913"/>
    <w:rsid w:val="00F841B3"/>
    <w:rsid w:val="00F84C68"/>
    <w:rsid w:val="00F85D59"/>
    <w:rsid w:val="00F86130"/>
    <w:rsid w:val="00F91B46"/>
    <w:rsid w:val="00F94638"/>
    <w:rsid w:val="00F9475D"/>
    <w:rsid w:val="00F94B9A"/>
    <w:rsid w:val="00F94D29"/>
    <w:rsid w:val="00FA6BBC"/>
    <w:rsid w:val="00FB0280"/>
    <w:rsid w:val="00FB15A2"/>
    <w:rsid w:val="00FB4B25"/>
    <w:rsid w:val="00FB7855"/>
    <w:rsid w:val="00FC1CE3"/>
    <w:rsid w:val="00FC4848"/>
    <w:rsid w:val="00FC4C80"/>
    <w:rsid w:val="00FC5E08"/>
    <w:rsid w:val="00FC5EC8"/>
    <w:rsid w:val="00FC6E55"/>
    <w:rsid w:val="00FD136E"/>
    <w:rsid w:val="00FD1873"/>
    <w:rsid w:val="00FD79EF"/>
    <w:rsid w:val="00FD7F0D"/>
    <w:rsid w:val="00FE0E12"/>
    <w:rsid w:val="00FE2483"/>
    <w:rsid w:val="00FE2CC2"/>
    <w:rsid w:val="00FE30D1"/>
    <w:rsid w:val="00FE3376"/>
    <w:rsid w:val="00FE6723"/>
    <w:rsid w:val="00FF454E"/>
    <w:rsid w:val="00FF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38B0B"/>
  <w15:docId w15:val="{C84B093D-C914-4443-8DC1-3DE8B79E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D4391A"/>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10"/>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7"/>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3"/>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6"/>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paragraph" w:customStyle="1" w:styleId="Bullets">
    <w:name w:val="Bullets"/>
    <w:basedOn w:val="Normal"/>
    <w:qFormat/>
    <w:rsid w:val="00C65772"/>
    <w:pPr>
      <w:numPr>
        <w:numId w:val="11"/>
      </w:numPr>
      <w:spacing w:line="276" w:lineRule="auto"/>
    </w:pPr>
    <w:rPr>
      <w:rFonts w:ascii="Arial" w:hAnsi="Arial"/>
      <w:lang w:eastAsia="en-GB"/>
    </w:rPr>
  </w:style>
  <w:style w:type="paragraph" w:styleId="ListParagraph">
    <w:name w:val="List Paragraph"/>
    <w:basedOn w:val="Normal"/>
    <w:uiPriority w:val="34"/>
    <w:qFormat/>
    <w:locked/>
    <w:rsid w:val="00F86130"/>
    <w:pPr>
      <w:ind w:left="720"/>
      <w:contextualSpacing/>
    </w:pPr>
  </w:style>
  <w:style w:type="character" w:styleId="UnresolvedMention">
    <w:name w:val="Unresolved Mention"/>
    <w:basedOn w:val="DefaultParagraphFont"/>
    <w:uiPriority w:val="99"/>
    <w:semiHidden/>
    <w:unhideWhenUsed/>
    <w:rsid w:val="00280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124399286">
      <w:bodyDiv w:val="1"/>
      <w:marLeft w:val="0"/>
      <w:marRight w:val="0"/>
      <w:marTop w:val="0"/>
      <w:marBottom w:val="0"/>
      <w:divBdr>
        <w:top w:val="none" w:sz="0" w:space="0" w:color="auto"/>
        <w:left w:val="none" w:sz="0" w:space="0" w:color="auto"/>
        <w:bottom w:val="none" w:sz="0" w:space="0" w:color="auto"/>
        <w:right w:val="none" w:sz="0" w:space="0" w:color="auto"/>
      </w:divBdr>
      <w:divsChild>
        <w:div w:id="1904870526">
          <w:marLeft w:val="0"/>
          <w:marRight w:val="0"/>
          <w:marTop w:val="0"/>
          <w:marBottom w:val="0"/>
          <w:divBdr>
            <w:top w:val="none" w:sz="0" w:space="0" w:color="auto"/>
            <w:left w:val="none" w:sz="0" w:space="0" w:color="auto"/>
            <w:bottom w:val="none" w:sz="0" w:space="0" w:color="auto"/>
            <w:right w:val="none" w:sz="0" w:space="0" w:color="auto"/>
          </w:divBdr>
          <w:divsChild>
            <w:div w:id="1958481864">
              <w:marLeft w:val="0"/>
              <w:marRight w:val="0"/>
              <w:marTop w:val="0"/>
              <w:marBottom w:val="0"/>
              <w:divBdr>
                <w:top w:val="none" w:sz="0" w:space="0" w:color="auto"/>
                <w:left w:val="none" w:sz="0" w:space="0" w:color="auto"/>
                <w:bottom w:val="none" w:sz="0" w:space="0" w:color="auto"/>
                <w:right w:val="none" w:sz="0" w:space="0" w:color="auto"/>
              </w:divBdr>
            </w:div>
          </w:divsChild>
        </w:div>
        <w:div w:id="181283496">
          <w:marLeft w:val="0"/>
          <w:marRight w:val="0"/>
          <w:marTop w:val="0"/>
          <w:marBottom w:val="0"/>
          <w:divBdr>
            <w:top w:val="none" w:sz="0" w:space="0" w:color="auto"/>
            <w:left w:val="none" w:sz="0" w:space="0" w:color="auto"/>
            <w:bottom w:val="none" w:sz="0" w:space="0" w:color="auto"/>
            <w:right w:val="none" w:sz="0" w:space="0" w:color="auto"/>
          </w:divBdr>
          <w:divsChild>
            <w:div w:id="2125690676">
              <w:marLeft w:val="0"/>
              <w:marRight w:val="0"/>
              <w:marTop w:val="0"/>
              <w:marBottom w:val="0"/>
              <w:divBdr>
                <w:top w:val="none" w:sz="0" w:space="0" w:color="auto"/>
                <w:left w:val="none" w:sz="0" w:space="0" w:color="auto"/>
                <w:bottom w:val="none" w:sz="0" w:space="0" w:color="auto"/>
                <w:right w:val="none" w:sz="0" w:space="0" w:color="auto"/>
              </w:divBdr>
            </w:div>
            <w:div w:id="7495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041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45999763">
      <w:bodyDiv w:val="1"/>
      <w:marLeft w:val="0"/>
      <w:marRight w:val="0"/>
      <w:marTop w:val="0"/>
      <w:marBottom w:val="0"/>
      <w:divBdr>
        <w:top w:val="none" w:sz="0" w:space="0" w:color="auto"/>
        <w:left w:val="none" w:sz="0" w:space="0" w:color="auto"/>
        <w:bottom w:val="none" w:sz="0" w:space="0" w:color="auto"/>
        <w:right w:val="none" w:sz="0" w:space="0" w:color="auto"/>
      </w:divBdr>
    </w:div>
    <w:div w:id="772936511">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3044940">
      <w:bodyDiv w:val="1"/>
      <w:marLeft w:val="0"/>
      <w:marRight w:val="0"/>
      <w:marTop w:val="0"/>
      <w:marBottom w:val="0"/>
      <w:divBdr>
        <w:top w:val="none" w:sz="0" w:space="0" w:color="auto"/>
        <w:left w:val="none" w:sz="0" w:space="0" w:color="auto"/>
        <w:bottom w:val="none" w:sz="0" w:space="0" w:color="auto"/>
        <w:right w:val="none" w:sz="0" w:space="0" w:color="auto"/>
      </w:divBdr>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9380">
      <w:bodyDiv w:val="1"/>
      <w:marLeft w:val="0"/>
      <w:marRight w:val="0"/>
      <w:marTop w:val="0"/>
      <w:marBottom w:val="0"/>
      <w:divBdr>
        <w:top w:val="none" w:sz="0" w:space="0" w:color="auto"/>
        <w:left w:val="none" w:sz="0" w:space="0" w:color="auto"/>
        <w:bottom w:val="none" w:sz="0" w:space="0" w:color="auto"/>
        <w:right w:val="none" w:sz="0" w:space="0" w:color="auto"/>
      </w:divBdr>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07109">
      <w:bodyDiv w:val="1"/>
      <w:marLeft w:val="0"/>
      <w:marRight w:val="0"/>
      <w:marTop w:val="0"/>
      <w:marBottom w:val="0"/>
      <w:divBdr>
        <w:top w:val="none" w:sz="0" w:space="0" w:color="auto"/>
        <w:left w:val="none" w:sz="0" w:space="0" w:color="auto"/>
        <w:bottom w:val="none" w:sz="0" w:space="0" w:color="auto"/>
        <w:right w:val="none" w:sz="0" w:space="0" w:color="auto"/>
      </w:divBdr>
    </w:div>
    <w:div w:id="1390494074">
      <w:bodyDiv w:val="1"/>
      <w:marLeft w:val="0"/>
      <w:marRight w:val="0"/>
      <w:marTop w:val="0"/>
      <w:marBottom w:val="0"/>
      <w:divBdr>
        <w:top w:val="none" w:sz="0" w:space="0" w:color="auto"/>
        <w:left w:val="none" w:sz="0" w:space="0" w:color="auto"/>
        <w:bottom w:val="none" w:sz="0" w:space="0" w:color="auto"/>
        <w:right w:val="none" w:sz="0" w:space="0" w:color="auto"/>
      </w:divBdr>
    </w:div>
    <w:div w:id="1514222116">
      <w:bodyDiv w:val="1"/>
      <w:marLeft w:val="0"/>
      <w:marRight w:val="0"/>
      <w:marTop w:val="0"/>
      <w:marBottom w:val="0"/>
      <w:divBdr>
        <w:top w:val="none" w:sz="0" w:space="0" w:color="auto"/>
        <w:left w:val="none" w:sz="0" w:space="0" w:color="auto"/>
        <w:bottom w:val="none" w:sz="0" w:space="0" w:color="auto"/>
        <w:right w:val="none" w:sz="0" w:space="0" w:color="auto"/>
      </w:divBdr>
      <w:divsChild>
        <w:div w:id="1182401425">
          <w:marLeft w:val="0"/>
          <w:marRight w:val="0"/>
          <w:marTop w:val="0"/>
          <w:marBottom w:val="0"/>
          <w:divBdr>
            <w:top w:val="none" w:sz="0" w:space="0" w:color="auto"/>
            <w:left w:val="none" w:sz="0" w:space="0" w:color="auto"/>
            <w:bottom w:val="none" w:sz="0" w:space="0" w:color="auto"/>
            <w:right w:val="none" w:sz="0" w:space="0" w:color="auto"/>
          </w:divBdr>
          <w:divsChild>
            <w:div w:id="1861238934">
              <w:marLeft w:val="0"/>
              <w:marRight w:val="0"/>
              <w:marTop w:val="0"/>
              <w:marBottom w:val="0"/>
              <w:divBdr>
                <w:top w:val="none" w:sz="0" w:space="0" w:color="auto"/>
                <w:left w:val="none" w:sz="0" w:space="0" w:color="auto"/>
                <w:bottom w:val="none" w:sz="0" w:space="0" w:color="auto"/>
                <w:right w:val="none" w:sz="0" w:space="0" w:color="auto"/>
              </w:divBdr>
              <w:divsChild>
                <w:div w:id="86657873">
                  <w:marLeft w:val="0"/>
                  <w:marRight w:val="0"/>
                  <w:marTop w:val="0"/>
                  <w:marBottom w:val="0"/>
                  <w:divBdr>
                    <w:top w:val="none" w:sz="0" w:space="0" w:color="auto"/>
                    <w:left w:val="none" w:sz="0" w:space="0" w:color="auto"/>
                    <w:bottom w:val="none" w:sz="0" w:space="0" w:color="auto"/>
                    <w:right w:val="none" w:sz="0" w:space="0" w:color="auto"/>
                  </w:divBdr>
                  <w:divsChild>
                    <w:div w:id="520359256">
                      <w:marLeft w:val="0"/>
                      <w:marRight w:val="0"/>
                      <w:marTop w:val="0"/>
                      <w:marBottom w:val="0"/>
                      <w:divBdr>
                        <w:top w:val="none" w:sz="0" w:space="0" w:color="auto"/>
                        <w:left w:val="none" w:sz="0" w:space="0" w:color="auto"/>
                        <w:bottom w:val="none" w:sz="0" w:space="0" w:color="auto"/>
                        <w:right w:val="none" w:sz="0" w:space="0" w:color="auto"/>
                      </w:divBdr>
                      <w:divsChild>
                        <w:div w:id="426929858">
                          <w:marLeft w:val="0"/>
                          <w:marRight w:val="0"/>
                          <w:marTop w:val="0"/>
                          <w:marBottom w:val="0"/>
                          <w:divBdr>
                            <w:top w:val="none" w:sz="0" w:space="0" w:color="auto"/>
                            <w:left w:val="none" w:sz="0" w:space="0" w:color="auto"/>
                            <w:bottom w:val="none" w:sz="0" w:space="0" w:color="auto"/>
                            <w:right w:val="none" w:sz="0" w:space="0" w:color="auto"/>
                          </w:divBdr>
                          <w:divsChild>
                            <w:div w:id="1445340453">
                              <w:marLeft w:val="0"/>
                              <w:marRight w:val="0"/>
                              <w:marTop w:val="0"/>
                              <w:marBottom w:val="0"/>
                              <w:divBdr>
                                <w:top w:val="none" w:sz="0" w:space="0" w:color="auto"/>
                                <w:left w:val="none" w:sz="0" w:space="0" w:color="auto"/>
                                <w:bottom w:val="none" w:sz="0" w:space="0" w:color="auto"/>
                                <w:right w:val="none" w:sz="0" w:space="0" w:color="auto"/>
                              </w:divBdr>
                              <w:divsChild>
                                <w:div w:id="597131258">
                                  <w:marLeft w:val="360"/>
                                  <w:marRight w:val="360"/>
                                  <w:marTop w:val="0"/>
                                  <w:marBottom w:val="0"/>
                                  <w:divBdr>
                                    <w:top w:val="none" w:sz="0" w:space="0" w:color="auto"/>
                                    <w:left w:val="none" w:sz="0" w:space="0" w:color="auto"/>
                                    <w:bottom w:val="none" w:sz="0" w:space="0" w:color="auto"/>
                                    <w:right w:val="none" w:sz="0" w:space="0" w:color="auto"/>
                                  </w:divBdr>
                                  <w:divsChild>
                                    <w:div w:id="780107312">
                                      <w:marLeft w:val="0"/>
                                      <w:marRight w:val="0"/>
                                      <w:marTop w:val="0"/>
                                      <w:marBottom w:val="0"/>
                                      <w:divBdr>
                                        <w:top w:val="none" w:sz="0" w:space="0" w:color="auto"/>
                                        <w:left w:val="none" w:sz="0" w:space="0" w:color="auto"/>
                                        <w:bottom w:val="none" w:sz="0" w:space="0" w:color="auto"/>
                                        <w:right w:val="none" w:sz="0" w:space="0" w:color="auto"/>
                                      </w:divBdr>
                                      <w:divsChild>
                                        <w:div w:id="1012227096">
                                          <w:marLeft w:val="0"/>
                                          <w:marRight w:val="0"/>
                                          <w:marTop w:val="0"/>
                                          <w:marBottom w:val="300"/>
                                          <w:divBdr>
                                            <w:top w:val="none" w:sz="0" w:space="0" w:color="auto"/>
                                            <w:left w:val="none" w:sz="0" w:space="0" w:color="auto"/>
                                            <w:bottom w:val="none" w:sz="0" w:space="0" w:color="auto"/>
                                            <w:right w:val="none" w:sz="0" w:space="0" w:color="auto"/>
                                          </w:divBdr>
                                          <w:divsChild>
                                            <w:div w:id="665741154">
                                              <w:marLeft w:val="0"/>
                                              <w:marRight w:val="0"/>
                                              <w:marTop w:val="0"/>
                                              <w:marBottom w:val="0"/>
                                              <w:divBdr>
                                                <w:top w:val="none" w:sz="0" w:space="0" w:color="auto"/>
                                                <w:left w:val="none" w:sz="0" w:space="0" w:color="auto"/>
                                                <w:bottom w:val="none" w:sz="0" w:space="0" w:color="auto"/>
                                                <w:right w:val="none" w:sz="0" w:space="0" w:color="auto"/>
                                              </w:divBdr>
                                              <w:divsChild>
                                                <w:div w:id="1147550265">
                                                  <w:marLeft w:val="0"/>
                                                  <w:marRight w:val="0"/>
                                                  <w:marTop w:val="0"/>
                                                  <w:marBottom w:val="0"/>
                                                  <w:divBdr>
                                                    <w:top w:val="none" w:sz="0" w:space="0" w:color="auto"/>
                                                    <w:left w:val="none" w:sz="0" w:space="0" w:color="auto"/>
                                                    <w:bottom w:val="none" w:sz="0" w:space="0" w:color="auto"/>
                                                    <w:right w:val="none" w:sz="0" w:space="0" w:color="auto"/>
                                                  </w:divBdr>
                                                  <w:divsChild>
                                                    <w:div w:id="1180503850">
                                                      <w:marLeft w:val="0"/>
                                                      <w:marRight w:val="0"/>
                                                      <w:marTop w:val="0"/>
                                                      <w:marBottom w:val="0"/>
                                                      <w:divBdr>
                                                        <w:top w:val="none" w:sz="0" w:space="0" w:color="auto"/>
                                                        <w:left w:val="none" w:sz="0" w:space="0" w:color="auto"/>
                                                        <w:bottom w:val="none" w:sz="0" w:space="0" w:color="auto"/>
                                                        <w:right w:val="none" w:sz="0" w:space="0" w:color="auto"/>
                                                      </w:divBdr>
                                                      <w:divsChild>
                                                        <w:div w:id="7134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9658564">
      <w:bodyDiv w:val="1"/>
      <w:marLeft w:val="0"/>
      <w:marRight w:val="0"/>
      <w:marTop w:val="0"/>
      <w:marBottom w:val="0"/>
      <w:divBdr>
        <w:top w:val="none" w:sz="0" w:space="0" w:color="auto"/>
        <w:left w:val="none" w:sz="0" w:space="0" w:color="auto"/>
        <w:bottom w:val="none" w:sz="0" w:space="0" w:color="auto"/>
        <w:right w:val="none" w:sz="0" w:space="0" w:color="auto"/>
      </w:divBdr>
    </w:div>
    <w:div w:id="1524704010">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777365167">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859419953">
      <w:bodyDiv w:val="1"/>
      <w:marLeft w:val="0"/>
      <w:marRight w:val="0"/>
      <w:marTop w:val="0"/>
      <w:marBottom w:val="0"/>
      <w:divBdr>
        <w:top w:val="none" w:sz="0" w:space="0" w:color="auto"/>
        <w:left w:val="none" w:sz="0" w:space="0" w:color="auto"/>
        <w:bottom w:val="none" w:sz="0" w:space="0" w:color="auto"/>
        <w:right w:val="none" w:sz="0" w:space="0" w:color="auto"/>
      </w:divBdr>
    </w:div>
    <w:div w:id="1942764491">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14666796">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 w:id="2135827431">
      <w:bodyDiv w:val="1"/>
      <w:marLeft w:val="0"/>
      <w:marRight w:val="0"/>
      <w:marTop w:val="0"/>
      <w:marBottom w:val="0"/>
      <w:divBdr>
        <w:top w:val="none" w:sz="0" w:space="0" w:color="auto"/>
        <w:left w:val="none" w:sz="0" w:space="0" w:color="auto"/>
        <w:bottom w:val="none" w:sz="0" w:space="0" w:color="auto"/>
        <w:right w:val="none" w:sz="0" w:space="0" w:color="auto"/>
      </w:divBdr>
      <w:divsChild>
        <w:div w:id="1457673185">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qs147" TargetMode="External"/><Relationship Id="rId18" Type="http://schemas.openxmlformats.org/officeDocument/2006/relationships/hyperlink" Target="https://www.gov.uk/government/publications/joint-strategic-needs-assessment-and-joint-health-and-wellbeing-strategies-explained" TargetMode="External"/><Relationship Id="rId26" Type="http://schemas.openxmlformats.org/officeDocument/2006/relationships/hyperlink" Target="https://www.nice.org.uk/guidance/ph49" TargetMode="External"/><Relationship Id="rId39" Type="http://schemas.openxmlformats.org/officeDocument/2006/relationships/hyperlink" Target="https://www.nice.org.uk/guidance/ng90" TargetMode="External"/><Relationship Id="rId21" Type="http://schemas.openxmlformats.org/officeDocument/2006/relationships/hyperlink" Target="https://fingertips.phe.org.uk/profile/physical-activity" TargetMode="External"/><Relationship Id="rId34" Type="http://schemas.openxmlformats.org/officeDocument/2006/relationships/hyperlink" Target="https://fingertips.phe.org.uk/profile/physical-activity" TargetMode="External"/><Relationship Id="rId42" Type="http://schemas.openxmlformats.org/officeDocument/2006/relationships/hyperlink" Target="https://www.nice.org.uk/guidance/ng44" TargetMode="External"/><Relationship Id="rId47" Type="http://schemas.openxmlformats.org/officeDocument/2006/relationships/hyperlink" Target="https://fingertips.phe.org.uk/profile/physical-activity" TargetMode="External"/><Relationship Id="rId50" Type="http://schemas.openxmlformats.org/officeDocument/2006/relationships/hyperlink" Target="https://www.nice.org.uk/guidance/ng90" TargetMode="External"/><Relationship Id="rId55" Type="http://schemas.openxmlformats.org/officeDocument/2006/relationships/hyperlink" Target="https://www.modeshiftstars.org/" TargetMode="External"/><Relationship Id="rId63" Type="http://schemas.openxmlformats.org/officeDocument/2006/relationships/hyperlink" Target="https://www.nice.org.uk/guidance/ph17" TargetMode="External"/><Relationship Id="rId68" Type="http://schemas.openxmlformats.org/officeDocument/2006/relationships/hyperlink" Target="https://www.nice.org.uk/guidance/indevelopment/gid-qs10073" TargetMode="External"/><Relationship Id="rId76" Type="http://schemas.openxmlformats.org/officeDocument/2006/relationships/hyperlink" Target="https://www.nice.org.uk/guidance/indevelopment/gid-qs10073/documents" TargetMode="External"/><Relationship Id="rId7" Type="http://schemas.openxmlformats.org/officeDocument/2006/relationships/endnotes" Target="endnotes.xml"/><Relationship Id="rId71" Type="http://schemas.openxmlformats.org/officeDocument/2006/relationships/hyperlink" Target="https://pathways.nice.org.uk/pathways/physical-activity" TargetMode="External"/><Relationship Id="rId2" Type="http://schemas.openxmlformats.org/officeDocument/2006/relationships/numbering" Target="numbering.xml"/><Relationship Id="rId16" Type="http://schemas.openxmlformats.org/officeDocument/2006/relationships/hyperlink" Target="https://www.nice.org.uk/guidance/qs148" TargetMode="External"/><Relationship Id="rId29" Type="http://schemas.openxmlformats.org/officeDocument/2006/relationships/hyperlink" Target="https://www.gov.uk/guidance/local-plans--2" TargetMode="External"/><Relationship Id="rId11" Type="http://schemas.openxmlformats.org/officeDocument/2006/relationships/hyperlink" Target="https://www.nice.org.uk/guidance/indevelopment/gid-qs10070" TargetMode="External"/><Relationship Id="rId24" Type="http://schemas.openxmlformats.org/officeDocument/2006/relationships/hyperlink" Target="https://fingertips.phe.org.uk/profile/physical-activity" TargetMode="External"/><Relationship Id="rId32" Type="http://schemas.openxmlformats.org/officeDocument/2006/relationships/hyperlink" Target="https://www.gov.uk/guidance/local-plans--2" TargetMode="External"/><Relationship Id="rId37" Type="http://schemas.openxmlformats.org/officeDocument/2006/relationships/hyperlink" Target="https://www.gov.uk/government/statistics/reported-road-casualties-great-britain-annual-report-2014" TargetMode="External"/><Relationship Id="rId40" Type="http://schemas.openxmlformats.org/officeDocument/2006/relationships/hyperlink" Target="https://www.gov.uk/government/publications/public-health-outcomes-framework-2016-to-2019" TargetMode="External"/><Relationship Id="rId45" Type="http://schemas.openxmlformats.org/officeDocument/2006/relationships/hyperlink" Target="https://www.gov.uk/government/collections/national-travel-survey-statistics" TargetMode="External"/><Relationship Id="rId53" Type="http://schemas.openxmlformats.org/officeDocument/2006/relationships/hyperlink" Target="https://www.nice.org.uk/guidance/ph13" TargetMode="External"/><Relationship Id="rId58" Type="http://schemas.openxmlformats.org/officeDocument/2006/relationships/hyperlink" Target="https://www.gov.uk/government/statistics/national-travel-survey-2014" TargetMode="External"/><Relationship Id="rId66" Type="http://schemas.openxmlformats.org/officeDocument/2006/relationships/hyperlink" Target="https://www.nice.org.uk/standards-and-indicators/timeline-developing-quality-standards" TargetMode="External"/><Relationship Id="rId74" Type="http://schemas.openxmlformats.org/officeDocument/2006/relationships/hyperlink" Target="https://www.gov.uk/government/collections/public-health-outcomes-framework"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nice.org.uk/guidance/ph41" TargetMode="External"/><Relationship Id="rId82" Type="http://schemas.openxmlformats.org/officeDocument/2006/relationships/theme" Target="theme/theme1.xml"/><Relationship Id="rId10" Type="http://schemas.openxmlformats.org/officeDocument/2006/relationships/hyperlink" Target="https://www.nice.org.uk/guidance/indevelopment/gid-qs10067" TargetMode="External"/><Relationship Id="rId19" Type="http://schemas.openxmlformats.org/officeDocument/2006/relationships/hyperlink" Target="https://www.gov.uk/government/publications/uk-physical-activity-guidelines" TargetMode="External"/><Relationship Id="rId31" Type="http://schemas.openxmlformats.org/officeDocument/2006/relationships/hyperlink" Target="https://www.gov.uk/guidance/local-plans--2" TargetMode="External"/><Relationship Id="rId44" Type="http://schemas.openxmlformats.org/officeDocument/2006/relationships/hyperlink" Target="https://www.nice.org.uk/guidance/ng90" TargetMode="External"/><Relationship Id="rId52" Type="http://schemas.openxmlformats.org/officeDocument/2006/relationships/hyperlink" Target="https://www.nice.org.uk/guidance/ph13" TargetMode="External"/><Relationship Id="rId60" Type="http://schemas.openxmlformats.org/officeDocument/2006/relationships/hyperlink" Target="https://thedailymile.co.uk/" TargetMode="External"/><Relationship Id="rId65" Type="http://schemas.openxmlformats.org/officeDocument/2006/relationships/hyperlink" Target="https://www.nice.org.uk/guidance/ng90" TargetMode="External"/><Relationship Id="rId73" Type="http://schemas.openxmlformats.org/officeDocument/2006/relationships/hyperlink" Target="https://digital.nhs.uk/data-and-information/publications/clinical-indicators/nhs-outcomes-framework"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qs84" TargetMode="External"/><Relationship Id="rId14" Type="http://schemas.openxmlformats.org/officeDocument/2006/relationships/hyperlink" Target="https://www.nice.org.uk/guidance/qs84" TargetMode="External"/><Relationship Id="rId22" Type="http://schemas.openxmlformats.org/officeDocument/2006/relationships/hyperlink" Target="https://www.gov.uk/government/publications/uk-physical-activity-guidelines" TargetMode="External"/><Relationship Id="rId27" Type="http://schemas.openxmlformats.org/officeDocument/2006/relationships/hyperlink" Target="https://www.nice.org.uk/guidance/ph41" TargetMode="External"/><Relationship Id="rId30" Type="http://schemas.openxmlformats.org/officeDocument/2006/relationships/hyperlink" Target="http://www.thinklocalactpersonal.org.uk/Browse/Informationandadvice/CareandSupportJargonBuster/" TargetMode="External"/><Relationship Id="rId35" Type="http://schemas.openxmlformats.org/officeDocument/2006/relationships/hyperlink" Target="https://www.sportengland.org/research/active-lives-survey/" TargetMode="External"/><Relationship Id="rId43" Type="http://schemas.openxmlformats.org/officeDocument/2006/relationships/hyperlink" Target="https://www.nice.org.uk/guidance/ph17" TargetMode="External"/><Relationship Id="rId48" Type="http://schemas.openxmlformats.org/officeDocument/2006/relationships/hyperlink" Target="https://www.sportengland.org/research/active-lives-survey/" TargetMode="External"/><Relationship Id="rId56" Type="http://schemas.openxmlformats.org/officeDocument/2006/relationships/hyperlink" Target="https://www.modeshiftstars.org/" TargetMode="External"/><Relationship Id="rId64" Type="http://schemas.openxmlformats.org/officeDocument/2006/relationships/hyperlink" Target="https://www.gov.uk/government/publications/home-to-school-travel-and-transport-guidance" TargetMode="External"/><Relationship Id="rId69" Type="http://schemas.openxmlformats.org/officeDocument/2006/relationships/hyperlink" Target="https://pathways.nice.org.uk/pathways/physical-activity" TargetMode="External"/><Relationship Id="rId77" Type="http://schemas.openxmlformats.org/officeDocument/2006/relationships/hyperlink" Target="https://www.nice.org.uk/terms-and-conditions" TargetMode="External"/><Relationship Id="rId8" Type="http://schemas.openxmlformats.org/officeDocument/2006/relationships/hyperlink" Target="https://www.nice.org.uk/guidance/qs84" TargetMode="External"/><Relationship Id="rId51" Type="http://schemas.openxmlformats.org/officeDocument/2006/relationships/hyperlink" Target="https://www.nice.org.uk/guidance/ph41" TargetMode="External"/><Relationship Id="rId72" Type="http://schemas.openxmlformats.org/officeDocument/2006/relationships/hyperlink" Target="https://www.nice.org.uk/about/what-we-do/into-practice/measuring-the-uptake-of-nice-guidance"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nice.org.uk/guidance/qs148" TargetMode="External"/><Relationship Id="rId17" Type="http://schemas.openxmlformats.org/officeDocument/2006/relationships/hyperlink" Target="https://www.gov.uk/government/publications/joint-strategic-needs-assessment-and-joint-health-and-wellbeing-strategies-explained" TargetMode="External"/><Relationship Id="rId25" Type="http://schemas.openxmlformats.org/officeDocument/2006/relationships/hyperlink" Target="https://www.nice.org.uk/guidance/ng90" TargetMode="External"/><Relationship Id="rId33" Type="http://schemas.openxmlformats.org/officeDocument/2006/relationships/hyperlink" Target="https://www.sportengland.org/research/active-lives-survey/" TargetMode="External"/><Relationship Id="rId38" Type="http://schemas.openxmlformats.org/officeDocument/2006/relationships/hyperlink" Target="https://www.nice.org.uk/guidance/ng90" TargetMode="External"/><Relationship Id="rId46" Type="http://schemas.openxmlformats.org/officeDocument/2006/relationships/hyperlink" Target="https://www.sportengland.org/research/active-lives-survey/" TargetMode="External"/><Relationship Id="rId59" Type="http://schemas.openxmlformats.org/officeDocument/2006/relationships/hyperlink" Target="https://www.sportengland.org/research/active-lives-children-and-young-people/" TargetMode="External"/><Relationship Id="rId67" Type="http://schemas.openxmlformats.org/officeDocument/2006/relationships/hyperlink" Target="http://www.nice.org.uk/Get-Involved/Meetings-in-public/Quality-Standards-Advisory-Committee" TargetMode="External"/><Relationship Id="rId20" Type="http://schemas.openxmlformats.org/officeDocument/2006/relationships/hyperlink" Target="https://www.sportengland.org/research/active-lives-survey/" TargetMode="External"/><Relationship Id="rId41" Type="http://schemas.openxmlformats.org/officeDocument/2006/relationships/hyperlink" Target="https://www.nice.org.uk/guidance/ng90" TargetMode="External"/><Relationship Id="rId54" Type="http://schemas.openxmlformats.org/officeDocument/2006/relationships/hyperlink" Target="https://www.nice.org.uk/guidance/ng90" TargetMode="External"/><Relationship Id="rId62" Type="http://schemas.openxmlformats.org/officeDocument/2006/relationships/hyperlink" Target="https://www.nice.org.uk/guidance/ph17" TargetMode="External"/><Relationship Id="rId70" Type="http://schemas.openxmlformats.org/officeDocument/2006/relationships/hyperlink" Target="https://pathways.nice.org.uk/pathways/walking-and-cycling" TargetMode="External"/><Relationship Id="rId75" Type="http://schemas.openxmlformats.org/officeDocument/2006/relationships/hyperlink" Target="https://www.nice.org.uk/guidance/ng90/resourc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ice.org.uk/Standards-and-Indicators/Developing-NICE-quality-standards-/Quality-standards-topic-library" TargetMode="External"/><Relationship Id="rId23" Type="http://schemas.openxmlformats.org/officeDocument/2006/relationships/hyperlink" Target="https://www.sportengland.org/research/active-lives-survey/" TargetMode="External"/><Relationship Id="rId28" Type="http://schemas.openxmlformats.org/officeDocument/2006/relationships/hyperlink" Target="https://www.nice.org.uk/guidance/ph17" TargetMode="External"/><Relationship Id="rId36" Type="http://schemas.openxmlformats.org/officeDocument/2006/relationships/hyperlink" Target="https://fingertips.phe.org.uk/profile/physical-activity" TargetMode="External"/><Relationship Id="rId49" Type="http://schemas.openxmlformats.org/officeDocument/2006/relationships/hyperlink" Target="https://fingertips.phe.org.uk/profile/physical-activity" TargetMode="External"/><Relationship Id="rId57" Type="http://schemas.openxmlformats.org/officeDocument/2006/relationships/hyperlink" Target="https://www.modeshiftsta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77925-4DBD-4419-8924-A72D83A3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24</Pages>
  <Words>5858</Words>
  <Characters>33396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39176</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Sabina Keane</dc:creator>
  <cp:lastModifiedBy>Martin Gallagher</cp:lastModifiedBy>
  <cp:revision>54</cp:revision>
  <cp:lastPrinted>2018-12-18T14:59:00Z</cp:lastPrinted>
  <dcterms:created xsi:type="dcterms:W3CDTF">2018-12-19T09:10:00Z</dcterms:created>
  <dcterms:modified xsi:type="dcterms:W3CDTF">2018-12-21T08:15:00Z</dcterms:modified>
</cp:coreProperties>
</file>