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E528E" w14:textId="7D122A2B" w:rsidR="00B60270" w:rsidRPr="00660F4E" w:rsidRDefault="00B60270" w:rsidP="00B60270">
      <w:pPr>
        <w:pStyle w:val="Heading1"/>
      </w:pPr>
      <w:r w:rsidRPr="00660F4E">
        <w:t xml:space="preserve">Quality </w:t>
      </w:r>
      <w:r>
        <w:t>s</w:t>
      </w:r>
      <w:r w:rsidRPr="00660F4E">
        <w:t xml:space="preserve">tandard </w:t>
      </w:r>
      <w:r>
        <w:t>c</w:t>
      </w:r>
      <w:r w:rsidRPr="00660F4E">
        <w:t xml:space="preserve">onsultation </w:t>
      </w:r>
      <w:r>
        <w:t>c</w:t>
      </w:r>
      <w:r w:rsidRPr="00660F4E">
        <w:t>omments</w:t>
      </w:r>
      <w:r w:rsidR="00FC288D">
        <w:t xml:space="preserve"> and NICE responses</w:t>
      </w:r>
    </w:p>
    <w:tbl>
      <w:tblPr>
        <w:tblW w:w="5334"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562"/>
        <w:gridCol w:w="1417"/>
        <w:gridCol w:w="1134"/>
        <w:gridCol w:w="7232"/>
        <w:gridCol w:w="4535"/>
      </w:tblGrid>
      <w:tr w:rsidR="00FC288D" w:rsidRPr="005E4CAE" w14:paraId="00815E23" w14:textId="54A70BFA" w:rsidTr="00002893">
        <w:trPr>
          <w:trHeight w:val="572"/>
          <w:tblHeader/>
        </w:trPr>
        <w:tc>
          <w:tcPr>
            <w:tcW w:w="189" w:type="pct"/>
            <w:shd w:val="clear" w:color="auto" w:fill="E6E6E6"/>
          </w:tcPr>
          <w:p w14:paraId="7831EF65" w14:textId="77777777" w:rsidR="00FC288D" w:rsidRPr="00B14A3C" w:rsidRDefault="00FC288D" w:rsidP="00F76CA6">
            <w:pPr>
              <w:pStyle w:val="Heading4"/>
              <w:rPr>
                <w:rFonts w:cs="Arial"/>
                <w:iCs w:val="0"/>
                <w:color w:val="auto"/>
                <w:kern w:val="32"/>
                <w:sz w:val="20"/>
                <w:szCs w:val="20"/>
              </w:rPr>
            </w:pPr>
            <w:r w:rsidRPr="00B14A3C">
              <w:rPr>
                <w:rFonts w:cs="Arial"/>
                <w:iCs w:val="0"/>
                <w:color w:val="auto"/>
                <w:kern w:val="32"/>
                <w:sz w:val="20"/>
                <w:szCs w:val="20"/>
              </w:rPr>
              <w:t>ID</w:t>
            </w:r>
          </w:p>
        </w:tc>
        <w:tc>
          <w:tcPr>
            <w:tcW w:w="476" w:type="pct"/>
            <w:shd w:val="clear" w:color="auto" w:fill="E6E6E6"/>
          </w:tcPr>
          <w:p w14:paraId="2EB9DF6B" w14:textId="77777777" w:rsidR="00FC288D" w:rsidRPr="00B14A3C" w:rsidRDefault="00FC288D" w:rsidP="00F76CA6">
            <w:pPr>
              <w:pStyle w:val="Heading4"/>
              <w:rPr>
                <w:rFonts w:cs="Arial"/>
                <w:iCs w:val="0"/>
                <w:color w:val="auto"/>
                <w:kern w:val="32"/>
                <w:sz w:val="20"/>
                <w:szCs w:val="20"/>
              </w:rPr>
            </w:pPr>
            <w:r w:rsidRPr="00B14A3C">
              <w:rPr>
                <w:rFonts w:cs="Arial"/>
                <w:iCs w:val="0"/>
                <w:color w:val="auto"/>
                <w:kern w:val="32"/>
                <w:sz w:val="20"/>
                <w:szCs w:val="20"/>
              </w:rPr>
              <w:t>Stakeholder</w:t>
            </w:r>
          </w:p>
        </w:tc>
        <w:tc>
          <w:tcPr>
            <w:tcW w:w="381" w:type="pct"/>
            <w:shd w:val="clear" w:color="auto" w:fill="E6E6E6"/>
          </w:tcPr>
          <w:p w14:paraId="2BBCCABD" w14:textId="77777777" w:rsidR="00FC288D" w:rsidRPr="005E4CAE" w:rsidRDefault="00FC288D" w:rsidP="00F76CA6">
            <w:pPr>
              <w:pStyle w:val="Heading1"/>
              <w:rPr>
                <w:sz w:val="20"/>
                <w:szCs w:val="20"/>
              </w:rPr>
            </w:pPr>
            <w:r w:rsidRPr="005E4CAE">
              <w:rPr>
                <w:sz w:val="20"/>
                <w:szCs w:val="20"/>
              </w:rPr>
              <w:t>Section</w:t>
            </w:r>
          </w:p>
        </w:tc>
        <w:tc>
          <w:tcPr>
            <w:tcW w:w="2430" w:type="pct"/>
            <w:shd w:val="clear" w:color="auto" w:fill="E6E6E6"/>
          </w:tcPr>
          <w:p w14:paraId="04BA775A" w14:textId="698E12D2" w:rsidR="00FC288D" w:rsidRPr="005E4CAE" w:rsidRDefault="00FC288D" w:rsidP="00F76CA6">
            <w:pPr>
              <w:pStyle w:val="Heading1"/>
              <w:rPr>
                <w:sz w:val="20"/>
                <w:szCs w:val="20"/>
              </w:rPr>
            </w:pPr>
            <w:r>
              <w:rPr>
                <w:sz w:val="20"/>
                <w:szCs w:val="20"/>
              </w:rPr>
              <w:t>Stakeholder c</w:t>
            </w:r>
            <w:r w:rsidRPr="005E4CAE">
              <w:rPr>
                <w:sz w:val="20"/>
                <w:szCs w:val="20"/>
              </w:rPr>
              <w:t>omments</w:t>
            </w:r>
          </w:p>
        </w:tc>
        <w:tc>
          <w:tcPr>
            <w:tcW w:w="1524" w:type="pct"/>
            <w:shd w:val="clear" w:color="auto" w:fill="E6E6E6"/>
          </w:tcPr>
          <w:p w14:paraId="278355E1" w14:textId="2B081F9D" w:rsidR="00FC288D" w:rsidRPr="005E4CAE" w:rsidRDefault="00FC288D" w:rsidP="00F76CA6">
            <w:pPr>
              <w:pStyle w:val="Heading1"/>
              <w:rPr>
                <w:sz w:val="20"/>
                <w:szCs w:val="20"/>
              </w:rPr>
            </w:pPr>
            <w:r>
              <w:rPr>
                <w:sz w:val="20"/>
                <w:szCs w:val="20"/>
              </w:rPr>
              <w:t>NICE response</w:t>
            </w:r>
          </w:p>
        </w:tc>
      </w:tr>
      <w:tr w:rsidR="00FC288D" w:rsidRPr="005E4CAE" w14:paraId="25893573" w14:textId="74826D54" w:rsidTr="00FC288D">
        <w:tc>
          <w:tcPr>
            <w:tcW w:w="3476" w:type="pct"/>
            <w:gridSpan w:val="4"/>
          </w:tcPr>
          <w:p w14:paraId="7E051F28" w14:textId="77777777" w:rsidR="00FC288D" w:rsidRPr="005E4CAE" w:rsidRDefault="00FC288D" w:rsidP="00F76CA6">
            <w:pPr>
              <w:pStyle w:val="ListParagraph"/>
              <w:ind w:left="0"/>
              <w:jc w:val="both"/>
              <w:rPr>
                <w:rFonts w:ascii="Arial" w:hAnsi="Arial" w:cs="Arial"/>
                <w:sz w:val="20"/>
                <w:szCs w:val="20"/>
              </w:rPr>
            </w:pPr>
            <w:r w:rsidRPr="005E4CAE">
              <w:rPr>
                <w:rFonts w:ascii="Arial" w:hAnsi="Arial" w:cs="Arial"/>
                <w:sz w:val="20"/>
                <w:szCs w:val="20"/>
              </w:rPr>
              <w:t>General comments</w:t>
            </w:r>
          </w:p>
        </w:tc>
        <w:tc>
          <w:tcPr>
            <w:tcW w:w="1524" w:type="pct"/>
          </w:tcPr>
          <w:p w14:paraId="4AA9327D" w14:textId="77777777" w:rsidR="00FC288D" w:rsidRPr="005E4CAE" w:rsidRDefault="00FC288D" w:rsidP="00F76CA6">
            <w:pPr>
              <w:pStyle w:val="ListParagraph"/>
              <w:ind w:left="0"/>
              <w:jc w:val="both"/>
              <w:rPr>
                <w:rFonts w:ascii="Arial" w:hAnsi="Arial" w:cs="Arial"/>
                <w:sz w:val="20"/>
                <w:szCs w:val="20"/>
              </w:rPr>
            </w:pPr>
          </w:p>
        </w:tc>
      </w:tr>
      <w:tr w:rsidR="00FC288D" w:rsidRPr="005E4CAE" w14:paraId="0F90DA1C" w14:textId="5802D2BB" w:rsidTr="00002893">
        <w:tc>
          <w:tcPr>
            <w:tcW w:w="189" w:type="pct"/>
            <w:shd w:val="clear" w:color="auto" w:fill="auto"/>
          </w:tcPr>
          <w:p w14:paraId="1BD43BCB" w14:textId="77777777" w:rsidR="00FC288D" w:rsidRPr="005E4CAE" w:rsidRDefault="00FC288D" w:rsidP="00F76CA6">
            <w:pPr>
              <w:rPr>
                <w:rFonts w:ascii="Arial" w:hAnsi="Arial" w:cs="Arial"/>
                <w:sz w:val="20"/>
                <w:szCs w:val="20"/>
              </w:rPr>
            </w:pPr>
            <w:r w:rsidRPr="005E4CAE">
              <w:rPr>
                <w:rFonts w:ascii="Arial" w:hAnsi="Arial" w:cs="Arial"/>
                <w:sz w:val="20"/>
                <w:szCs w:val="20"/>
              </w:rPr>
              <w:t>1</w:t>
            </w:r>
          </w:p>
        </w:tc>
        <w:tc>
          <w:tcPr>
            <w:tcW w:w="476" w:type="pct"/>
            <w:shd w:val="clear" w:color="auto" w:fill="auto"/>
          </w:tcPr>
          <w:p w14:paraId="3806AB5F" w14:textId="77777777" w:rsidR="00FC288D" w:rsidRPr="005E4CAE" w:rsidRDefault="00FC288D" w:rsidP="00F76CA6">
            <w:pPr>
              <w:rPr>
                <w:rFonts w:ascii="Arial" w:hAnsi="Arial" w:cs="Arial"/>
                <w:bCs/>
                <w:sz w:val="20"/>
                <w:szCs w:val="20"/>
              </w:rPr>
            </w:pPr>
            <w:r w:rsidRPr="005E4CAE">
              <w:rPr>
                <w:rFonts w:ascii="Arial" w:hAnsi="Arial" w:cs="Arial"/>
                <w:bCs/>
                <w:sz w:val="20"/>
                <w:szCs w:val="20"/>
              </w:rPr>
              <w:t>British Society of Physical and Rehabilitation Medicine</w:t>
            </w:r>
          </w:p>
        </w:tc>
        <w:tc>
          <w:tcPr>
            <w:tcW w:w="381" w:type="pct"/>
            <w:shd w:val="clear" w:color="auto" w:fill="auto"/>
          </w:tcPr>
          <w:p w14:paraId="72E92011" w14:textId="77777777" w:rsidR="00FC288D" w:rsidRPr="005E4CAE" w:rsidRDefault="00FC288D" w:rsidP="00F76CA6">
            <w:pPr>
              <w:rPr>
                <w:rFonts w:ascii="Arial" w:hAnsi="Arial" w:cs="Arial"/>
                <w:sz w:val="20"/>
                <w:szCs w:val="20"/>
              </w:rPr>
            </w:pPr>
            <w:r w:rsidRPr="005E4CAE">
              <w:rPr>
                <w:rFonts w:ascii="Arial" w:hAnsi="Arial" w:cs="Arial"/>
                <w:sz w:val="20"/>
                <w:szCs w:val="20"/>
              </w:rPr>
              <w:t xml:space="preserve">General </w:t>
            </w:r>
          </w:p>
        </w:tc>
        <w:tc>
          <w:tcPr>
            <w:tcW w:w="2430" w:type="pct"/>
            <w:shd w:val="clear" w:color="auto" w:fill="auto"/>
          </w:tcPr>
          <w:p w14:paraId="74803418" w14:textId="77777777" w:rsidR="00FC288D" w:rsidRPr="005E4CAE" w:rsidRDefault="00FC288D" w:rsidP="00F76CA6">
            <w:pPr>
              <w:pStyle w:val="ListParagraph"/>
              <w:ind w:left="0"/>
              <w:rPr>
                <w:rFonts w:ascii="Arial" w:hAnsi="Arial" w:cs="Arial"/>
                <w:sz w:val="20"/>
                <w:szCs w:val="20"/>
                <w:lang w:eastAsia="en-US"/>
              </w:rPr>
            </w:pPr>
            <w:r w:rsidRPr="005E4CAE">
              <w:rPr>
                <w:rFonts w:ascii="Arial" w:hAnsi="Arial" w:cs="Arial"/>
                <w:sz w:val="20"/>
                <w:szCs w:val="20"/>
              </w:rPr>
              <w:t xml:space="preserve">The guidelines do not include </w:t>
            </w:r>
            <w:bookmarkStart w:id="0" w:name="_Hlk173134213"/>
            <w:r w:rsidRPr="005E4CAE">
              <w:rPr>
                <w:rFonts w:ascii="Arial" w:hAnsi="Arial" w:cs="Arial"/>
                <w:sz w:val="20"/>
                <w:szCs w:val="20"/>
              </w:rPr>
              <w:t>statements on screening for longer term disabilities like weakness, spasticity, cognitive issues and communication difficulties</w:t>
            </w:r>
            <w:bookmarkEnd w:id="0"/>
            <w:r w:rsidRPr="005E4CAE">
              <w:rPr>
                <w:rFonts w:ascii="Arial" w:hAnsi="Arial" w:cs="Arial"/>
                <w:sz w:val="20"/>
                <w:szCs w:val="20"/>
              </w:rPr>
              <w:t>.</w:t>
            </w:r>
          </w:p>
          <w:p w14:paraId="755B69BD" w14:textId="77777777" w:rsidR="00FC288D" w:rsidRPr="005E4CAE" w:rsidRDefault="00FC288D" w:rsidP="00F76CA6">
            <w:pPr>
              <w:pStyle w:val="ListParagraph"/>
              <w:ind w:left="0"/>
              <w:rPr>
                <w:rFonts w:ascii="Arial" w:hAnsi="Arial" w:cs="Arial"/>
                <w:sz w:val="20"/>
                <w:szCs w:val="20"/>
              </w:rPr>
            </w:pPr>
          </w:p>
          <w:p w14:paraId="4EF45C97" w14:textId="77777777" w:rsidR="00FC288D" w:rsidRPr="005E4CAE" w:rsidRDefault="00FC288D" w:rsidP="00F76CA6">
            <w:pPr>
              <w:pStyle w:val="ListParagraph"/>
              <w:ind w:left="0"/>
              <w:rPr>
                <w:rFonts w:ascii="Arial" w:hAnsi="Arial" w:cs="Arial"/>
                <w:sz w:val="20"/>
                <w:szCs w:val="20"/>
              </w:rPr>
            </w:pPr>
          </w:p>
        </w:tc>
        <w:tc>
          <w:tcPr>
            <w:tcW w:w="1524" w:type="pct"/>
          </w:tcPr>
          <w:p w14:paraId="5CF1E844" w14:textId="5FEEDEEF" w:rsidR="00135F45" w:rsidRDefault="00FC288D" w:rsidP="00F76CA6">
            <w:pPr>
              <w:pStyle w:val="ListParagraph"/>
              <w:ind w:left="0"/>
              <w:rPr>
                <w:rFonts w:ascii="Arial" w:hAnsi="Arial" w:cs="Arial"/>
                <w:sz w:val="20"/>
                <w:szCs w:val="20"/>
              </w:rPr>
            </w:pPr>
            <w:r>
              <w:rPr>
                <w:rFonts w:ascii="Arial" w:hAnsi="Arial" w:cs="Arial"/>
                <w:sz w:val="20"/>
                <w:szCs w:val="20"/>
              </w:rPr>
              <w:t>Thank you for your comments</w:t>
            </w:r>
            <w:r w:rsidR="00135F45">
              <w:rPr>
                <w:rFonts w:ascii="Arial" w:hAnsi="Arial" w:cs="Arial"/>
                <w:sz w:val="20"/>
                <w:szCs w:val="20"/>
              </w:rPr>
              <w:t>.</w:t>
            </w:r>
          </w:p>
          <w:p w14:paraId="05BE61B3" w14:textId="2579112C" w:rsidR="00135F45" w:rsidRDefault="00135F45" w:rsidP="00F76CA6">
            <w:pPr>
              <w:pStyle w:val="ListParagraph"/>
              <w:ind w:left="0"/>
              <w:rPr>
                <w:rFonts w:ascii="Arial" w:hAnsi="Arial" w:cs="Arial"/>
                <w:sz w:val="20"/>
                <w:szCs w:val="20"/>
              </w:rPr>
            </w:pPr>
            <w:r>
              <w:rPr>
                <w:rFonts w:ascii="Arial" w:hAnsi="Arial" w:cs="Arial"/>
                <w:sz w:val="20"/>
                <w:szCs w:val="20"/>
              </w:rPr>
              <w:t>The quality standards advisory committee (QSAC) noted that the follow-up appointment in secondary care should pick up any longer</w:t>
            </w:r>
            <w:r w:rsidR="00A26F8D">
              <w:rPr>
                <w:rFonts w:ascii="Arial" w:hAnsi="Arial" w:cs="Arial"/>
                <w:sz w:val="20"/>
                <w:szCs w:val="20"/>
              </w:rPr>
              <w:t>-</w:t>
            </w:r>
            <w:r>
              <w:rPr>
                <w:rFonts w:ascii="Arial" w:hAnsi="Arial" w:cs="Arial"/>
                <w:sz w:val="20"/>
                <w:szCs w:val="20"/>
              </w:rPr>
              <w:t xml:space="preserve">term issues caused by bacterial meningitis or meningococcal disease and ongoing care would be arranged accordingly. </w:t>
            </w:r>
          </w:p>
          <w:p w14:paraId="029BE4F5" w14:textId="77777777" w:rsidR="00135F45" w:rsidRDefault="00135F45" w:rsidP="00F76CA6">
            <w:pPr>
              <w:pStyle w:val="ListParagraph"/>
              <w:ind w:left="0"/>
              <w:rPr>
                <w:rFonts w:ascii="Arial" w:hAnsi="Arial" w:cs="Arial"/>
                <w:sz w:val="20"/>
                <w:szCs w:val="20"/>
              </w:rPr>
            </w:pPr>
          </w:p>
          <w:p w14:paraId="7F5B2A4B" w14:textId="29194FDD" w:rsidR="00135F45" w:rsidRPr="005E4CAE" w:rsidRDefault="00135F45" w:rsidP="00F76CA6">
            <w:pPr>
              <w:pStyle w:val="ListParagraph"/>
              <w:ind w:left="0"/>
              <w:rPr>
                <w:rFonts w:ascii="Arial" w:hAnsi="Arial" w:cs="Arial"/>
                <w:sz w:val="20"/>
                <w:szCs w:val="20"/>
              </w:rPr>
            </w:pPr>
            <w:r>
              <w:rPr>
                <w:rFonts w:ascii="Arial" w:hAnsi="Arial" w:cs="Arial"/>
                <w:sz w:val="20"/>
                <w:szCs w:val="20"/>
              </w:rPr>
              <w:t xml:space="preserve">There are no specific guideline recommendations around screening for longer term disabilities. </w:t>
            </w:r>
            <w:r w:rsidRPr="00135F45">
              <w:rPr>
                <w:rFonts w:ascii="Arial" w:hAnsi="Arial" w:cs="Arial"/>
                <w:sz w:val="20"/>
                <w:szCs w:val="20"/>
              </w:rPr>
              <w:t xml:space="preserve">Guideline development is outside the remit of quality standards. The comments </w:t>
            </w:r>
            <w:r>
              <w:rPr>
                <w:rFonts w:ascii="Arial" w:hAnsi="Arial" w:cs="Arial"/>
                <w:sz w:val="20"/>
                <w:szCs w:val="20"/>
              </w:rPr>
              <w:t>have been</w:t>
            </w:r>
            <w:r w:rsidRPr="00135F45">
              <w:rPr>
                <w:rFonts w:ascii="Arial" w:hAnsi="Arial" w:cs="Arial"/>
                <w:sz w:val="20"/>
                <w:szCs w:val="20"/>
              </w:rPr>
              <w:t xml:space="preserve"> passed on to the guideline development team for consideration</w:t>
            </w:r>
            <w:r w:rsidR="00690355">
              <w:rPr>
                <w:rFonts w:ascii="Arial" w:hAnsi="Arial" w:cs="Arial"/>
                <w:sz w:val="20"/>
                <w:szCs w:val="20"/>
              </w:rPr>
              <w:t xml:space="preserve"> when the guideline is next updated</w:t>
            </w:r>
            <w:r w:rsidRPr="00135F45">
              <w:rPr>
                <w:rFonts w:ascii="Arial" w:hAnsi="Arial" w:cs="Arial"/>
                <w:sz w:val="20"/>
                <w:szCs w:val="20"/>
              </w:rPr>
              <w:t>.</w:t>
            </w:r>
          </w:p>
        </w:tc>
      </w:tr>
      <w:tr w:rsidR="00FC288D" w:rsidRPr="005E4CAE" w14:paraId="2BCC5783" w14:textId="677281B2" w:rsidTr="00002893">
        <w:tc>
          <w:tcPr>
            <w:tcW w:w="189" w:type="pct"/>
            <w:shd w:val="clear" w:color="auto" w:fill="auto"/>
          </w:tcPr>
          <w:p w14:paraId="430C2210" w14:textId="77777777" w:rsidR="00FC288D" w:rsidRPr="005E4CAE" w:rsidRDefault="00FC288D" w:rsidP="00F76CA6">
            <w:pPr>
              <w:rPr>
                <w:rFonts w:ascii="Arial" w:hAnsi="Arial" w:cs="Arial"/>
                <w:sz w:val="20"/>
                <w:szCs w:val="20"/>
              </w:rPr>
            </w:pPr>
            <w:r w:rsidRPr="005E4CAE">
              <w:rPr>
                <w:rFonts w:ascii="Arial" w:hAnsi="Arial" w:cs="Arial"/>
                <w:sz w:val="20"/>
                <w:szCs w:val="20"/>
              </w:rPr>
              <w:t>2</w:t>
            </w:r>
          </w:p>
        </w:tc>
        <w:tc>
          <w:tcPr>
            <w:tcW w:w="476" w:type="pct"/>
            <w:shd w:val="clear" w:color="auto" w:fill="auto"/>
          </w:tcPr>
          <w:p w14:paraId="43839B00" w14:textId="77777777" w:rsidR="00FC288D" w:rsidRPr="005E4CAE" w:rsidRDefault="00FC288D" w:rsidP="00F76CA6">
            <w:pPr>
              <w:rPr>
                <w:rFonts w:ascii="Arial" w:hAnsi="Arial" w:cs="Arial"/>
                <w:bCs/>
                <w:sz w:val="20"/>
                <w:szCs w:val="20"/>
              </w:rPr>
            </w:pPr>
            <w:r w:rsidRPr="005E4CAE">
              <w:rPr>
                <w:rFonts w:ascii="Arial" w:hAnsi="Arial" w:cs="Arial"/>
                <w:bCs/>
                <w:sz w:val="20"/>
                <w:szCs w:val="20"/>
              </w:rPr>
              <w:t>Faculty of Intensive Care Medicine</w:t>
            </w:r>
          </w:p>
        </w:tc>
        <w:tc>
          <w:tcPr>
            <w:tcW w:w="381" w:type="pct"/>
            <w:shd w:val="clear" w:color="auto" w:fill="auto"/>
            <w:vAlign w:val="center"/>
          </w:tcPr>
          <w:p w14:paraId="2ADE2B03" w14:textId="77777777" w:rsidR="00FC288D" w:rsidRPr="005E4CAE" w:rsidRDefault="00FC288D" w:rsidP="00F76CA6">
            <w:pPr>
              <w:rPr>
                <w:rFonts w:ascii="Arial" w:hAnsi="Arial" w:cs="Arial"/>
                <w:sz w:val="20"/>
                <w:szCs w:val="20"/>
              </w:rPr>
            </w:pPr>
            <w:r w:rsidRPr="005E4CAE">
              <w:rPr>
                <w:rFonts w:ascii="Arial" w:hAnsi="Arial" w:cs="Arial"/>
                <w:sz w:val="20"/>
                <w:szCs w:val="20"/>
              </w:rPr>
              <w:t>General</w:t>
            </w:r>
          </w:p>
        </w:tc>
        <w:tc>
          <w:tcPr>
            <w:tcW w:w="2430" w:type="pct"/>
            <w:shd w:val="clear" w:color="auto" w:fill="auto"/>
            <w:vAlign w:val="center"/>
          </w:tcPr>
          <w:p w14:paraId="2824EE07" w14:textId="77777777" w:rsidR="00FC288D" w:rsidRPr="005E4CAE" w:rsidRDefault="00FC288D" w:rsidP="00F76CA6">
            <w:pPr>
              <w:pStyle w:val="ListParagraph"/>
              <w:ind w:left="0"/>
              <w:rPr>
                <w:rFonts w:ascii="Arial" w:hAnsi="Arial" w:cs="Arial"/>
                <w:sz w:val="20"/>
                <w:szCs w:val="20"/>
              </w:rPr>
            </w:pPr>
            <w:r w:rsidRPr="005E4CAE">
              <w:rPr>
                <w:rFonts w:ascii="Arial" w:hAnsi="Arial" w:cs="Arial"/>
                <w:sz w:val="20"/>
                <w:szCs w:val="20"/>
              </w:rPr>
              <w:t xml:space="preserve">Thank you for the opportunity to comment on this draft quality standard. The FICM Professional Affairs and Safety Committee provided feedback on question 1 only. </w:t>
            </w:r>
          </w:p>
        </w:tc>
        <w:tc>
          <w:tcPr>
            <w:tcW w:w="1524" w:type="pct"/>
          </w:tcPr>
          <w:p w14:paraId="2EE66CA5" w14:textId="1E5D9AA9" w:rsidR="00FC288D" w:rsidRPr="005E4CAE" w:rsidRDefault="00135F45" w:rsidP="00F76CA6">
            <w:pPr>
              <w:pStyle w:val="ListParagraph"/>
              <w:ind w:left="0"/>
              <w:rPr>
                <w:rFonts w:ascii="Arial" w:hAnsi="Arial" w:cs="Arial"/>
                <w:sz w:val="20"/>
                <w:szCs w:val="20"/>
              </w:rPr>
            </w:pPr>
            <w:r>
              <w:rPr>
                <w:rFonts w:ascii="Arial" w:hAnsi="Arial" w:cs="Arial"/>
                <w:sz w:val="20"/>
                <w:szCs w:val="20"/>
              </w:rPr>
              <w:t xml:space="preserve">Noted. </w:t>
            </w:r>
          </w:p>
        </w:tc>
      </w:tr>
      <w:tr w:rsidR="00FC288D" w:rsidRPr="005E4CAE" w14:paraId="290EF889" w14:textId="58E2CDC2" w:rsidTr="00002893">
        <w:tc>
          <w:tcPr>
            <w:tcW w:w="189" w:type="pct"/>
            <w:shd w:val="clear" w:color="auto" w:fill="auto"/>
          </w:tcPr>
          <w:p w14:paraId="594615AE" w14:textId="77777777" w:rsidR="00FC288D" w:rsidRPr="005E4CAE" w:rsidRDefault="00FC288D" w:rsidP="00F76CA6">
            <w:pPr>
              <w:rPr>
                <w:rFonts w:ascii="Arial" w:hAnsi="Arial" w:cs="Arial"/>
                <w:bCs/>
                <w:sz w:val="20"/>
                <w:szCs w:val="20"/>
              </w:rPr>
            </w:pPr>
            <w:r w:rsidRPr="005E4CAE">
              <w:rPr>
                <w:rFonts w:ascii="Arial" w:hAnsi="Arial" w:cs="Arial"/>
                <w:bCs/>
                <w:sz w:val="20"/>
                <w:szCs w:val="20"/>
              </w:rPr>
              <w:t>3</w:t>
            </w:r>
          </w:p>
        </w:tc>
        <w:tc>
          <w:tcPr>
            <w:tcW w:w="476" w:type="pct"/>
            <w:shd w:val="clear" w:color="auto" w:fill="auto"/>
          </w:tcPr>
          <w:p w14:paraId="70BA8CEC" w14:textId="77777777" w:rsidR="00FC288D" w:rsidRPr="005E4CAE" w:rsidRDefault="00FC288D" w:rsidP="00F76CA6">
            <w:pPr>
              <w:rPr>
                <w:rFonts w:ascii="Arial" w:hAnsi="Arial" w:cs="Arial"/>
                <w:bCs/>
                <w:sz w:val="20"/>
                <w:szCs w:val="20"/>
              </w:rPr>
            </w:pPr>
            <w:r w:rsidRPr="005E4CAE">
              <w:rPr>
                <w:rFonts w:ascii="Arial" w:hAnsi="Arial" w:cs="Arial"/>
                <w:bCs/>
                <w:sz w:val="20"/>
                <w:szCs w:val="20"/>
              </w:rPr>
              <w:t>Meningitis Research Foundation</w:t>
            </w:r>
          </w:p>
        </w:tc>
        <w:tc>
          <w:tcPr>
            <w:tcW w:w="381" w:type="pct"/>
            <w:shd w:val="clear" w:color="auto" w:fill="auto"/>
          </w:tcPr>
          <w:p w14:paraId="3FBD3C56" w14:textId="77777777" w:rsidR="00FC288D" w:rsidRPr="005E4CAE" w:rsidRDefault="00FC288D" w:rsidP="00F76CA6">
            <w:pPr>
              <w:rPr>
                <w:rFonts w:ascii="Arial" w:hAnsi="Arial" w:cs="Arial"/>
                <w:sz w:val="20"/>
                <w:szCs w:val="20"/>
              </w:rPr>
            </w:pPr>
            <w:r w:rsidRPr="005E4CAE">
              <w:rPr>
                <w:rFonts w:ascii="Arial" w:hAnsi="Arial" w:cs="Arial"/>
                <w:sz w:val="20"/>
                <w:szCs w:val="20"/>
              </w:rPr>
              <w:t>General</w:t>
            </w:r>
          </w:p>
        </w:tc>
        <w:tc>
          <w:tcPr>
            <w:tcW w:w="2430" w:type="pct"/>
            <w:shd w:val="clear" w:color="auto" w:fill="auto"/>
            <w:vAlign w:val="center"/>
          </w:tcPr>
          <w:p w14:paraId="59C079CB" w14:textId="77777777" w:rsidR="00FC288D" w:rsidRPr="005E4CAE" w:rsidRDefault="00FC288D" w:rsidP="00F76CA6">
            <w:pPr>
              <w:pStyle w:val="Paragraphnonumbers"/>
              <w:spacing w:after="0"/>
              <w:rPr>
                <w:rFonts w:cs="Arial"/>
                <w:sz w:val="20"/>
                <w:szCs w:val="20"/>
              </w:rPr>
            </w:pPr>
            <w:r w:rsidRPr="005E4CAE">
              <w:rPr>
                <w:rFonts w:cs="Arial"/>
                <w:sz w:val="20"/>
                <w:szCs w:val="20"/>
              </w:rPr>
              <w:t xml:space="preserve">Whilst we largely </w:t>
            </w:r>
            <w:bookmarkStart w:id="1" w:name="_Hlk173135085"/>
            <w:r w:rsidRPr="005E4CAE">
              <w:rPr>
                <w:rFonts w:cs="Arial"/>
                <w:sz w:val="20"/>
                <w:szCs w:val="20"/>
              </w:rPr>
              <w:t xml:space="preserve">agree with the quality statements within this quality standard, we feel </w:t>
            </w:r>
            <w:proofErr w:type="gramStart"/>
            <w:r w:rsidRPr="005E4CAE">
              <w:rPr>
                <w:rFonts w:cs="Arial"/>
                <w:sz w:val="20"/>
                <w:szCs w:val="20"/>
              </w:rPr>
              <w:t>that as a whole, the</w:t>
            </w:r>
            <w:proofErr w:type="gramEnd"/>
            <w:r w:rsidRPr="005E4CAE">
              <w:rPr>
                <w:rFonts w:cs="Arial"/>
                <w:sz w:val="20"/>
                <w:szCs w:val="20"/>
              </w:rPr>
              <w:t xml:space="preserve"> Quality Standards do not adequately emphasise the importance of an accurate and timely diagnosis of meningitis.</w:t>
            </w:r>
            <w:bookmarkEnd w:id="1"/>
          </w:p>
          <w:p w14:paraId="480D56AF" w14:textId="77777777" w:rsidR="00FC288D" w:rsidRPr="005E4CAE" w:rsidRDefault="00FC288D" w:rsidP="00F76CA6">
            <w:pPr>
              <w:pStyle w:val="Paragraphnonumbers"/>
              <w:spacing w:after="0"/>
              <w:rPr>
                <w:rFonts w:cs="Arial"/>
                <w:sz w:val="20"/>
                <w:szCs w:val="20"/>
              </w:rPr>
            </w:pPr>
          </w:p>
          <w:p w14:paraId="42C34DAB" w14:textId="77777777" w:rsidR="00FC288D" w:rsidRPr="005E4CAE" w:rsidRDefault="00FC288D" w:rsidP="00F76CA6">
            <w:pPr>
              <w:pStyle w:val="Paragraphnonumbers"/>
              <w:spacing w:after="0"/>
              <w:rPr>
                <w:rFonts w:cs="Arial"/>
                <w:sz w:val="20"/>
                <w:szCs w:val="20"/>
              </w:rPr>
            </w:pPr>
            <w:r w:rsidRPr="005E4CAE">
              <w:rPr>
                <w:rFonts w:cs="Arial"/>
                <w:sz w:val="20"/>
                <w:szCs w:val="20"/>
              </w:rPr>
              <w:t xml:space="preserve">Accurate and timely diagnosis of meningitis was an area which stakeholders deemed extremely important in their suggestions on key areas for quality improvement, yet this is not proportionately reflected in the final quality </w:t>
            </w:r>
            <w:r w:rsidRPr="005E4CAE">
              <w:rPr>
                <w:rFonts w:cs="Arial"/>
                <w:sz w:val="20"/>
                <w:szCs w:val="20"/>
              </w:rPr>
              <w:lastRenderedPageBreak/>
              <w:t xml:space="preserve">standard.  For example, there were a total of 15 comments supporting improvements to the timing and accuracy of diagnostic testing within the areas of CSF &amp; blood samples (4), unnecessary CT scans (5) and reducing time to LP (6), with only 1 quality standard reflecting this.   In comparison, 2 quality standards </w:t>
            </w:r>
            <w:proofErr w:type="gramStart"/>
            <w:r w:rsidRPr="005E4CAE">
              <w:rPr>
                <w:rFonts w:cs="Arial"/>
                <w:sz w:val="20"/>
                <w:szCs w:val="20"/>
              </w:rPr>
              <w:t>in the area of</w:t>
            </w:r>
            <w:proofErr w:type="gramEnd"/>
            <w:r w:rsidRPr="005E4CAE">
              <w:rPr>
                <w:rFonts w:cs="Arial"/>
                <w:sz w:val="20"/>
                <w:szCs w:val="20"/>
              </w:rPr>
              <w:t xml:space="preserve"> after-care (Statements 4 and 5) reflect 8 stakeholder comments identifying these as key areas for quality improvement.  Whilst we agree that improvements to after care are vital, there is a risk that if meningitis is not confirmed in the first place, then patients might not receive any follow up at all, regardless of what quality statements exist in this key area.   </w:t>
            </w:r>
          </w:p>
          <w:p w14:paraId="598767A5" w14:textId="77777777" w:rsidR="00FC288D" w:rsidRPr="005E4CAE" w:rsidRDefault="00FC288D" w:rsidP="00F76CA6">
            <w:pPr>
              <w:pStyle w:val="Paragraphnonumbers"/>
              <w:spacing w:after="0"/>
              <w:rPr>
                <w:rFonts w:cs="Arial"/>
                <w:sz w:val="20"/>
                <w:szCs w:val="20"/>
              </w:rPr>
            </w:pPr>
          </w:p>
          <w:p w14:paraId="3AA00C91" w14:textId="77777777" w:rsidR="00FC288D" w:rsidRPr="005E4CAE" w:rsidRDefault="00FC288D" w:rsidP="00F76CA6">
            <w:pPr>
              <w:pStyle w:val="Paragraphnonumbers"/>
              <w:spacing w:after="0"/>
              <w:rPr>
                <w:rFonts w:cs="Arial"/>
                <w:sz w:val="20"/>
                <w:szCs w:val="20"/>
              </w:rPr>
            </w:pPr>
            <w:r w:rsidRPr="005E4CAE">
              <w:rPr>
                <w:rFonts w:cs="Arial"/>
                <w:sz w:val="20"/>
                <w:szCs w:val="20"/>
              </w:rPr>
              <w:t>Accurate and timely diagnosis is vital for antimicrobial stewardship, driving appropriate acute treatment for patients and providing them with the diagnosis they need for access to appropriate follow-up care. As diagnosis is key to appropriate downstream patient care and could therefore have an impact on a larger number of patients, we would like to see a statement about the importance of performing timely LP and blood samples included in the QS.</w:t>
            </w:r>
          </w:p>
        </w:tc>
        <w:tc>
          <w:tcPr>
            <w:tcW w:w="1524" w:type="pct"/>
          </w:tcPr>
          <w:p w14:paraId="1E5106A5" w14:textId="77777777" w:rsidR="00FC288D" w:rsidRDefault="00135F45" w:rsidP="00F76CA6">
            <w:pPr>
              <w:pStyle w:val="Paragraphnonumbers"/>
              <w:spacing w:after="0"/>
              <w:rPr>
                <w:rFonts w:cs="Arial"/>
                <w:sz w:val="20"/>
                <w:szCs w:val="20"/>
              </w:rPr>
            </w:pPr>
            <w:r>
              <w:rPr>
                <w:rFonts w:cs="Arial"/>
                <w:sz w:val="20"/>
                <w:szCs w:val="20"/>
              </w:rPr>
              <w:lastRenderedPageBreak/>
              <w:t xml:space="preserve">Thank you for your comments. </w:t>
            </w:r>
          </w:p>
          <w:p w14:paraId="75B2DABF" w14:textId="77777777" w:rsidR="00135F45" w:rsidRDefault="00135F45" w:rsidP="00F76CA6">
            <w:pPr>
              <w:pStyle w:val="Paragraphnonumbers"/>
              <w:spacing w:after="0"/>
              <w:rPr>
                <w:rFonts w:cs="Arial"/>
                <w:sz w:val="20"/>
                <w:szCs w:val="20"/>
              </w:rPr>
            </w:pPr>
            <w:r>
              <w:rPr>
                <w:rFonts w:cs="Arial"/>
                <w:sz w:val="20"/>
                <w:szCs w:val="20"/>
              </w:rPr>
              <w:t>The QSAC consider all areas raised by stakeholders and specialist committee members</w:t>
            </w:r>
            <w:r w:rsidR="00AB4A7C">
              <w:rPr>
                <w:rFonts w:cs="Arial"/>
                <w:sz w:val="20"/>
                <w:szCs w:val="20"/>
              </w:rPr>
              <w:t xml:space="preserve">. They </w:t>
            </w:r>
            <w:r>
              <w:rPr>
                <w:rFonts w:cs="Arial"/>
                <w:sz w:val="20"/>
                <w:szCs w:val="20"/>
              </w:rPr>
              <w:t xml:space="preserve">prioritise the areas </w:t>
            </w:r>
            <w:r w:rsidR="00AB4A7C">
              <w:rPr>
                <w:rFonts w:cs="Arial"/>
                <w:sz w:val="20"/>
                <w:szCs w:val="20"/>
              </w:rPr>
              <w:t xml:space="preserve">for inclusion in the quality standard </w:t>
            </w:r>
            <w:r>
              <w:rPr>
                <w:rFonts w:cs="Arial"/>
                <w:sz w:val="20"/>
                <w:szCs w:val="20"/>
              </w:rPr>
              <w:t xml:space="preserve">based on their discussions around which are key areas for quality improvement. </w:t>
            </w:r>
            <w:r w:rsidR="00AB4A7C">
              <w:rPr>
                <w:rFonts w:cs="Arial"/>
                <w:sz w:val="20"/>
                <w:szCs w:val="20"/>
              </w:rPr>
              <w:t xml:space="preserve">A key aspect of these </w:t>
            </w:r>
            <w:r>
              <w:rPr>
                <w:rFonts w:cs="Arial"/>
                <w:sz w:val="20"/>
                <w:szCs w:val="20"/>
              </w:rPr>
              <w:lastRenderedPageBreak/>
              <w:t xml:space="preserve">considerations </w:t>
            </w:r>
            <w:proofErr w:type="gramStart"/>
            <w:r>
              <w:rPr>
                <w:rFonts w:cs="Arial"/>
                <w:sz w:val="20"/>
                <w:szCs w:val="20"/>
              </w:rPr>
              <w:t>are</w:t>
            </w:r>
            <w:proofErr w:type="gramEnd"/>
            <w:r>
              <w:rPr>
                <w:rFonts w:cs="Arial"/>
                <w:sz w:val="20"/>
                <w:szCs w:val="20"/>
              </w:rPr>
              <w:t xml:space="preserve"> the measurability of quality statements</w:t>
            </w:r>
            <w:r w:rsidR="00AB4A7C">
              <w:rPr>
                <w:rFonts w:cs="Arial"/>
                <w:sz w:val="20"/>
                <w:szCs w:val="20"/>
              </w:rPr>
              <w:t>,</w:t>
            </w:r>
            <w:r>
              <w:rPr>
                <w:rFonts w:cs="Arial"/>
                <w:sz w:val="20"/>
                <w:szCs w:val="20"/>
              </w:rPr>
              <w:t xml:space="preserve"> as they must be measurable in order to </w:t>
            </w:r>
            <w:r w:rsidR="00AB4A7C">
              <w:rPr>
                <w:rFonts w:cs="Arial"/>
                <w:sz w:val="20"/>
                <w:szCs w:val="20"/>
              </w:rPr>
              <w:t>assess</w:t>
            </w:r>
            <w:r>
              <w:rPr>
                <w:rFonts w:cs="Arial"/>
                <w:sz w:val="20"/>
                <w:szCs w:val="20"/>
              </w:rPr>
              <w:t xml:space="preserve"> quality improvement. The committee considered diagnosis of meningitis during the first QSAC and noted </w:t>
            </w:r>
            <w:r w:rsidR="00AB4A7C">
              <w:rPr>
                <w:rFonts w:cs="Arial"/>
                <w:sz w:val="20"/>
                <w:szCs w:val="20"/>
              </w:rPr>
              <w:t xml:space="preserve">the difficulties in diagnosing meningitis and measuring this. It was therefore decided that this area would not be included in the quality standard. </w:t>
            </w:r>
            <w:r>
              <w:rPr>
                <w:rFonts w:cs="Arial"/>
                <w:sz w:val="20"/>
                <w:szCs w:val="20"/>
              </w:rPr>
              <w:t xml:space="preserve"> </w:t>
            </w:r>
          </w:p>
          <w:p w14:paraId="3EEB3A3E" w14:textId="77777777" w:rsidR="00AB4A7C" w:rsidRDefault="00AB4A7C" w:rsidP="00F76CA6">
            <w:pPr>
              <w:pStyle w:val="Paragraphnonumbers"/>
              <w:spacing w:after="0"/>
              <w:rPr>
                <w:rFonts w:cs="Arial"/>
                <w:sz w:val="20"/>
                <w:szCs w:val="20"/>
              </w:rPr>
            </w:pPr>
          </w:p>
          <w:p w14:paraId="0FFC60D3" w14:textId="3FF20ECE" w:rsidR="00AB4A7C" w:rsidRPr="005E4CAE" w:rsidRDefault="00AB4A7C" w:rsidP="00F76CA6">
            <w:pPr>
              <w:pStyle w:val="Paragraphnonumbers"/>
              <w:spacing w:after="0"/>
              <w:rPr>
                <w:rFonts w:cs="Arial"/>
                <w:sz w:val="20"/>
                <w:szCs w:val="20"/>
              </w:rPr>
            </w:pPr>
            <w:r>
              <w:rPr>
                <w:rFonts w:cs="Arial"/>
                <w:sz w:val="20"/>
                <w:szCs w:val="20"/>
              </w:rPr>
              <w:t xml:space="preserve">It is important to note, however, that the QSAC did include a quality statement on lumbar puncture being carried out, without being delayed by unnecessary neuroimaging, to obtain a confirmed diagnosis of bacterial meningitis. </w:t>
            </w:r>
          </w:p>
        </w:tc>
      </w:tr>
      <w:tr w:rsidR="00FC288D" w:rsidRPr="005E4CAE" w14:paraId="1964DA79" w14:textId="601B2DDB" w:rsidTr="00002893">
        <w:tc>
          <w:tcPr>
            <w:tcW w:w="189" w:type="pct"/>
            <w:shd w:val="clear" w:color="auto" w:fill="auto"/>
          </w:tcPr>
          <w:p w14:paraId="3E615BCA" w14:textId="77777777" w:rsidR="00FC288D" w:rsidRPr="005E4CAE" w:rsidRDefault="00FC288D" w:rsidP="00F76CA6">
            <w:pPr>
              <w:rPr>
                <w:rFonts w:ascii="Arial" w:hAnsi="Arial" w:cs="Arial"/>
                <w:sz w:val="20"/>
                <w:szCs w:val="20"/>
              </w:rPr>
            </w:pPr>
            <w:r w:rsidRPr="005E4CAE">
              <w:rPr>
                <w:rFonts w:ascii="Arial" w:hAnsi="Arial" w:cs="Arial"/>
                <w:sz w:val="20"/>
                <w:szCs w:val="20"/>
              </w:rPr>
              <w:lastRenderedPageBreak/>
              <w:t>4</w:t>
            </w:r>
          </w:p>
        </w:tc>
        <w:tc>
          <w:tcPr>
            <w:tcW w:w="476" w:type="pct"/>
            <w:shd w:val="clear" w:color="auto" w:fill="auto"/>
          </w:tcPr>
          <w:p w14:paraId="380B1AD1" w14:textId="77777777" w:rsidR="00FC288D" w:rsidRPr="005E4CAE" w:rsidRDefault="00FC288D" w:rsidP="00F76CA6">
            <w:pPr>
              <w:rPr>
                <w:rFonts w:ascii="Arial" w:hAnsi="Arial" w:cs="Arial"/>
                <w:bCs/>
                <w:sz w:val="20"/>
                <w:szCs w:val="20"/>
              </w:rPr>
            </w:pPr>
            <w:r w:rsidRPr="005E4CAE">
              <w:rPr>
                <w:rFonts w:ascii="Arial" w:hAnsi="Arial" w:cs="Arial"/>
                <w:bCs/>
                <w:sz w:val="20"/>
                <w:szCs w:val="20"/>
              </w:rPr>
              <w:t>NHS England – Clinical Programme Team</w:t>
            </w:r>
          </w:p>
        </w:tc>
        <w:tc>
          <w:tcPr>
            <w:tcW w:w="381" w:type="pct"/>
            <w:shd w:val="clear" w:color="auto" w:fill="auto"/>
          </w:tcPr>
          <w:p w14:paraId="1D1093E0" w14:textId="77777777" w:rsidR="00FC288D" w:rsidRPr="005E4CAE" w:rsidRDefault="00FC288D" w:rsidP="00F76CA6">
            <w:pPr>
              <w:rPr>
                <w:rFonts w:ascii="Arial" w:hAnsi="Arial" w:cs="Arial"/>
                <w:sz w:val="20"/>
                <w:szCs w:val="20"/>
              </w:rPr>
            </w:pPr>
            <w:r w:rsidRPr="005E4CAE">
              <w:rPr>
                <w:rFonts w:ascii="Arial" w:hAnsi="Arial" w:cs="Arial"/>
                <w:sz w:val="20"/>
                <w:szCs w:val="20"/>
              </w:rPr>
              <w:t>General</w:t>
            </w:r>
          </w:p>
        </w:tc>
        <w:tc>
          <w:tcPr>
            <w:tcW w:w="2430" w:type="pct"/>
            <w:shd w:val="clear" w:color="auto" w:fill="auto"/>
          </w:tcPr>
          <w:p w14:paraId="2005CAF3" w14:textId="77777777" w:rsidR="00FC288D" w:rsidRPr="005E4CAE" w:rsidRDefault="00FC288D" w:rsidP="00F76CA6">
            <w:pPr>
              <w:pStyle w:val="Paragraphnonumbers"/>
              <w:spacing w:after="0"/>
              <w:rPr>
                <w:rFonts w:cs="Arial"/>
                <w:color w:val="000000"/>
                <w:sz w:val="20"/>
                <w:szCs w:val="20"/>
              </w:rPr>
            </w:pPr>
            <w:bookmarkStart w:id="2" w:name="_Hlk173134796"/>
            <w:r w:rsidRPr="005E4CAE">
              <w:rPr>
                <w:rFonts w:cs="Arial"/>
                <w:sz w:val="20"/>
                <w:szCs w:val="20"/>
              </w:rPr>
              <w:t xml:space="preserve">Need to </w:t>
            </w:r>
            <w:r w:rsidRPr="005E4CAE">
              <w:rPr>
                <w:rFonts w:cs="Arial"/>
                <w:color w:val="000000"/>
                <w:sz w:val="20"/>
                <w:szCs w:val="20"/>
              </w:rPr>
              <w:t xml:space="preserve">emphasize the importance of reasonable adjustments and accessible communication throughout the standard, ensuring care is tailored to meet people’s needs.  </w:t>
            </w:r>
          </w:p>
          <w:p w14:paraId="19478633" w14:textId="77777777" w:rsidR="00FC288D" w:rsidRPr="005E4CAE" w:rsidRDefault="00FC288D" w:rsidP="00F76CA6">
            <w:pPr>
              <w:rPr>
                <w:rFonts w:ascii="Arial" w:hAnsi="Arial" w:cs="Arial"/>
                <w:sz w:val="20"/>
                <w:szCs w:val="20"/>
              </w:rPr>
            </w:pPr>
          </w:p>
          <w:p w14:paraId="67F415A9" w14:textId="77777777" w:rsidR="00FC288D" w:rsidRPr="005E4CAE" w:rsidRDefault="00FC288D" w:rsidP="00F76CA6">
            <w:pPr>
              <w:rPr>
                <w:rFonts w:ascii="Arial" w:hAnsi="Arial" w:cs="Arial"/>
                <w:sz w:val="20"/>
                <w:szCs w:val="20"/>
              </w:rPr>
            </w:pPr>
            <w:r w:rsidRPr="005E4CAE">
              <w:rPr>
                <w:rFonts w:ascii="Arial" w:hAnsi="Arial" w:cs="Arial"/>
                <w:sz w:val="20"/>
                <w:szCs w:val="20"/>
              </w:rPr>
              <w:t xml:space="preserve">If the Quality Standard is all </w:t>
            </w:r>
            <w:proofErr w:type="gramStart"/>
            <w:r w:rsidRPr="005E4CAE">
              <w:rPr>
                <w:rFonts w:ascii="Arial" w:hAnsi="Arial" w:cs="Arial"/>
                <w:sz w:val="20"/>
                <w:szCs w:val="20"/>
              </w:rPr>
              <w:t>age</w:t>
            </w:r>
            <w:proofErr w:type="gramEnd"/>
            <w:r w:rsidRPr="005E4CAE">
              <w:rPr>
                <w:rFonts w:ascii="Arial" w:hAnsi="Arial" w:cs="Arial"/>
                <w:sz w:val="20"/>
                <w:szCs w:val="20"/>
              </w:rPr>
              <w:t xml:space="preserve"> does it need to include more information about meeting the specific (different) presenting needs of children and adults? </w:t>
            </w:r>
          </w:p>
          <w:p w14:paraId="19EFEB02" w14:textId="77777777" w:rsidR="00FC288D" w:rsidRPr="005E4CAE" w:rsidRDefault="00FC288D" w:rsidP="00F76CA6">
            <w:pPr>
              <w:pStyle w:val="Paragraphnonumbers"/>
              <w:spacing w:after="0"/>
              <w:rPr>
                <w:rFonts w:cs="Arial"/>
                <w:sz w:val="20"/>
                <w:szCs w:val="20"/>
              </w:rPr>
            </w:pPr>
          </w:p>
          <w:p w14:paraId="241773CF" w14:textId="77777777" w:rsidR="00FC288D" w:rsidRPr="005E4CAE" w:rsidRDefault="00FC288D" w:rsidP="00F76CA6">
            <w:pPr>
              <w:pStyle w:val="Paragraphnonumbers"/>
              <w:spacing w:after="0"/>
              <w:rPr>
                <w:rFonts w:cs="Arial"/>
                <w:sz w:val="20"/>
                <w:szCs w:val="20"/>
                <w:lang w:eastAsia="en-US"/>
              </w:rPr>
            </w:pPr>
            <w:r w:rsidRPr="005E4CAE">
              <w:rPr>
                <w:rFonts w:cs="Arial"/>
                <w:sz w:val="20"/>
                <w:szCs w:val="20"/>
                <w:lang w:eastAsia="en-US"/>
              </w:rPr>
              <w:t>Deterioration can be more acute in people with a learning disability and clinicians should be acting more quickly where people have a learning disability to escalate concerns.</w:t>
            </w:r>
          </w:p>
          <w:p w14:paraId="32C29C00" w14:textId="77777777" w:rsidR="00FC288D" w:rsidRPr="005E4CAE" w:rsidRDefault="00FC288D" w:rsidP="00F76CA6">
            <w:pPr>
              <w:pStyle w:val="Paragraphnonumbers"/>
              <w:spacing w:after="0"/>
              <w:rPr>
                <w:rFonts w:cs="Arial"/>
                <w:sz w:val="20"/>
                <w:szCs w:val="20"/>
                <w:lang w:eastAsia="en-US"/>
              </w:rPr>
            </w:pPr>
          </w:p>
          <w:p w14:paraId="6EE770A2" w14:textId="77777777" w:rsidR="00FC288D" w:rsidRPr="005E4CAE" w:rsidRDefault="00FC288D" w:rsidP="00F76CA6">
            <w:pPr>
              <w:pStyle w:val="Paragraphnonumbers"/>
              <w:spacing w:after="0"/>
              <w:rPr>
                <w:rFonts w:cs="Arial"/>
                <w:color w:val="000000"/>
                <w:sz w:val="20"/>
                <w:szCs w:val="20"/>
              </w:rPr>
            </w:pPr>
            <w:r w:rsidRPr="005E4CAE">
              <w:rPr>
                <w:rFonts w:cs="Arial"/>
                <w:color w:val="000000"/>
                <w:sz w:val="20"/>
                <w:szCs w:val="20"/>
              </w:rPr>
              <w:lastRenderedPageBreak/>
              <w:t>The guidance appears to assume a patient will have capacity / give consent. There can be significant issues relating to previous trauma in contact with health care for invasive procedures such as injections – lumbar puncture etc. Guidance would be strengthened with reference to reasonable adjustments for blood tests and lumbar puncture. </w:t>
            </w:r>
          </w:p>
          <w:p w14:paraId="3FD8DF60" w14:textId="77777777" w:rsidR="00FC288D" w:rsidRPr="005E4CAE" w:rsidRDefault="00FC288D" w:rsidP="00F76CA6">
            <w:pPr>
              <w:pStyle w:val="Paragraphnonumbers"/>
              <w:spacing w:after="0"/>
              <w:rPr>
                <w:rFonts w:cs="Arial"/>
                <w:color w:val="000000"/>
                <w:sz w:val="20"/>
                <w:szCs w:val="20"/>
              </w:rPr>
            </w:pPr>
          </w:p>
          <w:p w14:paraId="7DFE4EB2" w14:textId="77777777" w:rsidR="00FC288D" w:rsidRPr="005E4CAE" w:rsidRDefault="00FC288D" w:rsidP="00F76CA6">
            <w:pPr>
              <w:pStyle w:val="Paragraphnonumbers"/>
              <w:spacing w:after="0"/>
              <w:rPr>
                <w:rFonts w:cs="Arial"/>
                <w:color w:val="000000"/>
                <w:sz w:val="20"/>
                <w:szCs w:val="20"/>
              </w:rPr>
            </w:pPr>
            <w:r w:rsidRPr="005E4CAE">
              <w:rPr>
                <w:rFonts w:cs="Arial"/>
                <w:color w:val="000000"/>
                <w:sz w:val="20"/>
                <w:szCs w:val="20"/>
              </w:rPr>
              <w:t>Given known issues around diagnostic overshadowing with people with a learning disability it would be helpful to give a low threshold (assuming clinically safe) for proceeding with treatment – similarly for autistic people who may not be able to describe symptoms. </w:t>
            </w:r>
          </w:p>
          <w:p w14:paraId="201E074A" w14:textId="77777777" w:rsidR="00FC288D" w:rsidRPr="005E4CAE" w:rsidRDefault="00FC288D" w:rsidP="00F76CA6">
            <w:pPr>
              <w:pStyle w:val="Paragraphnonumbers"/>
              <w:spacing w:after="0"/>
              <w:rPr>
                <w:rFonts w:cs="Arial"/>
                <w:color w:val="000000"/>
                <w:sz w:val="20"/>
                <w:szCs w:val="20"/>
              </w:rPr>
            </w:pPr>
          </w:p>
          <w:p w14:paraId="3B0A68D7" w14:textId="77777777" w:rsidR="00FC288D" w:rsidRPr="005E4CAE" w:rsidRDefault="00FC288D" w:rsidP="00F76CA6">
            <w:pPr>
              <w:pStyle w:val="ListParagraph"/>
              <w:ind w:left="0"/>
              <w:rPr>
                <w:rFonts w:ascii="Arial" w:hAnsi="Arial" w:cs="Arial"/>
                <w:sz w:val="20"/>
                <w:szCs w:val="20"/>
              </w:rPr>
            </w:pPr>
            <w:r w:rsidRPr="005E4CAE">
              <w:rPr>
                <w:rFonts w:ascii="Arial" w:hAnsi="Arial" w:cs="Arial"/>
                <w:color w:val="000000"/>
                <w:sz w:val="20"/>
                <w:szCs w:val="20"/>
              </w:rPr>
              <w:t>In line with the diagnostic overshadowing – consider comorbidities and impact on signs well as race – does a petechial rash present as clearly in all case? </w:t>
            </w:r>
            <w:bookmarkEnd w:id="2"/>
          </w:p>
        </w:tc>
        <w:tc>
          <w:tcPr>
            <w:tcW w:w="1524" w:type="pct"/>
          </w:tcPr>
          <w:p w14:paraId="174CAC42" w14:textId="77777777" w:rsidR="00FC288D" w:rsidRDefault="00AB4A7C" w:rsidP="00F76CA6">
            <w:pPr>
              <w:pStyle w:val="Paragraphnonumbers"/>
              <w:spacing w:after="0"/>
              <w:rPr>
                <w:rFonts w:cs="Arial"/>
                <w:sz w:val="20"/>
                <w:szCs w:val="20"/>
              </w:rPr>
            </w:pPr>
            <w:r>
              <w:rPr>
                <w:rFonts w:cs="Arial"/>
                <w:sz w:val="20"/>
                <w:szCs w:val="20"/>
              </w:rPr>
              <w:lastRenderedPageBreak/>
              <w:t xml:space="preserve">Thank you for your comments. </w:t>
            </w:r>
          </w:p>
          <w:p w14:paraId="0EEB4128" w14:textId="21274158" w:rsidR="00AB4A7C" w:rsidRDefault="00AB4A7C" w:rsidP="00F76CA6">
            <w:pPr>
              <w:pStyle w:val="Paragraphnonumbers"/>
              <w:spacing w:after="0"/>
              <w:rPr>
                <w:rFonts w:cs="Arial"/>
                <w:sz w:val="20"/>
                <w:szCs w:val="20"/>
              </w:rPr>
            </w:pPr>
            <w:r>
              <w:rPr>
                <w:rFonts w:cs="Arial"/>
                <w:sz w:val="20"/>
                <w:szCs w:val="20"/>
              </w:rPr>
              <w:t xml:space="preserve">Reasonable adjustments have been included </w:t>
            </w:r>
            <w:r w:rsidR="00654A1D" w:rsidRPr="00654A1D">
              <w:rPr>
                <w:rFonts w:cs="Arial"/>
                <w:sz w:val="20"/>
                <w:szCs w:val="20"/>
              </w:rPr>
              <w:t>where they are needed to implement the action</w:t>
            </w:r>
            <w:r w:rsidR="00654A1D">
              <w:rPr>
                <w:rFonts w:cs="Arial"/>
                <w:sz w:val="20"/>
                <w:szCs w:val="20"/>
              </w:rPr>
              <w:t>s</w:t>
            </w:r>
            <w:r w:rsidR="00654A1D" w:rsidRPr="00654A1D">
              <w:rPr>
                <w:rFonts w:cs="Arial"/>
                <w:sz w:val="20"/>
                <w:szCs w:val="20"/>
              </w:rPr>
              <w:t xml:space="preserve"> in the quality statements </w:t>
            </w:r>
            <w:proofErr w:type="gramStart"/>
            <w:r>
              <w:rPr>
                <w:rFonts w:cs="Arial"/>
                <w:sz w:val="20"/>
                <w:szCs w:val="20"/>
              </w:rPr>
              <w:t xml:space="preserve">and </w:t>
            </w:r>
            <w:r w:rsidR="00654A1D">
              <w:rPr>
                <w:rFonts w:cs="Arial"/>
                <w:sz w:val="20"/>
                <w:szCs w:val="20"/>
              </w:rPr>
              <w:t>also</w:t>
            </w:r>
            <w:proofErr w:type="gramEnd"/>
            <w:r w:rsidR="00654A1D">
              <w:rPr>
                <w:rFonts w:cs="Arial"/>
                <w:sz w:val="20"/>
                <w:szCs w:val="20"/>
              </w:rPr>
              <w:t xml:space="preserve"> in </w:t>
            </w:r>
            <w:r>
              <w:rPr>
                <w:rFonts w:cs="Arial"/>
                <w:sz w:val="20"/>
                <w:szCs w:val="20"/>
              </w:rPr>
              <w:t xml:space="preserve">the equality and health inequalities assessment (EHIA). </w:t>
            </w:r>
          </w:p>
          <w:p w14:paraId="0DBB1509" w14:textId="2E9D0903" w:rsidR="00AB4A7C" w:rsidRPr="005E4CAE" w:rsidRDefault="00AB4A7C" w:rsidP="00F76CA6">
            <w:pPr>
              <w:pStyle w:val="Paragraphnonumbers"/>
              <w:spacing w:after="0"/>
              <w:rPr>
                <w:rFonts w:cs="Arial"/>
                <w:sz w:val="20"/>
                <w:szCs w:val="20"/>
              </w:rPr>
            </w:pPr>
            <w:r>
              <w:rPr>
                <w:rFonts w:cs="Arial"/>
                <w:sz w:val="20"/>
                <w:szCs w:val="20"/>
              </w:rPr>
              <w:t>All other areas highlighted here have been noted in the EHIA.</w:t>
            </w:r>
          </w:p>
        </w:tc>
      </w:tr>
      <w:tr w:rsidR="00FC288D" w:rsidRPr="005E4CAE" w14:paraId="080C31F7" w14:textId="5D22B204" w:rsidTr="00002893">
        <w:tc>
          <w:tcPr>
            <w:tcW w:w="189" w:type="pct"/>
            <w:shd w:val="clear" w:color="auto" w:fill="auto"/>
          </w:tcPr>
          <w:p w14:paraId="4D1E09AE" w14:textId="77777777" w:rsidR="00FC288D" w:rsidRPr="005E4CAE" w:rsidRDefault="00FC288D" w:rsidP="00F76CA6">
            <w:pPr>
              <w:rPr>
                <w:rFonts w:ascii="Arial" w:hAnsi="Arial" w:cs="Arial"/>
                <w:sz w:val="20"/>
                <w:szCs w:val="20"/>
              </w:rPr>
            </w:pPr>
            <w:r w:rsidRPr="005E4CAE">
              <w:rPr>
                <w:rFonts w:ascii="Arial" w:hAnsi="Arial" w:cs="Arial"/>
                <w:sz w:val="20"/>
                <w:szCs w:val="20"/>
              </w:rPr>
              <w:t>5</w:t>
            </w:r>
          </w:p>
        </w:tc>
        <w:tc>
          <w:tcPr>
            <w:tcW w:w="476" w:type="pct"/>
            <w:shd w:val="clear" w:color="auto" w:fill="auto"/>
          </w:tcPr>
          <w:p w14:paraId="14663B1F" w14:textId="77777777" w:rsidR="00FC288D" w:rsidRPr="005E4CAE" w:rsidRDefault="00FC288D" w:rsidP="00F76CA6">
            <w:pPr>
              <w:rPr>
                <w:rFonts w:ascii="Arial" w:hAnsi="Arial" w:cs="Arial"/>
                <w:bCs/>
                <w:sz w:val="20"/>
                <w:szCs w:val="20"/>
              </w:rPr>
            </w:pPr>
            <w:r w:rsidRPr="005E4CAE">
              <w:rPr>
                <w:rFonts w:ascii="Arial" w:hAnsi="Arial" w:cs="Arial"/>
                <w:bCs/>
                <w:sz w:val="20"/>
                <w:szCs w:val="20"/>
              </w:rPr>
              <w:t>Royal College of Nursing - Emergency Care Forum Committee</w:t>
            </w:r>
          </w:p>
        </w:tc>
        <w:tc>
          <w:tcPr>
            <w:tcW w:w="381" w:type="pct"/>
            <w:shd w:val="clear" w:color="auto" w:fill="auto"/>
          </w:tcPr>
          <w:p w14:paraId="30F6BEBF" w14:textId="77777777" w:rsidR="00FC288D" w:rsidRPr="005E4CAE" w:rsidRDefault="00FC288D" w:rsidP="00F76CA6">
            <w:pPr>
              <w:rPr>
                <w:rFonts w:ascii="Arial" w:hAnsi="Arial" w:cs="Arial"/>
                <w:sz w:val="20"/>
                <w:szCs w:val="20"/>
              </w:rPr>
            </w:pPr>
            <w:r w:rsidRPr="005E4CAE">
              <w:rPr>
                <w:rFonts w:ascii="Arial" w:hAnsi="Arial" w:cs="Arial"/>
                <w:sz w:val="20"/>
                <w:szCs w:val="20"/>
              </w:rPr>
              <w:t>General</w:t>
            </w:r>
          </w:p>
        </w:tc>
        <w:tc>
          <w:tcPr>
            <w:tcW w:w="2430" w:type="pct"/>
            <w:shd w:val="clear" w:color="auto" w:fill="auto"/>
          </w:tcPr>
          <w:p w14:paraId="05007EDB" w14:textId="77777777" w:rsidR="00FC288D" w:rsidRPr="005E4CAE" w:rsidRDefault="00FC288D" w:rsidP="00F76CA6">
            <w:pPr>
              <w:pStyle w:val="Paragraphnonumbers"/>
              <w:spacing w:after="0"/>
              <w:rPr>
                <w:rFonts w:cs="Arial"/>
                <w:sz w:val="20"/>
                <w:szCs w:val="20"/>
              </w:rPr>
            </w:pPr>
            <w:r w:rsidRPr="005E4CAE">
              <w:rPr>
                <w:rFonts w:cs="Arial"/>
                <w:sz w:val="20"/>
                <w:szCs w:val="20"/>
              </w:rPr>
              <w:t xml:space="preserve">As above – </w:t>
            </w:r>
            <w:bookmarkStart w:id="3" w:name="_Hlk173135848"/>
            <w:r w:rsidRPr="005E4CAE">
              <w:rPr>
                <w:rFonts w:cs="Arial"/>
                <w:sz w:val="20"/>
                <w:szCs w:val="20"/>
              </w:rPr>
              <w:t>this is a rare condition. More robust guidance on named clinicians need to be quantified i.e. Ambulance Service to receiving department Named Rehab consultants. Physician to Audiology.</w:t>
            </w:r>
            <w:bookmarkEnd w:id="3"/>
          </w:p>
          <w:p w14:paraId="7F0F4663" w14:textId="77777777" w:rsidR="00FC288D" w:rsidRPr="005E4CAE" w:rsidRDefault="00FC288D" w:rsidP="00F76CA6">
            <w:pPr>
              <w:pStyle w:val="Paragraphnonumbers"/>
              <w:spacing w:after="0"/>
              <w:rPr>
                <w:rFonts w:cs="Arial"/>
                <w:sz w:val="20"/>
                <w:szCs w:val="20"/>
              </w:rPr>
            </w:pPr>
          </w:p>
        </w:tc>
        <w:tc>
          <w:tcPr>
            <w:tcW w:w="1524" w:type="pct"/>
          </w:tcPr>
          <w:p w14:paraId="171422B1" w14:textId="766A1BED" w:rsidR="00FC288D" w:rsidRPr="005E4CAE" w:rsidRDefault="00AB4A7C" w:rsidP="00F76CA6">
            <w:pPr>
              <w:pStyle w:val="Paragraphnonumbers"/>
              <w:spacing w:after="0"/>
              <w:rPr>
                <w:rFonts w:cs="Arial"/>
                <w:sz w:val="20"/>
                <w:szCs w:val="20"/>
              </w:rPr>
            </w:pPr>
            <w:r>
              <w:rPr>
                <w:rFonts w:cs="Arial"/>
                <w:sz w:val="20"/>
                <w:szCs w:val="20"/>
              </w:rPr>
              <w:t xml:space="preserve">Thank you for your comments. These amendments have not been made to the quality standard as these are decisions which should be made locally. </w:t>
            </w:r>
          </w:p>
        </w:tc>
      </w:tr>
      <w:tr w:rsidR="00FC288D" w:rsidRPr="005E4CAE" w14:paraId="59EF228C" w14:textId="7A838E9A" w:rsidTr="00002893">
        <w:tc>
          <w:tcPr>
            <w:tcW w:w="189" w:type="pct"/>
            <w:shd w:val="clear" w:color="auto" w:fill="auto"/>
          </w:tcPr>
          <w:p w14:paraId="56E576B8" w14:textId="77777777" w:rsidR="00FC288D" w:rsidRPr="005E4CAE" w:rsidRDefault="00FC288D" w:rsidP="00F76CA6">
            <w:pPr>
              <w:rPr>
                <w:rFonts w:ascii="Arial" w:hAnsi="Arial" w:cs="Arial"/>
                <w:sz w:val="20"/>
                <w:szCs w:val="20"/>
              </w:rPr>
            </w:pPr>
            <w:r w:rsidRPr="005E4CAE">
              <w:rPr>
                <w:rFonts w:ascii="Arial" w:hAnsi="Arial" w:cs="Arial"/>
                <w:sz w:val="20"/>
                <w:szCs w:val="20"/>
              </w:rPr>
              <w:t>6</w:t>
            </w:r>
          </w:p>
        </w:tc>
        <w:tc>
          <w:tcPr>
            <w:tcW w:w="476" w:type="pct"/>
            <w:shd w:val="clear" w:color="auto" w:fill="auto"/>
          </w:tcPr>
          <w:p w14:paraId="3C084E34" w14:textId="77777777" w:rsidR="00FC288D" w:rsidRPr="005E4CAE" w:rsidRDefault="00FC288D" w:rsidP="00F76CA6">
            <w:pPr>
              <w:rPr>
                <w:rFonts w:ascii="Arial" w:hAnsi="Arial" w:cs="Arial"/>
                <w:bCs/>
                <w:sz w:val="20"/>
                <w:szCs w:val="20"/>
              </w:rPr>
            </w:pPr>
            <w:r w:rsidRPr="005E4CAE">
              <w:rPr>
                <w:rFonts w:ascii="Arial" w:hAnsi="Arial" w:cs="Arial"/>
                <w:sz w:val="20"/>
                <w:szCs w:val="20"/>
              </w:rPr>
              <w:t>UK Health Security Agency</w:t>
            </w:r>
          </w:p>
        </w:tc>
        <w:tc>
          <w:tcPr>
            <w:tcW w:w="381" w:type="pct"/>
            <w:shd w:val="clear" w:color="auto" w:fill="auto"/>
          </w:tcPr>
          <w:p w14:paraId="25AD072B" w14:textId="77777777" w:rsidR="00FC288D" w:rsidRPr="005E4CAE" w:rsidRDefault="00FC288D" w:rsidP="00F76CA6">
            <w:pPr>
              <w:rPr>
                <w:rFonts w:ascii="Arial" w:hAnsi="Arial" w:cs="Arial"/>
                <w:sz w:val="20"/>
                <w:szCs w:val="20"/>
              </w:rPr>
            </w:pPr>
            <w:r w:rsidRPr="005E4CAE">
              <w:rPr>
                <w:rFonts w:ascii="Arial" w:hAnsi="Arial" w:cs="Arial"/>
                <w:sz w:val="20"/>
                <w:szCs w:val="20"/>
              </w:rPr>
              <w:t>General</w:t>
            </w:r>
          </w:p>
        </w:tc>
        <w:tc>
          <w:tcPr>
            <w:tcW w:w="2430" w:type="pct"/>
            <w:shd w:val="clear" w:color="auto" w:fill="auto"/>
          </w:tcPr>
          <w:p w14:paraId="79F8D422" w14:textId="77777777" w:rsidR="00FC288D" w:rsidRPr="005E4CAE" w:rsidRDefault="00FC288D" w:rsidP="00F76CA6">
            <w:pPr>
              <w:pStyle w:val="ListParagraph"/>
              <w:ind w:left="0"/>
              <w:rPr>
                <w:rFonts w:ascii="Arial" w:hAnsi="Arial" w:cs="Arial"/>
                <w:sz w:val="20"/>
                <w:szCs w:val="20"/>
                <w:lang w:eastAsia="en-US"/>
              </w:rPr>
            </w:pPr>
            <w:r w:rsidRPr="005E4CAE">
              <w:rPr>
                <w:rFonts w:ascii="Arial" w:hAnsi="Arial" w:cs="Arial"/>
                <w:sz w:val="20"/>
                <w:szCs w:val="20"/>
              </w:rPr>
              <w:t>Pages 7 and 11 refers to ‘Adapted’ from NICE’s guidelines on meningitis (bacterial) and meningococcal disease: recognition, diagnosis and management’ in what way is text being adapted? Shouldn’t this be a straightforward reference to NICE?</w:t>
            </w:r>
          </w:p>
        </w:tc>
        <w:tc>
          <w:tcPr>
            <w:tcW w:w="1524" w:type="pct"/>
          </w:tcPr>
          <w:p w14:paraId="2402B3E4" w14:textId="60B425D2" w:rsidR="00FC288D" w:rsidRPr="005E4CAE" w:rsidRDefault="00A14638" w:rsidP="00F76CA6">
            <w:pPr>
              <w:pStyle w:val="ListParagraph"/>
              <w:ind w:left="0"/>
              <w:rPr>
                <w:rFonts w:ascii="Arial" w:hAnsi="Arial" w:cs="Arial"/>
                <w:sz w:val="20"/>
                <w:szCs w:val="20"/>
              </w:rPr>
            </w:pPr>
            <w:r>
              <w:rPr>
                <w:rFonts w:ascii="Arial" w:hAnsi="Arial" w:cs="Arial"/>
                <w:sz w:val="20"/>
                <w:szCs w:val="20"/>
              </w:rPr>
              <w:t xml:space="preserve">Thank you for your comment. As the definition is not an exact repetition of the recommendation, but does contain the same information, NICE house style is to note that this has been adapted from the recommendation. </w:t>
            </w:r>
          </w:p>
        </w:tc>
      </w:tr>
      <w:tr w:rsidR="00FC288D" w:rsidRPr="005E4CAE" w14:paraId="049CC57E" w14:textId="16BBF4BE" w:rsidTr="00FC288D">
        <w:tc>
          <w:tcPr>
            <w:tcW w:w="3476" w:type="pct"/>
            <w:gridSpan w:val="4"/>
          </w:tcPr>
          <w:p w14:paraId="460D3AFD" w14:textId="5D0EBEFA" w:rsidR="00FC288D" w:rsidRPr="005E4CAE" w:rsidRDefault="00FC288D" w:rsidP="00F76CA6">
            <w:pPr>
              <w:rPr>
                <w:rFonts w:ascii="Arial" w:hAnsi="Arial" w:cs="Arial"/>
                <w:sz w:val="20"/>
                <w:szCs w:val="20"/>
              </w:rPr>
            </w:pPr>
            <w:r w:rsidRPr="005E4CAE">
              <w:rPr>
                <w:rFonts w:ascii="Arial" w:hAnsi="Arial" w:cs="Arial"/>
                <w:sz w:val="20"/>
                <w:szCs w:val="20"/>
              </w:rPr>
              <w:t xml:space="preserve">Question 1 responses </w:t>
            </w:r>
          </w:p>
        </w:tc>
        <w:tc>
          <w:tcPr>
            <w:tcW w:w="1524" w:type="pct"/>
          </w:tcPr>
          <w:p w14:paraId="43A8D85E" w14:textId="77777777" w:rsidR="00FC288D" w:rsidRPr="005E4CAE" w:rsidRDefault="00FC288D" w:rsidP="00F76CA6">
            <w:pPr>
              <w:rPr>
                <w:rFonts w:ascii="Arial" w:hAnsi="Arial" w:cs="Arial"/>
                <w:sz w:val="20"/>
                <w:szCs w:val="20"/>
              </w:rPr>
            </w:pPr>
          </w:p>
        </w:tc>
      </w:tr>
      <w:tr w:rsidR="00FC288D" w:rsidRPr="005E4CAE" w14:paraId="795B00ED" w14:textId="3F816298" w:rsidTr="00002893">
        <w:tc>
          <w:tcPr>
            <w:tcW w:w="189" w:type="pct"/>
            <w:shd w:val="clear" w:color="auto" w:fill="auto"/>
          </w:tcPr>
          <w:p w14:paraId="0D51347D" w14:textId="77777777" w:rsidR="00FC288D" w:rsidRPr="005E4CAE" w:rsidRDefault="00FC288D" w:rsidP="00F76CA6">
            <w:pPr>
              <w:rPr>
                <w:rFonts w:ascii="Arial" w:hAnsi="Arial" w:cs="Arial"/>
                <w:sz w:val="20"/>
                <w:szCs w:val="20"/>
              </w:rPr>
            </w:pPr>
            <w:r w:rsidRPr="005E4CAE">
              <w:rPr>
                <w:rFonts w:ascii="Arial" w:hAnsi="Arial" w:cs="Arial"/>
                <w:sz w:val="20"/>
                <w:szCs w:val="20"/>
              </w:rPr>
              <w:t>7</w:t>
            </w:r>
          </w:p>
        </w:tc>
        <w:tc>
          <w:tcPr>
            <w:tcW w:w="476" w:type="pct"/>
            <w:shd w:val="clear" w:color="auto" w:fill="auto"/>
          </w:tcPr>
          <w:p w14:paraId="7F575E59" w14:textId="77777777" w:rsidR="00FC288D" w:rsidRPr="005E4CAE" w:rsidRDefault="00FC288D" w:rsidP="00F76CA6">
            <w:pPr>
              <w:rPr>
                <w:rFonts w:ascii="Arial" w:hAnsi="Arial" w:cs="Arial"/>
                <w:bCs/>
                <w:sz w:val="20"/>
                <w:szCs w:val="20"/>
              </w:rPr>
            </w:pPr>
            <w:r w:rsidRPr="005E4CAE">
              <w:rPr>
                <w:rFonts w:ascii="Arial" w:hAnsi="Arial" w:cs="Arial"/>
                <w:bCs/>
                <w:sz w:val="20"/>
                <w:szCs w:val="20"/>
              </w:rPr>
              <w:t>Association of Paediatric Emergency Medicine (APEM)</w:t>
            </w:r>
          </w:p>
        </w:tc>
        <w:tc>
          <w:tcPr>
            <w:tcW w:w="381" w:type="pct"/>
            <w:shd w:val="clear" w:color="auto" w:fill="auto"/>
          </w:tcPr>
          <w:p w14:paraId="55CB6C59" w14:textId="77777777" w:rsidR="00FC288D" w:rsidRPr="005E4CAE" w:rsidRDefault="00FC288D" w:rsidP="00F76CA6">
            <w:pPr>
              <w:rPr>
                <w:rFonts w:ascii="Arial" w:hAnsi="Arial" w:cs="Arial"/>
                <w:sz w:val="20"/>
                <w:szCs w:val="20"/>
              </w:rPr>
            </w:pPr>
            <w:r w:rsidRPr="005E4CAE">
              <w:rPr>
                <w:rFonts w:ascii="Arial" w:hAnsi="Arial" w:cs="Arial"/>
                <w:sz w:val="20"/>
                <w:szCs w:val="20"/>
              </w:rPr>
              <w:t>Question 1</w:t>
            </w:r>
          </w:p>
        </w:tc>
        <w:tc>
          <w:tcPr>
            <w:tcW w:w="2430" w:type="pct"/>
            <w:shd w:val="clear" w:color="auto" w:fill="auto"/>
          </w:tcPr>
          <w:p w14:paraId="78088173" w14:textId="77777777" w:rsidR="00FC288D" w:rsidRPr="005E4CAE" w:rsidRDefault="00FC288D" w:rsidP="00F76CA6">
            <w:pPr>
              <w:rPr>
                <w:rFonts w:ascii="Arial" w:hAnsi="Arial" w:cs="Arial"/>
                <w:sz w:val="20"/>
                <w:szCs w:val="20"/>
              </w:rPr>
            </w:pPr>
            <w:r w:rsidRPr="005E4CAE">
              <w:rPr>
                <w:rFonts w:ascii="Arial" w:hAnsi="Arial" w:cs="Arial"/>
                <w:sz w:val="20"/>
                <w:szCs w:val="20"/>
              </w:rPr>
              <w:t xml:space="preserve">Yes, but </w:t>
            </w:r>
            <w:bookmarkStart w:id="4" w:name="_Hlk173135670"/>
            <w:r w:rsidRPr="005E4CAE">
              <w:rPr>
                <w:rFonts w:ascii="Arial" w:hAnsi="Arial" w:cs="Arial"/>
                <w:sz w:val="20"/>
                <w:szCs w:val="20"/>
              </w:rPr>
              <w:t>we are wondering where the standard sits with the current move towards targeting antibiotics in people who aren’t in septic shock and aiming to give antibiotics between 1 and 3 hours</w:t>
            </w:r>
            <w:bookmarkEnd w:id="4"/>
            <w:r w:rsidRPr="005E4CAE">
              <w:rPr>
                <w:rFonts w:ascii="Arial" w:hAnsi="Arial" w:cs="Arial"/>
                <w:sz w:val="20"/>
                <w:szCs w:val="20"/>
              </w:rPr>
              <w:t>?</w:t>
            </w:r>
          </w:p>
        </w:tc>
        <w:tc>
          <w:tcPr>
            <w:tcW w:w="1524" w:type="pct"/>
          </w:tcPr>
          <w:p w14:paraId="61B02FE4" w14:textId="021BB8BB" w:rsidR="00FC288D" w:rsidRPr="005E4CAE" w:rsidRDefault="00A14638" w:rsidP="00F76CA6">
            <w:pPr>
              <w:rPr>
                <w:rFonts w:ascii="Arial" w:hAnsi="Arial" w:cs="Arial"/>
                <w:sz w:val="20"/>
                <w:szCs w:val="20"/>
              </w:rPr>
            </w:pPr>
            <w:r>
              <w:rPr>
                <w:rFonts w:ascii="Arial" w:hAnsi="Arial" w:cs="Arial"/>
                <w:sz w:val="20"/>
                <w:szCs w:val="20"/>
              </w:rPr>
              <w:t xml:space="preserve">Thank you for your comment. </w:t>
            </w:r>
            <w:r w:rsidR="000E5FB6">
              <w:rPr>
                <w:rFonts w:ascii="Arial" w:hAnsi="Arial" w:cs="Arial"/>
                <w:sz w:val="20"/>
                <w:szCs w:val="20"/>
              </w:rPr>
              <w:t xml:space="preserve">Please see the responses to statement 3 which address this point. </w:t>
            </w:r>
          </w:p>
        </w:tc>
      </w:tr>
      <w:tr w:rsidR="00FC288D" w:rsidRPr="005E4CAE" w14:paraId="4AD6B43B" w14:textId="3F2A3364" w:rsidTr="00002893">
        <w:tc>
          <w:tcPr>
            <w:tcW w:w="189" w:type="pct"/>
            <w:shd w:val="clear" w:color="auto" w:fill="auto"/>
          </w:tcPr>
          <w:p w14:paraId="333F7085" w14:textId="77777777" w:rsidR="00FC288D" w:rsidRPr="005E4CAE" w:rsidRDefault="00FC288D" w:rsidP="00F76CA6">
            <w:pPr>
              <w:rPr>
                <w:rFonts w:ascii="Arial" w:hAnsi="Arial" w:cs="Arial"/>
                <w:sz w:val="20"/>
                <w:szCs w:val="20"/>
              </w:rPr>
            </w:pPr>
            <w:r w:rsidRPr="005E4CAE">
              <w:rPr>
                <w:rFonts w:ascii="Arial" w:hAnsi="Arial" w:cs="Arial"/>
                <w:sz w:val="20"/>
                <w:szCs w:val="20"/>
              </w:rPr>
              <w:lastRenderedPageBreak/>
              <w:t>8</w:t>
            </w:r>
          </w:p>
        </w:tc>
        <w:tc>
          <w:tcPr>
            <w:tcW w:w="476" w:type="pct"/>
            <w:shd w:val="clear" w:color="auto" w:fill="auto"/>
          </w:tcPr>
          <w:p w14:paraId="23CC71DD" w14:textId="77777777" w:rsidR="00FC288D" w:rsidRPr="005E4CAE" w:rsidRDefault="00FC288D" w:rsidP="00F76CA6">
            <w:pPr>
              <w:rPr>
                <w:rFonts w:ascii="Arial" w:hAnsi="Arial" w:cs="Arial"/>
                <w:bCs/>
                <w:sz w:val="20"/>
                <w:szCs w:val="20"/>
              </w:rPr>
            </w:pPr>
            <w:r w:rsidRPr="005E4CAE">
              <w:rPr>
                <w:rFonts w:ascii="Arial" w:hAnsi="Arial" w:cs="Arial"/>
                <w:bCs/>
                <w:sz w:val="20"/>
                <w:szCs w:val="20"/>
              </w:rPr>
              <w:t>Faculty of Intensive Care Medicine</w:t>
            </w:r>
          </w:p>
        </w:tc>
        <w:tc>
          <w:tcPr>
            <w:tcW w:w="381" w:type="pct"/>
            <w:shd w:val="clear" w:color="auto" w:fill="auto"/>
          </w:tcPr>
          <w:p w14:paraId="7538F310" w14:textId="77777777" w:rsidR="00FC288D" w:rsidRPr="005E4CAE" w:rsidRDefault="00FC288D" w:rsidP="00F76CA6">
            <w:pPr>
              <w:rPr>
                <w:rFonts w:ascii="Arial" w:hAnsi="Arial" w:cs="Arial"/>
                <w:sz w:val="20"/>
                <w:szCs w:val="20"/>
              </w:rPr>
            </w:pPr>
            <w:r w:rsidRPr="005E4CAE">
              <w:rPr>
                <w:rFonts w:ascii="Arial" w:hAnsi="Arial" w:cs="Arial"/>
                <w:sz w:val="20"/>
                <w:szCs w:val="20"/>
              </w:rPr>
              <w:t>Question 1</w:t>
            </w:r>
          </w:p>
        </w:tc>
        <w:tc>
          <w:tcPr>
            <w:tcW w:w="2430" w:type="pct"/>
            <w:shd w:val="clear" w:color="auto" w:fill="auto"/>
            <w:vAlign w:val="center"/>
          </w:tcPr>
          <w:p w14:paraId="24D1AD77" w14:textId="77777777" w:rsidR="00FC288D" w:rsidRPr="005E4CAE" w:rsidRDefault="00FC288D" w:rsidP="00F76CA6">
            <w:pPr>
              <w:pStyle w:val="Paragraphnonumbers"/>
              <w:spacing w:line="240" w:lineRule="auto"/>
              <w:rPr>
                <w:rFonts w:cs="Arial"/>
                <w:sz w:val="20"/>
                <w:szCs w:val="20"/>
              </w:rPr>
            </w:pPr>
            <w:r w:rsidRPr="005E4CAE">
              <w:rPr>
                <w:rFonts w:cs="Arial"/>
                <w:sz w:val="20"/>
                <w:szCs w:val="20"/>
              </w:rPr>
              <w:t>No, this draft quality standard does not accurately reflect the key areas for quality improvement.</w:t>
            </w:r>
          </w:p>
          <w:p w14:paraId="1AF8836D" w14:textId="77777777" w:rsidR="00FC288D" w:rsidRPr="005E4CAE" w:rsidRDefault="00FC288D" w:rsidP="00F76CA6">
            <w:pPr>
              <w:rPr>
                <w:rFonts w:ascii="Arial" w:hAnsi="Arial" w:cs="Arial"/>
                <w:sz w:val="20"/>
                <w:szCs w:val="20"/>
              </w:rPr>
            </w:pPr>
            <w:r w:rsidRPr="005E4CAE">
              <w:rPr>
                <w:rFonts w:ascii="Arial" w:hAnsi="Arial" w:cs="Arial"/>
                <w:sz w:val="20"/>
                <w:szCs w:val="20"/>
              </w:rPr>
              <w:t>(See quality statements 2 &amp; 3 for FICM comments)</w:t>
            </w:r>
          </w:p>
        </w:tc>
        <w:tc>
          <w:tcPr>
            <w:tcW w:w="1524" w:type="pct"/>
          </w:tcPr>
          <w:p w14:paraId="51025CF1" w14:textId="72ABF748" w:rsidR="00FC288D" w:rsidRPr="005E4CAE" w:rsidRDefault="00A14638" w:rsidP="00F76CA6">
            <w:pPr>
              <w:pStyle w:val="Paragraphnonumbers"/>
              <w:spacing w:line="240" w:lineRule="auto"/>
              <w:rPr>
                <w:rFonts w:cs="Arial"/>
                <w:sz w:val="20"/>
                <w:szCs w:val="20"/>
              </w:rPr>
            </w:pPr>
            <w:r>
              <w:rPr>
                <w:rFonts w:cs="Arial"/>
                <w:sz w:val="20"/>
                <w:szCs w:val="20"/>
              </w:rPr>
              <w:t xml:space="preserve">Noted. </w:t>
            </w:r>
          </w:p>
        </w:tc>
      </w:tr>
      <w:tr w:rsidR="00FC288D" w:rsidRPr="005E4CAE" w14:paraId="76FA686D" w14:textId="62B46CAE" w:rsidTr="00002893">
        <w:tc>
          <w:tcPr>
            <w:tcW w:w="189" w:type="pct"/>
            <w:shd w:val="clear" w:color="auto" w:fill="auto"/>
          </w:tcPr>
          <w:p w14:paraId="29CD07CA" w14:textId="77777777" w:rsidR="00FC288D" w:rsidRPr="005E4CAE" w:rsidRDefault="00FC288D" w:rsidP="00F76CA6">
            <w:pPr>
              <w:rPr>
                <w:rFonts w:ascii="Arial" w:hAnsi="Arial" w:cs="Arial"/>
                <w:sz w:val="20"/>
                <w:szCs w:val="20"/>
              </w:rPr>
            </w:pPr>
            <w:r w:rsidRPr="005E4CAE">
              <w:rPr>
                <w:rFonts w:ascii="Arial" w:hAnsi="Arial" w:cs="Arial"/>
                <w:sz w:val="20"/>
                <w:szCs w:val="20"/>
              </w:rPr>
              <w:t>9</w:t>
            </w:r>
          </w:p>
        </w:tc>
        <w:tc>
          <w:tcPr>
            <w:tcW w:w="476" w:type="pct"/>
            <w:shd w:val="clear" w:color="auto" w:fill="auto"/>
          </w:tcPr>
          <w:p w14:paraId="39B08762" w14:textId="77777777" w:rsidR="00FC288D" w:rsidRPr="005E4CAE" w:rsidRDefault="00FC288D" w:rsidP="00F76CA6">
            <w:pPr>
              <w:rPr>
                <w:rFonts w:ascii="Arial" w:hAnsi="Arial" w:cs="Arial"/>
                <w:bCs/>
                <w:iCs/>
                <w:sz w:val="20"/>
                <w:szCs w:val="20"/>
              </w:rPr>
            </w:pPr>
            <w:r w:rsidRPr="005E4CAE">
              <w:rPr>
                <w:rFonts w:ascii="Arial" w:hAnsi="Arial" w:cs="Arial"/>
                <w:bCs/>
                <w:sz w:val="20"/>
                <w:szCs w:val="20"/>
              </w:rPr>
              <w:t>Meningitis Now</w:t>
            </w:r>
          </w:p>
        </w:tc>
        <w:tc>
          <w:tcPr>
            <w:tcW w:w="381" w:type="pct"/>
            <w:shd w:val="clear" w:color="auto" w:fill="auto"/>
          </w:tcPr>
          <w:p w14:paraId="44467A84" w14:textId="77777777" w:rsidR="00FC288D" w:rsidRPr="005E4CAE" w:rsidRDefault="00FC288D" w:rsidP="00F76CA6">
            <w:pPr>
              <w:rPr>
                <w:rFonts w:ascii="Arial" w:hAnsi="Arial" w:cs="Arial"/>
                <w:sz w:val="20"/>
                <w:szCs w:val="20"/>
              </w:rPr>
            </w:pPr>
            <w:r w:rsidRPr="005E4CAE">
              <w:rPr>
                <w:rFonts w:ascii="Arial" w:hAnsi="Arial" w:cs="Arial"/>
                <w:sz w:val="20"/>
                <w:szCs w:val="20"/>
              </w:rPr>
              <w:t>Question 1</w:t>
            </w:r>
          </w:p>
        </w:tc>
        <w:tc>
          <w:tcPr>
            <w:tcW w:w="2430" w:type="pct"/>
            <w:shd w:val="clear" w:color="auto" w:fill="auto"/>
          </w:tcPr>
          <w:p w14:paraId="5ED6F178" w14:textId="77777777" w:rsidR="00FC288D" w:rsidRPr="005E4CAE" w:rsidRDefault="00FC288D" w:rsidP="00F76CA6">
            <w:pPr>
              <w:rPr>
                <w:rFonts w:ascii="Arial" w:hAnsi="Arial" w:cs="Arial"/>
                <w:sz w:val="20"/>
                <w:szCs w:val="20"/>
              </w:rPr>
            </w:pPr>
            <w:r w:rsidRPr="005E4CAE">
              <w:rPr>
                <w:rFonts w:ascii="Arial" w:hAnsi="Arial" w:cs="Arial"/>
                <w:sz w:val="20"/>
                <w:szCs w:val="20"/>
              </w:rPr>
              <w:t xml:space="preserve">We agree that </w:t>
            </w:r>
            <w:bookmarkStart w:id="5" w:name="_Hlk173135607"/>
            <w:r w:rsidRPr="005E4CAE">
              <w:rPr>
                <w:rFonts w:ascii="Arial" w:hAnsi="Arial" w:cs="Arial"/>
                <w:sz w:val="20"/>
                <w:szCs w:val="20"/>
              </w:rPr>
              <w:t xml:space="preserve">the draft quality standard reflects the key areas for improvement. </w:t>
            </w:r>
            <w:proofErr w:type="gramStart"/>
            <w:r w:rsidRPr="005E4CAE">
              <w:rPr>
                <w:rFonts w:ascii="Arial" w:hAnsi="Arial" w:cs="Arial"/>
                <w:sz w:val="20"/>
                <w:szCs w:val="20"/>
              </w:rPr>
              <w:t>In particular, safety</w:t>
            </w:r>
            <w:proofErr w:type="gramEnd"/>
            <w:r w:rsidRPr="005E4CAE">
              <w:rPr>
                <w:rFonts w:ascii="Arial" w:hAnsi="Arial" w:cs="Arial"/>
                <w:sz w:val="20"/>
                <w:szCs w:val="20"/>
              </w:rPr>
              <w:t xml:space="preserve"> netting information, hearing assessment and follow-up are often problematic for those who we support.</w:t>
            </w:r>
            <w:bookmarkEnd w:id="5"/>
          </w:p>
        </w:tc>
        <w:tc>
          <w:tcPr>
            <w:tcW w:w="1524" w:type="pct"/>
          </w:tcPr>
          <w:p w14:paraId="3EBA34F7" w14:textId="24245DF6" w:rsidR="00FC288D" w:rsidRPr="005E4CAE" w:rsidRDefault="00A14638" w:rsidP="00F76CA6">
            <w:pPr>
              <w:rPr>
                <w:rFonts w:ascii="Arial" w:hAnsi="Arial" w:cs="Arial"/>
                <w:sz w:val="20"/>
                <w:szCs w:val="20"/>
              </w:rPr>
            </w:pPr>
            <w:r>
              <w:rPr>
                <w:rFonts w:ascii="Arial" w:hAnsi="Arial" w:cs="Arial"/>
                <w:sz w:val="20"/>
                <w:szCs w:val="20"/>
              </w:rPr>
              <w:t xml:space="preserve">Thank you for your comment. </w:t>
            </w:r>
          </w:p>
        </w:tc>
      </w:tr>
      <w:tr w:rsidR="00FC288D" w:rsidRPr="005E4CAE" w14:paraId="0EB88C95" w14:textId="088EB4D6" w:rsidTr="00002893">
        <w:tc>
          <w:tcPr>
            <w:tcW w:w="189" w:type="pct"/>
            <w:shd w:val="clear" w:color="auto" w:fill="auto"/>
          </w:tcPr>
          <w:p w14:paraId="7F8503A5" w14:textId="77777777" w:rsidR="00FC288D" w:rsidRPr="005E4CAE" w:rsidRDefault="00FC288D" w:rsidP="00F76CA6">
            <w:pPr>
              <w:rPr>
                <w:rFonts w:ascii="Arial" w:hAnsi="Arial" w:cs="Arial"/>
                <w:sz w:val="20"/>
                <w:szCs w:val="20"/>
              </w:rPr>
            </w:pPr>
            <w:r w:rsidRPr="005E4CAE">
              <w:rPr>
                <w:rFonts w:ascii="Arial" w:hAnsi="Arial" w:cs="Arial"/>
                <w:sz w:val="20"/>
                <w:szCs w:val="20"/>
              </w:rPr>
              <w:t>10</w:t>
            </w:r>
          </w:p>
        </w:tc>
        <w:tc>
          <w:tcPr>
            <w:tcW w:w="476" w:type="pct"/>
            <w:shd w:val="clear" w:color="auto" w:fill="auto"/>
          </w:tcPr>
          <w:p w14:paraId="2CE9E06E" w14:textId="77777777" w:rsidR="00FC288D" w:rsidRPr="005E4CAE" w:rsidRDefault="00FC288D" w:rsidP="00F76CA6">
            <w:pPr>
              <w:rPr>
                <w:rFonts w:ascii="Arial" w:hAnsi="Arial" w:cs="Arial"/>
                <w:bCs/>
                <w:sz w:val="20"/>
                <w:szCs w:val="20"/>
              </w:rPr>
            </w:pPr>
            <w:r w:rsidRPr="005E4CAE">
              <w:rPr>
                <w:rFonts w:ascii="Arial" w:hAnsi="Arial" w:cs="Arial"/>
                <w:bCs/>
                <w:sz w:val="20"/>
                <w:szCs w:val="20"/>
              </w:rPr>
              <w:t>Royal College Emergency Medicine</w:t>
            </w:r>
          </w:p>
        </w:tc>
        <w:tc>
          <w:tcPr>
            <w:tcW w:w="381" w:type="pct"/>
            <w:shd w:val="clear" w:color="auto" w:fill="auto"/>
          </w:tcPr>
          <w:p w14:paraId="2353AFCF" w14:textId="77777777" w:rsidR="00FC288D" w:rsidRPr="005E4CAE" w:rsidRDefault="00FC288D" w:rsidP="00F76CA6">
            <w:pPr>
              <w:rPr>
                <w:rFonts w:ascii="Arial" w:hAnsi="Arial" w:cs="Arial"/>
                <w:sz w:val="20"/>
                <w:szCs w:val="20"/>
              </w:rPr>
            </w:pPr>
            <w:r w:rsidRPr="005E4CAE">
              <w:rPr>
                <w:rFonts w:ascii="Arial" w:hAnsi="Arial" w:cs="Arial"/>
                <w:sz w:val="20"/>
                <w:szCs w:val="20"/>
              </w:rPr>
              <w:t>Question 1</w:t>
            </w:r>
          </w:p>
        </w:tc>
        <w:tc>
          <w:tcPr>
            <w:tcW w:w="2430" w:type="pct"/>
            <w:shd w:val="clear" w:color="auto" w:fill="auto"/>
          </w:tcPr>
          <w:p w14:paraId="5C8C557D" w14:textId="77777777" w:rsidR="00FC288D" w:rsidRPr="005E4CAE" w:rsidRDefault="00FC288D" w:rsidP="00F76CA6">
            <w:pPr>
              <w:rPr>
                <w:rFonts w:ascii="Arial" w:hAnsi="Arial" w:cs="Arial"/>
                <w:sz w:val="20"/>
                <w:szCs w:val="20"/>
              </w:rPr>
            </w:pPr>
            <w:r w:rsidRPr="005E4CAE">
              <w:rPr>
                <w:rFonts w:ascii="Arial" w:hAnsi="Arial" w:cs="Arial"/>
                <w:sz w:val="20"/>
                <w:szCs w:val="20"/>
              </w:rPr>
              <w:t>No comments</w:t>
            </w:r>
          </w:p>
        </w:tc>
        <w:tc>
          <w:tcPr>
            <w:tcW w:w="1524" w:type="pct"/>
          </w:tcPr>
          <w:p w14:paraId="65BC25B2" w14:textId="45261239" w:rsidR="00FC288D" w:rsidRPr="005E4CAE" w:rsidRDefault="00A14638" w:rsidP="00F76CA6">
            <w:pPr>
              <w:rPr>
                <w:rFonts w:ascii="Arial" w:hAnsi="Arial" w:cs="Arial"/>
                <w:sz w:val="20"/>
                <w:szCs w:val="20"/>
              </w:rPr>
            </w:pPr>
            <w:r>
              <w:rPr>
                <w:rFonts w:ascii="Arial" w:hAnsi="Arial" w:cs="Arial"/>
                <w:sz w:val="20"/>
                <w:szCs w:val="20"/>
              </w:rPr>
              <w:t>Noted.</w:t>
            </w:r>
          </w:p>
        </w:tc>
      </w:tr>
      <w:tr w:rsidR="00FC288D" w:rsidRPr="005E4CAE" w14:paraId="0DDF1675" w14:textId="7DFF0117" w:rsidTr="00002893">
        <w:tc>
          <w:tcPr>
            <w:tcW w:w="189" w:type="pct"/>
            <w:shd w:val="clear" w:color="auto" w:fill="auto"/>
          </w:tcPr>
          <w:p w14:paraId="58F5E062" w14:textId="77777777" w:rsidR="00FC288D" w:rsidRPr="005E4CAE" w:rsidRDefault="00FC288D" w:rsidP="00F76CA6">
            <w:pPr>
              <w:rPr>
                <w:rFonts w:ascii="Arial" w:hAnsi="Arial" w:cs="Arial"/>
                <w:sz w:val="20"/>
                <w:szCs w:val="20"/>
              </w:rPr>
            </w:pPr>
            <w:r w:rsidRPr="005E4CAE">
              <w:rPr>
                <w:rFonts w:ascii="Arial" w:hAnsi="Arial" w:cs="Arial"/>
                <w:sz w:val="20"/>
                <w:szCs w:val="20"/>
              </w:rPr>
              <w:t>11</w:t>
            </w:r>
          </w:p>
        </w:tc>
        <w:tc>
          <w:tcPr>
            <w:tcW w:w="476" w:type="pct"/>
            <w:shd w:val="clear" w:color="auto" w:fill="auto"/>
          </w:tcPr>
          <w:p w14:paraId="6BADE88A" w14:textId="77777777" w:rsidR="00FC288D" w:rsidRPr="005E4CAE" w:rsidRDefault="00FC288D" w:rsidP="00F76CA6">
            <w:pPr>
              <w:rPr>
                <w:rFonts w:ascii="Arial" w:hAnsi="Arial" w:cs="Arial"/>
                <w:bCs/>
                <w:iCs/>
                <w:sz w:val="20"/>
                <w:szCs w:val="20"/>
              </w:rPr>
            </w:pPr>
            <w:r w:rsidRPr="005E4CAE">
              <w:rPr>
                <w:rFonts w:ascii="Arial" w:hAnsi="Arial" w:cs="Arial"/>
                <w:bCs/>
                <w:sz w:val="20"/>
                <w:szCs w:val="20"/>
              </w:rPr>
              <w:t>Royal College of Nursing - Emergency Care Forum Committee</w:t>
            </w:r>
          </w:p>
        </w:tc>
        <w:tc>
          <w:tcPr>
            <w:tcW w:w="381" w:type="pct"/>
            <w:shd w:val="clear" w:color="auto" w:fill="auto"/>
          </w:tcPr>
          <w:p w14:paraId="09BEE747" w14:textId="77777777" w:rsidR="00FC288D" w:rsidRPr="005E4CAE" w:rsidRDefault="00FC288D" w:rsidP="00F76CA6">
            <w:pPr>
              <w:pStyle w:val="Paragraphnonumbers"/>
              <w:spacing w:after="0"/>
              <w:rPr>
                <w:rFonts w:cs="Arial"/>
                <w:sz w:val="20"/>
                <w:szCs w:val="20"/>
              </w:rPr>
            </w:pPr>
            <w:r w:rsidRPr="005E4CAE">
              <w:rPr>
                <w:rFonts w:cs="Arial"/>
                <w:sz w:val="20"/>
                <w:szCs w:val="20"/>
              </w:rPr>
              <w:t>Question 1</w:t>
            </w:r>
          </w:p>
          <w:p w14:paraId="7BBB4D0E" w14:textId="77777777" w:rsidR="00FC288D" w:rsidRPr="005E4CAE" w:rsidRDefault="00FC288D" w:rsidP="00F76CA6">
            <w:pPr>
              <w:rPr>
                <w:rFonts w:ascii="Arial" w:hAnsi="Arial" w:cs="Arial"/>
                <w:sz w:val="20"/>
                <w:szCs w:val="20"/>
              </w:rPr>
            </w:pPr>
          </w:p>
        </w:tc>
        <w:tc>
          <w:tcPr>
            <w:tcW w:w="2430" w:type="pct"/>
            <w:shd w:val="clear" w:color="auto" w:fill="auto"/>
          </w:tcPr>
          <w:p w14:paraId="5B88101D" w14:textId="77777777" w:rsidR="00FC288D" w:rsidRPr="005E4CAE" w:rsidRDefault="00FC288D" w:rsidP="00F76CA6">
            <w:pPr>
              <w:rPr>
                <w:rFonts w:ascii="Arial" w:hAnsi="Arial" w:cs="Arial"/>
                <w:sz w:val="20"/>
                <w:szCs w:val="20"/>
              </w:rPr>
            </w:pPr>
            <w:r w:rsidRPr="005E4CAE">
              <w:rPr>
                <w:rFonts w:ascii="Arial" w:hAnsi="Arial" w:cs="Arial"/>
                <w:sz w:val="20"/>
                <w:szCs w:val="20"/>
              </w:rPr>
              <w:t>Reflects key areas of Quality Improvement (QI) but time of re-assessment of standard needs to be quantified.</w:t>
            </w:r>
          </w:p>
        </w:tc>
        <w:tc>
          <w:tcPr>
            <w:tcW w:w="1524" w:type="pct"/>
          </w:tcPr>
          <w:p w14:paraId="3AD9D0FB" w14:textId="28117AA9" w:rsidR="00FC288D" w:rsidRPr="005E4CAE" w:rsidRDefault="00A14638" w:rsidP="00F76CA6">
            <w:pPr>
              <w:rPr>
                <w:rFonts w:ascii="Arial" w:hAnsi="Arial" w:cs="Arial"/>
                <w:sz w:val="20"/>
                <w:szCs w:val="20"/>
              </w:rPr>
            </w:pPr>
            <w:r>
              <w:rPr>
                <w:rFonts w:ascii="Arial" w:hAnsi="Arial" w:cs="Arial"/>
                <w:sz w:val="20"/>
                <w:szCs w:val="20"/>
              </w:rPr>
              <w:t xml:space="preserve">Thank you for your comment. The published quality standard will be reviewed in the future if changes are made to the underpinning guidance or there are indications that the quality statements are being widely achieved. </w:t>
            </w:r>
          </w:p>
        </w:tc>
      </w:tr>
      <w:tr w:rsidR="00FC288D" w:rsidRPr="005E4CAE" w14:paraId="760524F2" w14:textId="51331050" w:rsidTr="00FC288D">
        <w:tc>
          <w:tcPr>
            <w:tcW w:w="3476" w:type="pct"/>
            <w:gridSpan w:val="4"/>
          </w:tcPr>
          <w:p w14:paraId="426D4BE3" w14:textId="77777777" w:rsidR="00FC288D" w:rsidRPr="005E4CAE" w:rsidRDefault="00FC288D" w:rsidP="00F76CA6">
            <w:pPr>
              <w:pStyle w:val="Default"/>
              <w:rPr>
                <w:sz w:val="20"/>
                <w:szCs w:val="20"/>
              </w:rPr>
            </w:pPr>
            <w:r w:rsidRPr="005E4CAE">
              <w:rPr>
                <w:sz w:val="20"/>
                <w:szCs w:val="20"/>
              </w:rPr>
              <w:t>Question 2 – data collection</w:t>
            </w:r>
          </w:p>
        </w:tc>
        <w:tc>
          <w:tcPr>
            <w:tcW w:w="1524" w:type="pct"/>
          </w:tcPr>
          <w:p w14:paraId="2F05B2D1" w14:textId="77777777" w:rsidR="00FC288D" w:rsidRPr="005E4CAE" w:rsidRDefault="00FC288D" w:rsidP="00F76CA6">
            <w:pPr>
              <w:pStyle w:val="Default"/>
              <w:rPr>
                <w:sz w:val="20"/>
                <w:szCs w:val="20"/>
              </w:rPr>
            </w:pPr>
          </w:p>
        </w:tc>
      </w:tr>
      <w:tr w:rsidR="00FC288D" w:rsidRPr="005E4CAE" w14:paraId="736006AB" w14:textId="08A9C908" w:rsidTr="00002893">
        <w:tc>
          <w:tcPr>
            <w:tcW w:w="189" w:type="pct"/>
            <w:shd w:val="clear" w:color="auto" w:fill="auto"/>
          </w:tcPr>
          <w:p w14:paraId="3E673DD1" w14:textId="77777777" w:rsidR="00FC288D" w:rsidRPr="005E4CAE" w:rsidRDefault="00FC288D" w:rsidP="00F76CA6">
            <w:pPr>
              <w:rPr>
                <w:rFonts w:ascii="Arial" w:hAnsi="Arial" w:cs="Arial"/>
                <w:sz w:val="20"/>
                <w:szCs w:val="20"/>
              </w:rPr>
            </w:pPr>
            <w:r w:rsidRPr="005E4CAE">
              <w:rPr>
                <w:rFonts w:ascii="Arial" w:hAnsi="Arial" w:cs="Arial"/>
                <w:sz w:val="20"/>
                <w:szCs w:val="20"/>
              </w:rPr>
              <w:t>12</w:t>
            </w:r>
          </w:p>
        </w:tc>
        <w:tc>
          <w:tcPr>
            <w:tcW w:w="476" w:type="pct"/>
            <w:shd w:val="clear" w:color="auto" w:fill="auto"/>
          </w:tcPr>
          <w:p w14:paraId="19BB55F7" w14:textId="77777777" w:rsidR="00FC288D" w:rsidRPr="005E4CAE" w:rsidRDefault="00FC288D" w:rsidP="00F76CA6">
            <w:pPr>
              <w:rPr>
                <w:rFonts w:ascii="Arial" w:hAnsi="Arial" w:cs="Arial"/>
                <w:bCs/>
                <w:iCs/>
                <w:sz w:val="20"/>
                <w:szCs w:val="20"/>
              </w:rPr>
            </w:pPr>
            <w:r w:rsidRPr="005E4CAE">
              <w:rPr>
                <w:rFonts w:ascii="Arial" w:hAnsi="Arial" w:cs="Arial"/>
                <w:bCs/>
                <w:sz w:val="20"/>
                <w:szCs w:val="20"/>
              </w:rPr>
              <w:t>Royal College Emergency Medicine</w:t>
            </w:r>
          </w:p>
        </w:tc>
        <w:tc>
          <w:tcPr>
            <w:tcW w:w="381" w:type="pct"/>
            <w:shd w:val="clear" w:color="auto" w:fill="auto"/>
          </w:tcPr>
          <w:p w14:paraId="42DDB2CE" w14:textId="77777777" w:rsidR="00FC288D" w:rsidRPr="005E4CAE" w:rsidRDefault="00FC288D" w:rsidP="00F76CA6">
            <w:pPr>
              <w:rPr>
                <w:rFonts w:ascii="Arial" w:hAnsi="Arial" w:cs="Arial"/>
                <w:sz w:val="20"/>
                <w:szCs w:val="20"/>
              </w:rPr>
            </w:pPr>
            <w:r w:rsidRPr="005E4CAE">
              <w:rPr>
                <w:rFonts w:ascii="Arial" w:hAnsi="Arial" w:cs="Arial"/>
                <w:sz w:val="20"/>
                <w:szCs w:val="20"/>
              </w:rPr>
              <w:t>Question 2</w:t>
            </w:r>
          </w:p>
        </w:tc>
        <w:tc>
          <w:tcPr>
            <w:tcW w:w="2430" w:type="pct"/>
            <w:shd w:val="clear" w:color="auto" w:fill="auto"/>
          </w:tcPr>
          <w:p w14:paraId="4E216D04" w14:textId="77777777" w:rsidR="00FC288D" w:rsidRPr="005E4CAE" w:rsidRDefault="00FC288D" w:rsidP="00F76CA6">
            <w:pPr>
              <w:rPr>
                <w:rFonts w:ascii="Arial" w:hAnsi="Arial" w:cs="Arial"/>
                <w:sz w:val="20"/>
                <w:szCs w:val="20"/>
              </w:rPr>
            </w:pPr>
            <w:r w:rsidRPr="005E4CAE">
              <w:rPr>
                <w:rFonts w:ascii="Arial" w:hAnsi="Arial" w:cs="Arial"/>
                <w:sz w:val="20"/>
                <w:szCs w:val="20"/>
              </w:rPr>
              <w:t>No comments</w:t>
            </w:r>
          </w:p>
        </w:tc>
        <w:tc>
          <w:tcPr>
            <w:tcW w:w="1524" w:type="pct"/>
          </w:tcPr>
          <w:p w14:paraId="7491E7DC" w14:textId="1F228AF9" w:rsidR="00FC288D" w:rsidRPr="005E4CAE" w:rsidRDefault="00A14638" w:rsidP="00F76CA6">
            <w:pPr>
              <w:rPr>
                <w:rFonts w:ascii="Arial" w:hAnsi="Arial" w:cs="Arial"/>
                <w:sz w:val="20"/>
                <w:szCs w:val="20"/>
              </w:rPr>
            </w:pPr>
            <w:r w:rsidRPr="00A14638">
              <w:rPr>
                <w:rFonts w:ascii="Arial" w:hAnsi="Arial" w:cs="Arial"/>
                <w:sz w:val="20"/>
                <w:szCs w:val="20"/>
              </w:rPr>
              <w:t>Noted.</w:t>
            </w:r>
          </w:p>
        </w:tc>
      </w:tr>
      <w:tr w:rsidR="00FC288D" w:rsidRPr="005E4CAE" w14:paraId="18B4B75B" w14:textId="1C78C65B" w:rsidTr="00002893">
        <w:tc>
          <w:tcPr>
            <w:tcW w:w="189" w:type="pct"/>
            <w:shd w:val="clear" w:color="auto" w:fill="auto"/>
          </w:tcPr>
          <w:p w14:paraId="45ECD49E" w14:textId="77777777" w:rsidR="00FC288D" w:rsidRPr="005E4CAE" w:rsidRDefault="00FC288D" w:rsidP="00F76CA6">
            <w:pPr>
              <w:rPr>
                <w:rFonts w:ascii="Arial" w:hAnsi="Arial" w:cs="Arial"/>
                <w:sz w:val="20"/>
                <w:szCs w:val="20"/>
              </w:rPr>
            </w:pPr>
            <w:bookmarkStart w:id="6" w:name="_Hlk173135757"/>
            <w:r w:rsidRPr="005E4CAE">
              <w:rPr>
                <w:rFonts w:ascii="Arial" w:hAnsi="Arial" w:cs="Arial"/>
                <w:sz w:val="20"/>
                <w:szCs w:val="20"/>
              </w:rPr>
              <w:t>13</w:t>
            </w:r>
          </w:p>
        </w:tc>
        <w:tc>
          <w:tcPr>
            <w:tcW w:w="476" w:type="pct"/>
            <w:shd w:val="clear" w:color="auto" w:fill="auto"/>
          </w:tcPr>
          <w:p w14:paraId="29A58D0A" w14:textId="77777777" w:rsidR="00FC288D" w:rsidRPr="005E4CAE" w:rsidRDefault="00FC288D" w:rsidP="00F76CA6">
            <w:pPr>
              <w:rPr>
                <w:rFonts w:ascii="Arial" w:hAnsi="Arial" w:cs="Arial"/>
                <w:bCs/>
                <w:iCs/>
                <w:sz w:val="20"/>
                <w:szCs w:val="20"/>
              </w:rPr>
            </w:pPr>
            <w:r w:rsidRPr="005E4CAE">
              <w:rPr>
                <w:rFonts w:ascii="Arial" w:hAnsi="Arial" w:cs="Arial"/>
                <w:bCs/>
                <w:sz w:val="20"/>
                <w:szCs w:val="20"/>
              </w:rPr>
              <w:t>Royal College of Nursing - Emergency Care Forum Committee</w:t>
            </w:r>
          </w:p>
        </w:tc>
        <w:tc>
          <w:tcPr>
            <w:tcW w:w="381" w:type="pct"/>
            <w:shd w:val="clear" w:color="auto" w:fill="auto"/>
          </w:tcPr>
          <w:p w14:paraId="4F2071BA" w14:textId="77777777" w:rsidR="00FC288D" w:rsidRPr="005E4CAE" w:rsidRDefault="00FC288D" w:rsidP="00F76CA6">
            <w:pPr>
              <w:rPr>
                <w:rFonts w:ascii="Arial" w:hAnsi="Arial" w:cs="Arial"/>
                <w:sz w:val="20"/>
                <w:szCs w:val="20"/>
              </w:rPr>
            </w:pPr>
            <w:r w:rsidRPr="005E4CAE">
              <w:rPr>
                <w:rFonts w:ascii="Arial" w:hAnsi="Arial" w:cs="Arial"/>
                <w:sz w:val="20"/>
                <w:szCs w:val="20"/>
              </w:rPr>
              <w:t>Question 2</w:t>
            </w:r>
          </w:p>
        </w:tc>
        <w:tc>
          <w:tcPr>
            <w:tcW w:w="2430" w:type="pct"/>
            <w:shd w:val="clear" w:color="auto" w:fill="auto"/>
          </w:tcPr>
          <w:p w14:paraId="2AB7D625" w14:textId="77777777" w:rsidR="00FC288D" w:rsidRPr="005E4CAE" w:rsidRDefault="00FC288D" w:rsidP="00F76CA6">
            <w:pPr>
              <w:pStyle w:val="Paragraphnonumbers"/>
              <w:spacing w:after="0"/>
              <w:rPr>
                <w:rFonts w:cs="Arial"/>
                <w:sz w:val="20"/>
                <w:szCs w:val="20"/>
              </w:rPr>
            </w:pPr>
            <w:r w:rsidRPr="005E4CAE">
              <w:rPr>
                <w:rFonts w:cs="Arial"/>
                <w:sz w:val="20"/>
                <w:szCs w:val="20"/>
              </w:rPr>
              <w:t>Yes. However, key departments in each organisation responsible for Multi-disciplinary Team (MDT), data sharing agreements, audit standards and local QI could be quantified or at least given and a guide example.</w:t>
            </w:r>
          </w:p>
          <w:p w14:paraId="699F20A8" w14:textId="77777777" w:rsidR="00FC288D" w:rsidRPr="005E4CAE" w:rsidRDefault="00FC288D" w:rsidP="00F76CA6">
            <w:pPr>
              <w:rPr>
                <w:rFonts w:ascii="Arial" w:hAnsi="Arial" w:cs="Arial"/>
                <w:sz w:val="20"/>
                <w:szCs w:val="20"/>
              </w:rPr>
            </w:pPr>
          </w:p>
        </w:tc>
        <w:tc>
          <w:tcPr>
            <w:tcW w:w="1524" w:type="pct"/>
          </w:tcPr>
          <w:p w14:paraId="605E4608" w14:textId="7D796373" w:rsidR="00FC288D" w:rsidRPr="005E4CAE" w:rsidRDefault="00A14638" w:rsidP="00F76CA6">
            <w:pPr>
              <w:pStyle w:val="Paragraphnonumbers"/>
              <w:spacing w:after="0"/>
              <w:rPr>
                <w:rFonts w:cs="Arial"/>
                <w:sz w:val="20"/>
                <w:szCs w:val="20"/>
              </w:rPr>
            </w:pPr>
            <w:r>
              <w:rPr>
                <w:rFonts w:cs="Arial"/>
                <w:sz w:val="20"/>
                <w:szCs w:val="20"/>
              </w:rPr>
              <w:t xml:space="preserve">Thank you for your comment. These are decisions that are made </w:t>
            </w:r>
            <w:proofErr w:type="gramStart"/>
            <w:r>
              <w:rPr>
                <w:rFonts w:cs="Arial"/>
                <w:sz w:val="20"/>
                <w:szCs w:val="20"/>
              </w:rPr>
              <w:t>locally,</w:t>
            </w:r>
            <w:proofErr w:type="gramEnd"/>
            <w:r>
              <w:rPr>
                <w:rFonts w:cs="Arial"/>
                <w:sz w:val="20"/>
                <w:szCs w:val="20"/>
              </w:rPr>
              <w:t xml:space="preserve"> therefore they are not specified within quality standards.</w:t>
            </w:r>
          </w:p>
        </w:tc>
      </w:tr>
      <w:bookmarkEnd w:id="6"/>
      <w:tr w:rsidR="00FC288D" w:rsidRPr="005E4CAE" w14:paraId="483949C8" w14:textId="0870DE56" w:rsidTr="00FC288D">
        <w:tc>
          <w:tcPr>
            <w:tcW w:w="3476" w:type="pct"/>
            <w:gridSpan w:val="4"/>
          </w:tcPr>
          <w:p w14:paraId="08BCA602" w14:textId="77777777" w:rsidR="00FC288D" w:rsidRPr="005E4CAE" w:rsidRDefault="00FC288D" w:rsidP="00F76CA6">
            <w:pPr>
              <w:pStyle w:val="Paragraphnonumbers"/>
              <w:spacing w:after="0"/>
              <w:rPr>
                <w:rFonts w:cs="Arial"/>
                <w:sz w:val="20"/>
                <w:szCs w:val="20"/>
              </w:rPr>
            </w:pPr>
            <w:r w:rsidRPr="005E4CAE">
              <w:rPr>
                <w:rFonts w:cs="Arial"/>
                <w:sz w:val="20"/>
                <w:szCs w:val="20"/>
              </w:rPr>
              <w:t>Question 3 – resource impact</w:t>
            </w:r>
          </w:p>
        </w:tc>
        <w:tc>
          <w:tcPr>
            <w:tcW w:w="1524" w:type="pct"/>
          </w:tcPr>
          <w:p w14:paraId="6D0E34EC" w14:textId="77777777" w:rsidR="00FC288D" w:rsidRPr="005E4CAE" w:rsidRDefault="00FC288D" w:rsidP="00F76CA6">
            <w:pPr>
              <w:pStyle w:val="Paragraphnonumbers"/>
              <w:spacing w:after="0"/>
              <w:rPr>
                <w:rFonts w:cs="Arial"/>
                <w:sz w:val="20"/>
                <w:szCs w:val="20"/>
              </w:rPr>
            </w:pPr>
          </w:p>
        </w:tc>
      </w:tr>
      <w:tr w:rsidR="00FC288D" w:rsidRPr="005E4CAE" w14:paraId="7B9E1FA9" w14:textId="55113DF7" w:rsidTr="00002893">
        <w:tc>
          <w:tcPr>
            <w:tcW w:w="189" w:type="pct"/>
            <w:shd w:val="clear" w:color="auto" w:fill="auto"/>
          </w:tcPr>
          <w:p w14:paraId="58D05A31" w14:textId="5F8AA1D5" w:rsidR="00FC288D" w:rsidRPr="005E4CAE" w:rsidRDefault="00FC288D" w:rsidP="00F76CA6">
            <w:pPr>
              <w:rPr>
                <w:rFonts w:ascii="Arial" w:hAnsi="Arial" w:cs="Arial"/>
                <w:sz w:val="20"/>
                <w:szCs w:val="20"/>
              </w:rPr>
            </w:pPr>
            <w:r w:rsidRPr="005E4CAE">
              <w:rPr>
                <w:rFonts w:ascii="Arial" w:hAnsi="Arial" w:cs="Arial"/>
                <w:sz w:val="20"/>
                <w:szCs w:val="20"/>
              </w:rPr>
              <w:t>1</w:t>
            </w:r>
            <w:r w:rsidR="003A4F34">
              <w:rPr>
                <w:rFonts w:ascii="Arial" w:hAnsi="Arial" w:cs="Arial"/>
                <w:sz w:val="20"/>
                <w:szCs w:val="20"/>
              </w:rPr>
              <w:t>4</w:t>
            </w:r>
          </w:p>
        </w:tc>
        <w:tc>
          <w:tcPr>
            <w:tcW w:w="476" w:type="pct"/>
            <w:shd w:val="clear" w:color="auto" w:fill="auto"/>
          </w:tcPr>
          <w:p w14:paraId="4C20F027" w14:textId="77777777" w:rsidR="00FC288D" w:rsidRPr="005E4CAE" w:rsidRDefault="00FC288D" w:rsidP="00F76CA6">
            <w:pPr>
              <w:rPr>
                <w:rFonts w:ascii="Arial" w:hAnsi="Arial" w:cs="Arial"/>
                <w:bCs/>
                <w:iCs/>
                <w:sz w:val="20"/>
                <w:szCs w:val="20"/>
              </w:rPr>
            </w:pPr>
            <w:r w:rsidRPr="005E4CAE">
              <w:rPr>
                <w:rFonts w:ascii="Arial" w:hAnsi="Arial" w:cs="Arial"/>
                <w:bCs/>
                <w:sz w:val="20"/>
                <w:szCs w:val="20"/>
              </w:rPr>
              <w:t xml:space="preserve">Royal College </w:t>
            </w:r>
            <w:r w:rsidRPr="005E4CAE">
              <w:rPr>
                <w:rFonts w:ascii="Arial" w:hAnsi="Arial" w:cs="Arial"/>
                <w:bCs/>
                <w:sz w:val="20"/>
                <w:szCs w:val="20"/>
              </w:rPr>
              <w:lastRenderedPageBreak/>
              <w:t>Emergency Medicine</w:t>
            </w:r>
          </w:p>
        </w:tc>
        <w:tc>
          <w:tcPr>
            <w:tcW w:w="381" w:type="pct"/>
            <w:shd w:val="clear" w:color="auto" w:fill="auto"/>
          </w:tcPr>
          <w:p w14:paraId="26A9E6A8" w14:textId="77777777" w:rsidR="00FC288D" w:rsidRPr="005E4CAE" w:rsidRDefault="00FC288D" w:rsidP="00F76CA6">
            <w:pPr>
              <w:rPr>
                <w:rFonts w:ascii="Arial" w:hAnsi="Arial" w:cs="Arial"/>
                <w:sz w:val="20"/>
                <w:szCs w:val="20"/>
              </w:rPr>
            </w:pPr>
            <w:r w:rsidRPr="005E4CAE">
              <w:rPr>
                <w:rFonts w:ascii="Arial" w:hAnsi="Arial" w:cs="Arial"/>
                <w:sz w:val="20"/>
                <w:szCs w:val="20"/>
              </w:rPr>
              <w:lastRenderedPageBreak/>
              <w:t>Question 3</w:t>
            </w:r>
          </w:p>
        </w:tc>
        <w:tc>
          <w:tcPr>
            <w:tcW w:w="2430" w:type="pct"/>
            <w:shd w:val="clear" w:color="auto" w:fill="auto"/>
          </w:tcPr>
          <w:p w14:paraId="5F027061" w14:textId="77777777" w:rsidR="00FC288D" w:rsidRPr="005E4CAE" w:rsidRDefault="00FC288D" w:rsidP="00F76CA6">
            <w:pPr>
              <w:rPr>
                <w:rFonts w:ascii="Arial" w:hAnsi="Arial" w:cs="Arial"/>
                <w:sz w:val="20"/>
                <w:szCs w:val="20"/>
              </w:rPr>
            </w:pPr>
            <w:r w:rsidRPr="005E4CAE">
              <w:rPr>
                <w:rFonts w:ascii="Arial" w:hAnsi="Arial" w:cs="Arial"/>
                <w:sz w:val="20"/>
                <w:szCs w:val="20"/>
              </w:rPr>
              <w:t>No comments</w:t>
            </w:r>
          </w:p>
        </w:tc>
        <w:tc>
          <w:tcPr>
            <w:tcW w:w="1524" w:type="pct"/>
          </w:tcPr>
          <w:p w14:paraId="11830CDE" w14:textId="42D06522" w:rsidR="00FC288D" w:rsidRPr="005E4CAE" w:rsidRDefault="00A14638" w:rsidP="00F76CA6">
            <w:pPr>
              <w:rPr>
                <w:rFonts w:ascii="Arial" w:hAnsi="Arial" w:cs="Arial"/>
                <w:sz w:val="20"/>
                <w:szCs w:val="20"/>
              </w:rPr>
            </w:pPr>
            <w:r>
              <w:rPr>
                <w:rFonts w:ascii="Arial" w:hAnsi="Arial" w:cs="Arial"/>
                <w:sz w:val="20"/>
                <w:szCs w:val="20"/>
              </w:rPr>
              <w:t>Noted.</w:t>
            </w:r>
          </w:p>
        </w:tc>
      </w:tr>
      <w:tr w:rsidR="00FC288D" w:rsidRPr="005E4CAE" w14:paraId="1728C95C" w14:textId="6B9155D8" w:rsidTr="00FC288D">
        <w:tc>
          <w:tcPr>
            <w:tcW w:w="3476" w:type="pct"/>
            <w:gridSpan w:val="4"/>
          </w:tcPr>
          <w:p w14:paraId="7C31A235" w14:textId="77777777" w:rsidR="00FC288D" w:rsidRPr="005E4CAE" w:rsidRDefault="00FC288D" w:rsidP="00F76CA6">
            <w:pPr>
              <w:rPr>
                <w:rFonts w:ascii="Arial" w:hAnsi="Arial" w:cs="Arial"/>
                <w:color w:val="000000"/>
                <w:sz w:val="20"/>
                <w:szCs w:val="20"/>
              </w:rPr>
            </w:pPr>
            <w:r w:rsidRPr="005E4CAE">
              <w:rPr>
                <w:rFonts w:ascii="Arial" w:hAnsi="Arial" w:cs="Arial"/>
                <w:color w:val="000000"/>
                <w:sz w:val="20"/>
                <w:szCs w:val="20"/>
              </w:rPr>
              <w:t>Question 6 – challenges using the guideline</w:t>
            </w:r>
          </w:p>
        </w:tc>
        <w:tc>
          <w:tcPr>
            <w:tcW w:w="1524" w:type="pct"/>
          </w:tcPr>
          <w:p w14:paraId="41973E53" w14:textId="77777777" w:rsidR="00FC288D" w:rsidRPr="005E4CAE" w:rsidRDefault="00FC288D" w:rsidP="00F76CA6">
            <w:pPr>
              <w:rPr>
                <w:rFonts w:ascii="Arial" w:hAnsi="Arial" w:cs="Arial"/>
                <w:color w:val="000000"/>
                <w:sz w:val="20"/>
                <w:szCs w:val="20"/>
              </w:rPr>
            </w:pPr>
          </w:p>
        </w:tc>
      </w:tr>
      <w:tr w:rsidR="00FC288D" w:rsidRPr="005E4CAE" w14:paraId="5D81C24F" w14:textId="623EBD8F" w:rsidTr="00002893">
        <w:tc>
          <w:tcPr>
            <w:tcW w:w="189" w:type="pct"/>
            <w:shd w:val="clear" w:color="auto" w:fill="auto"/>
          </w:tcPr>
          <w:p w14:paraId="12C19CE0" w14:textId="1D239ACF" w:rsidR="00FC288D" w:rsidRPr="005E4CAE" w:rsidRDefault="00FC288D" w:rsidP="00F76CA6">
            <w:pPr>
              <w:rPr>
                <w:rFonts w:ascii="Arial" w:hAnsi="Arial" w:cs="Arial"/>
                <w:sz w:val="20"/>
                <w:szCs w:val="20"/>
              </w:rPr>
            </w:pPr>
            <w:r w:rsidRPr="005E4CAE">
              <w:rPr>
                <w:rFonts w:ascii="Arial" w:hAnsi="Arial" w:cs="Arial"/>
                <w:sz w:val="20"/>
                <w:szCs w:val="20"/>
              </w:rPr>
              <w:t>1</w:t>
            </w:r>
            <w:r w:rsidR="003A4F34">
              <w:rPr>
                <w:rFonts w:ascii="Arial" w:hAnsi="Arial" w:cs="Arial"/>
                <w:sz w:val="20"/>
                <w:szCs w:val="20"/>
              </w:rPr>
              <w:t>5</w:t>
            </w:r>
          </w:p>
        </w:tc>
        <w:tc>
          <w:tcPr>
            <w:tcW w:w="476" w:type="pct"/>
            <w:shd w:val="clear" w:color="auto" w:fill="auto"/>
          </w:tcPr>
          <w:p w14:paraId="28ABF7AC" w14:textId="77777777" w:rsidR="00FC288D" w:rsidRPr="005E4CAE" w:rsidRDefault="00FC288D" w:rsidP="00F76CA6">
            <w:pPr>
              <w:rPr>
                <w:rFonts w:ascii="Arial" w:hAnsi="Arial" w:cs="Arial"/>
                <w:bCs/>
                <w:sz w:val="20"/>
                <w:szCs w:val="20"/>
              </w:rPr>
            </w:pPr>
            <w:r w:rsidRPr="005E4CAE">
              <w:rPr>
                <w:rFonts w:ascii="Arial" w:hAnsi="Arial" w:cs="Arial"/>
                <w:bCs/>
                <w:sz w:val="20"/>
                <w:szCs w:val="20"/>
              </w:rPr>
              <w:t>Meningitis Now</w:t>
            </w:r>
          </w:p>
        </w:tc>
        <w:tc>
          <w:tcPr>
            <w:tcW w:w="381" w:type="pct"/>
            <w:shd w:val="clear" w:color="auto" w:fill="auto"/>
          </w:tcPr>
          <w:p w14:paraId="68494119" w14:textId="77777777" w:rsidR="00FC288D" w:rsidRPr="005E4CAE" w:rsidRDefault="00FC288D" w:rsidP="00F76CA6">
            <w:pPr>
              <w:rPr>
                <w:rFonts w:ascii="Arial" w:hAnsi="Arial" w:cs="Arial"/>
                <w:sz w:val="20"/>
                <w:szCs w:val="20"/>
              </w:rPr>
            </w:pPr>
            <w:r w:rsidRPr="005E4CAE">
              <w:rPr>
                <w:rFonts w:ascii="Arial" w:hAnsi="Arial" w:cs="Arial"/>
                <w:sz w:val="20"/>
                <w:szCs w:val="20"/>
              </w:rPr>
              <w:t>Question 5</w:t>
            </w:r>
          </w:p>
        </w:tc>
        <w:tc>
          <w:tcPr>
            <w:tcW w:w="2430" w:type="pct"/>
            <w:shd w:val="clear" w:color="auto" w:fill="auto"/>
          </w:tcPr>
          <w:p w14:paraId="5D533E16" w14:textId="77777777" w:rsidR="00FC288D" w:rsidRPr="005E4CAE" w:rsidRDefault="00FC288D" w:rsidP="00F76CA6">
            <w:pPr>
              <w:pStyle w:val="Paragraphnonumbers"/>
              <w:spacing w:after="0"/>
              <w:rPr>
                <w:rFonts w:cs="Arial"/>
                <w:sz w:val="20"/>
                <w:szCs w:val="20"/>
              </w:rPr>
            </w:pPr>
            <w:r w:rsidRPr="005E4CAE">
              <w:rPr>
                <w:rFonts w:cs="Arial"/>
                <w:sz w:val="20"/>
                <w:szCs w:val="20"/>
              </w:rPr>
              <w:t xml:space="preserve">We believe, that given meningitis is a relatively rare disease, ensuring that all relevant health professionals are aware of these standards may be problematic.  This may be more challenging in adult settings, where many health professionals have less experience in treating/caring for patients with meningitis or meningococcal disease. As a charity, we are keen to help in the promotion of these quality standards in whatever way we can. </w:t>
            </w:r>
          </w:p>
        </w:tc>
        <w:tc>
          <w:tcPr>
            <w:tcW w:w="1524" w:type="pct"/>
          </w:tcPr>
          <w:p w14:paraId="1BFAF4C3" w14:textId="3734A635" w:rsidR="00FC288D" w:rsidRPr="005E4CAE" w:rsidRDefault="00A14638" w:rsidP="00F76CA6">
            <w:pPr>
              <w:pStyle w:val="Paragraphnonumbers"/>
              <w:spacing w:after="0"/>
              <w:rPr>
                <w:rFonts w:cs="Arial"/>
                <w:sz w:val="20"/>
                <w:szCs w:val="20"/>
              </w:rPr>
            </w:pPr>
            <w:r>
              <w:rPr>
                <w:rFonts w:cs="Arial"/>
                <w:sz w:val="20"/>
                <w:szCs w:val="20"/>
              </w:rPr>
              <w:t xml:space="preserve">Thank you for your comments which have been passed to our implementation team. </w:t>
            </w:r>
            <w:r w:rsidR="00606663">
              <w:rPr>
                <w:rFonts w:cs="Arial"/>
                <w:sz w:val="20"/>
                <w:szCs w:val="20"/>
              </w:rPr>
              <w:t xml:space="preserve">In addition, we will be in contact to include Meningitis Now as a supporting organisation for this quality standard to help to promote it. </w:t>
            </w:r>
          </w:p>
        </w:tc>
      </w:tr>
      <w:tr w:rsidR="00FC288D" w:rsidRPr="005E4CAE" w14:paraId="6034DD34" w14:textId="058CA034" w:rsidTr="00002893">
        <w:tc>
          <w:tcPr>
            <w:tcW w:w="189" w:type="pct"/>
            <w:shd w:val="clear" w:color="auto" w:fill="auto"/>
          </w:tcPr>
          <w:p w14:paraId="56083541" w14:textId="0920A7F4" w:rsidR="00FC288D" w:rsidRPr="005E4CAE" w:rsidRDefault="00FC288D" w:rsidP="00F76CA6">
            <w:pPr>
              <w:rPr>
                <w:rFonts w:ascii="Arial" w:hAnsi="Arial" w:cs="Arial"/>
                <w:sz w:val="20"/>
                <w:szCs w:val="20"/>
              </w:rPr>
            </w:pPr>
            <w:r w:rsidRPr="005E4CAE">
              <w:rPr>
                <w:rFonts w:ascii="Arial" w:hAnsi="Arial" w:cs="Arial"/>
                <w:sz w:val="20"/>
                <w:szCs w:val="20"/>
              </w:rPr>
              <w:t>1</w:t>
            </w:r>
            <w:r w:rsidR="003A4F34">
              <w:rPr>
                <w:rFonts w:ascii="Arial" w:hAnsi="Arial" w:cs="Arial"/>
                <w:sz w:val="20"/>
                <w:szCs w:val="20"/>
              </w:rPr>
              <w:t>6</w:t>
            </w:r>
          </w:p>
        </w:tc>
        <w:tc>
          <w:tcPr>
            <w:tcW w:w="476" w:type="pct"/>
            <w:shd w:val="clear" w:color="auto" w:fill="auto"/>
          </w:tcPr>
          <w:p w14:paraId="13EFCF50" w14:textId="77777777" w:rsidR="00FC288D" w:rsidRPr="005E4CAE" w:rsidRDefault="00FC288D" w:rsidP="00F76CA6">
            <w:pPr>
              <w:rPr>
                <w:rFonts w:ascii="Arial" w:hAnsi="Arial" w:cs="Arial"/>
                <w:bCs/>
                <w:iCs/>
                <w:sz w:val="20"/>
                <w:szCs w:val="20"/>
              </w:rPr>
            </w:pPr>
            <w:r w:rsidRPr="005E4CAE">
              <w:rPr>
                <w:rFonts w:ascii="Arial" w:hAnsi="Arial" w:cs="Arial"/>
                <w:bCs/>
                <w:sz w:val="20"/>
                <w:szCs w:val="20"/>
              </w:rPr>
              <w:t>Royal College Emergency Medicine</w:t>
            </w:r>
          </w:p>
        </w:tc>
        <w:tc>
          <w:tcPr>
            <w:tcW w:w="381" w:type="pct"/>
            <w:shd w:val="clear" w:color="auto" w:fill="auto"/>
          </w:tcPr>
          <w:p w14:paraId="71F0FB96" w14:textId="77777777" w:rsidR="00FC288D" w:rsidRPr="005E4CAE" w:rsidRDefault="00FC288D" w:rsidP="00F76CA6">
            <w:pPr>
              <w:rPr>
                <w:rFonts w:ascii="Arial" w:hAnsi="Arial" w:cs="Arial"/>
                <w:sz w:val="20"/>
                <w:szCs w:val="20"/>
              </w:rPr>
            </w:pPr>
            <w:r w:rsidRPr="005E4CAE">
              <w:rPr>
                <w:rFonts w:ascii="Arial" w:hAnsi="Arial" w:cs="Arial"/>
                <w:sz w:val="20"/>
                <w:szCs w:val="20"/>
              </w:rPr>
              <w:t>Question 5</w:t>
            </w:r>
          </w:p>
        </w:tc>
        <w:tc>
          <w:tcPr>
            <w:tcW w:w="2430" w:type="pct"/>
            <w:shd w:val="clear" w:color="auto" w:fill="auto"/>
          </w:tcPr>
          <w:p w14:paraId="44F0AD4B" w14:textId="77777777" w:rsidR="00FC288D" w:rsidRPr="005E4CAE" w:rsidRDefault="00FC288D" w:rsidP="00F76CA6">
            <w:pPr>
              <w:rPr>
                <w:rFonts w:ascii="Arial" w:hAnsi="Arial" w:cs="Arial"/>
                <w:sz w:val="20"/>
                <w:szCs w:val="20"/>
              </w:rPr>
            </w:pPr>
            <w:r w:rsidRPr="005E4CAE">
              <w:rPr>
                <w:rFonts w:ascii="Arial" w:hAnsi="Arial" w:cs="Arial"/>
                <w:sz w:val="20"/>
                <w:szCs w:val="20"/>
              </w:rPr>
              <w:t>No comments</w:t>
            </w:r>
          </w:p>
        </w:tc>
        <w:tc>
          <w:tcPr>
            <w:tcW w:w="1524" w:type="pct"/>
          </w:tcPr>
          <w:p w14:paraId="7EEAA9AD" w14:textId="49B8F6B1" w:rsidR="00FC288D" w:rsidRPr="005E4CAE" w:rsidRDefault="00A14638" w:rsidP="00F76CA6">
            <w:pPr>
              <w:rPr>
                <w:rFonts w:ascii="Arial" w:hAnsi="Arial" w:cs="Arial"/>
                <w:sz w:val="20"/>
                <w:szCs w:val="20"/>
              </w:rPr>
            </w:pPr>
            <w:r>
              <w:rPr>
                <w:rFonts w:ascii="Arial" w:hAnsi="Arial" w:cs="Arial"/>
                <w:sz w:val="20"/>
                <w:szCs w:val="20"/>
              </w:rPr>
              <w:t xml:space="preserve">Noted. </w:t>
            </w:r>
          </w:p>
        </w:tc>
      </w:tr>
      <w:tr w:rsidR="00FC288D" w:rsidRPr="005E4CAE" w14:paraId="41F07097" w14:textId="0B7C5A4C" w:rsidTr="00002893">
        <w:tc>
          <w:tcPr>
            <w:tcW w:w="189" w:type="pct"/>
            <w:shd w:val="clear" w:color="auto" w:fill="auto"/>
          </w:tcPr>
          <w:p w14:paraId="6716EE41" w14:textId="28903F82" w:rsidR="00FC288D" w:rsidRPr="005E4CAE" w:rsidRDefault="00FC288D" w:rsidP="00F76CA6">
            <w:pPr>
              <w:rPr>
                <w:rFonts w:ascii="Arial" w:hAnsi="Arial" w:cs="Arial"/>
                <w:sz w:val="20"/>
                <w:szCs w:val="20"/>
              </w:rPr>
            </w:pPr>
            <w:r w:rsidRPr="005E4CAE">
              <w:rPr>
                <w:rFonts w:ascii="Arial" w:hAnsi="Arial" w:cs="Arial"/>
                <w:sz w:val="20"/>
                <w:szCs w:val="20"/>
              </w:rPr>
              <w:t>1</w:t>
            </w:r>
            <w:r w:rsidR="003A4F34">
              <w:rPr>
                <w:rFonts w:ascii="Arial" w:hAnsi="Arial" w:cs="Arial"/>
                <w:sz w:val="20"/>
                <w:szCs w:val="20"/>
              </w:rPr>
              <w:t>7</w:t>
            </w:r>
          </w:p>
        </w:tc>
        <w:tc>
          <w:tcPr>
            <w:tcW w:w="476" w:type="pct"/>
            <w:shd w:val="clear" w:color="auto" w:fill="auto"/>
          </w:tcPr>
          <w:p w14:paraId="75BF0FB2" w14:textId="77777777" w:rsidR="00FC288D" w:rsidRPr="005E4CAE" w:rsidRDefault="00FC288D" w:rsidP="00F76CA6">
            <w:pPr>
              <w:rPr>
                <w:rFonts w:ascii="Arial" w:hAnsi="Arial" w:cs="Arial"/>
                <w:bCs/>
                <w:iCs/>
                <w:sz w:val="20"/>
                <w:szCs w:val="20"/>
              </w:rPr>
            </w:pPr>
            <w:r w:rsidRPr="005E4CAE">
              <w:rPr>
                <w:rFonts w:ascii="Arial" w:hAnsi="Arial" w:cs="Arial"/>
                <w:bCs/>
                <w:sz w:val="20"/>
                <w:szCs w:val="20"/>
              </w:rPr>
              <w:t>Royal College of Nursing - Emergency Care Forum Committee</w:t>
            </w:r>
          </w:p>
        </w:tc>
        <w:tc>
          <w:tcPr>
            <w:tcW w:w="381" w:type="pct"/>
            <w:shd w:val="clear" w:color="auto" w:fill="auto"/>
          </w:tcPr>
          <w:p w14:paraId="3DCA28EF" w14:textId="77777777" w:rsidR="00FC288D" w:rsidRPr="005E4CAE" w:rsidRDefault="00FC288D" w:rsidP="00F76CA6">
            <w:pPr>
              <w:rPr>
                <w:rFonts w:ascii="Arial" w:hAnsi="Arial" w:cs="Arial"/>
                <w:sz w:val="20"/>
                <w:szCs w:val="20"/>
              </w:rPr>
            </w:pPr>
            <w:r w:rsidRPr="005E4CAE">
              <w:rPr>
                <w:rFonts w:ascii="Arial" w:hAnsi="Arial" w:cs="Arial"/>
                <w:sz w:val="20"/>
                <w:szCs w:val="20"/>
              </w:rPr>
              <w:t>Question 5</w:t>
            </w:r>
          </w:p>
        </w:tc>
        <w:tc>
          <w:tcPr>
            <w:tcW w:w="2430" w:type="pct"/>
            <w:shd w:val="clear" w:color="auto" w:fill="auto"/>
          </w:tcPr>
          <w:p w14:paraId="0F9129AD" w14:textId="77777777" w:rsidR="00FC288D" w:rsidRPr="005E4CAE" w:rsidRDefault="00FC288D" w:rsidP="00F76CA6">
            <w:pPr>
              <w:pStyle w:val="Paragraphnonumbers"/>
              <w:spacing w:after="0"/>
              <w:rPr>
                <w:rFonts w:cs="Arial"/>
                <w:sz w:val="20"/>
                <w:szCs w:val="20"/>
              </w:rPr>
            </w:pPr>
            <w:r w:rsidRPr="005E4CAE">
              <w:rPr>
                <w:rFonts w:cs="Arial"/>
                <w:sz w:val="20"/>
                <w:szCs w:val="20"/>
              </w:rPr>
              <w:t xml:space="preserve">Yes. we have no further comments on this matter. </w:t>
            </w:r>
          </w:p>
          <w:p w14:paraId="4EF884F3" w14:textId="77777777" w:rsidR="00FC288D" w:rsidRPr="005E4CAE" w:rsidRDefault="00FC288D" w:rsidP="00F76CA6">
            <w:pPr>
              <w:ind w:left="720"/>
              <w:rPr>
                <w:rFonts w:ascii="Arial" w:hAnsi="Arial" w:cs="Arial"/>
                <w:sz w:val="20"/>
                <w:szCs w:val="20"/>
              </w:rPr>
            </w:pPr>
          </w:p>
          <w:p w14:paraId="2F113379" w14:textId="77777777" w:rsidR="00FC288D" w:rsidRPr="005E4CAE" w:rsidRDefault="00FC288D" w:rsidP="00F76CA6">
            <w:pPr>
              <w:ind w:left="720"/>
              <w:rPr>
                <w:rFonts w:ascii="Arial" w:hAnsi="Arial" w:cs="Arial"/>
                <w:sz w:val="20"/>
                <w:szCs w:val="20"/>
              </w:rPr>
            </w:pPr>
          </w:p>
        </w:tc>
        <w:tc>
          <w:tcPr>
            <w:tcW w:w="1524" w:type="pct"/>
          </w:tcPr>
          <w:p w14:paraId="3CA0C03E" w14:textId="49A743C2" w:rsidR="00FC288D" w:rsidRPr="005E4CAE" w:rsidRDefault="00A14638" w:rsidP="00F76CA6">
            <w:pPr>
              <w:pStyle w:val="Paragraphnonumbers"/>
              <w:spacing w:after="0"/>
              <w:rPr>
                <w:rFonts w:cs="Arial"/>
                <w:sz w:val="20"/>
                <w:szCs w:val="20"/>
              </w:rPr>
            </w:pPr>
            <w:r>
              <w:rPr>
                <w:rFonts w:cs="Arial"/>
                <w:sz w:val="20"/>
                <w:szCs w:val="20"/>
              </w:rPr>
              <w:t>Noted.</w:t>
            </w:r>
          </w:p>
        </w:tc>
      </w:tr>
      <w:tr w:rsidR="00FC288D" w:rsidRPr="005E4CAE" w14:paraId="61671CDA" w14:textId="625F612D" w:rsidTr="00FC288D">
        <w:tc>
          <w:tcPr>
            <w:tcW w:w="3476" w:type="pct"/>
            <w:gridSpan w:val="4"/>
            <w:shd w:val="clear" w:color="auto" w:fill="auto"/>
          </w:tcPr>
          <w:p w14:paraId="4D26B7D4" w14:textId="77777777" w:rsidR="00FC288D" w:rsidRPr="005E4CAE" w:rsidRDefault="00FC288D" w:rsidP="00F76CA6">
            <w:pPr>
              <w:pStyle w:val="Paragraphnonumbers"/>
              <w:spacing w:after="0"/>
              <w:rPr>
                <w:rFonts w:cs="Arial"/>
                <w:sz w:val="20"/>
                <w:szCs w:val="20"/>
              </w:rPr>
            </w:pPr>
            <w:r w:rsidRPr="005E4CAE">
              <w:rPr>
                <w:rFonts w:cs="Arial"/>
                <w:sz w:val="20"/>
                <w:szCs w:val="20"/>
              </w:rPr>
              <w:t>Statement 1</w:t>
            </w:r>
          </w:p>
        </w:tc>
        <w:tc>
          <w:tcPr>
            <w:tcW w:w="1524" w:type="pct"/>
          </w:tcPr>
          <w:p w14:paraId="001FEDFE" w14:textId="77777777" w:rsidR="00FC288D" w:rsidRPr="005E4CAE" w:rsidRDefault="00FC288D" w:rsidP="00F76CA6">
            <w:pPr>
              <w:pStyle w:val="Paragraphnonumbers"/>
              <w:spacing w:after="0"/>
              <w:rPr>
                <w:rFonts w:cs="Arial"/>
                <w:sz w:val="20"/>
                <w:szCs w:val="20"/>
              </w:rPr>
            </w:pPr>
          </w:p>
        </w:tc>
      </w:tr>
      <w:tr w:rsidR="00FC288D" w:rsidRPr="005E4CAE" w14:paraId="3EA02D02" w14:textId="63F9D94D" w:rsidTr="00002893">
        <w:tc>
          <w:tcPr>
            <w:tcW w:w="189" w:type="pct"/>
            <w:shd w:val="clear" w:color="auto" w:fill="auto"/>
          </w:tcPr>
          <w:p w14:paraId="4BCAB30F" w14:textId="3AF9E7FD" w:rsidR="00FC288D" w:rsidRPr="005E4CAE" w:rsidRDefault="003A4F34" w:rsidP="00F76CA6">
            <w:pPr>
              <w:rPr>
                <w:rFonts w:ascii="Arial" w:hAnsi="Arial" w:cs="Arial"/>
                <w:sz w:val="20"/>
                <w:szCs w:val="20"/>
              </w:rPr>
            </w:pPr>
            <w:r>
              <w:rPr>
                <w:rFonts w:ascii="Arial" w:hAnsi="Arial" w:cs="Arial"/>
                <w:sz w:val="20"/>
                <w:szCs w:val="20"/>
              </w:rPr>
              <w:t>18</w:t>
            </w:r>
          </w:p>
        </w:tc>
        <w:tc>
          <w:tcPr>
            <w:tcW w:w="476" w:type="pct"/>
            <w:shd w:val="clear" w:color="auto" w:fill="auto"/>
          </w:tcPr>
          <w:p w14:paraId="3A441473" w14:textId="77777777" w:rsidR="00FC288D" w:rsidRPr="005E4CAE" w:rsidRDefault="00FC288D" w:rsidP="00F76CA6">
            <w:pPr>
              <w:rPr>
                <w:rFonts w:ascii="Arial" w:hAnsi="Arial" w:cs="Arial"/>
                <w:bCs/>
                <w:sz w:val="20"/>
                <w:szCs w:val="20"/>
              </w:rPr>
            </w:pPr>
            <w:r w:rsidRPr="005E4CAE">
              <w:rPr>
                <w:rFonts w:ascii="Arial" w:hAnsi="Arial" w:cs="Arial"/>
                <w:bCs/>
                <w:sz w:val="20"/>
                <w:szCs w:val="20"/>
              </w:rPr>
              <w:t>Association of Paediatric Emergency Medicine (APEM)</w:t>
            </w:r>
          </w:p>
        </w:tc>
        <w:tc>
          <w:tcPr>
            <w:tcW w:w="381" w:type="pct"/>
            <w:shd w:val="clear" w:color="auto" w:fill="auto"/>
          </w:tcPr>
          <w:p w14:paraId="60D15CFD"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1</w:t>
            </w:r>
          </w:p>
        </w:tc>
        <w:tc>
          <w:tcPr>
            <w:tcW w:w="2430" w:type="pct"/>
            <w:shd w:val="clear" w:color="auto" w:fill="auto"/>
          </w:tcPr>
          <w:p w14:paraId="5AE92E40" w14:textId="77777777" w:rsidR="00FC288D" w:rsidRPr="005E4CAE" w:rsidRDefault="00FC288D" w:rsidP="00F76CA6">
            <w:pPr>
              <w:pStyle w:val="Paragraphnonumbers"/>
              <w:spacing w:after="0"/>
              <w:rPr>
                <w:rFonts w:cs="Arial"/>
                <w:sz w:val="20"/>
                <w:szCs w:val="20"/>
              </w:rPr>
            </w:pPr>
            <w:bookmarkStart w:id="7" w:name="_Hlk173136903"/>
            <w:r w:rsidRPr="005E4CAE">
              <w:rPr>
                <w:rFonts w:cs="Arial"/>
                <w:sz w:val="20"/>
                <w:szCs w:val="20"/>
              </w:rPr>
              <w:t>Safety netting is standard practice for children who are discharged home after attending with fever. Leaflets can be adapted if necessary to include links to online resources. Will NICE be suggesting which online sources of information can be used?</w:t>
            </w:r>
            <w:bookmarkEnd w:id="7"/>
          </w:p>
        </w:tc>
        <w:tc>
          <w:tcPr>
            <w:tcW w:w="1524" w:type="pct"/>
          </w:tcPr>
          <w:p w14:paraId="03124960" w14:textId="02E1CDB8" w:rsidR="00FC288D" w:rsidRPr="005E4CAE" w:rsidRDefault="00A14638" w:rsidP="00F76CA6">
            <w:pPr>
              <w:pStyle w:val="Paragraphnonumbers"/>
              <w:spacing w:after="0"/>
              <w:rPr>
                <w:rFonts w:cs="Arial"/>
                <w:sz w:val="20"/>
                <w:szCs w:val="20"/>
              </w:rPr>
            </w:pPr>
            <w:r>
              <w:rPr>
                <w:rFonts w:cs="Arial"/>
                <w:sz w:val="20"/>
                <w:szCs w:val="20"/>
              </w:rPr>
              <w:t xml:space="preserve">Thank you for your comments. This is a decision to be taken locally and is not specified in quality standards. </w:t>
            </w:r>
          </w:p>
        </w:tc>
      </w:tr>
      <w:tr w:rsidR="00FC288D" w:rsidRPr="005E4CAE" w14:paraId="07999570" w14:textId="6F95A709" w:rsidTr="00002893">
        <w:tc>
          <w:tcPr>
            <w:tcW w:w="189" w:type="pct"/>
            <w:shd w:val="clear" w:color="auto" w:fill="auto"/>
          </w:tcPr>
          <w:p w14:paraId="21EB84D0" w14:textId="0ADD5FA4" w:rsidR="00FC288D" w:rsidRPr="005E4CAE" w:rsidRDefault="003A4F34" w:rsidP="00F76CA6">
            <w:pPr>
              <w:rPr>
                <w:rFonts w:ascii="Arial" w:hAnsi="Arial" w:cs="Arial"/>
                <w:sz w:val="20"/>
                <w:szCs w:val="20"/>
              </w:rPr>
            </w:pPr>
            <w:r>
              <w:rPr>
                <w:rFonts w:ascii="Arial" w:hAnsi="Arial" w:cs="Arial"/>
                <w:sz w:val="20"/>
                <w:szCs w:val="20"/>
              </w:rPr>
              <w:t>19</w:t>
            </w:r>
          </w:p>
        </w:tc>
        <w:tc>
          <w:tcPr>
            <w:tcW w:w="476" w:type="pct"/>
            <w:shd w:val="clear" w:color="auto" w:fill="auto"/>
          </w:tcPr>
          <w:p w14:paraId="6352E64B" w14:textId="77777777" w:rsidR="00FC288D" w:rsidRPr="005E4CAE" w:rsidRDefault="00FC288D" w:rsidP="00F76CA6">
            <w:pPr>
              <w:rPr>
                <w:rFonts w:ascii="Arial" w:hAnsi="Arial" w:cs="Arial"/>
                <w:bCs/>
                <w:iCs/>
                <w:sz w:val="20"/>
                <w:szCs w:val="20"/>
              </w:rPr>
            </w:pPr>
            <w:r w:rsidRPr="005E4CAE">
              <w:rPr>
                <w:rFonts w:ascii="Arial" w:hAnsi="Arial" w:cs="Arial"/>
                <w:bCs/>
                <w:sz w:val="20"/>
                <w:szCs w:val="20"/>
              </w:rPr>
              <w:t>British Society of Physical and Rehabilitation Medicine</w:t>
            </w:r>
          </w:p>
        </w:tc>
        <w:tc>
          <w:tcPr>
            <w:tcW w:w="381" w:type="pct"/>
            <w:shd w:val="clear" w:color="auto" w:fill="auto"/>
          </w:tcPr>
          <w:p w14:paraId="7E59B710"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1</w:t>
            </w:r>
          </w:p>
        </w:tc>
        <w:tc>
          <w:tcPr>
            <w:tcW w:w="2430" w:type="pct"/>
            <w:shd w:val="clear" w:color="auto" w:fill="auto"/>
          </w:tcPr>
          <w:p w14:paraId="52D0EFA0" w14:textId="77777777" w:rsidR="00FC288D" w:rsidRPr="005E4CAE" w:rsidRDefault="00FC288D" w:rsidP="00F76CA6">
            <w:pPr>
              <w:pStyle w:val="Paragraphnonumbers"/>
              <w:spacing w:after="0"/>
              <w:rPr>
                <w:rFonts w:cs="Arial"/>
                <w:sz w:val="20"/>
                <w:szCs w:val="20"/>
              </w:rPr>
            </w:pPr>
            <w:r w:rsidRPr="005E4CAE">
              <w:rPr>
                <w:rFonts w:cs="Arial"/>
                <w:sz w:val="20"/>
                <w:szCs w:val="20"/>
              </w:rPr>
              <w:t xml:space="preserve">Safety netting advice: </w:t>
            </w:r>
            <w:bookmarkStart w:id="8" w:name="_Hlk173136474"/>
            <w:r w:rsidRPr="005E4CAE">
              <w:rPr>
                <w:rFonts w:cs="Arial"/>
                <w:sz w:val="20"/>
                <w:szCs w:val="20"/>
              </w:rPr>
              <w:t xml:space="preserve">This is currently done in clinical practice. The issue is that the brief safety netting advice given in busy clinical settings may not be understood properly by vulnerable people with communication difficulties such as people living with cerebral palsy, learning difficulties, those with language of </w:t>
            </w:r>
            <w:r w:rsidRPr="005E4CAE">
              <w:rPr>
                <w:rFonts w:cs="Arial"/>
                <w:sz w:val="20"/>
                <w:szCs w:val="20"/>
              </w:rPr>
              <w:lastRenderedPageBreak/>
              <w:t>communication other than English. The statement should include guidance on safety netting advice for these vulnerable groups.</w:t>
            </w:r>
            <w:bookmarkEnd w:id="8"/>
          </w:p>
          <w:p w14:paraId="3485AF0F" w14:textId="77777777" w:rsidR="00FC288D" w:rsidRPr="005E4CAE" w:rsidRDefault="00FC288D" w:rsidP="00F76CA6">
            <w:pPr>
              <w:rPr>
                <w:rFonts w:ascii="Arial" w:hAnsi="Arial" w:cs="Arial"/>
                <w:sz w:val="20"/>
                <w:szCs w:val="20"/>
              </w:rPr>
            </w:pPr>
            <w:bookmarkStart w:id="9" w:name="_Hlk173136512"/>
            <w:r w:rsidRPr="005E4CAE">
              <w:rPr>
                <w:rFonts w:ascii="Arial" w:hAnsi="Arial" w:cs="Arial"/>
                <w:sz w:val="20"/>
                <w:szCs w:val="20"/>
              </w:rPr>
              <w:t>There should be a more robust advice for people who are immunocompromised such as those on steroids, disease modifying drugs for multiple sclerosis, cancer etc.</w:t>
            </w:r>
            <w:bookmarkEnd w:id="9"/>
          </w:p>
        </w:tc>
        <w:tc>
          <w:tcPr>
            <w:tcW w:w="1524" w:type="pct"/>
          </w:tcPr>
          <w:p w14:paraId="5B360931" w14:textId="55F7A0ED" w:rsidR="00FC288D" w:rsidRPr="005E4CAE" w:rsidRDefault="00A14638" w:rsidP="00F76CA6">
            <w:pPr>
              <w:pStyle w:val="Paragraphnonumbers"/>
              <w:spacing w:after="0"/>
              <w:rPr>
                <w:rFonts w:cs="Arial"/>
                <w:sz w:val="20"/>
                <w:szCs w:val="20"/>
              </w:rPr>
            </w:pPr>
            <w:r>
              <w:rPr>
                <w:rFonts w:cs="Arial"/>
                <w:sz w:val="20"/>
                <w:szCs w:val="20"/>
              </w:rPr>
              <w:lastRenderedPageBreak/>
              <w:t>Thank you for your comment. The updated quality standard and EHIA address these areas.</w:t>
            </w:r>
          </w:p>
        </w:tc>
      </w:tr>
      <w:tr w:rsidR="00FC288D" w:rsidRPr="005E4CAE" w14:paraId="639D170C" w14:textId="430B968F" w:rsidTr="00002893">
        <w:tc>
          <w:tcPr>
            <w:tcW w:w="189" w:type="pct"/>
            <w:shd w:val="clear" w:color="auto" w:fill="auto"/>
          </w:tcPr>
          <w:p w14:paraId="2A06AC00" w14:textId="56672028" w:rsidR="00FC288D" w:rsidRPr="005E4CAE" w:rsidRDefault="00FC288D" w:rsidP="00F76CA6">
            <w:pPr>
              <w:rPr>
                <w:rFonts w:ascii="Arial" w:hAnsi="Arial" w:cs="Arial"/>
                <w:sz w:val="20"/>
                <w:szCs w:val="20"/>
              </w:rPr>
            </w:pPr>
            <w:r w:rsidRPr="005E4CAE">
              <w:rPr>
                <w:rFonts w:ascii="Arial" w:hAnsi="Arial" w:cs="Arial"/>
                <w:sz w:val="20"/>
                <w:szCs w:val="20"/>
              </w:rPr>
              <w:t>2</w:t>
            </w:r>
            <w:r w:rsidR="003A4F34">
              <w:rPr>
                <w:rFonts w:ascii="Arial" w:hAnsi="Arial" w:cs="Arial"/>
                <w:sz w:val="20"/>
                <w:szCs w:val="20"/>
              </w:rPr>
              <w:t>0</w:t>
            </w:r>
          </w:p>
        </w:tc>
        <w:tc>
          <w:tcPr>
            <w:tcW w:w="476" w:type="pct"/>
            <w:shd w:val="clear" w:color="auto" w:fill="auto"/>
          </w:tcPr>
          <w:p w14:paraId="5D014C52" w14:textId="77777777" w:rsidR="00FC288D" w:rsidRPr="005E4CAE" w:rsidRDefault="00FC288D" w:rsidP="00F76CA6">
            <w:pPr>
              <w:rPr>
                <w:rFonts w:ascii="Arial" w:hAnsi="Arial" w:cs="Arial"/>
                <w:bCs/>
                <w:iCs/>
                <w:sz w:val="20"/>
                <w:szCs w:val="20"/>
              </w:rPr>
            </w:pPr>
            <w:r w:rsidRPr="005E4CAE">
              <w:rPr>
                <w:rFonts w:ascii="Arial" w:hAnsi="Arial" w:cs="Arial"/>
                <w:bCs/>
                <w:sz w:val="20"/>
                <w:szCs w:val="20"/>
              </w:rPr>
              <w:t>Meningitis Now</w:t>
            </w:r>
          </w:p>
        </w:tc>
        <w:tc>
          <w:tcPr>
            <w:tcW w:w="381" w:type="pct"/>
            <w:shd w:val="clear" w:color="auto" w:fill="auto"/>
          </w:tcPr>
          <w:p w14:paraId="15D9DB34"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1</w:t>
            </w:r>
          </w:p>
        </w:tc>
        <w:tc>
          <w:tcPr>
            <w:tcW w:w="2430" w:type="pct"/>
            <w:shd w:val="clear" w:color="auto" w:fill="auto"/>
          </w:tcPr>
          <w:p w14:paraId="61BB2591" w14:textId="77777777" w:rsidR="00FC288D" w:rsidRPr="005E4CAE" w:rsidRDefault="00FC288D" w:rsidP="00F76CA6">
            <w:pPr>
              <w:rPr>
                <w:rFonts w:ascii="Arial" w:hAnsi="Arial" w:cs="Arial"/>
                <w:sz w:val="20"/>
                <w:szCs w:val="20"/>
              </w:rPr>
            </w:pPr>
            <w:r w:rsidRPr="005E4CAE">
              <w:rPr>
                <w:rFonts w:ascii="Arial" w:hAnsi="Arial" w:cs="Arial"/>
                <w:sz w:val="20"/>
                <w:szCs w:val="20"/>
              </w:rPr>
              <w:t xml:space="preserve">Data Source: </w:t>
            </w:r>
            <w:bookmarkStart w:id="10" w:name="_Hlk173136619"/>
            <w:r w:rsidRPr="005E4CAE">
              <w:rPr>
                <w:rFonts w:ascii="Arial" w:hAnsi="Arial" w:cs="Arial"/>
                <w:sz w:val="20"/>
                <w:szCs w:val="20"/>
              </w:rPr>
              <w:t>will assessment be dependent on the quality and consistency of information recorded by individual health practitioners in the patient records? How will these variables this be accounted for?</w:t>
            </w:r>
            <w:bookmarkEnd w:id="10"/>
          </w:p>
        </w:tc>
        <w:tc>
          <w:tcPr>
            <w:tcW w:w="1524" w:type="pct"/>
          </w:tcPr>
          <w:p w14:paraId="2E9BCC29" w14:textId="1A08B1EC" w:rsidR="00FC288D" w:rsidRPr="005E4CAE" w:rsidRDefault="00A14638" w:rsidP="00F76CA6">
            <w:pPr>
              <w:rPr>
                <w:rFonts w:ascii="Arial" w:hAnsi="Arial" w:cs="Arial"/>
                <w:sz w:val="20"/>
                <w:szCs w:val="20"/>
              </w:rPr>
            </w:pPr>
            <w:r>
              <w:rPr>
                <w:rFonts w:ascii="Arial" w:hAnsi="Arial" w:cs="Arial"/>
                <w:sz w:val="20"/>
                <w:szCs w:val="20"/>
              </w:rPr>
              <w:t xml:space="preserve">Thank you for your comment. The </w:t>
            </w:r>
            <w:r w:rsidR="00A85975">
              <w:rPr>
                <w:rFonts w:ascii="Arial" w:hAnsi="Arial" w:cs="Arial"/>
                <w:sz w:val="20"/>
                <w:szCs w:val="20"/>
              </w:rPr>
              <w:t xml:space="preserve">quality of data </w:t>
            </w:r>
            <w:r>
              <w:rPr>
                <w:rFonts w:ascii="Arial" w:hAnsi="Arial" w:cs="Arial"/>
                <w:sz w:val="20"/>
                <w:szCs w:val="20"/>
              </w:rPr>
              <w:t xml:space="preserve">recording and </w:t>
            </w:r>
            <w:r w:rsidR="00A85975">
              <w:rPr>
                <w:rFonts w:ascii="Arial" w:hAnsi="Arial" w:cs="Arial"/>
                <w:sz w:val="20"/>
                <w:szCs w:val="20"/>
              </w:rPr>
              <w:t xml:space="preserve">its </w:t>
            </w:r>
            <w:r>
              <w:rPr>
                <w:rFonts w:ascii="Arial" w:hAnsi="Arial" w:cs="Arial"/>
                <w:sz w:val="20"/>
                <w:szCs w:val="20"/>
              </w:rPr>
              <w:t>assessmen</w:t>
            </w:r>
            <w:r w:rsidR="00A85975">
              <w:rPr>
                <w:rFonts w:ascii="Arial" w:hAnsi="Arial" w:cs="Arial"/>
                <w:sz w:val="20"/>
                <w:szCs w:val="20"/>
              </w:rPr>
              <w:t>t would be considered locally</w:t>
            </w:r>
            <w:r>
              <w:rPr>
                <w:rFonts w:ascii="Arial" w:hAnsi="Arial" w:cs="Arial"/>
                <w:sz w:val="20"/>
                <w:szCs w:val="20"/>
              </w:rPr>
              <w:t xml:space="preserve">. </w:t>
            </w:r>
          </w:p>
        </w:tc>
      </w:tr>
      <w:tr w:rsidR="00FC288D" w:rsidRPr="005E4CAE" w14:paraId="56FDE80E" w14:textId="29F3FD10" w:rsidTr="00002893">
        <w:tc>
          <w:tcPr>
            <w:tcW w:w="189" w:type="pct"/>
            <w:shd w:val="clear" w:color="auto" w:fill="auto"/>
          </w:tcPr>
          <w:p w14:paraId="1C8A0C5D" w14:textId="17311F76" w:rsidR="00FC288D" w:rsidRPr="005E4CAE" w:rsidRDefault="00FC288D" w:rsidP="00F76CA6">
            <w:pPr>
              <w:rPr>
                <w:rFonts w:ascii="Arial" w:hAnsi="Arial" w:cs="Arial"/>
                <w:sz w:val="20"/>
                <w:szCs w:val="20"/>
              </w:rPr>
            </w:pPr>
            <w:r w:rsidRPr="005E4CAE">
              <w:rPr>
                <w:rFonts w:ascii="Arial" w:hAnsi="Arial" w:cs="Arial"/>
                <w:sz w:val="20"/>
                <w:szCs w:val="20"/>
              </w:rPr>
              <w:t>2</w:t>
            </w:r>
            <w:r w:rsidR="003A4F34">
              <w:rPr>
                <w:rFonts w:ascii="Arial" w:hAnsi="Arial" w:cs="Arial"/>
                <w:sz w:val="20"/>
                <w:szCs w:val="20"/>
              </w:rPr>
              <w:t>1</w:t>
            </w:r>
          </w:p>
        </w:tc>
        <w:tc>
          <w:tcPr>
            <w:tcW w:w="476" w:type="pct"/>
            <w:shd w:val="clear" w:color="auto" w:fill="auto"/>
          </w:tcPr>
          <w:p w14:paraId="77091FED" w14:textId="77777777" w:rsidR="00FC288D" w:rsidRPr="005E4CAE" w:rsidRDefault="00FC288D" w:rsidP="00F76CA6">
            <w:pPr>
              <w:rPr>
                <w:rFonts w:ascii="Arial" w:hAnsi="Arial" w:cs="Arial"/>
                <w:bCs/>
                <w:sz w:val="20"/>
                <w:szCs w:val="20"/>
              </w:rPr>
            </w:pPr>
            <w:r w:rsidRPr="005E4CAE">
              <w:rPr>
                <w:rFonts w:ascii="Arial" w:hAnsi="Arial" w:cs="Arial"/>
                <w:bCs/>
                <w:sz w:val="20"/>
                <w:szCs w:val="20"/>
              </w:rPr>
              <w:t>Meningitis Research Foundation</w:t>
            </w:r>
          </w:p>
        </w:tc>
        <w:tc>
          <w:tcPr>
            <w:tcW w:w="381" w:type="pct"/>
            <w:shd w:val="clear" w:color="auto" w:fill="auto"/>
          </w:tcPr>
          <w:p w14:paraId="341AC6A0"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1</w:t>
            </w:r>
          </w:p>
        </w:tc>
        <w:tc>
          <w:tcPr>
            <w:tcW w:w="2430" w:type="pct"/>
            <w:shd w:val="clear" w:color="auto" w:fill="auto"/>
            <w:vAlign w:val="center"/>
          </w:tcPr>
          <w:p w14:paraId="0242C7F6" w14:textId="77777777" w:rsidR="00FC288D" w:rsidRPr="005E4CAE" w:rsidRDefault="00FC288D" w:rsidP="00F76CA6">
            <w:pPr>
              <w:rPr>
                <w:rFonts w:ascii="Arial" w:hAnsi="Arial" w:cs="Arial"/>
                <w:sz w:val="20"/>
                <w:szCs w:val="20"/>
              </w:rPr>
            </w:pPr>
            <w:r w:rsidRPr="005E4CAE">
              <w:rPr>
                <w:rFonts w:ascii="Arial" w:hAnsi="Arial" w:cs="Arial"/>
                <w:sz w:val="20"/>
                <w:szCs w:val="20"/>
              </w:rPr>
              <w:t xml:space="preserve">We are very pleased to see this quality standard include a statement about the importance of safety netting advice. Within the quality standard there is wording that </w:t>
            </w:r>
            <w:proofErr w:type="gramStart"/>
            <w:r w:rsidRPr="005E4CAE">
              <w:rPr>
                <w:rFonts w:ascii="Arial" w:hAnsi="Arial" w:cs="Arial"/>
                <w:sz w:val="20"/>
                <w:szCs w:val="20"/>
              </w:rPr>
              <w:t>says</w:t>
            </w:r>
            <w:proofErr w:type="gramEnd"/>
            <w:r w:rsidRPr="005E4CAE">
              <w:rPr>
                <w:rFonts w:ascii="Arial" w:hAnsi="Arial" w:cs="Arial"/>
                <w:sz w:val="20"/>
                <w:szCs w:val="20"/>
              </w:rPr>
              <w:t xml:space="preserve"> “Healthcare professionals (such as GPs and emergency department clinicians) provide safety netting advice to people who are being sent home after clinical assessment without a diagnosis of bacterial meningitis or meningococcal disease, and their parents and carers </w:t>
            </w:r>
            <w:r w:rsidRPr="005E4CAE">
              <w:rPr>
                <w:rFonts w:ascii="Arial" w:hAnsi="Arial" w:cs="Arial"/>
                <w:b/>
                <w:bCs/>
                <w:sz w:val="20"/>
                <w:szCs w:val="20"/>
              </w:rPr>
              <w:t>if appropriate</w:t>
            </w:r>
            <w:r w:rsidRPr="005E4CAE">
              <w:rPr>
                <w:rFonts w:ascii="Arial" w:hAnsi="Arial" w:cs="Arial"/>
                <w:sz w:val="20"/>
                <w:szCs w:val="20"/>
              </w:rPr>
              <w:t xml:space="preserve">”. </w:t>
            </w:r>
            <w:bookmarkStart w:id="11" w:name="_Hlk173137002"/>
            <w:r w:rsidRPr="005E4CAE">
              <w:rPr>
                <w:rFonts w:ascii="Arial" w:hAnsi="Arial" w:cs="Arial"/>
                <w:sz w:val="20"/>
                <w:szCs w:val="20"/>
              </w:rPr>
              <w:t xml:space="preserve"> We would argue that it is always appropriate to make parents and carers aware of symptoms of serious illnesses such as meningitis and so suggest that the words if appropriate are removed. We would also advise that the word “clinical” should be replaced with the word assessment (including full clinical evaluation and investigations as indicated). In young children, clinical assessment alone is often not adequate to exclude meningitis or </w:t>
            </w:r>
            <w:proofErr w:type="gramStart"/>
            <w:r w:rsidRPr="005E4CAE">
              <w:rPr>
                <w:rFonts w:ascii="Arial" w:hAnsi="Arial" w:cs="Arial"/>
                <w:sz w:val="20"/>
                <w:szCs w:val="20"/>
              </w:rPr>
              <w:t>sepsis</w:t>
            </w:r>
            <w:proofErr w:type="gramEnd"/>
            <w:r w:rsidRPr="005E4CAE">
              <w:rPr>
                <w:rFonts w:ascii="Arial" w:hAnsi="Arial" w:cs="Arial"/>
                <w:sz w:val="20"/>
                <w:szCs w:val="20"/>
              </w:rPr>
              <w:t xml:space="preserve"> and tests are required. </w:t>
            </w:r>
            <w:bookmarkEnd w:id="11"/>
          </w:p>
        </w:tc>
        <w:tc>
          <w:tcPr>
            <w:tcW w:w="1524" w:type="pct"/>
          </w:tcPr>
          <w:p w14:paraId="1040232F" w14:textId="172C7142" w:rsidR="00FC288D" w:rsidRPr="005E4CAE" w:rsidRDefault="00A14638" w:rsidP="00F76CA6">
            <w:pPr>
              <w:rPr>
                <w:rFonts w:ascii="Arial" w:hAnsi="Arial" w:cs="Arial"/>
                <w:sz w:val="20"/>
                <w:szCs w:val="20"/>
              </w:rPr>
            </w:pPr>
            <w:r>
              <w:rPr>
                <w:rFonts w:ascii="Arial" w:hAnsi="Arial" w:cs="Arial"/>
                <w:sz w:val="20"/>
                <w:szCs w:val="20"/>
              </w:rPr>
              <w:t xml:space="preserve">Thank you for your comment. This sentence has been restructured to make it clear the </w:t>
            </w:r>
            <w:r w:rsidR="00EF7BAA">
              <w:rPr>
                <w:rFonts w:ascii="Arial" w:hAnsi="Arial" w:cs="Arial"/>
                <w:sz w:val="20"/>
                <w:szCs w:val="20"/>
              </w:rPr>
              <w:t xml:space="preserve">information should be given to people sent home and, if appropriate, to their parents and carers. </w:t>
            </w:r>
          </w:p>
        </w:tc>
      </w:tr>
      <w:tr w:rsidR="00FC288D" w:rsidRPr="005E4CAE" w14:paraId="27A27E1B" w14:textId="079289C9" w:rsidTr="00002893">
        <w:tc>
          <w:tcPr>
            <w:tcW w:w="189" w:type="pct"/>
            <w:shd w:val="clear" w:color="auto" w:fill="auto"/>
          </w:tcPr>
          <w:p w14:paraId="65BC4A10" w14:textId="14741801" w:rsidR="00FC288D" w:rsidRPr="005E4CAE" w:rsidRDefault="00FC288D" w:rsidP="00F76CA6">
            <w:pPr>
              <w:rPr>
                <w:rFonts w:ascii="Arial" w:hAnsi="Arial" w:cs="Arial"/>
                <w:sz w:val="20"/>
                <w:szCs w:val="20"/>
              </w:rPr>
            </w:pPr>
            <w:r w:rsidRPr="005E4CAE">
              <w:rPr>
                <w:rFonts w:ascii="Arial" w:hAnsi="Arial" w:cs="Arial"/>
                <w:sz w:val="20"/>
                <w:szCs w:val="20"/>
              </w:rPr>
              <w:t>2</w:t>
            </w:r>
            <w:r w:rsidR="003A4F34">
              <w:rPr>
                <w:rFonts w:ascii="Arial" w:hAnsi="Arial" w:cs="Arial"/>
                <w:sz w:val="20"/>
                <w:szCs w:val="20"/>
              </w:rPr>
              <w:t>2</w:t>
            </w:r>
          </w:p>
        </w:tc>
        <w:tc>
          <w:tcPr>
            <w:tcW w:w="476" w:type="pct"/>
            <w:shd w:val="clear" w:color="auto" w:fill="auto"/>
          </w:tcPr>
          <w:p w14:paraId="037224A7" w14:textId="77777777" w:rsidR="00FC288D" w:rsidRPr="005E4CAE" w:rsidRDefault="00FC288D" w:rsidP="00F76CA6">
            <w:pPr>
              <w:rPr>
                <w:rFonts w:ascii="Arial" w:hAnsi="Arial" w:cs="Arial"/>
                <w:bCs/>
                <w:sz w:val="20"/>
                <w:szCs w:val="20"/>
              </w:rPr>
            </w:pPr>
            <w:r w:rsidRPr="005E4CAE">
              <w:rPr>
                <w:rFonts w:ascii="Arial" w:hAnsi="Arial" w:cs="Arial"/>
                <w:bCs/>
                <w:sz w:val="20"/>
                <w:szCs w:val="20"/>
              </w:rPr>
              <w:t>NHS England -Antimicrobial Prescribing and Medicines Optimisation Team</w:t>
            </w:r>
          </w:p>
        </w:tc>
        <w:tc>
          <w:tcPr>
            <w:tcW w:w="381" w:type="pct"/>
            <w:shd w:val="clear" w:color="auto" w:fill="auto"/>
          </w:tcPr>
          <w:p w14:paraId="4CF4D02B"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1</w:t>
            </w:r>
          </w:p>
        </w:tc>
        <w:tc>
          <w:tcPr>
            <w:tcW w:w="2430" w:type="pct"/>
            <w:shd w:val="clear" w:color="auto" w:fill="auto"/>
          </w:tcPr>
          <w:p w14:paraId="66E2CF9F" w14:textId="77777777" w:rsidR="00FC288D" w:rsidRPr="00E97ADE" w:rsidRDefault="00FC288D" w:rsidP="00F76CA6">
            <w:pPr>
              <w:pStyle w:val="Paragraphnonumbers"/>
              <w:spacing w:after="0"/>
              <w:rPr>
                <w:rFonts w:cs="Arial"/>
                <w:sz w:val="20"/>
                <w:szCs w:val="20"/>
              </w:rPr>
            </w:pPr>
            <w:bookmarkStart w:id="12" w:name="_Hlk173136672"/>
            <w:r w:rsidRPr="00E97ADE">
              <w:rPr>
                <w:rFonts w:cs="Arial"/>
                <w:sz w:val="20"/>
                <w:szCs w:val="20"/>
              </w:rPr>
              <w:t xml:space="preserve">Should the quality statement read ‘People </w:t>
            </w:r>
            <w:r w:rsidRPr="00E97ADE">
              <w:rPr>
                <w:rFonts w:cs="Arial"/>
                <w:i/>
                <w:iCs/>
                <w:sz w:val="20"/>
                <w:szCs w:val="20"/>
              </w:rPr>
              <w:t>with suspected bacterial meningitis or meningococcal disease</w:t>
            </w:r>
            <w:r w:rsidRPr="00E97ADE">
              <w:rPr>
                <w:rFonts w:cs="Arial"/>
                <w:sz w:val="20"/>
                <w:szCs w:val="20"/>
              </w:rPr>
              <w:t xml:space="preserve"> who are sent home after clinical assessment indicates that they are unlikely to have bacterial meningitis or meningococcal disease are given safety netting advice’? </w:t>
            </w:r>
            <w:proofErr w:type="gramStart"/>
            <w:r w:rsidRPr="00E97ADE">
              <w:rPr>
                <w:rFonts w:cs="Arial"/>
                <w:sz w:val="20"/>
                <w:szCs w:val="20"/>
              </w:rPr>
              <w:t>Otherwise</w:t>
            </w:r>
            <w:proofErr w:type="gramEnd"/>
            <w:r w:rsidRPr="00E97ADE">
              <w:rPr>
                <w:rFonts w:cs="Arial"/>
                <w:sz w:val="20"/>
                <w:szCs w:val="20"/>
              </w:rPr>
              <w:t xml:space="preserve"> it reads that any patient who is clinically assessed (perhaps for headache/migraine) and who is unlikely to have bacterial meningitis will need to be given safety netting advice about bacterial meningitis/meningococcal disease, when this was never a possible differential diagnosis? </w:t>
            </w:r>
          </w:p>
          <w:bookmarkEnd w:id="12"/>
          <w:p w14:paraId="2643E3F9" w14:textId="77777777" w:rsidR="00FC288D" w:rsidRPr="00E97ADE" w:rsidRDefault="00FC288D" w:rsidP="00F76CA6">
            <w:pPr>
              <w:pStyle w:val="Paragraphnonumbers"/>
              <w:spacing w:after="0"/>
              <w:rPr>
                <w:rFonts w:cs="Arial"/>
                <w:sz w:val="20"/>
                <w:szCs w:val="20"/>
              </w:rPr>
            </w:pPr>
          </w:p>
          <w:p w14:paraId="158D9FCD" w14:textId="77777777" w:rsidR="00FC288D" w:rsidRPr="00E97ADE" w:rsidRDefault="00FC288D" w:rsidP="00F76CA6">
            <w:pPr>
              <w:pStyle w:val="Paragraphnonumbers"/>
              <w:spacing w:after="0"/>
              <w:rPr>
                <w:rFonts w:cs="Arial"/>
                <w:sz w:val="20"/>
                <w:szCs w:val="20"/>
              </w:rPr>
            </w:pPr>
            <w:r w:rsidRPr="00E97ADE">
              <w:rPr>
                <w:rFonts w:cs="Arial"/>
                <w:sz w:val="20"/>
                <w:szCs w:val="20"/>
              </w:rPr>
              <w:lastRenderedPageBreak/>
              <w:t>“</w:t>
            </w:r>
            <w:bookmarkStart w:id="13" w:name="_Hlk173136708"/>
            <w:r w:rsidRPr="00E97ADE">
              <w:rPr>
                <w:rFonts w:cs="Arial"/>
                <w:sz w:val="20"/>
                <w:szCs w:val="20"/>
              </w:rPr>
              <w:t>Denominator – the number of people sent home after clinical assessment shows it is unlikely that they have bacterial meningitis or meningococcal disease” – see above point. Suggest this should be narrowed down to only include those where there was a clinical suspicion of meningitis rather than all patients discharged who are unlikely to have meningitis?</w:t>
            </w:r>
            <w:bookmarkEnd w:id="13"/>
          </w:p>
          <w:p w14:paraId="753834DD" w14:textId="77777777" w:rsidR="00FC288D" w:rsidRPr="00E97ADE" w:rsidRDefault="00FC288D" w:rsidP="00F76CA6">
            <w:pPr>
              <w:pStyle w:val="Paragraphnonumbers"/>
              <w:spacing w:after="0"/>
              <w:rPr>
                <w:rFonts w:cs="Arial"/>
                <w:sz w:val="20"/>
                <w:szCs w:val="20"/>
              </w:rPr>
            </w:pPr>
          </w:p>
          <w:p w14:paraId="085107BC" w14:textId="77777777" w:rsidR="00FC288D" w:rsidRPr="00E97ADE" w:rsidRDefault="00FC288D" w:rsidP="00F76CA6">
            <w:pPr>
              <w:rPr>
                <w:rFonts w:ascii="Arial" w:hAnsi="Arial" w:cs="Arial"/>
                <w:sz w:val="20"/>
                <w:szCs w:val="20"/>
              </w:rPr>
            </w:pPr>
            <w:bookmarkStart w:id="14" w:name="_Hlk173136786"/>
            <w:r w:rsidRPr="00E97ADE">
              <w:rPr>
                <w:rFonts w:ascii="Arial" w:hAnsi="Arial" w:cs="Arial"/>
                <w:sz w:val="20"/>
                <w:szCs w:val="20"/>
              </w:rPr>
              <w:t xml:space="preserve">Would it make sense to define what good quality information to patients should contain rather than having the current very unspecific recommendation to give “advice” on signs / symptoms to look out for and when to return to hospital? </w:t>
            </w:r>
            <w:bookmarkStart w:id="15" w:name="_Hlk173137238"/>
            <w:r w:rsidRPr="00E97ADE">
              <w:rPr>
                <w:rFonts w:ascii="Arial" w:hAnsi="Arial" w:cs="Arial"/>
                <w:sz w:val="20"/>
                <w:szCs w:val="20"/>
              </w:rPr>
              <w:t>The bliss MRF information linked only pertains to children with no information linked relevant to adult patients.</w:t>
            </w:r>
            <w:bookmarkEnd w:id="15"/>
            <w:r w:rsidRPr="00E97ADE">
              <w:rPr>
                <w:rFonts w:ascii="Arial" w:hAnsi="Arial" w:cs="Arial"/>
                <w:sz w:val="20"/>
                <w:szCs w:val="20"/>
              </w:rPr>
              <w:t xml:space="preserve"> </w:t>
            </w:r>
            <w:bookmarkEnd w:id="14"/>
          </w:p>
        </w:tc>
        <w:tc>
          <w:tcPr>
            <w:tcW w:w="1524" w:type="pct"/>
          </w:tcPr>
          <w:p w14:paraId="68FA2FA4" w14:textId="77777777" w:rsidR="00EF7BAA" w:rsidRDefault="00EF7BAA" w:rsidP="00F76CA6">
            <w:pPr>
              <w:pStyle w:val="Paragraphnonumbers"/>
              <w:spacing w:after="0"/>
              <w:rPr>
                <w:rFonts w:cs="Arial"/>
                <w:sz w:val="20"/>
                <w:szCs w:val="20"/>
              </w:rPr>
            </w:pPr>
            <w:r>
              <w:rPr>
                <w:rFonts w:cs="Arial"/>
                <w:sz w:val="20"/>
                <w:szCs w:val="20"/>
              </w:rPr>
              <w:lastRenderedPageBreak/>
              <w:t xml:space="preserve">Thank you for your comments. </w:t>
            </w:r>
          </w:p>
          <w:p w14:paraId="3CD68310" w14:textId="77777777" w:rsidR="00EF7BAA" w:rsidRDefault="00EF7BAA" w:rsidP="00F76CA6">
            <w:pPr>
              <w:pStyle w:val="Paragraphnonumbers"/>
              <w:spacing w:after="0"/>
              <w:rPr>
                <w:rFonts w:cs="Arial"/>
                <w:sz w:val="20"/>
                <w:szCs w:val="20"/>
              </w:rPr>
            </w:pPr>
          </w:p>
          <w:p w14:paraId="12A0BCAE" w14:textId="77777777" w:rsidR="00FC288D" w:rsidRDefault="00EF7BAA" w:rsidP="00F76CA6">
            <w:pPr>
              <w:pStyle w:val="Paragraphnonumbers"/>
              <w:spacing w:after="0"/>
              <w:rPr>
                <w:rFonts w:cs="Arial"/>
                <w:sz w:val="20"/>
                <w:szCs w:val="20"/>
              </w:rPr>
            </w:pPr>
            <w:r>
              <w:rPr>
                <w:rFonts w:cs="Arial"/>
                <w:sz w:val="20"/>
                <w:szCs w:val="20"/>
              </w:rPr>
              <w:t xml:space="preserve">The wording of this quality statement has been amended to avoid confusion. </w:t>
            </w:r>
          </w:p>
          <w:p w14:paraId="4A138AED" w14:textId="77777777" w:rsidR="00EF7BAA" w:rsidRDefault="00EF7BAA" w:rsidP="00F76CA6">
            <w:pPr>
              <w:pStyle w:val="Paragraphnonumbers"/>
              <w:spacing w:after="0"/>
              <w:rPr>
                <w:rFonts w:cs="Arial"/>
                <w:sz w:val="20"/>
                <w:szCs w:val="20"/>
              </w:rPr>
            </w:pPr>
          </w:p>
          <w:p w14:paraId="2DED16BE" w14:textId="77777777" w:rsidR="00EF7BAA" w:rsidRDefault="00EF7BAA" w:rsidP="00F76CA6">
            <w:pPr>
              <w:pStyle w:val="Paragraphnonumbers"/>
              <w:spacing w:after="0"/>
              <w:rPr>
                <w:rFonts w:cs="Arial"/>
                <w:sz w:val="20"/>
                <w:szCs w:val="20"/>
              </w:rPr>
            </w:pPr>
            <w:r>
              <w:rPr>
                <w:rFonts w:cs="Arial"/>
                <w:sz w:val="20"/>
                <w:szCs w:val="20"/>
              </w:rPr>
              <w:t xml:space="preserve">The information provided is agreed locally and is not with NICE’s remit to specify. </w:t>
            </w:r>
          </w:p>
          <w:p w14:paraId="1A73E5FB" w14:textId="77777777" w:rsidR="00EF7BAA" w:rsidRDefault="00EF7BAA" w:rsidP="00F76CA6">
            <w:pPr>
              <w:pStyle w:val="Paragraphnonumbers"/>
              <w:spacing w:after="0"/>
              <w:rPr>
                <w:rFonts w:cs="Arial"/>
                <w:sz w:val="20"/>
                <w:szCs w:val="20"/>
              </w:rPr>
            </w:pPr>
          </w:p>
          <w:p w14:paraId="1BBC90FB" w14:textId="27740F22" w:rsidR="00EF7BAA" w:rsidRPr="00E97ADE" w:rsidRDefault="00EF7BAA" w:rsidP="00F76CA6">
            <w:pPr>
              <w:pStyle w:val="Paragraphnonumbers"/>
              <w:spacing w:after="0"/>
              <w:rPr>
                <w:rFonts w:cs="Arial"/>
                <w:sz w:val="20"/>
                <w:szCs w:val="20"/>
              </w:rPr>
            </w:pPr>
            <w:r>
              <w:rPr>
                <w:rFonts w:cs="Arial"/>
                <w:sz w:val="20"/>
                <w:szCs w:val="20"/>
              </w:rPr>
              <w:t xml:space="preserve">The information linked has been updated to include information on teenagers and young </w:t>
            </w:r>
            <w:r>
              <w:rPr>
                <w:rFonts w:cs="Arial"/>
                <w:sz w:val="20"/>
                <w:szCs w:val="20"/>
              </w:rPr>
              <w:lastRenderedPageBreak/>
              <w:t xml:space="preserve">adults. No information was identified that relates to adults so none could be included. </w:t>
            </w:r>
          </w:p>
        </w:tc>
      </w:tr>
      <w:tr w:rsidR="00FC288D" w:rsidRPr="005E4CAE" w14:paraId="78024FCE" w14:textId="2C12A010" w:rsidTr="00002893">
        <w:tc>
          <w:tcPr>
            <w:tcW w:w="189" w:type="pct"/>
            <w:shd w:val="clear" w:color="auto" w:fill="auto"/>
          </w:tcPr>
          <w:p w14:paraId="1FCC9E3D" w14:textId="031DC018" w:rsidR="00FC288D" w:rsidRPr="005E4CAE" w:rsidRDefault="00FC288D" w:rsidP="00F76CA6">
            <w:pPr>
              <w:rPr>
                <w:rFonts w:ascii="Arial" w:hAnsi="Arial" w:cs="Arial"/>
                <w:sz w:val="20"/>
                <w:szCs w:val="20"/>
              </w:rPr>
            </w:pPr>
            <w:r w:rsidRPr="005E4CAE">
              <w:rPr>
                <w:rFonts w:ascii="Arial" w:hAnsi="Arial" w:cs="Arial"/>
                <w:sz w:val="20"/>
                <w:szCs w:val="20"/>
              </w:rPr>
              <w:lastRenderedPageBreak/>
              <w:t>2</w:t>
            </w:r>
            <w:r w:rsidR="003A4F34">
              <w:rPr>
                <w:rFonts w:ascii="Arial" w:hAnsi="Arial" w:cs="Arial"/>
                <w:sz w:val="20"/>
                <w:szCs w:val="20"/>
              </w:rPr>
              <w:t>3</w:t>
            </w:r>
          </w:p>
        </w:tc>
        <w:tc>
          <w:tcPr>
            <w:tcW w:w="476" w:type="pct"/>
            <w:shd w:val="clear" w:color="auto" w:fill="auto"/>
          </w:tcPr>
          <w:p w14:paraId="07DF4821" w14:textId="77777777" w:rsidR="00FC288D" w:rsidRPr="005E4CAE" w:rsidRDefault="00FC288D" w:rsidP="00F76CA6">
            <w:pPr>
              <w:rPr>
                <w:rFonts w:ascii="Arial" w:hAnsi="Arial" w:cs="Arial"/>
                <w:sz w:val="20"/>
                <w:szCs w:val="20"/>
              </w:rPr>
            </w:pPr>
            <w:r w:rsidRPr="005E4CAE">
              <w:rPr>
                <w:rFonts w:ascii="Arial" w:hAnsi="Arial" w:cs="Arial"/>
                <w:bCs/>
                <w:sz w:val="20"/>
                <w:szCs w:val="20"/>
              </w:rPr>
              <w:t>NHS England – Clinical Programme Team</w:t>
            </w:r>
          </w:p>
        </w:tc>
        <w:tc>
          <w:tcPr>
            <w:tcW w:w="381" w:type="pct"/>
            <w:shd w:val="clear" w:color="auto" w:fill="auto"/>
          </w:tcPr>
          <w:p w14:paraId="1BDED5C9"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1</w:t>
            </w:r>
          </w:p>
        </w:tc>
        <w:tc>
          <w:tcPr>
            <w:tcW w:w="2430" w:type="pct"/>
            <w:shd w:val="clear" w:color="auto" w:fill="auto"/>
          </w:tcPr>
          <w:p w14:paraId="4EBC318C" w14:textId="77777777" w:rsidR="00FC288D" w:rsidRPr="00E97ADE" w:rsidRDefault="00FC288D" w:rsidP="00F76CA6">
            <w:pPr>
              <w:rPr>
                <w:rFonts w:ascii="Arial" w:hAnsi="Arial" w:cs="Arial"/>
                <w:sz w:val="20"/>
                <w:szCs w:val="20"/>
              </w:rPr>
            </w:pPr>
            <w:r w:rsidRPr="00E97ADE">
              <w:rPr>
                <w:rFonts w:ascii="Arial" w:hAnsi="Arial" w:cs="Arial"/>
                <w:sz w:val="20"/>
                <w:szCs w:val="20"/>
              </w:rPr>
              <w:t>Greater reassurance for children and families needed. It’s very transactional at a very difficult time for people and their families and carers. What if there are disagreements? Should Martha’s Rule be referenced here?</w:t>
            </w:r>
          </w:p>
          <w:p w14:paraId="24C5A42C" w14:textId="77777777" w:rsidR="00FC288D" w:rsidRPr="00E97ADE" w:rsidRDefault="00FC288D" w:rsidP="00F76CA6">
            <w:pPr>
              <w:rPr>
                <w:rFonts w:ascii="Arial" w:hAnsi="Arial" w:cs="Arial"/>
                <w:sz w:val="20"/>
                <w:szCs w:val="20"/>
              </w:rPr>
            </w:pPr>
          </w:p>
          <w:p w14:paraId="4D37FD6E" w14:textId="77777777" w:rsidR="00FC288D" w:rsidRPr="00E97ADE" w:rsidRDefault="00FC288D" w:rsidP="00F76CA6">
            <w:pPr>
              <w:rPr>
                <w:rFonts w:ascii="Arial" w:hAnsi="Arial" w:cs="Arial"/>
                <w:sz w:val="20"/>
                <w:szCs w:val="20"/>
              </w:rPr>
            </w:pPr>
            <w:r w:rsidRPr="00E97ADE">
              <w:rPr>
                <w:rFonts w:ascii="Arial" w:hAnsi="Arial" w:cs="Arial"/>
                <w:color w:val="000000"/>
                <w:sz w:val="20"/>
                <w:szCs w:val="20"/>
              </w:rPr>
              <w:t xml:space="preserve">4.5 Information and support – this links to earlier general statement about diagnostic overshadowing and impact of co morbidities on signs and symptoms, information should include spotting signs of acute deuteriation – and provided to families / paid </w:t>
            </w:r>
            <w:proofErr w:type="gramStart"/>
            <w:r w:rsidRPr="00E97ADE">
              <w:rPr>
                <w:rFonts w:ascii="Arial" w:hAnsi="Arial" w:cs="Arial"/>
                <w:color w:val="000000"/>
                <w:sz w:val="20"/>
                <w:szCs w:val="20"/>
              </w:rPr>
              <w:t>carers  and</w:t>
            </w:r>
            <w:proofErr w:type="gramEnd"/>
            <w:r w:rsidRPr="00E97ADE">
              <w:rPr>
                <w:rFonts w:ascii="Arial" w:hAnsi="Arial" w:cs="Arial"/>
                <w:color w:val="000000"/>
                <w:sz w:val="20"/>
                <w:szCs w:val="20"/>
              </w:rPr>
              <w:t xml:space="preserve"> adhere to the NHS Accessible Communication standard. </w:t>
            </w:r>
          </w:p>
        </w:tc>
        <w:tc>
          <w:tcPr>
            <w:tcW w:w="1524" w:type="pct"/>
          </w:tcPr>
          <w:p w14:paraId="1D786661" w14:textId="77777777" w:rsidR="00FC288D" w:rsidRDefault="00EF7BAA" w:rsidP="00F76CA6">
            <w:pPr>
              <w:rPr>
                <w:rFonts w:ascii="Arial" w:hAnsi="Arial" w:cs="Arial"/>
                <w:sz w:val="20"/>
                <w:szCs w:val="20"/>
              </w:rPr>
            </w:pPr>
            <w:r>
              <w:rPr>
                <w:rFonts w:ascii="Arial" w:hAnsi="Arial" w:cs="Arial"/>
                <w:sz w:val="20"/>
                <w:szCs w:val="20"/>
              </w:rPr>
              <w:t xml:space="preserve">Thank you for your comments. This statement relates specifically to the giving of safety-netting information. Any disputes around diagnosis are not addressed by this quality statement. </w:t>
            </w:r>
          </w:p>
          <w:p w14:paraId="22AAFF0C" w14:textId="77777777" w:rsidR="00EF7BAA" w:rsidRDefault="00EF7BAA" w:rsidP="00F76CA6">
            <w:pPr>
              <w:rPr>
                <w:rFonts w:ascii="Arial" w:hAnsi="Arial" w:cs="Arial"/>
                <w:sz w:val="20"/>
                <w:szCs w:val="20"/>
              </w:rPr>
            </w:pPr>
          </w:p>
          <w:p w14:paraId="61934619" w14:textId="03E43407" w:rsidR="00EF7BAA" w:rsidRPr="00E97ADE" w:rsidRDefault="00EF7BAA" w:rsidP="00F76CA6">
            <w:pPr>
              <w:rPr>
                <w:rFonts w:ascii="Arial" w:hAnsi="Arial" w:cs="Arial"/>
                <w:sz w:val="20"/>
                <w:szCs w:val="20"/>
              </w:rPr>
            </w:pPr>
            <w:r>
              <w:rPr>
                <w:rFonts w:ascii="Arial" w:hAnsi="Arial" w:cs="Arial"/>
                <w:sz w:val="20"/>
                <w:szCs w:val="20"/>
              </w:rPr>
              <w:t xml:space="preserve">The content of safety-netting information is a local decision and not within NICE’s remit to specify. The quality standard and EHIA do state that information should </w:t>
            </w:r>
            <w:r w:rsidRPr="00EF7BAA">
              <w:rPr>
                <w:rFonts w:ascii="Arial" w:hAnsi="Arial" w:cs="Arial"/>
                <w:sz w:val="20"/>
                <w:szCs w:val="20"/>
              </w:rPr>
              <w:t>be provided as set out in NHS England's Accessible Information Standard or the equivalent standards for the devolved nations</w:t>
            </w:r>
          </w:p>
        </w:tc>
      </w:tr>
      <w:tr w:rsidR="00FC288D" w:rsidRPr="005E4CAE" w14:paraId="2505B3B1" w14:textId="69F52770" w:rsidTr="00002893">
        <w:tc>
          <w:tcPr>
            <w:tcW w:w="189" w:type="pct"/>
            <w:shd w:val="clear" w:color="auto" w:fill="auto"/>
          </w:tcPr>
          <w:p w14:paraId="0BBC92CB" w14:textId="02CB7E35" w:rsidR="00FC288D" w:rsidRPr="005E4CAE" w:rsidRDefault="00FC288D" w:rsidP="00F76CA6">
            <w:pPr>
              <w:rPr>
                <w:rFonts w:ascii="Arial" w:hAnsi="Arial" w:cs="Arial"/>
                <w:sz w:val="20"/>
                <w:szCs w:val="20"/>
              </w:rPr>
            </w:pPr>
            <w:r w:rsidRPr="005E4CAE">
              <w:rPr>
                <w:rFonts w:ascii="Arial" w:hAnsi="Arial" w:cs="Arial"/>
                <w:sz w:val="20"/>
                <w:szCs w:val="20"/>
              </w:rPr>
              <w:t>2</w:t>
            </w:r>
            <w:r w:rsidR="003A4F34">
              <w:rPr>
                <w:rFonts w:ascii="Arial" w:hAnsi="Arial" w:cs="Arial"/>
                <w:sz w:val="20"/>
                <w:szCs w:val="20"/>
              </w:rPr>
              <w:t>4</w:t>
            </w:r>
          </w:p>
        </w:tc>
        <w:tc>
          <w:tcPr>
            <w:tcW w:w="476" w:type="pct"/>
            <w:shd w:val="clear" w:color="auto" w:fill="auto"/>
          </w:tcPr>
          <w:p w14:paraId="5C581A16" w14:textId="77777777" w:rsidR="00FC288D" w:rsidRPr="005E4CAE" w:rsidRDefault="00FC288D" w:rsidP="00F76CA6">
            <w:pPr>
              <w:rPr>
                <w:rFonts w:ascii="Arial" w:hAnsi="Arial" w:cs="Arial"/>
                <w:bCs/>
                <w:sz w:val="20"/>
                <w:szCs w:val="20"/>
              </w:rPr>
            </w:pPr>
            <w:r w:rsidRPr="005E4CAE">
              <w:rPr>
                <w:rFonts w:ascii="Arial" w:hAnsi="Arial" w:cs="Arial"/>
                <w:bCs/>
                <w:sz w:val="20"/>
                <w:szCs w:val="20"/>
              </w:rPr>
              <w:t>Royal College Emergency Medicine</w:t>
            </w:r>
          </w:p>
        </w:tc>
        <w:tc>
          <w:tcPr>
            <w:tcW w:w="381" w:type="pct"/>
            <w:shd w:val="clear" w:color="auto" w:fill="auto"/>
          </w:tcPr>
          <w:p w14:paraId="3AED9B81"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1</w:t>
            </w:r>
          </w:p>
        </w:tc>
        <w:tc>
          <w:tcPr>
            <w:tcW w:w="2430" w:type="pct"/>
            <w:shd w:val="clear" w:color="auto" w:fill="auto"/>
          </w:tcPr>
          <w:p w14:paraId="487371B7" w14:textId="77777777" w:rsidR="00FC288D" w:rsidRPr="005E4CAE" w:rsidRDefault="00FC288D" w:rsidP="00F76CA6">
            <w:pPr>
              <w:pStyle w:val="Paragraphnonumbers"/>
              <w:spacing w:after="0"/>
              <w:rPr>
                <w:rFonts w:cs="Arial"/>
                <w:sz w:val="20"/>
                <w:szCs w:val="20"/>
              </w:rPr>
            </w:pPr>
            <w:r w:rsidRPr="005E4CAE">
              <w:rPr>
                <w:rFonts w:cs="Arial"/>
                <w:sz w:val="20"/>
                <w:szCs w:val="20"/>
              </w:rPr>
              <w:t>Quality statement 1: Safety netting advice</w:t>
            </w:r>
          </w:p>
          <w:p w14:paraId="0FDE48C2" w14:textId="77777777" w:rsidR="00FC288D" w:rsidRPr="005E4CAE" w:rsidRDefault="00FC288D" w:rsidP="00F76CA6">
            <w:pPr>
              <w:pStyle w:val="Paragraphnonumbers"/>
              <w:spacing w:after="0"/>
              <w:rPr>
                <w:rFonts w:cs="Arial"/>
                <w:sz w:val="20"/>
                <w:szCs w:val="20"/>
              </w:rPr>
            </w:pPr>
            <w:bookmarkStart w:id="16" w:name="_Hlk173136540"/>
            <w:r w:rsidRPr="005E4CAE">
              <w:rPr>
                <w:rFonts w:cs="Arial"/>
                <w:sz w:val="20"/>
                <w:szCs w:val="20"/>
              </w:rPr>
              <w:t>Agree in principle, however as patients tend to present with symptoms rather than labels. Similarly, they do not get discharged home with labels of ‘not bacterial meningitis’; effectively this standard almost becomes meaningless. There is significant complexity when considering children.  A standard that references discharging patients who present with a fever or rash might be more practical.</w:t>
            </w:r>
          </w:p>
          <w:bookmarkEnd w:id="16"/>
          <w:p w14:paraId="5D99F4B2" w14:textId="77777777" w:rsidR="00FC288D" w:rsidRPr="005E4CAE" w:rsidRDefault="00FC288D" w:rsidP="00F76CA6">
            <w:pPr>
              <w:pStyle w:val="Paragraphnonumbers"/>
              <w:spacing w:after="0"/>
              <w:rPr>
                <w:rFonts w:cs="Arial"/>
                <w:sz w:val="20"/>
                <w:szCs w:val="20"/>
              </w:rPr>
            </w:pPr>
          </w:p>
          <w:p w14:paraId="764D2FAC" w14:textId="77777777" w:rsidR="00FC288D" w:rsidRPr="005E4CAE" w:rsidRDefault="00FC288D" w:rsidP="00F76CA6">
            <w:pPr>
              <w:pStyle w:val="Paragraphnonumbers"/>
              <w:spacing w:after="0"/>
              <w:rPr>
                <w:rFonts w:cs="Arial"/>
                <w:sz w:val="20"/>
                <w:szCs w:val="20"/>
              </w:rPr>
            </w:pPr>
            <w:r w:rsidRPr="005E4CAE">
              <w:rPr>
                <w:rFonts w:cs="Arial"/>
                <w:sz w:val="20"/>
                <w:szCs w:val="20"/>
              </w:rPr>
              <w:t>Measurement</w:t>
            </w:r>
          </w:p>
          <w:p w14:paraId="0A2ABF9E" w14:textId="77777777" w:rsidR="00FC288D" w:rsidRPr="005E4CAE" w:rsidRDefault="00FC288D" w:rsidP="00F76CA6">
            <w:pPr>
              <w:rPr>
                <w:rFonts w:ascii="Arial" w:hAnsi="Arial" w:cs="Arial"/>
                <w:sz w:val="20"/>
                <w:szCs w:val="20"/>
              </w:rPr>
            </w:pPr>
            <w:bookmarkStart w:id="17" w:name="_Hlk173136579"/>
            <w:r w:rsidRPr="005E4CAE">
              <w:rPr>
                <w:rFonts w:ascii="Arial" w:hAnsi="Arial" w:cs="Arial"/>
                <w:sz w:val="20"/>
                <w:szCs w:val="20"/>
              </w:rPr>
              <w:t>As currently configured measurement is not practical. We note specifically that the suggested data collection makes no use of information that is already routinely collected as part of the Emergency Care Data Set (ECDS) submission required of all emergency departments.</w:t>
            </w:r>
            <w:bookmarkEnd w:id="17"/>
          </w:p>
        </w:tc>
        <w:tc>
          <w:tcPr>
            <w:tcW w:w="1524" w:type="pct"/>
          </w:tcPr>
          <w:p w14:paraId="4C7B15E9" w14:textId="77777777" w:rsidR="00FC288D" w:rsidRDefault="00EF7BAA" w:rsidP="00F76CA6">
            <w:pPr>
              <w:pStyle w:val="Paragraphnonumbers"/>
              <w:spacing w:after="0"/>
              <w:rPr>
                <w:rFonts w:cs="Arial"/>
                <w:sz w:val="20"/>
                <w:szCs w:val="20"/>
              </w:rPr>
            </w:pPr>
            <w:r>
              <w:rPr>
                <w:rFonts w:cs="Arial"/>
                <w:sz w:val="20"/>
                <w:szCs w:val="20"/>
              </w:rPr>
              <w:lastRenderedPageBreak/>
              <w:t>Thank you for your comment which was considered by the QSAC. This quality standard has been reworded for clarity.</w:t>
            </w:r>
          </w:p>
          <w:p w14:paraId="298ACE26" w14:textId="77777777" w:rsidR="00EF7BAA" w:rsidRDefault="00EF7BAA" w:rsidP="00F76CA6">
            <w:pPr>
              <w:pStyle w:val="Paragraphnonumbers"/>
              <w:spacing w:after="0"/>
              <w:rPr>
                <w:rFonts w:cs="Arial"/>
                <w:sz w:val="20"/>
                <w:szCs w:val="20"/>
              </w:rPr>
            </w:pPr>
          </w:p>
          <w:p w14:paraId="7CF6E547" w14:textId="28B30EE0" w:rsidR="00EF7BAA" w:rsidRPr="005E4CAE" w:rsidRDefault="00EF7BAA" w:rsidP="00F76CA6">
            <w:pPr>
              <w:pStyle w:val="Paragraphnonumbers"/>
              <w:spacing w:after="0"/>
              <w:rPr>
                <w:rFonts w:cs="Arial"/>
                <w:sz w:val="20"/>
                <w:szCs w:val="20"/>
              </w:rPr>
            </w:pPr>
            <w:r>
              <w:rPr>
                <w:rFonts w:cs="Arial"/>
                <w:sz w:val="20"/>
                <w:szCs w:val="20"/>
              </w:rPr>
              <w:t xml:space="preserve">Thank you for your comments highlighting that some information is recorded in ECDS. </w:t>
            </w:r>
            <w:r w:rsidR="00612794">
              <w:rPr>
                <w:rFonts w:cs="Arial"/>
                <w:sz w:val="20"/>
                <w:szCs w:val="20"/>
              </w:rPr>
              <w:t>R</w:t>
            </w:r>
            <w:r>
              <w:rPr>
                <w:rFonts w:cs="Arial"/>
                <w:sz w:val="20"/>
                <w:szCs w:val="20"/>
              </w:rPr>
              <w:t xml:space="preserve">eferences to this dataset have now been </w:t>
            </w:r>
            <w:r>
              <w:rPr>
                <w:rFonts w:cs="Arial"/>
                <w:sz w:val="20"/>
                <w:szCs w:val="20"/>
              </w:rPr>
              <w:lastRenderedPageBreak/>
              <w:t xml:space="preserve">included </w:t>
            </w:r>
            <w:r w:rsidR="00612794">
              <w:rPr>
                <w:rFonts w:cs="Arial"/>
                <w:sz w:val="20"/>
                <w:szCs w:val="20"/>
              </w:rPr>
              <w:t xml:space="preserve">where suitable </w:t>
            </w:r>
            <w:r>
              <w:rPr>
                <w:rFonts w:cs="Arial"/>
                <w:sz w:val="20"/>
                <w:szCs w:val="20"/>
              </w:rPr>
              <w:t>throughout the quality standard.</w:t>
            </w:r>
          </w:p>
        </w:tc>
      </w:tr>
      <w:tr w:rsidR="00FC288D" w:rsidRPr="005E4CAE" w14:paraId="4B825797" w14:textId="26C6BCB8" w:rsidTr="00002893">
        <w:tc>
          <w:tcPr>
            <w:tcW w:w="189" w:type="pct"/>
            <w:shd w:val="clear" w:color="auto" w:fill="auto"/>
          </w:tcPr>
          <w:p w14:paraId="66CB55FB" w14:textId="70E38415" w:rsidR="00FC288D" w:rsidRPr="005E4CAE" w:rsidRDefault="00FC288D" w:rsidP="00F76CA6">
            <w:pPr>
              <w:rPr>
                <w:rFonts w:ascii="Arial" w:hAnsi="Arial" w:cs="Arial"/>
                <w:sz w:val="20"/>
                <w:szCs w:val="20"/>
              </w:rPr>
            </w:pPr>
            <w:r w:rsidRPr="005E4CAE">
              <w:rPr>
                <w:rFonts w:ascii="Arial" w:hAnsi="Arial" w:cs="Arial"/>
                <w:sz w:val="20"/>
                <w:szCs w:val="20"/>
              </w:rPr>
              <w:lastRenderedPageBreak/>
              <w:t>2</w:t>
            </w:r>
            <w:r w:rsidR="003A4F34">
              <w:rPr>
                <w:rFonts w:ascii="Arial" w:hAnsi="Arial" w:cs="Arial"/>
                <w:sz w:val="20"/>
                <w:szCs w:val="20"/>
              </w:rPr>
              <w:t>5</w:t>
            </w:r>
          </w:p>
        </w:tc>
        <w:tc>
          <w:tcPr>
            <w:tcW w:w="476" w:type="pct"/>
            <w:shd w:val="clear" w:color="auto" w:fill="auto"/>
          </w:tcPr>
          <w:p w14:paraId="21AE5F5E" w14:textId="77777777" w:rsidR="00FC288D" w:rsidRPr="005E4CAE" w:rsidRDefault="00FC288D" w:rsidP="00F76CA6">
            <w:pPr>
              <w:rPr>
                <w:rFonts w:ascii="Arial" w:hAnsi="Arial" w:cs="Arial"/>
                <w:bCs/>
                <w:sz w:val="20"/>
                <w:szCs w:val="20"/>
              </w:rPr>
            </w:pPr>
            <w:r w:rsidRPr="005E4CAE">
              <w:rPr>
                <w:rFonts w:ascii="Arial" w:hAnsi="Arial" w:cs="Arial"/>
                <w:sz w:val="20"/>
                <w:szCs w:val="20"/>
              </w:rPr>
              <w:t>Royal College of General Practitioners</w:t>
            </w:r>
            <w:r w:rsidRPr="005E4CAE">
              <w:rPr>
                <w:rStyle w:val="normaltextrun"/>
                <w:rFonts w:ascii="Arial" w:hAnsi="Arial" w:cs="Arial"/>
                <w:color w:val="000000"/>
                <w:sz w:val="20"/>
                <w:szCs w:val="20"/>
                <w:shd w:val="clear" w:color="auto" w:fill="FFFFFF"/>
              </w:rPr>
              <w:t> </w:t>
            </w:r>
            <w:r w:rsidRPr="005E4CAE">
              <w:rPr>
                <w:rStyle w:val="eop"/>
                <w:rFonts w:ascii="Arial" w:hAnsi="Arial" w:cs="Arial"/>
                <w:color w:val="000000"/>
                <w:sz w:val="20"/>
                <w:szCs w:val="20"/>
                <w:shd w:val="clear" w:color="auto" w:fill="FFFFFF"/>
              </w:rPr>
              <w:t> </w:t>
            </w:r>
          </w:p>
        </w:tc>
        <w:tc>
          <w:tcPr>
            <w:tcW w:w="381" w:type="pct"/>
            <w:shd w:val="clear" w:color="auto" w:fill="auto"/>
          </w:tcPr>
          <w:p w14:paraId="398D632E" w14:textId="77777777" w:rsidR="00FC288D" w:rsidRPr="005E4CAE" w:rsidRDefault="00FC288D" w:rsidP="00F76CA6">
            <w:pPr>
              <w:rPr>
                <w:rFonts w:ascii="Arial" w:hAnsi="Arial" w:cs="Arial"/>
                <w:sz w:val="20"/>
                <w:szCs w:val="20"/>
              </w:rPr>
            </w:pPr>
            <w:r w:rsidRPr="005E4CAE">
              <w:rPr>
                <w:rFonts w:ascii="Arial" w:hAnsi="Arial" w:cs="Arial"/>
                <w:sz w:val="20"/>
                <w:szCs w:val="20"/>
              </w:rPr>
              <w:t xml:space="preserve">Statement 1 </w:t>
            </w:r>
          </w:p>
        </w:tc>
        <w:tc>
          <w:tcPr>
            <w:tcW w:w="2430" w:type="pct"/>
            <w:shd w:val="clear" w:color="auto" w:fill="auto"/>
          </w:tcPr>
          <w:p w14:paraId="0022A0E0" w14:textId="77777777" w:rsidR="00FC288D" w:rsidRPr="005E4CAE" w:rsidRDefault="00FC288D" w:rsidP="00F76CA6">
            <w:pPr>
              <w:rPr>
                <w:rFonts w:ascii="Arial" w:hAnsi="Arial" w:cs="Arial"/>
                <w:sz w:val="20"/>
                <w:szCs w:val="20"/>
              </w:rPr>
            </w:pPr>
            <w:bookmarkStart w:id="18" w:name="_Hlk173137061"/>
            <w:r w:rsidRPr="005E4CAE">
              <w:rPr>
                <w:rFonts w:ascii="Arial" w:hAnsi="Arial" w:cs="Arial"/>
                <w:sz w:val="20"/>
                <w:szCs w:val="20"/>
              </w:rPr>
              <w:t>We believe that GP access and the delays due to workforce challenges require attention, as it is important to be able to identify who among the presenting patients may have meningitis. The entire system, including 111/999 and other services, need to work collectively to reduce long delays that impact individual patient health. Additionally, it is important to consider all elements of safety netting as we would for other conditions, as well as descriptions of red flag symptoms</w:t>
            </w:r>
            <w:bookmarkEnd w:id="18"/>
            <w:r w:rsidRPr="005E4CAE">
              <w:rPr>
                <w:rFonts w:ascii="Arial" w:hAnsi="Arial" w:cs="Arial"/>
                <w:sz w:val="20"/>
                <w:szCs w:val="20"/>
              </w:rPr>
              <w:t>.</w:t>
            </w:r>
          </w:p>
        </w:tc>
        <w:tc>
          <w:tcPr>
            <w:tcW w:w="1524" w:type="pct"/>
          </w:tcPr>
          <w:p w14:paraId="3142B649" w14:textId="05F07EDF" w:rsidR="00FC288D" w:rsidRPr="005E4CAE" w:rsidRDefault="001145E8" w:rsidP="00F76CA6">
            <w:pPr>
              <w:rPr>
                <w:rFonts w:ascii="Arial" w:hAnsi="Arial" w:cs="Arial"/>
                <w:sz w:val="20"/>
                <w:szCs w:val="20"/>
              </w:rPr>
            </w:pPr>
            <w:r>
              <w:rPr>
                <w:rFonts w:ascii="Arial" w:hAnsi="Arial" w:cs="Arial"/>
                <w:sz w:val="20"/>
                <w:szCs w:val="20"/>
              </w:rPr>
              <w:t xml:space="preserve">Thank you for your comment. These issues are outside the remit of quality standards. </w:t>
            </w:r>
          </w:p>
        </w:tc>
      </w:tr>
      <w:tr w:rsidR="00FC288D" w:rsidRPr="005E4CAE" w14:paraId="57D74F51" w14:textId="6757E762" w:rsidTr="00002893">
        <w:tc>
          <w:tcPr>
            <w:tcW w:w="189" w:type="pct"/>
            <w:shd w:val="clear" w:color="auto" w:fill="auto"/>
          </w:tcPr>
          <w:p w14:paraId="626707C2" w14:textId="68888133" w:rsidR="00FC288D" w:rsidRPr="005E4CAE" w:rsidRDefault="00FC288D" w:rsidP="00F76CA6">
            <w:pPr>
              <w:rPr>
                <w:rFonts w:ascii="Arial" w:hAnsi="Arial" w:cs="Arial"/>
                <w:sz w:val="20"/>
                <w:szCs w:val="20"/>
              </w:rPr>
            </w:pPr>
            <w:r w:rsidRPr="005E4CAE">
              <w:rPr>
                <w:rFonts w:ascii="Arial" w:hAnsi="Arial" w:cs="Arial"/>
                <w:sz w:val="20"/>
                <w:szCs w:val="20"/>
              </w:rPr>
              <w:t>2</w:t>
            </w:r>
            <w:r w:rsidR="003A4F34">
              <w:rPr>
                <w:rFonts w:ascii="Arial" w:hAnsi="Arial" w:cs="Arial"/>
                <w:sz w:val="20"/>
                <w:szCs w:val="20"/>
              </w:rPr>
              <w:t>6</w:t>
            </w:r>
          </w:p>
        </w:tc>
        <w:tc>
          <w:tcPr>
            <w:tcW w:w="476" w:type="pct"/>
            <w:shd w:val="clear" w:color="auto" w:fill="auto"/>
          </w:tcPr>
          <w:p w14:paraId="25A185C7" w14:textId="77777777" w:rsidR="00FC288D" w:rsidRPr="005E4CAE" w:rsidRDefault="00FC288D" w:rsidP="00F76CA6">
            <w:pPr>
              <w:rPr>
                <w:rFonts w:ascii="Arial" w:hAnsi="Arial" w:cs="Arial"/>
                <w:bCs/>
                <w:sz w:val="20"/>
                <w:szCs w:val="20"/>
              </w:rPr>
            </w:pPr>
            <w:r w:rsidRPr="005E4CAE">
              <w:rPr>
                <w:rFonts w:ascii="Arial" w:hAnsi="Arial" w:cs="Arial"/>
                <w:sz w:val="20"/>
                <w:szCs w:val="20"/>
              </w:rPr>
              <w:t>UK Health Security Agency</w:t>
            </w:r>
          </w:p>
        </w:tc>
        <w:tc>
          <w:tcPr>
            <w:tcW w:w="381" w:type="pct"/>
            <w:shd w:val="clear" w:color="auto" w:fill="auto"/>
          </w:tcPr>
          <w:p w14:paraId="4095F723"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1</w:t>
            </w:r>
          </w:p>
        </w:tc>
        <w:tc>
          <w:tcPr>
            <w:tcW w:w="2430" w:type="pct"/>
            <w:shd w:val="clear" w:color="auto" w:fill="auto"/>
          </w:tcPr>
          <w:p w14:paraId="5436DD5E" w14:textId="77777777" w:rsidR="00FC288D" w:rsidRPr="005E4CAE" w:rsidRDefault="00FC288D" w:rsidP="00F76CA6">
            <w:pPr>
              <w:rPr>
                <w:rFonts w:ascii="Arial" w:hAnsi="Arial" w:cs="Arial"/>
                <w:sz w:val="20"/>
                <w:szCs w:val="20"/>
              </w:rPr>
            </w:pPr>
            <w:r w:rsidRPr="005E4CAE">
              <w:rPr>
                <w:rFonts w:ascii="Arial" w:hAnsi="Arial" w:cs="Arial"/>
                <w:sz w:val="20"/>
                <w:szCs w:val="20"/>
              </w:rPr>
              <w:t>Under ‘Equality and diversity considerations’ on page 7 it states ‘non-blanching rash’, NICE also refers to ‘Pale, mottled skin or cyanosis may be difficult to see on brown, black or tanned skin’</w:t>
            </w:r>
          </w:p>
        </w:tc>
        <w:tc>
          <w:tcPr>
            <w:tcW w:w="1524" w:type="pct"/>
          </w:tcPr>
          <w:p w14:paraId="325484C7" w14:textId="5368395B" w:rsidR="00FC288D" w:rsidRPr="005E4CAE" w:rsidRDefault="001145E8" w:rsidP="00F76CA6">
            <w:pPr>
              <w:rPr>
                <w:rFonts w:ascii="Arial" w:hAnsi="Arial" w:cs="Arial"/>
                <w:sz w:val="20"/>
                <w:szCs w:val="20"/>
              </w:rPr>
            </w:pPr>
            <w:r>
              <w:rPr>
                <w:rFonts w:ascii="Arial" w:hAnsi="Arial" w:cs="Arial"/>
                <w:sz w:val="20"/>
                <w:szCs w:val="20"/>
              </w:rPr>
              <w:t>Thank you for your comment. The quality standard and EHIA now both state non-blanching rash for consistency.</w:t>
            </w:r>
          </w:p>
        </w:tc>
      </w:tr>
      <w:tr w:rsidR="00FC288D" w:rsidRPr="005E4CAE" w14:paraId="069D57F1" w14:textId="6F768887" w:rsidTr="00FC288D">
        <w:tc>
          <w:tcPr>
            <w:tcW w:w="3476" w:type="pct"/>
            <w:gridSpan w:val="4"/>
            <w:shd w:val="clear" w:color="auto" w:fill="auto"/>
          </w:tcPr>
          <w:p w14:paraId="7A0AAD0A"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2</w:t>
            </w:r>
          </w:p>
        </w:tc>
        <w:tc>
          <w:tcPr>
            <w:tcW w:w="1524" w:type="pct"/>
          </w:tcPr>
          <w:p w14:paraId="316092C3" w14:textId="77777777" w:rsidR="00FC288D" w:rsidRPr="005E4CAE" w:rsidRDefault="00FC288D" w:rsidP="00F76CA6">
            <w:pPr>
              <w:rPr>
                <w:rFonts w:ascii="Arial" w:hAnsi="Arial" w:cs="Arial"/>
                <w:sz w:val="20"/>
                <w:szCs w:val="20"/>
              </w:rPr>
            </w:pPr>
          </w:p>
        </w:tc>
      </w:tr>
      <w:tr w:rsidR="00FC288D" w:rsidRPr="005E4CAE" w14:paraId="4A431FF5" w14:textId="60EB1615" w:rsidTr="00002893">
        <w:tc>
          <w:tcPr>
            <w:tcW w:w="189" w:type="pct"/>
            <w:shd w:val="clear" w:color="auto" w:fill="auto"/>
          </w:tcPr>
          <w:p w14:paraId="5D435D0A" w14:textId="173A84D9" w:rsidR="00FC288D" w:rsidRPr="005E4CAE" w:rsidRDefault="00FC288D" w:rsidP="00F76CA6">
            <w:pPr>
              <w:rPr>
                <w:rFonts w:ascii="Arial" w:hAnsi="Arial" w:cs="Arial"/>
                <w:sz w:val="20"/>
                <w:szCs w:val="20"/>
              </w:rPr>
            </w:pPr>
            <w:r w:rsidRPr="005E4CAE">
              <w:rPr>
                <w:rFonts w:ascii="Arial" w:hAnsi="Arial" w:cs="Arial"/>
                <w:sz w:val="20"/>
                <w:szCs w:val="20"/>
              </w:rPr>
              <w:t>2</w:t>
            </w:r>
            <w:r w:rsidR="003A4F34">
              <w:rPr>
                <w:rFonts w:ascii="Arial" w:hAnsi="Arial" w:cs="Arial"/>
                <w:sz w:val="20"/>
                <w:szCs w:val="20"/>
              </w:rPr>
              <w:t>7</w:t>
            </w:r>
          </w:p>
        </w:tc>
        <w:tc>
          <w:tcPr>
            <w:tcW w:w="476" w:type="pct"/>
            <w:shd w:val="clear" w:color="auto" w:fill="auto"/>
          </w:tcPr>
          <w:p w14:paraId="7C553414" w14:textId="77777777" w:rsidR="00FC288D" w:rsidRPr="005E4CAE" w:rsidRDefault="00FC288D" w:rsidP="00F76CA6">
            <w:pPr>
              <w:rPr>
                <w:rFonts w:ascii="Arial" w:hAnsi="Arial" w:cs="Arial"/>
                <w:sz w:val="20"/>
                <w:szCs w:val="20"/>
              </w:rPr>
            </w:pPr>
            <w:r w:rsidRPr="005E4CAE">
              <w:rPr>
                <w:rFonts w:ascii="Arial" w:hAnsi="Arial" w:cs="Arial"/>
                <w:bCs/>
                <w:sz w:val="20"/>
                <w:szCs w:val="20"/>
              </w:rPr>
              <w:t>Association of Paediatric Emergency Medicine (APEM)</w:t>
            </w:r>
          </w:p>
        </w:tc>
        <w:tc>
          <w:tcPr>
            <w:tcW w:w="381" w:type="pct"/>
            <w:shd w:val="clear" w:color="auto" w:fill="auto"/>
          </w:tcPr>
          <w:p w14:paraId="6BBBCF3C"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2</w:t>
            </w:r>
          </w:p>
        </w:tc>
        <w:tc>
          <w:tcPr>
            <w:tcW w:w="2430" w:type="pct"/>
            <w:shd w:val="clear" w:color="auto" w:fill="auto"/>
          </w:tcPr>
          <w:p w14:paraId="1F0A2743" w14:textId="77777777" w:rsidR="00FC288D" w:rsidRPr="005E4CAE" w:rsidRDefault="00FC288D" w:rsidP="00F76CA6">
            <w:pPr>
              <w:pStyle w:val="Paragraphnonumbers"/>
              <w:spacing w:after="0"/>
              <w:rPr>
                <w:rFonts w:cs="Arial"/>
                <w:sz w:val="20"/>
                <w:szCs w:val="20"/>
              </w:rPr>
            </w:pPr>
            <w:r w:rsidRPr="005E4CAE">
              <w:rPr>
                <w:rFonts w:cs="Arial"/>
                <w:sz w:val="20"/>
                <w:szCs w:val="20"/>
              </w:rPr>
              <w:t xml:space="preserve">We wondered if it may be sensible to reorganise the statement to read: </w:t>
            </w:r>
            <w:bookmarkStart w:id="19" w:name="_Hlk173138216"/>
            <w:r w:rsidRPr="005E4CAE">
              <w:rPr>
                <w:rFonts w:cs="Arial"/>
                <w:sz w:val="20"/>
                <w:szCs w:val="20"/>
              </w:rPr>
              <w:t xml:space="preserve">People with suspected bacterial meningitis should have lumbar puncture before neuroimaging if they do not have any risk factors for an evolving space-occupying lesion, or symptoms or signs of raised intracranial pressure. </w:t>
            </w:r>
          </w:p>
          <w:p w14:paraId="6390EF8F" w14:textId="77777777" w:rsidR="00FC288D" w:rsidRPr="005E4CAE" w:rsidRDefault="00FC288D" w:rsidP="00F76CA6">
            <w:pPr>
              <w:rPr>
                <w:rFonts w:ascii="Arial" w:hAnsi="Arial" w:cs="Arial"/>
                <w:sz w:val="20"/>
                <w:szCs w:val="20"/>
              </w:rPr>
            </w:pPr>
            <w:r w:rsidRPr="005E4CAE">
              <w:rPr>
                <w:rFonts w:ascii="Arial" w:hAnsi="Arial" w:cs="Arial"/>
                <w:sz w:val="20"/>
                <w:szCs w:val="20"/>
              </w:rPr>
              <w:t>We also wondered if it would be helpful to stipulate that infants with open fontanelles are a different group of patients who may present or behave with raised intracranial pressure differently</w:t>
            </w:r>
            <w:bookmarkEnd w:id="19"/>
            <w:r w:rsidRPr="005E4CAE">
              <w:rPr>
                <w:rFonts w:ascii="Arial" w:hAnsi="Arial" w:cs="Arial"/>
                <w:sz w:val="20"/>
                <w:szCs w:val="20"/>
              </w:rPr>
              <w:t xml:space="preserve">. </w:t>
            </w:r>
          </w:p>
        </w:tc>
        <w:tc>
          <w:tcPr>
            <w:tcW w:w="1524" w:type="pct"/>
          </w:tcPr>
          <w:p w14:paraId="7244581B" w14:textId="77777777" w:rsidR="00FC288D" w:rsidRDefault="001145E8" w:rsidP="00F76CA6">
            <w:pPr>
              <w:pStyle w:val="Paragraphnonumbers"/>
              <w:spacing w:after="0"/>
              <w:rPr>
                <w:rFonts w:cs="Arial"/>
                <w:sz w:val="20"/>
                <w:szCs w:val="20"/>
              </w:rPr>
            </w:pPr>
            <w:r>
              <w:rPr>
                <w:rFonts w:cs="Arial"/>
                <w:sz w:val="20"/>
                <w:szCs w:val="20"/>
              </w:rPr>
              <w:t xml:space="preserve">Thank you for your comment. This quality statement has been reworded for clarity. </w:t>
            </w:r>
          </w:p>
          <w:p w14:paraId="5861A60B" w14:textId="1A808368" w:rsidR="001145E8" w:rsidRDefault="00A85975" w:rsidP="00F76CA6">
            <w:pPr>
              <w:pStyle w:val="Paragraphnonumbers"/>
              <w:spacing w:after="0"/>
              <w:rPr>
                <w:rFonts w:cs="Arial"/>
                <w:sz w:val="20"/>
                <w:szCs w:val="20"/>
              </w:rPr>
            </w:pPr>
            <w:r>
              <w:rPr>
                <w:rFonts w:cs="Arial"/>
                <w:sz w:val="20"/>
                <w:szCs w:val="20"/>
              </w:rPr>
              <w:t xml:space="preserve">In the consultation version, the </w:t>
            </w:r>
            <w:r w:rsidR="001145E8">
              <w:rPr>
                <w:rFonts w:cs="Arial"/>
                <w:sz w:val="20"/>
                <w:szCs w:val="20"/>
              </w:rPr>
              <w:t xml:space="preserve">indications for neuroimaging </w:t>
            </w:r>
            <w:r>
              <w:rPr>
                <w:rFonts w:cs="Arial"/>
                <w:sz w:val="20"/>
                <w:szCs w:val="20"/>
              </w:rPr>
              <w:t>were</w:t>
            </w:r>
            <w:r w:rsidR="001145E8">
              <w:rPr>
                <w:rFonts w:cs="Arial"/>
                <w:sz w:val="20"/>
                <w:szCs w:val="20"/>
              </w:rPr>
              <w:t xml:space="preserve"> not specified in the quality statement as this would be difficult to read and follow. </w:t>
            </w:r>
            <w:r>
              <w:rPr>
                <w:rFonts w:cs="Arial"/>
                <w:sz w:val="20"/>
                <w:szCs w:val="20"/>
              </w:rPr>
              <w:t>It included</w:t>
            </w:r>
            <w:r w:rsidR="001145E8">
              <w:rPr>
                <w:rFonts w:cs="Arial"/>
                <w:sz w:val="20"/>
                <w:szCs w:val="20"/>
              </w:rPr>
              <w:t xml:space="preserve"> a definition of the clinical indications for neuroimaging. </w:t>
            </w:r>
          </w:p>
          <w:p w14:paraId="6EE2E120" w14:textId="77777777" w:rsidR="001145E8" w:rsidRDefault="001145E8" w:rsidP="00F76CA6">
            <w:pPr>
              <w:pStyle w:val="Paragraphnonumbers"/>
              <w:spacing w:after="0"/>
              <w:rPr>
                <w:rFonts w:cs="Arial"/>
                <w:sz w:val="20"/>
                <w:szCs w:val="20"/>
              </w:rPr>
            </w:pPr>
          </w:p>
          <w:p w14:paraId="35BB1C44" w14:textId="14625EBB" w:rsidR="001145E8" w:rsidRPr="005E4CAE" w:rsidRDefault="001145E8" w:rsidP="00F76CA6">
            <w:pPr>
              <w:pStyle w:val="Paragraphnonumbers"/>
              <w:spacing w:after="0"/>
              <w:rPr>
                <w:rFonts w:cs="Arial"/>
                <w:sz w:val="20"/>
                <w:szCs w:val="20"/>
              </w:rPr>
            </w:pPr>
            <w:r>
              <w:rPr>
                <w:rFonts w:cs="Arial"/>
                <w:sz w:val="20"/>
                <w:szCs w:val="20"/>
              </w:rPr>
              <w:t xml:space="preserve">Infants with open fontanelles were considered however the quality statement has been developed to cover the broadest population. </w:t>
            </w:r>
          </w:p>
        </w:tc>
      </w:tr>
      <w:tr w:rsidR="00FC288D" w:rsidRPr="005E4CAE" w14:paraId="272187A9" w14:textId="6638211C" w:rsidTr="00002893">
        <w:tc>
          <w:tcPr>
            <w:tcW w:w="189" w:type="pct"/>
            <w:shd w:val="clear" w:color="auto" w:fill="auto"/>
          </w:tcPr>
          <w:p w14:paraId="0C2DE022" w14:textId="30B0E706" w:rsidR="00FC288D" w:rsidRPr="005E4CAE" w:rsidRDefault="003A4F34" w:rsidP="00F76CA6">
            <w:pPr>
              <w:rPr>
                <w:rFonts w:ascii="Arial" w:hAnsi="Arial" w:cs="Arial"/>
                <w:sz w:val="20"/>
                <w:szCs w:val="20"/>
              </w:rPr>
            </w:pPr>
            <w:r>
              <w:rPr>
                <w:rFonts w:ascii="Arial" w:hAnsi="Arial" w:cs="Arial"/>
                <w:sz w:val="20"/>
                <w:szCs w:val="20"/>
              </w:rPr>
              <w:lastRenderedPageBreak/>
              <w:t>28</w:t>
            </w:r>
          </w:p>
        </w:tc>
        <w:tc>
          <w:tcPr>
            <w:tcW w:w="476" w:type="pct"/>
            <w:shd w:val="clear" w:color="auto" w:fill="auto"/>
          </w:tcPr>
          <w:p w14:paraId="56FC41EE" w14:textId="77777777" w:rsidR="00FC288D" w:rsidRPr="005E4CAE" w:rsidRDefault="00FC288D" w:rsidP="00F76CA6">
            <w:pPr>
              <w:rPr>
                <w:rFonts w:ascii="Arial" w:hAnsi="Arial" w:cs="Arial"/>
                <w:bCs/>
                <w:sz w:val="20"/>
                <w:szCs w:val="20"/>
              </w:rPr>
            </w:pPr>
            <w:r w:rsidRPr="005E4CAE">
              <w:rPr>
                <w:rFonts w:ascii="Arial" w:hAnsi="Arial" w:cs="Arial"/>
                <w:bCs/>
                <w:sz w:val="20"/>
                <w:szCs w:val="20"/>
              </w:rPr>
              <w:t>Faculty of Intensive Care Medicine</w:t>
            </w:r>
          </w:p>
        </w:tc>
        <w:tc>
          <w:tcPr>
            <w:tcW w:w="381" w:type="pct"/>
            <w:shd w:val="clear" w:color="auto" w:fill="auto"/>
          </w:tcPr>
          <w:p w14:paraId="267A2F8A"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2</w:t>
            </w:r>
          </w:p>
        </w:tc>
        <w:tc>
          <w:tcPr>
            <w:tcW w:w="2430" w:type="pct"/>
            <w:shd w:val="clear" w:color="auto" w:fill="auto"/>
            <w:vAlign w:val="center"/>
          </w:tcPr>
          <w:p w14:paraId="387E8013" w14:textId="77777777" w:rsidR="00FC288D" w:rsidRPr="005E4CAE" w:rsidRDefault="00FC288D" w:rsidP="00F76CA6">
            <w:pPr>
              <w:spacing w:after="160" w:line="259" w:lineRule="auto"/>
              <w:rPr>
                <w:rFonts w:ascii="Arial" w:hAnsi="Arial" w:cs="Arial"/>
                <w:b/>
                <w:bCs/>
                <w:sz w:val="20"/>
                <w:szCs w:val="20"/>
              </w:rPr>
            </w:pPr>
            <w:r w:rsidRPr="005E4CAE">
              <w:rPr>
                <w:rFonts w:ascii="Arial" w:hAnsi="Arial" w:cs="Arial"/>
                <w:b/>
                <w:bCs/>
                <w:sz w:val="20"/>
                <w:szCs w:val="20"/>
              </w:rPr>
              <w:t>Quality Statement 2</w:t>
            </w:r>
          </w:p>
          <w:p w14:paraId="6804228E" w14:textId="77777777" w:rsidR="00FC288D" w:rsidRPr="005E4CAE" w:rsidRDefault="00FC288D" w:rsidP="00F76CA6">
            <w:pPr>
              <w:spacing w:after="160" w:line="259" w:lineRule="auto"/>
              <w:rPr>
                <w:rFonts w:ascii="Arial" w:hAnsi="Arial" w:cs="Arial"/>
                <w:sz w:val="20"/>
                <w:szCs w:val="20"/>
              </w:rPr>
            </w:pPr>
            <w:r w:rsidRPr="005E4CAE">
              <w:rPr>
                <w:rFonts w:ascii="Arial" w:hAnsi="Arial" w:cs="Arial"/>
                <w:sz w:val="20"/>
                <w:szCs w:val="20"/>
              </w:rPr>
              <w:t>The Faculty of Intensive Care Medicine's Professional Affairs and Safety (FICMPAS) Committee has concerns regarding the guidance standard that </w:t>
            </w:r>
            <w:r w:rsidRPr="005E4CAE">
              <w:rPr>
                <w:rFonts w:ascii="Arial" w:hAnsi="Arial" w:cs="Arial"/>
                <w:i/>
                <w:iCs/>
                <w:sz w:val="20"/>
                <w:szCs w:val="20"/>
              </w:rPr>
              <w:t>'People with suspected bacterial meningitis do not have neuroimaging before lumbar puncture unless clinically indicated.'</w:t>
            </w:r>
          </w:p>
          <w:p w14:paraId="01AE90A2" w14:textId="77777777" w:rsidR="00FC288D" w:rsidRPr="005E4CAE" w:rsidRDefault="00FC288D" w:rsidP="00F76CA6">
            <w:pPr>
              <w:spacing w:after="160" w:line="259" w:lineRule="auto"/>
              <w:rPr>
                <w:rFonts w:ascii="Arial" w:hAnsi="Arial" w:cs="Arial"/>
                <w:sz w:val="20"/>
                <w:szCs w:val="20"/>
              </w:rPr>
            </w:pPr>
            <w:r w:rsidRPr="005E4CAE">
              <w:rPr>
                <w:rFonts w:ascii="Arial" w:hAnsi="Arial" w:cs="Arial"/>
                <w:sz w:val="20"/>
                <w:szCs w:val="20"/>
              </w:rPr>
              <w:t>'Clinically indicated' is inadequately defined for this to be a meaningful sentence.</w:t>
            </w:r>
          </w:p>
          <w:p w14:paraId="20EF51AC" w14:textId="77777777" w:rsidR="00FC288D" w:rsidRPr="005E4CAE" w:rsidRDefault="00FC288D" w:rsidP="00F76CA6">
            <w:pPr>
              <w:spacing w:after="160" w:line="259" w:lineRule="auto"/>
              <w:rPr>
                <w:rFonts w:ascii="Arial" w:hAnsi="Arial" w:cs="Arial"/>
                <w:sz w:val="20"/>
                <w:szCs w:val="20"/>
              </w:rPr>
            </w:pPr>
            <w:r w:rsidRPr="005E4CAE">
              <w:rPr>
                <w:rFonts w:ascii="Arial" w:hAnsi="Arial" w:cs="Arial"/>
                <w:i/>
                <w:iCs/>
                <w:sz w:val="20"/>
                <w:szCs w:val="20"/>
              </w:rPr>
              <w:t>'Risk factors for an evolving space-occupying lesion'</w:t>
            </w:r>
            <w:r w:rsidRPr="005E4CAE">
              <w:rPr>
                <w:rFonts w:ascii="Arial" w:hAnsi="Arial" w:cs="Arial"/>
                <w:sz w:val="20"/>
                <w:szCs w:val="20"/>
              </w:rPr>
              <w:t xml:space="preserve"> or </w:t>
            </w:r>
            <w:r w:rsidRPr="005E4CAE">
              <w:rPr>
                <w:rFonts w:ascii="Arial" w:hAnsi="Arial" w:cs="Arial"/>
                <w:i/>
                <w:iCs/>
                <w:sz w:val="20"/>
                <w:szCs w:val="20"/>
              </w:rPr>
              <w:t>'any of these symptoms or signs of raised intracranial pupillary reactions'</w:t>
            </w:r>
            <w:r w:rsidRPr="005E4CAE">
              <w:rPr>
                <w:rFonts w:ascii="Arial" w:hAnsi="Arial" w:cs="Arial"/>
                <w:sz w:val="20"/>
                <w:szCs w:val="20"/>
              </w:rPr>
              <w:t xml:space="preserve"> are far less easy to identify than the guidance recognises.</w:t>
            </w:r>
          </w:p>
          <w:p w14:paraId="181CFD85" w14:textId="77777777" w:rsidR="00FC288D" w:rsidRPr="005E4CAE" w:rsidRDefault="00FC288D" w:rsidP="00F76CA6">
            <w:pPr>
              <w:spacing w:after="160" w:line="259" w:lineRule="auto"/>
              <w:rPr>
                <w:rFonts w:ascii="Arial" w:hAnsi="Arial" w:cs="Arial"/>
                <w:sz w:val="20"/>
                <w:szCs w:val="20"/>
              </w:rPr>
            </w:pPr>
            <w:r w:rsidRPr="005E4CAE">
              <w:rPr>
                <w:rFonts w:ascii="Arial" w:hAnsi="Arial" w:cs="Arial"/>
                <w:sz w:val="20"/>
                <w:szCs w:val="20"/>
              </w:rPr>
              <w:t>It would be useful to give examples of risk factors for an evolving space-occupying lesion as we do not think this can be presumed knowledge. Clarity would also be essential from an audit perspective, which is what you are trying to promote in relation to these standards.</w:t>
            </w:r>
          </w:p>
          <w:p w14:paraId="2B368D1E" w14:textId="77777777" w:rsidR="00FC288D" w:rsidRPr="005E4CAE" w:rsidRDefault="00FC288D" w:rsidP="00F76CA6">
            <w:pPr>
              <w:spacing w:after="160" w:line="259" w:lineRule="auto"/>
              <w:rPr>
                <w:rFonts w:ascii="Arial" w:hAnsi="Arial" w:cs="Arial"/>
                <w:sz w:val="20"/>
                <w:szCs w:val="20"/>
              </w:rPr>
            </w:pPr>
            <w:r w:rsidRPr="005E4CAE">
              <w:rPr>
                <w:rFonts w:ascii="Arial" w:hAnsi="Arial" w:cs="Arial"/>
                <w:sz w:val="20"/>
                <w:szCs w:val="20"/>
              </w:rPr>
              <w:t>Our main concern is that as a guidance statement it perhaps is defensible but as an audit standard it is not.</w:t>
            </w:r>
          </w:p>
          <w:p w14:paraId="66D07B68" w14:textId="77777777" w:rsidR="00FC288D" w:rsidRPr="005E4CAE" w:rsidRDefault="00FC288D" w:rsidP="00F76CA6">
            <w:pPr>
              <w:spacing w:after="160" w:line="259" w:lineRule="auto"/>
              <w:rPr>
                <w:rFonts w:ascii="Arial" w:hAnsi="Arial" w:cs="Arial"/>
                <w:sz w:val="20"/>
                <w:szCs w:val="20"/>
              </w:rPr>
            </w:pPr>
            <w:r w:rsidRPr="005E4CAE">
              <w:rPr>
                <w:rFonts w:ascii="Arial" w:hAnsi="Arial" w:cs="Arial"/>
                <w:sz w:val="20"/>
                <w:szCs w:val="20"/>
              </w:rPr>
              <w:t>In real world terms we are concerned the guidance (and worse the planned audit) on - lumbar puncture before neuroimaging will become ‘lumbar puncture must occur before antibiotics’ which means patients will have delay before receiving lifesaving antibiotics.</w:t>
            </w:r>
          </w:p>
          <w:p w14:paraId="671B37DE" w14:textId="77777777" w:rsidR="00FC288D" w:rsidRPr="005E4CAE" w:rsidRDefault="00FC288D" w:rsidP="00F76CA6">
            <w:pPr>
              <w:spacing w:after="160" w:line="259" w:lineRule="auto"/>
              <w:rPr>
                <w:rFonts w:ascii="Arial" w:hAnsi="Arial" w:cs="Arial"/>
                <w:sz w:val="20"/>
                <w:szCs w:val="20"/>
              </w:rPr>
            </w:pPr>
            <w:r w:rsidRPr="005E4CAE">
              <w:rPr>
                <w:rFonts w:ascii="Arial" w:hAnsi="Arial" w:cs="Arial"/>
                <w:sz w:val="20"/>
                <w:szCs w:val="20"/>
              </w:rPr>
              <w:t>We understand the science, but we consider the guidance inadequately accounts for how, where and when the guidance must be used, i.e. the reality of the emergency department and hospital environment.</w:t>
            </w:r>
          </w:p>
          <w:p w14:paraId="1A3B3FDA" w14:textId="77777777" w:rsidR="00FC288D" w:rsidRPr="005E4CAE" w:rsidRDefault="00FC288D" w:rsidP="00F76CA6">
            <w:pPr>
              <w:spacing w:after="160" w:line="259" w:lineRule="auto"/>
              <w:rPr>
                <w:rFonts w:ascii="Arial" w:hAnsi="Arial" w:cs="Arial"/>
                <w:sz w:val="20"/>
                <w:szCs w:val="20"/>
              </w:rPr>
            </w:pPr>
            <w:r w:rsidRPr="005E4CAE">
              <w:rPr>
                <w:rFonts w:ascii="Arial" w:hAnsi="Arial" w:cs="Arial"/>
                <w:sz w:val="20"/>
                <w:szCs w:val="20"/>
              </w:rPr>
              <w:lastRenderedPageBreak/>
              <w:t>Organising a lumbar puncture and finding those with the skills to rapidly and safely perform one, takes time and resources. In comparison, CT scans do not.</w:t>
            </w:r>
          </w:p>
          <w:p w14:paraId="6E0D5FDD" w14:textId="77777777" w:rsidR="00FC288D" w:rsidRPr="005E4CAE" w:rsidRDefault="00FC288D" w:rsidP="00F76CA6">
            <w:pPr>
              <w:spacing w:after="160" w:line="259" w:lineRule="auto"/>
              <w:rPr>
                <w:rFonts w:ascii="Arial" w:hAnsi="Arial" w:cs="Arial"/>
                <w:sz w:val="20"/>
                <w:szCs w:val="20"/>
              </w:rPr>
            </w:pPr>
            <w:r w:rsidRPr="005E4CAE">
              <w:rPr>
                <w:rFonts w:ascii="Arial" w:hAnsi="Arial" w:cs="Arial"/>
                <w:sz w:val="20"/>
                <w:szCs w:val="20"/>
              </w:rPr>
              <w:t xml:space="preserve">Trying to organise a </w:t>
            </w:r>
            <w:proofErr w:type="gramStart"/>
            <w:r w:rsidRPr="005E4CAE">
              <w:rPr>
                <w:rFonts w:ascii="Arial" w:hAnsi="Arial" w:cs="Arial"/>
                <w:sz w:val="20"/>
                <w:szCs w:val="20"/>
              </w:rPr>
              <w:t>lumbar puncture risks</w:t>
            </w:r>
            <w:proofErr w:type="gramEnd"/>
            <w:r w:rsidRPr="005E4CAE">
              <w:rPr>
                <w:rFonts w:ascii="Arial" w:hAnsi="Arial" w:cs="Arial"/>
                <w:sz w:val="20"/>
                <w:szCs w:val="20"/>
              </w:rPr>
              <w:t xml:space="preserve"> delaying antibiotics in ways that a CT scan is much less likely.</w:t>
            </w:r>
          </w:p>
          <w:p w14:paraId="1223A10B" w14:textId="77777777" w:rsidR="00FC288D" w:rsidRPr="005E4CAE" w:rsidRDefault="00FC288D" w:rsidP="00F76CA6">
            <w:pPr>
              <w:spacing w:after="160" w:line="259" w:lineRule="auto"/>
              <w:rPr>
                <w:rFonts w:ascii="Arial" w:hAnsi="Arial" w:cs="Arial"/>
                <w:sz w:val="20"/>
                <w:szCs w:val="20"/>
              </w:rPr>
            </w:pPr>
            <w:r w:rsidRPr="005E4CAE">
              <w:rPr>
                <w:rFonts w:ascii="Arial" w:hAnsi="Arial" w:cs="Arial"/>
                <w:sz w:val="20"/>
                <w:szCs w:val="20"/>
              </w:rPr>
              <w:t xml:space="preserve">Long and well </w:t>
            </w:r>
            <w:hyperlink r:id="rId8" w:history="1">
              <w:r w:rsidRPr="005E4CAE">
                <w:rPr>
                  <w:rStyle w:val="Hyperlink"/>
                  <w:rFonts w:ascii="Arial" w:hAnsi="Arial" w:cs="Arial"/>
                  <w:sz w:val="20"/>
                  <w:szCs w:val="20"/>
                </w:rPr>
                <w:t>established intensive care clinical practice</w:t>
              </w:r>
            </w:hyperlink>
            <w:r w:rsidRPr="005E4CAE">
              <w:rPr>
                <w:rFonts w:ascii="Arial" w:hAnsi="Arial" w:cs="Arial"/>
                <w:sz w:val="20"/>
                <w:szCs w:val="20"/>
              </w:rPr>
              <w:t xml:space="preserve"> is to CT scan, or at least consider very carefully, before lumbar puncture.</w:t>
            </w:r>
          </w:p>
          <w:p w14:paraId="7BE5CAEE" w14:textId="77777777" w:rsidR="00FC288D" w:rsidRPr="005E4CAE" w:rsidRDefault="00FC288D" w:rsidP="00F76CA6">
            <w:pPr>
              <w:spacing w:after="160" w:line="259" w:lineRule="auto"/>
              <w:rPr>
                <w:rFonts w:ascii="Arial" w:hAnsi="Arial" w:cs="Arial"/>
                <w:sz w:val="20"/>
                <w:szCs w:val="20"/>
              </w:rPr>
            </w:pPr>
            <w:r w:rsidRPr="005E4CAE">
              <w:rPr>
                <w:rFonts w:ascii="Arial" w:hAnsi="Arial" w:cs="Arial"/>
                <w:sz w:val="20"/>
                <w:szCs w:val="20"/>
              </w:rPr>
              <w:t xml:space="preserve">We strongly consider that the priority treatment is the commencement of antibiotics/antivirals as soon as there is a suspicion of </w:t>
            </w:r>
            <w:proofErr w:type="gramStart"/>
            <w:r w:rsidRPr="005E4CAE">
              <w:rPr>
                <w:rFonts w:ascii="Arial" w:hAnsi="Arial" w:cs="Arial"/>
                <w:sz w:val="20"/>
                <w:szCs w:val="20"/>
              </w:rPr>
              <w:t>meningoencephalitis;</w:t>
            </w:r>
            <w:proofErr w:type="gramEnd"/>
            <w:r w:rsidRPr="005E4CAE">
              <w:rPr>
                <w:rFonts w:ascii="Arial" w:hAnsi="Arial" w:cs="Arial"/>
                <w:sz w:val="20"/>
                <w:szCs w:val="20"/>
              </w:rPr>
              <w:t xml:space="preserve"> i.e. before lumbar puncture or CT scan; especially in patients with altered GCS or neurology. This we consider is the safest, pragmatic and professionally defensible course of action. </w:t>
            </w:r>
          </w:p>
          <w:p w14:paraId="39A7058C" w14:textId="77777777" w:rsidR="00FC288D" w:rsidRPr="005E4CAE" w:rsidRDefault="00FC288D" w:rsidP="00F76CA6">
            <w:pPr>
              <w:spacing w:after="160" w:line="259" w:lineRule="auto"/>
              <w:rPr>
                <w:rFonts w:ascii="Arial" w:hAnsi="Arial" w:cs="Arial"/>
                <w:sz w:val="20"/>
                <w:szCs w:val="20"/>
              </w:rPr>
            </w:pPr>
            <w:r w:rsidRPr="005E4CAE">
              <w:rPr>
                <w:rFonts w:ascii="Arial" w:hAnsi="Arial" w:cs="Arial"/>
                <w:sz w:val="20"/>
                <w:szCs w:val="20"/>
              </w:rPr>
              <w:t xml:space="preserve">We accept that the patient cohorts for which you are trying to provide guidance are not the same as intensive care patients (our cohort). However, the </w:t>
            </w:r>
            <w:proofErr w:type="gramStart"/>
            <w:r w:rsidRPr="005E4CAE">
              <w:rPr>
                <w:rFonts w:ascii="Arial" w:hAnsi="Arial" w:cs="Arial"/>
                <w:sz w:val="20"/>
                <w:szCs w:val="20"/>
              </w:rPr>
              <w:t>real world</w:t>
            </w:r>
            <w:proofErr w:type="gramEnd"/>
            <w:r w:rsidRPr="005E4CAE">
              <w:rPr>
                <w:rFonts w:ascii="Arial" w:hAnsi="Arial" w:cs="Arial"/>
                <w:sz w:val="20"/>
                <w:szCs w:val="20"/>
              </w:rPr>
              <w:t xml:space="preserve"> conditions healthcare professionals will be working in when applying your guidance will mean they risk being left confused and morally distressed by the decision making burden; and patients will be placed at risk by antibiotic/antiviral delay.</w:t>
            </w:r>
          </w:p>
          <w:p w14:paraId="578C93B7" w14:textId="77777777" w:rsidR="00FC288D" w:rsidRPr="005E4CAE" w:rsidRDefault="00FC288D" w:rsidP="00F76CA6">
            <w:pPr>
              <w:spacing w:after="160" w:line="259" w:lineRule="auto"/>
              <w:rPr>
                <w:rFonts w:ascii="Arial" w:hAnsi="Arial" w:cs="Arial"/>
                <w:sz w:val="20"/>
                <w:szCs w:val="20"/>
              </w:rPr>
            </w:pPr>
            <w:r w:rsidRPr="005E4CAE">
              <w:rPr>
                <w:rFonts w:ascii="Arial" w:hAnsi="Arial" w:cs="Arial"/>
                <w:sz w:val="20"/>
                <w:szCs w:val="20"/>
              </w:rPr>
              <w:t>At the very least we do not think lumbar puncture before neuroimaging is robust enough to be a quality standard that is audited.</w:t>
            </w:r>
          </w:p>
          <w:p w14:paraId="470BB4BD" w14:textId="77777777" w:rsidR="00FC288D" w:rsidRPr="005E4CAE" w:rsidRDefault="00FC288D" w:rsidP="00F76CA6">
            <w:pPr>
              <w:pStyle w:val="Paragraphnonumbers"/>
              <w:spacing w:after="0"/>
              <w:rPr>
                <w:rFonts w:cs="Arial"/>
                <w:sz w:val="20"/>
                <w:szCs w:val="20"/>
              </w:rPr>
            </w:pPr>
            <w:r w:rsidRPr="005E4CAE">
              <w:rPr>
                <w:rFonts w:cs="Arial"/>
                <w:sz w:val="20"/>
                <w:szCs w:val="20"/>
              </w:rPr>
              <w:t>We would value the specific opinion of the Royal College of Emergency Medicine on this issue, especially if they can provide some ‘real world’ feedback. </w:t>
            </w:r>
          </w:p>
        </w:tc>
        <w:tc>
          <w:tcPr>
            <w:tcW w:w="1524" w:type="pct"/>
          </w:tcPr>
          <w:p w14:paraId="098EA8A2" w14:textId="26BFC1E6" w:rsidR="001145E8" w:rsidRPr="00144D59" w:rsidRDefault="001145E8" w:rsidP="00F76CA6">
            <w:pPr>
              <w:spacing w:after="160" w:line="259" w:lineRule="auto"/>
              <w:rPr>
                <w:rFonts w:ascii="Arial" w:hAnsi="Arial" w:cs="Arial"/>
                <w:sz w:val="20"/>
                <w:szCs w:val="20"/>
              </w:rPr>
            </w:pPr>
            <w:r w:rsidRPr="00144D59">
              <w:rPr>
                <w:rFonts w:ascii="Arial" w:hAnsi="Arial" w:cs="Arial"/>
                <w:sz w:val="20"/>
                <w:szCs w:val="20"/>
              </w:rPr>
              <w:lastRenderedPageBreak/>
              <w:t xml:space="preserve">Thank you for your comments which were discussed by the QSAC. </w:t>
            </w:r>
            <w:r w:rsidR="00A85975">
              <w:rPr>
                <w:rFonts w:ascii="Arial" w:hAnsi="Arial" w:cs="Arial"/>
                <w:sz w:val="20"/>
                <w:szCs w:val="20"/>
              </w:rPr>
              <w:t>Please note that this quality statement has been reworded for clarity.</w:t>
            </w:r>
          </w:p>
          <w:p w14:paraId="1CB3382C" w14:textId="1FE01D38" w:rsidR="001145E8" w:rsidRPr="00144D59" w:rsidRDefault="00A85975" w:rsidP="00F76CA6">
            <w:pPr>
              <w:spacing w:after="160" w:line="259" w:lineRule="auto"/>
              <w:rPr>
                <w:rFonts w:ascii="Arial" w:hAnsi="Arial" w:cs="Arial"/>
                <w:sz w:val="20"/>
                <w:szCs w:val="20"/>
              </w:rPr>
            </w:pPr>
            <w:r>
              <w:rPr>
                <w:rFonts w:ascii="Arial" w:hAnsi="Arial" w:cs="Arial"/>
                <w:sz w:val="20"/>
                <w:szCs w:val="20"/>
              </w:rPr>
              <w:t>T</w:t>
            </w:r>
            <w:r w:rsidR="001145E8" w:rsidRPr="00144D59">
              <w:rPr>
                <w:rFonts w:ascii="Arial" w:hAnsi="Arial" w:cs="Arial"/>
                <w:sz w:val="20"/>
                <w:szCs w:val="20"/>
              </w:rPr>
              <w:t xml:space="preserve">he specialist committee members on the QSAC felt clinical indications </w:t>
            </w:r>
            <w:r>
              <w:rPr>
                <w:rFonts w:ascii="Arial" w:hAnsi="Arial" w:cs="Arial"/>
                <w:sz w:val="20"/>
                <w:szCs w:val="20"/>
              </w:rPr>
              <w:t>wa</w:t>
            </w:r>
            <w:r w:rsidR="001145E8" w:rsidRPr="00144D59">
              <w:rPr>
                <w:rFonts w:ascii="Arial" w:hAnsi="Arial" w:cs="Arial"/>
                <w:sz w:val="20"/>
                <w:szCs w:val="20"/>
              </w:rPr>
              <w:t xml:space="preserve">s clearly defined, using the guideline recommendations. They also felt that clinicians would be able to identify these clinical indications. </w:t>
            </w:r>
          </w:p>
          <w:p w14:paraId="6D958A5C" w14:textId="77777777" w:rsidR="001145E8" w:rsidRPr="00144D59" w:rsidRDefault="001145E8" w:rsidP="00F76CA6">
            <w:pPr>
              <w:spacing w:after="160" w:line="259" w:lineRule="auto"/>
              <w:rPr>
                <w:rFonts w:ascii="Arial" w:hAnsi="Arial" w:cs="Arial"/>
                <w:sz w:val="20"/>
                <w:szCs w:val="20"/>
              </w:rPr>
            </w:pPr>
            <w:r w:rsidRPr="00144D59">
              <w:rPr>
                <w:rFonts w:ascii="Arial" w:hAnsi="Arial" w:cs="Arial"/>
                <w:sz w:val="20"/>
                <w:szCs w:val="20"/>
              </w:rPr>
              <w:t>The QSAC noted your concern of delay to antibiotics. The quality statement relates to lumbar puncture without unnecessary neuroimaging to avoid delays in diagnosis.</w:t>
            </w:r>
          </w:p>
          <w:p w14:paraId="28E83624" w14:textId="1B1F15A2" w:rsidR="001145E8" w:rsidRPr="00144D59" w:rsidRDefault="001145E8" w:rsidP="00F76CA6">
            <w:pPr>
              <w:spacing w:after="160" w:line="259" w:lineRule="auto"/>
              <w:rPr>
                <w:rFonts w:ascii="Arial" w:hAnsi="Arial" w:cs="Arial"/>
                <w:sz w:val="20"/>
                <w:szCs w:val="20"/>
              </w:rPr>
            </w:pPr>
            <w:r w:rsidRPr="00144D59">
              <w:rPr>
                <w:rFonts w:ascii="Arial" w:hAnsi="Arial" w:cs="Arial"/>
                <w:sz w:val="20"/>
                <w:szCs w:val="20"/>
              </w:rPr>
              <w:t xml:space="preserve">The NICE guideline notes that ideally lumbar puncture would be carried out before antibiotics are given, and that antibiotics should be given within 1 hour. </w:t>
            </w:r>
          </w:p>
          <w:p w14:paraId="125B2929" w14:textId="68DE7E8B" w:rsidR="001145E8" w:rsidRPr="00144D59" w:rsidRDefault="001145E8" w:rsidP="00F76CA6">
            <w:pPr>
              <w:spacing w:after="160" w:line="259" w:lineRule="auto"/>
              <w:rPr>
                <w:rFonts w:ascii="Arial" w:hAnsi="Arial" w:cs="Arial"/>
                <w:sz w:val="20"/>
                <w:szCs w:val="20"/>
              </w:rPr>
            </w:pPr>
            <w:r w:rsidRPr="00144D59">
              <w:rPr>
                <w:rFonts w:ascii="Arial" w:hAnsi="Arial" w:cs="Arial"/>
                <w:sz w:val="20"/>
                <w:szCs w:val="20"/>
              </w:rPr>
              <w:t xml:space="preserve">It is important to note that the QSAC members include </w:t>
            </w:r>
            <w:r w:rsidR="00144D59" w:rsidRPr="00144D59">
              <w:rPr>
                <w:rFonts w:ascii="Arial" w:hAnsi="Arial" w:cs="Arial"/>
                <w:sz w:val="20"/>
                <w:szCs w:val="20"/>
              </w:rPr>
              <w:t xml:space="preserve">clinicians working in the NHS who are aware of the realities of the NHS environment. </w:t>
            </w:r>
            <w:r w:rsidRPr="00144D59">
              <w:rPr>
                <w:rFonts w:ascii="Arial" w:hAnsi="Arial" w:cs="Arial"/>
                <w:sz w:val="20"/>
                <w:szCs w:val="20"/>
              </w:rPr>
              <w:t xml:space="preserve"> </w:t>
            </w:r>
          </w:p>
        </w:tc>
      </w:tr>
      <w:tr w:rsidR="00FC288D" w:rsidRPr="005E4CAE" w14:paraId="1569E48C" w14:textId="4E46B248" w:rsidTr="00002893">
        <w:tc>
          <w:tcPr>
            <w:tcW w:w="189" w:type="pct"/>
            <w:shd w:val="clear" w:color="auto" w:fill="auto"/>
          </w:tcPr>
          <w:p w14:paraId="4C5E1F6F" w14:textId="3779C7A8" w:rsidR="00FC288D" w:rsidRPr="005E4CAE" w:rsidRDefault="003A4F34" w:rsidP="00F76CA6">
            <w:pPr>
              <w:rPr>
                <w:rFonts w:ascii="Arial" w:hAnsi="Arial" w:cs="Arial"/>
                <w:sz w:val="20"/>
                <w:szCs w:val="20"/>
              </w:rPr>
            </w:pPr>
            <w:r>
              <w:rPr>
                <w:rFonts w:ascii="Arial" w:hAnsi="Arial" w:cs="Arial"/>
                <w:sz w:val="20"/>
                <w:szCs w:val="20"/>
              </w:rPr>
              <w:t>29</w:t>
            </w:r>
          </w:p>
        </w:tc>
        <w:tc>
          <w:tcPr>
            <w:tcW w:w="476" w:type="pct"/>
            <w:shd w:val="clear" w:color="auto" w:fill="auto"/>
          </w:tcPr>
          <w:p w14:paraId="51E8B246" w14:textId="77777777" w:rsidR="00FC288D" w:rsidRPr="005E4CAE" w:rsidRDefault="00FC288D" w:rsidP="00F76CA6">
            <w:pPr>
              <w:rPr>
                <w:rFonts w:ascii="Arial" w:hAnsi="Arial" w:cs="Arial"/>
                <w:bCs/>
                <w:sz w:val="20"/>
                <w:szCs w:val="20"/>
              </w:rPr>
            </w:pPr>
            <w:r w:rsidRPr="005E4CAE">
              <w:rPr>
                <w:rFonts w:ascii="Arial" w:hAnsi="Arial" w:cs="Arial"/>
                <w:bCs/>
                <w:sz w:val="20"/>
                <w:szCs w:val="20"/>
              </w:rPr>
              <w:t>Meningitis Research Foundation</w:t>
            </w:r>
          </w:p>
        </w:tc>
        <w:tc>
          <w:tcPr>
            <w:tcW w:w="381" w:type="pct"/>
            <w:shd w:val="clear" w:color="auto" w:fill="auto"/>
          </w:tcPr>
          <w:p w14:paraId="670C162C"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2</w:t>
            </w:r>
          </w:p>
        </w:tc>
        <w:tc>
          <w:tcPr>
            <w:tcW w:w="2430" w:type="pct"/>
            <w:shd w:val="clear" w:color="auto" w:fill="auto"/>
            <w:vAlign w:val="center"/>
          </w:tcPr>
          <w:p w14:paraId="55BB81A8" w14:textId="77777777" w:rsidR="00FC288D" w:rsidRPr="005E4CAE" w:rsidRDefault="00FC288D" w:rsidP="00F76CA6">
            <w:pPr>
              <w:pStyle w:val="Paragraphnonumbers"/>
              <w:spacing w:after="0"/>
              <w:rPr>
                <w:rFonts w:cs="Arial"/>
                <w:sz w:val="20"/>
                <w:szCs w:val="20"/>
              </w:rPr>
            </w:pPr>
            <w:bookmarkStart w:id="20" w:name="_Hlk173138273"/>
            <w:r w:rsidRPr="005E4CAE">
              <w:rPr>
                <w:rFonts w:cs="Arial"/>
                <w:sz w:val="20"/>
                <w:szCs w:val="20"/>
              </w:rPr>
              <w:t xml:space="preserve">We agree that this statement is important for reducing delays to LP. The word “routine” should be added prior to neuroimaging. </w:t>
            </w:r>
            <w:proofErr w:type="gramStart"/>
            <w:r w:rsidRPr="005E4CAE">
              <w:rPr>
                <w:rFonts w:cs="Arial"/>
                <w:sz w:val="20"/>
                <w:szCs w:val="20"/>
              </w:rPr>
              <w:t>Also</w:t>
            </w:r>
            <w:proofErr w:type="gramEnd"/>
            <w:r w:rsidRPr="005E4CAE">
              <w:rPr>
                <w:rFonts w:cs="Arial"/>
                <w:sz w:val="20"/>
                <w:szCs w:val="20"/>
              </w:rPr>
              <w:t xml:space="preserve"> imaging should not be undertaken to rule out raised intracranial pressure. We are not sure that this statement in isolation addresses the priority of ensuring that an LP is carried </w:t>
            </w:r>
            <w:r w:rsidRPr="005E4CAE">
              <w:rPr>
                <w:rFonts w:cs="Arial"/>
                <w:sz w:val="20"/>
                <w:szCs w:val="20"/>
              </w:rPr>
              <w:lastRenderedPageBreak/>
              <w:t xml:space="preserve">out/blood sample taken before antibiotics are administered as soon as possible. </w:t>
            </w:r>
            <w:bookmarkEnd w:id="20"/>
          </w:p>
        </w:tc>
        <w:tc>
          <w:tcPr>
            <w:tcW w:w="1524" w:type="pct"/>
          </w:tcPr>
          <w:p w14:paraId="10CEAB63" w14:textId="77777777" w:rsidR="00FC288D" w:rsidRDefault="00144D59" w:rsidP="00F76CA6">
            <w:pPr>
              <w:pStyle w:val="Paragraphnonumbers"/>
              <w:spacing w:after="0"/>
              <w:rPr>
                <w:rFonts w:cs="Arial"/>
                <w:sz w:val="20"/>
                <w:szCs w:val="20"/>
              </w:rPr>
            </w:pPr>
            <w:r>
              <w:rPr>
                <w:rFonts w:cs="Arial"/>
                <w:sz w:val="20"/>
                <w:szCs w:val="20"/>
              </w:rPr>
              <w:lastRenderedPageBreak/>
              <w:t xml:space="preserve">Thank you for your comment. </w:t>
            </w:r>
          </w:p>
          <w:p w14:paraId="4579C051" w14:textId="646E7F5D" w:rsidR="00144D59" w:rsidRDefault="00144D59" w:rsidP="00F76CA6">
            <w:pPr>
              <w:pStyle w:val="Paragraphnonumbers"/>
              <w:spacing w:after="0"/>
              <w:rPr>
                <w:rFonts w:cs="Arial"/>
                <w:sz w:val="20"/>
                <w:szCs w:val="20"/>
              </w:rPr>
            </w:pPr>
            <w:r>
              <w:rPr>
                <w:rFonts w:cs="Arial"/>
                <w:sz w:val="20"/>
                <w:szCs w:val="20"/>
              </w:rPr>
              <w:t xml:space="preserve">The QSAC considered the suggested addition to the quality statement and did not include this as </w:t>
            </w:r>
            <w:r>
              <w:rPr>
                <w:rFonts w:cs="Arial"/>
                <w:sz w:val="20"/>
                <w:szCs w:val="20"/>
              </w:rPr>
              <w:lastRenderedPageBreak/>
              <w:t>the definition</w:t>
            </w:r>
            <w:r w:rsidR="00A85975">
              <w:rPr>
                <w:rFonts w:cs="Arial"/>
                <w:sz w:val="20"/>
                <w:szCs w:val="20"/>
              </w:rPr>
              <w:t xml:space="preserve">s for this quality statement are clear. </w:t>
            </w:r>
          </w:p>
          <w:p w14:paraId="5A38928B" w14:textId="77777777" w:rsidR="00144D59" w:rsidRDefault="00144D59" w:rsidP="00F76CA6">
            <w:pPr>
              <w:pStyle w:val="Paragraphnonumbers"/>
              <w:spacing w:after="0"/>
              <w:rPr>
                <w:rFonts w:cs="Arial"/>
                <w:sz w:val="20"/>
                <w:szCs w:val="20"/>
              </w:rPr>
            </w:pPr>
          </w:p>
          <w:p w14:paraId="09324A54" w14:textId="14761766" w:rsidR="00144D59" w:rsidRPr="005E4CAE" w:rsidRDefault="00144D59" w:rsidP="00F76CA6">
            <w:pPr>
              <w:pStyle w:val="Paragraphnonumbers"/>
              <w:spacing w:after="0"/>
              <w:rPr>
                <w:rFonts w:cs="Arial"/>
                <w:sz w:val="20"/>
                <w:szCs w:val="20"/>
              </w:rPr>
            </w:pPr>
            <w:r>
              <w:rPr>
                <w:rFonts w:cs="Arial"/>
                <w:sz w:val="20"/>
                <w:szCs w:val="20"/>
              </w:rPr>
              <w:t>The intent of this quality statement is to ensure that lumbar puncture is not delayed by unnecessary neuroimaging. Whilst ideally lumbar puncture would be carried out before antibiotics are administered, that is another concept</w:t>
            </w:r>
            <w:r w:rsidR="000E5FB6">
              <w:rPr>
                <w:rFonts w:cs="Arial"/>
                <w:sz w:val="20"/>
                <w:szCs w:val="20"/>
              </w:rPr>
              <w:t xml:space="preserve"> which this quality statement does not address. Each quality statement can only contain one concept </w:t>
            </w:r>
            <w:proofErr w:type="gramStart"/>
            <w:r w:rsidR="000E5FB6">
              <w:rPr>
                <w:rFonts w:cs="Arial"/>
                <w:sz w:val="20"/>
                <w:szCs w:val="20"/>
              </w:rPr>
              <w:t>in order to</w:t>
            </w:r>
            <w:proofErr w:type="gramEnd"/>
            <w:r w:rsidR="000E5FB6">
              <w:rPr>
                <w:rFonts w:cs="Arial"/>
                <w:sz w:val="20"/>
                <w:szCs w:val="20"/>
              </w:rPr>
              <w:t xml:space="preserve"> ensure measurability. </w:t>
            </w:r>
            <w:r>
              <w:rPr>
                <w:rFonts w:cs="Arial"/>
                <w:sz w:val="20"/>
                <w:szCs w:val="20"/>
              </w:rPr>
              <w:t xml:space="preserve"> </w:t>
            </w:r>
          </w:p>
        </w:tc>
      </w:tr>
      <w:tr w:rsidR="00FC288D" w:rsidRPr="005E4CAE" w14:paraId="7FE6089C" w14:textId="695A27A5" w:rsidTr="00002893">
        <w:tc>
          <w:tcPr>
            <w:tcW w:w="189" w:type="pct"/>
            <w:shd w:val="clear" w:color="auto" w:fill="auto"/>
          </w:tcPr>
          <w:p w14:paraId="1A719286" w14:textId="0C79090A" w:rsidR="00FC288D" w:rsidRPr="005E4CAE" w:rsidRDefault="00FC288D" w:rsidP="00F76CA6">
            <w:pPr>
              <w:rPr>
                <w:rFonts w:ascii="Arial" w:hAnsi="Arial" w:cs="Arial"/>
                <w:sz w:val="20"/>
                <w:szCs w:val="20"/>
              </w:rPr>
            </w:pPr>
            <w:r w:rsidRPr="005E4CAE">
              <w:rPr>
                <w:rFonts w:ascii="Arial" w:hAnsi="Arial" w:cs="Arial"/>
                <w:sz w:val="20"/>
                <w:szCs w:val="20"/>
              </w:rPr>
              <w:lastRenderedPageBreak/>
              <w:t>3</w:t>
            </w:r>
            <w:r w:rsidR="003A4F34">
              <w:rPr>
                <w:rFonts w:ascii="Arial" w:hAnsi="Arial" w:cs="Arial"/>
                <w:sz w:val="20"/>
                <w:szCs w:val="20"/>
              </w:rPr>
              <w:t>0</w:t>
            </w:r>
          </w:p>
        </w:tc>
        <w:tc>
          <w:tcPr>
            <w:tcW w:w="476" w:type="pct"/>
            <w:shd w:val="clear" w:color="auto" w:fill="auto"/>
          </w:tcPr>
          <w:p w14:paraId="120ED2FC" w14:textId="77777777" w:rsidR="00FC288D" w:rsidRPr="005E4CAE" w:rsidRDefault="00FC288D" w:rsidP="00F76CA6">
            <w:pPr>
              <w:rPr>
                <w:rFonts w:ascii="Arial" w:hAnsi="Arial" w:cs="Arial"/>
                <w:bCs/>
                <w:sz w:val="20"/>
                <w:szCs w:val="20"/>
              </w:rPr>
            </w:pPr>
            <w:r w:rsidRPr="005E4CAE">
              <w:rPr>
                <w:rFonts w:ascii="Arial" w:hAnsi="Arial" w:cs="Arial"/>
                <w:bCs/>
                <w:sz w:val="20"/>
                <w:szCs w:val="20"/>
              </w:rPr>
              <w:t>Meningitis Research Foundation</w:t>
            </w:r>
          </w:p>
        </w:tc>
        <w:tc>
          <w:tcPr>
            <w:tcW w:w="381" w:type="pct"/>
            <w:shd w:val="clear" w:color="auto" w:fill="auto"/>
          </w:tcPr>
          <w:p w14:paraId="5DC0B8C7"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2</w:t>
            </w:r>
          </w:p>
        </w:tc>
        <w:tc>
          <w:tcPr>
            <w:tcW w:w="2430" w:type="pct"/>
            <w:shd w:val="clear" w:color="auto" w:fill="auto"/>
            <w:vAlign w:val="center"/>
          </w:tcPr>
          <w:p w14:paraId="457DA314" w14:textId="77777777" w:rsidR="00FC288D" w:rsidRPr="005E4CAE" w:rsidRDefault="00FC288D" w:rsidP="00F76CA6">
            <w:pPr>
              <w:pStyle w:val="Paragraphnonumbers"/>
              <w:spacing w:after="0"/>
              <w:rPr>
                <w:rFonts w:cs="Arial"/>
                <w:sz w:val="20"/>
                <w:szCs w:val="20"/>
              </w:rPr>
            </w:pPr>
            <w:r w:rsidRPr="005E4CAE">
              <w:rPr>
                <w:rFonts w:cs="Arial"/>
                <w:sz w:val="20"/>
                <w:szCs w:val="20"/>
              </w:rPr>
              <w:t xml:space="preserve">Quality statement 2 </w:t>
            </w:r>
            <w:bookmarkStart w:id="21" w:name="_Hlk173138318"/>
            <w:r w:rsidRPr="005E4CAE">
              <w:rPr>
                <w:rFonts w:cs="Arial"/>
                <w:sz w:val="20"/>
                <w:szCs w:val="20"/>
              </w:rPr>
              <w:t xml:space="preserve">could help reduce delays to LP which is vital to improving the diagnosis of meningitis.  However, this QS on its own does would not increase overall rates of LPs being performed or blood samples taken prior to administration of antibiotics, which is the key action required </w:t>
            </w:r>
            <w:proofErr w:type="gramStart"/>
            <w:r w:rsidRPr="005E4CAE">
              <w:rPr>
                <w:rFonts w:cs="Arial"/>
                <w:sz w:val="20"/>
                <w:szCs w:val="20"/>
              </w:rPr>
              <w:t>in order to</w:t>
            </w:r>
            <w:proofErr w:type="gramEnd"/>
            <w:r w:rsidRPr="005E4CAE">
              <w:rPr>
                <w:rFonts w:cs="Arial"/>
                <w:sz w:val="20"/>
                <w:szCs w:val="20"/>
              </w:rPr>
              <w:t xml:space="preserve"> increase confirmed cases of meningitis and identify the causative pathogens.  We also consider that scans are often undertaken in the mistaken belief that they will show whether it is safe to perform a LP. The quality statement should make it clear that raised intracranial pressure is a clinical diagnosis. </w:t>
            </w:r>
            <w:bookmarkEnd w:id="21"/>
          </w:p>
        </w:tc>
        <w:tc>
          <w:tcPr>
            <w:tcW w:w="1524" w:type="pct"/>
          </w:tcPr>
          <w:p w14:paraId="1E42FBE7" w14:textId="77777777" w:rsidR="00FC288D" w:rsidRDefault="004E5F5B" w:rsidP="00F76CA6">
            <w:pPr>
              <w:pStyle w:val="Paragraphnonumbers"/>
              <w:spacing w:after="0"/>
              <w:rPr>
                <w:rFonts w:cs="Arial"/>
                <w:sz w:val="20"/>
                <w:szCs w:val="20"/>
              </w:rPr>
            </w:pPr>
            <w:r>
              <w:rPr>
                <w:rFonts w:cs="Arial"/>
                <w:sz w:val="20"/>
                <w:szCs w:val="20"/>
              </w:rPr>
              <w:t xml:space="preserve">Thank you for your comment. It is noted that raised intracranial pressure is a clinical diagnosis. The NICE guidance lists symptoms / signs of intracranial pressure and notes that neuroimaging should be carried out before lumbar puncture if the person has any of them. </w:t>
            </w:r>
          </w:p>
          <w:p w14:paraId="42AFC872" w14:textId="1BCDDE4C" w:rsidR="00A85975" w:rsidRPr="005E4CAE" w:rsidRDefault="00A85975" w:rsidP="00F76CA6">
            <w:pPr>
              <w:pStyle w:val="Paragraphnonumbers"/>
              <w:spacing w:after="0"/>
              <w:rPr>
                <w:rFonts w:cs="Arial"/>
                <w:sz w:val="20"/>
                <w:szCs w:val="20"/>
              </w:rPr>
            </w:pPr>
            <w:r>
              <w:rPr>
                <w:rFonts w:cs="Arial"/>
                <w:sz w:val="20"/>
                <w:szCs w:val="20"/>
              </w:rPr>
              <w:t>Quality statements can only contain one concept. The intention of this quality statement is to reduce delays in lumbar puncture caused by unnecessary imaging</w:t>
            </w:r>
            <w:r w:rsidR="004B396E">
              <w:rPr>
                <w:rFonts w:cs="Arial"/>
                <w:sz w:val="20"/>
                <w:szCs w:val="20"/>
              </w:rPr>
              <w:t>.</w:t>
            </w:r>
          </w:p>
        </w:tc>
      </w:tr>
      <w:tr w:rsidR="00FC288D" w:rsidRPr="005E4CAE" w14:paraId="452D2FC3" w14:textId="6CA99FA5" w:rsidTr="00002893">
        <w:tc>
          <w:tcPr>
            <w:tcW w:w="189" w:type="pct"/>
            <w:shd w:val="clear" w:color="auto" w:fill="auto"/>
          </w:tcPr>
          <w:p w14:paraId="36E53A6A" w14:textId="6B109DF8" w:rsidR="00FC288D" w:rsidRPr="005E4CAE" w:rsidRDefault="00FC288D" w:rsidP="00F76CA6">
            <w:pPr>
              <w:rPr>
                <w:rFonts w:ascii="Arial" w:hAnsi="Arial" w:cs="Arial"/>
                <w:sz w:val="20"/>
                <w:szCs w:val="20"/>
              </w:rPr>
            </w:pPr>
            <w:r w:rsidRPr="005E4CAE">
              <w:rPr>
                <w:rFonts w:ascii="Arial" w:hAnsi="Arial" w:cs="Arial"/>
                <w:sz w:val="20"/>
                <w:szCs w:val="20"/>
              </w:rPr>
              <w:t>3</w:t>
            </w:r>
            <w:r w:rsidR="003A4F34">
              <w:rPr>
                <w:rFonts w:ascii="Arial" w:hAnsi="Arial" w:cs="Arial"/>
                <w:sz w:val="20"/>
                <w:szCs w:val="20"/>
              </w:rPr>
              <w:t>1</w:t>
            </w:r>
          </w:p>
        </w:tc>
        <w:tc>
          <w:tcPr>
            <w:tcW w:w="476" w:type="pct"/>
            <w:shd w:val="clear" w:color="auto" w:fill="auto"/>
          </w:tcPr>
          <w:p w14:paraId="12FEC429" w14:textId="77777777" w:rsidR="00FC288D" w:rsidRPr="005E4CAE" w:rsidRDefault="00FC288D" w:rsidP="00F76CA6">
            <w:pPr>
              <w:rPr>
                <w:rFonts w:ascii="Arial" w:hAnsi="Arial" w:cs="Arial"/>
                <w:bCs/>
                <w:sz w:val="20"/>
                <w:szCs w:val="20"/>
              </w:rPr>
            </w:pPr>
            <w:r w:rsidRPr="005E4CAE">
              <w:rPr>
                <w:rFonts w:ascii="Arial" w:hAnsi="Arial" w:cs="Arial"/>
                <w:bCs/>
                <w:sz w:val="20"/>
                <w:szCs w:val="20"/>
              </w:rPr>
              <w:t>NHS England – Clinical Programme Team</w:t>
            </w:r>
          </w:p>
        </w:tc>
        <w:tc>
          <w:tcPr>
            <w:tcW w:w="381" w:type="pct"/>
            <w:shd w:val="clear" w:color="auto" w:fill="auto"/>
          </w:tcPr>
          <w:p w14:paraId="52B80F97"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2</w:t>
            </w:r>
          </w:p>
        </w:tc>
        <w:tc>
          <w:tcPr>
            <w:tcW w:w="2430" w:type="pct"/>
            <w:shd w:val="clear" w:color="auto" w:fill="auto"/>
          </w:tcPr>
          <w:p w14:paraId="7A3B049F" w14:textId="77777777" w:rsidR="00FC288D" w:rsidRPr="005E4CAE" w:rsidRDefault="00FC288D" w:rsidP="00F76CA6">
            <w:pPr>
              <w:pStyle w:val="Paragraphnonumbers"/>
              <w:spacing w:after="0"/>
              <w:rPr>
                <w:rFonts w:cs="Arial"/>
                <w:color w:val="000000"/>
                <w:sz w:val="20"/>
                <w:szCs w:val="20"/>
              </w:rPr>
            </w:pPr>
            <w:r w:rsidRPr="005E4CAE">
              <w:rPr>
                <w:rFonts w:cs="Arial"/>
                <w:color w:val="000000"/>
                <w:sz w:val="20"/>
                <w:szCs w:val="20"/>
              </w:rPr>
              <w:t>The guidance appears to assume a patient will have capacity / give consent. There can be significant issues relating to previous trauma in contact with health care for invasive procedures such as injections – lumbar puncture etc. Guidance would be strengthened with reference to reasonable adjustments for blood tests and lumbar puncture. </w:t>
            </w:r>
          </w:p>
        </w:tc>
        <w:tc>
          <w:tcPr>
            <w:tcW w:w="1524" w:type="pct"/>
          </w:tcPr>
          <w:p w14:paraId="425E5BCD" w14:textId="3DB7EAC0" w:rsidR="00FC288D" w:rsidRPr="005E4CAE" w:rsidRDefault="004E5F5B" w:rsidP="00F76CA6">
            <w:pPr>
              <w:pStyle w:val="Paragraphnonumbers"/>
              <w:spacing w:after="0"/>
              <w:rPr>
                <w:rFonts w:cs="Arial"/>
                <w:color w:val="000000"/>
                <w:sz w:val="20"/>
                <w:szCs w:val="20"/>
              </w:rPr>
            </w:pPr>
            <w:r>
              <w:rPr>
                <w:rFonts w:cs="Arial"/>
                <w:color w:val="000000"/>
                <w:sz w:val="20"/>
                <w:szCs w:val="20"/>
              </w:rPr>
              <w:t xml:space="preserve">Thank you for your comment. This has been added to the EHIA. </w:t>
            </w:r>
            <w:r w:rsidR="004B396E">
              <w:rPr>
                <w:rFonts w:cs="Arial"/>
                <w:color w:val="000000"/>
                <w:sz w:val="20"/>
                <w:szCs w:val="20"/>
              </w:rPr>
              <w:t xml:space="preserve">It has not been included in the quality standard as the focus of this quality statement is not about the decision to carry out lumbar puncture, but about whether </w:t>
            </w:r>
            <w:r w:rsidR="004B396E">
              <w:rPr>
                <w:rFonts w:cs="Arial"/>
                <w:color w:val="000000"/>
                <w:sz w:val="20"/>
                <w:szCs w:val="20"/>
              </w:rPr>
              <w:lastRenderedPageBreak/>
              <w:t>neuroimaging is needed when the decision has been made.</w:t>
            </w:r>
          </w:p>
        </w:tc>
      </w:tr>
      <w:tr w:rsidR="00FC288D" w:rsidRPr="005E4CAE" w14:paraId="1E981150" w14:textId="38F49FD0" w:rsidTr="00002893">
        <w:tc>
          <w:tcPr>
            <w:tcW w:w="189" w:type="pct"/>
            <w:shd w:val="clear" w:color="auto" w:fill="auto"/>
          </w:tcPr>
          <w:p w14:paraId="718E2A2C" w14:textId="60C1D2FC" w:rsidR="00FC288D" w:rsidRPr="005E4CAE" w:rsidRDefault="00FC288D" w:rsidP="00F76CA6">
            <w:pPr>
              <w:rPr>
                <w:rFonts w:ascii="Arial" w:hAnsi="Arial" w:cs="Arial"/>
                <w:sz w:val="20"/>
                <w:szCs w:val="20"/>
              </w:rPr>
            </w:pPr>
            <w:r w:rsidRPr="005E4CAE">
              <w:rPr>
                <w:rFonts w:ascii="Arial" w:hAnsi="Arial" w:cs="Arial"/>
                <w:sz w:val="20"/>
                <w:szCs w:val="20"/>
              </w:rPr>
              <w:lastRenderedPageBreak/>
              <w:t>3</w:t>
            </w:r>
            <w:r w:rsidR="003A4F34">
              <w:rPr>
                <w:rFonts w:ascii="Arial" w:hAnsi="Arial" w:cs="Arial"/>
                <w:sz w:val="20"/>
                <w:szCs w:val="20"/>
              </w:rPr>
              <w:t>2</w:t>
            </w:r>
          </w:p>
        </w:tc>
        <w:tc>
          <w:tcPr>
            <w:tcW w:w="476" w:type="pct"/>
            <w:shd w:val="clear" w:color="auto" w:fill="auto"/>
          </w:tcPr>
          <w:p w14:paraId="75F4CE1F" w14:textId="77777777" w:rsidR="00FC288D" w:rsidRPr="005E4CAE" w:rsidRDefault="00FC288D" w:rsidP="00F76CA6">
            <w:pPr>
              <w:rPr>
                <w:rFonts w:ascii="Arial" w:hAnsi="Arial" w:cs="Arial"/>
                <w:bCs/>
                <w:iCs/>
                <w:sz w:val="20"/>
                <w:szCs w:val="20"/>
              </w:rPr>
            </w:pPr>
            <w:r w:rsidRPr="005E4CAE">
              <w:rPr>
                <w:rFonts w:ascii="Arial" w:hAnsi="Arial" w:cs="Arial"/>
                <w:bCs/>
                <w:sz w:val="20"/>
                <w:szCs w:val="20"/>
              </w:rPr>
              <w:t>Royal College Emergency Medicine</w:t>
            </w:r>
          </w:p>
        </w:tc>
        <w:tc>
          <w:tcPr>
            <w:tcW w:w="381" w:type="pct"/>
            <w:shd w:val="clear" w:color="auto" w:fill="auto"/>
          </w:tcPr>
          <w:p w14:paraId="4B946A15"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2</w:t>
            </w:r>
          </w:p>
        </w:tc>
        <w:tc>
          <w:tcPr>
            <w:tcW w:w="2430" w:type="pct"/>
            <w:shd w:val="clear" w:color="auto" w:fill="auto"/>
          </w:tcPr>
          <w:p w14:paraId="17B673FC" w14:textId="77777777" w:rsidR="00FC288D" w:rsidRPr="005E4CAE" w:rsidRDefault="00FC288D" w:rsidP="00F76CA6">
            <w:pPr>
              <w:pStyle w:val="Paragraphnonumbers"/>
              <w:spacing w:after="0"/>
              <w:rPr>
                <w:rFonts w:cs="Arial"/>
                <w:sz w:val="20"/>
                <w:szCs w:val="20"/>
              </w:rPr>
            </w:pPr>
            <w:r w:rsidRPr="005E4CAE">
              <w:rPr>
                <w:rFonts w:cs="Arial"/>
                <w:sz w:val="20"/>
                <w:szCs w:val="20"/>
              </w:rPr>
              <w:t>Quality statement 2: Lumbar puncture</w:t>
            </w:r>
          </w:p>
          <w:p w14:paraId="4D8C418B" w14:textId="77777777" w:rsidR="00FC288D" w:rsidRPr="005E4CAE" w:rsidRDefault="00FC288D" w:rsidP="00F76CA6">
            <w:pPr>
              <w:pStyle w:val="Paragraphnonumbers"/>
              <w:spacing w:after="0"/>
              <w:rPr>
                <w:rFonts w:cs="Arial"/>
                <w:sz w:val="20"/>
                <w:szCs w:val="20"/>
              </w:rPr>
            </w:pPr>
            <w:r w:rsidRPr="005E4CAE">
              <w:rPr>
                <w:rFonts w:cs="Arial"/>
                <w:sz w:val="20"/>
                <w:szCs w:val="20"/>
              </w:rPr>
              <w:t>Broadly agree in principle, however the reality in most emergency departments is that if bacterial meningitis or meningococcal disease is suspected then antibiotics will be commenced before LP is performed (this highlights the tension between quality statement 2 and quality statement 3).  Whilst this widespread practice might be at odds with the NICE recommendations (</w:t>
            </w:r>
            <w:hyperlink r:id="rId9" w:anchor="recognising-bacterial-meningitis-and-meningococcal-disease" w:history="1">
              <w:r w:rsidRPr="005E4CAE">
                <w:rPr>
                  <w:rFonts w:cs="Arial"/>
                  <w:color w:val="0000FF"/>
                  <w:sz w:val="20"/>
                  <w:szCs w:val="20"/>
                  <w:u w:val="single"/>
                </w:rPr>
                <w:t>Recommendations | Meningitis (bacterial) and meningococcal disease: recognition, diagnosis and management | Guidance | NICE</w:t>
              </w:r>
            </w:hyperlink>
            <w:r w:rsidRPr="005E4CAE">
              <w:rPr>
                <w:rFonts w:cs="Arial"/>
                <w:sz w:val="20"/>
                <w:szCs w:val="20"/>
              </w:rPr>
              <w:t xml:space="preserve"> 1.4.9) it is pragmatic given the logistical and resource issues of getting an LP performed within 1 hour of arrival at hospital triggered based on symptoms and clinical assessment alone.  The usual course of events would be antibiotics given +/- antivirals, neuroimaging if indicated and then LP </w:t>
            </w:r>
            <w:proofErr w:type="gramStart"/>
            <w:r w:rsidRPr="005E4CAE">
              <w:rPr>
                <w:rFonts w:cs="Arial"/>
                <w:sz w:val="20"/>
                <w:szCs w:val="20"/>
              </w:rPr>
              <w:t>later on</w:t>
            </w:r>
            <w:proofErr w:type="gramEnd"/>
            <w:r w:rsidRPr="005E4CAE">
              <w:rPr>
                <w:rFonts w:cs="Arial"/>
                <w:sz w:val="20"/>
                <w:szCs w:val="20"/>
              </w:rPr>
              <w:t>, usually performed by the admitting medical team.  We would therefore question the stated rationale that performing lumbar puncture without delay reduces the time in starting antibiotic treatment.</w:t>
            </w:r>
          </w:p>
          <w:p w14:paraId="18BB57C7" w14:textId="77777777" w:rsidR="00FC288D" w:rsidRPr="005E4CAE" w:rsidRDefault="00FC288D" w:rsidP="00F76CA6">
            <w:pPr>
              <w:pStyle w:val="Paragraphnonumbers"/>
              <w:spacing w:after="0"/>
              <w:rPr>
                <w:rFonts w:cs="Arial"/>
                <w:sz w:val="20"/>
                <w:szCs w:val="20"/>
              </w:rPr>
            </w:pPr>
          </w:p>
          <w:p w14:paraId="66231E72" w14:textId="77777777" w:rsidR="00FC288D" w:rsidRPr="005E4CAE" w:rsidRDefault="00FC288D" w:rsidP="00F76CA6">
            <w:pPr>
              <w:pStyle w:val="Paragraphnonumbers"/>
              <w:spacing w:after="0"/>
              <w:rPr>
                <w:rFonts w:cs="Arial"/>
                <w:sz w:val="20"/>
                <w:szCs w:val="20"/>
              </w:rPr>
            </w:pPr>
            <w:r w:rsidRPr="005E4CAE">
              <w:rPr>
                <w:rFonts w:cs="Arial"/>
                <w:sz w:val="20"/>
                <w:szCs w:val="20"/>
              </w:rPr>
              <w:t>Measurement</w:t>
            </w:r>
          </w:p>
          <w:p w14:paraId="6C53DB3F" w14:textId="77777777" w:rsidR="00FC288D" w:rsidRPr="005E4CAE" w:rsidRDefault="00FC288D" w:rsidP="00F76CA6">
            <w:pPr>
              <w:pStyle w:val="Paragraphnonumbers"/>
              <w:spacing w:after="0"/>
              <w:rPr>
                <w:rFonts w:cs="Arial"/>
                <w:sz w:val="20"/>
                <w:szCs w:val="20"/>
              </w:rPr>
            </w:pPr>
            <w:bookmarkStart w:id="22" w:name="_Hlk173138022"/>
            <w:r w:rsidRPr="005E4CAE">
              <w:rPr>
                <w:rFonts w:cs="Arial"/>
                <w:sz w:val="20"/>
                <w:szCs w:val="20"/>
              </w:rPr>
              <w:t xml:space="preserve">Should this be confirmed and suspected bacterial </w:t>
            </w:r>
            <w:proofErr w:type="gramStart"/>
            <w:r w:rsidRPr="005E4CAE">
              <w:rPr>
                <w:rFonts w:cs="Arial"/>
                <w:sz w:val="20"/>
                <w:szCs w:val="20"/>
              </w:rPr>
              <w:t>meningitis ?</w:t>
            </w:r>
            <w:proofErr w:type="gramEnd"/>
            <w:r w:rsidRPr="005E4CAE">
              <w:rPr>
                <w:rFonts w:cs="Arial"/>
                <w:sz w:val="20"/>
                <w:szCs w:val="20"/>
              </w:rPr>
              <w:t xml:space="preserve"> </w:t>
            </w:r>
          </w:p>
          <w:p w14:paraId="680EE5F0" w14:textId="77777777" w:rsidR="00FC288D" w:rsidRPr="005E4CAE" w:rsidRDefault="00FC288D" w:rsidP="00F76CA6">
            <w:pPr>
              <w:rPr>
                <w:rFonts w:ascii="Arial" w:hAnsi="Arial" w:cs="Arial"/>
                <w:sz w:val="20"/>
                <w:szCs w:val="20"/>
              </w:rPr>
            </w:pPr>
            <w:r w:rsidRPr="005E4CAE">
              <w:rPr>
                <w:rFonts w:ascii="Arial" w:hAnsi="Arial" w:cs="Arial"/>
                <w:sz w:val="20"/>
                <w:szCs w:val="20"/>
              </w:rPr>
              <w:t>Suspected bacterial meningitis is part of the ECDS dataset, as are ‘suspected viral meningitis’ and ‘suspected encephalitis’.  All three conditions have overlapping symptoms and at the point of selecting a diagnosis in the emergency department, when not all test results are back, there may be a certain randomness to which of these diagnoses is chosen. This will lead to concerns about data quality.</w:t>
            </w:r>
            <w:bookmarkEnd w:id="22"/>
          </w:p>
        </w:tc>
        <w:tc>
          <w:tcPr>
            <w:tcW w:w="1524" w:type="pct"/>
          </w:tcPr>
          <w:p w14:paraId="0FDBB7B9" w14:textId="77777777" w:rsidR="00FC288D" w:rsidRDefault="004E5F5B" w:rsidP="00F76CA6">
            <w:pPr>
              <w:pStyle w:val="Paragraphnonumbers"/>
              <w:spacing w:after="0"/>
              <w:rPr>
                <w:rFonts w:cs="Arial"/>
                <w:sz w:val="20"/>
                <w:szCs w:val="20"/>
              </w:rPr>
            </w:pPr>
            <w:r>
              <w:rPr>
                <w:rFonts w:cs="Arial"/>
                <w:sz w:val="20"/>
                <w:szCs w:val="20"/>
              </w:rPr>
              <w:t>Thank you for your comment. The QSAC noted the pressures within emergency departments and felt it is possible for lumbar puncture to be carried out quickly.</w:t>
            </w:r>
          </w:p>
          <w:p w14:paraId="6870FCBD" w14:textId="77777777" w:rsidR="004E5F5B" w:rsidRDefault="004E5F5B" w:rsidP="00F76CA6">
            <w:pPr>
              <w:pStyle w:val="Paragraphnonumbers"/>
              <w:spacing w:after="0"/>
              <w:rPr>
                <w:rFonts w:cs="Arial"/>
                <w:sz w:val="20"/>
                <w:szCs w:val="20"/>
              </w:rPr>
            </w:pPr>
            <w:r>
              <w:rPr>
                <w:rFonts w:cs="Arial"/>
                <w:sz w:val="20"/>
                <w:szCs w:val="20"/>
              </w:rPr>
              <w:t>The rationale has been amended to specify</w:t>
            </w:r>
            <w:r w:rsidR="00612794">
              <w:rPr>
                <w:rFonts w:cs="Arial"/>
                <w:sz w:val="20"/>
                <w:szCs w:val="20"/>
              </w:rPr>
              <w:t xml:space="preserve"> that tailored antibiotics can be started. </w:t>
            </w:r>
          </w:p>
          <w:p w14:paraId="5859E6A0" w14:textId="1E3D8C2B" w:rsidR="00612794" w:rsidRDefault="00612794" w:rsidP="00F76CA6">
            <w:pPr>
              <w:pStyle w:val="Paragraphnonumbers"/>
              <w:spacing w:after="0"/>
              <w:rPr>
                <w:rFonts w:cs="Arial"/>
                <w:sz w:val="20"/>
                <w:szCs w:val="20"/>
              </w:rPr>
            </w:pPr>
            <w:r>
              <w:rPr>
                <w:rFonts w:cs="Arial"/>
                <w:sz w:val="20"/>
                <w:szCs w:val="20"/>
              </w:rPr>
              <w:t xml:space="preserve">As lumbar </w:t>
            </w:r>
            <w:r w:rsidR="004E2C77">
              <w:rPr>
                <w:rFonts w:cs="Arial"/>
                <w:sz w:val="20"/>
                <w:szCs w:val="20"/>
              </w:rPr>
              <w:t>p</w:t>
            </w:r>
            <w:r>
              <w:rPr>
                <w:rFonts w:cs="Arial"/>
                <w:sz w:val="20"/>
                <w:szCs w:val="20"/>
              </w:rPr>
              <w:t>uncture is carried out to diagnose bacterial meningitis the</w:t>
            </w:r>
            <w:r w:rsidR="004E2C77">
              <w:rPr>
                <w:rFonts w:cs="Arial"/>
                <w:sz w:val="20"/>
                <w:szCs w:val="20"/>
              </w:rPr>
              <w:t xml:space="preserve"> </w:t>
            </w:r>
            <w:r>
              <w:rPr>
                <w:rFonts w:cs="Arial"/>
                <w:sz w:val="20"/>
                <w:szCs w:val="20"/>
              </w:rPr>
              <w:t xml:space="preserve">QSAC did not add confirmed bacterial meningitis to the measure. </w:t>
            </w:r>
          </w:p>
          <w:p w14:paraId="1BA3CE53" w14:textId="018587E9" w:rsidR="00612794" w:rsidRPr="005E4CAE" w:rsidRDefault="00612794" w:rsidP="00F76CA6">
            <w:pPr>
              <w:pStyle w:val="Paragraphnonumbers"/>
              <w:spacing w:after="0"/>
              <w:rPr>
                <w:rFonts w:cs="Arial"/>
                <w:sz w:val="20"/>
                <w:szCs w:val="20"/>
              </w:rPr>
            </w:pPr>
            <w:r>
              <w:rPr>
                <w:rFonts w:cs="Arial"/>
                <w:sz w:val="20"/>
                <w:szCs w:val="20"/>
              </w:rPr>
              <w:t>Comments on the other similar conditions were noted by the QSAC who felt the measures are appropriate. The ECDS has</w:t>
            </w:r>
            <w:r w:rsidR="004E2C77">
              <w:rPr>
                <w:rFonts w:cs="Arial"/>
                <w:sz w:val="20"/>
                <w:szCs w:val="20"/>
              </w:rPr>
              <w:t xml:space="preserve"> now</w:t>
            </w:r>
            <w:r>
              <w:rPr>
                <w:rFonts w:cs="Arial"/>
                <w:sz w:val="20"/>
                <w:szCs w:val="20"/>
              </w:rPr>
              <w:t xml:space="preserve"> been included</w:t>
            </w:r>
            <w:r w:rsidR="004E2C77">
              <w:rPr>
                <w:rFonts w:cs="Arial"/>
                <w:sz w:val="20"/>
                <w:szCs w:val="20"/>
              </w:rPr>
              <w:t xml:space="preserve"> throughout the quality standard where relevant. </w:t>
            </w:r>
            <w:r>
              <w:rPr>
                <w:rFonts w:cs="Arial"/>
                <w:sz w:val="20"/>
                <w:szCs w:val="20"/>
              </w:rPr>
              <w:t xml:space="preserve"> </w:t>
            </w:r>
          </w:p>
        </w:tc>
      </w:tr>
      <w:tr w:rsidR="00FC288D" w:rsidRPr="005E4CAE" w14:paraId="2AD24A67" w14:textId="762EFEDF" w:rsidTr="00002893">
        <w:tc>
          <w:tcPr>
            <w:tcW w:w="189" w:type="pct"/>
            <w:shd w:val="clear" w:color="auto" w:fill="auto"/>
          </w:tcPr>
          <w:p w14:paraId="4ADCFDD5" w14:textId="407CF62F" w:rsidR="00FC288D" w:rsidRPr="005E4CAE" w:rsidRDefault="00FC288D" w:rsidP="00F76CA6">
            <w:pPr>
              <w:rPr>
                <w:rFonts w:ascii="Arial" w:hAnsi="Arial" w:cs="Arial"/>
                <w:sz w:val="20"/>
                <w:szCs w:val="20"/>
              </w:rPr>
            </w:pPr>
            <w:r w:rsidRPr="005E4CAE">
              <w:rPr>
                <w:rFonts w:ascii="Arial" w:hAnsi="Arial" w:cs="Arial"/>
                <w:sz w:val="20"/>
                <w:szCs w:val="20"/>
              </w:rPr>
              <w:t>3</w:t>
            </w:r>
            <w:r w:rsidR="003A4F34">
              <w:rPr>
                <w:rFonts w:ascii="Arial" w:hAnsi="Arial" w:cs="Arial"/>
                <w:sz w:val="20"/>
                <w:szCs w:val="20"/>
              </w:rPr>
              <w:t>3</w:t>
            </w:r>
          </w:p>
        </w:tc>
        <w:tc>
          <w:tcPr>
            <w:tcW w:w="476" w:type="pct"/>
            <w:shd w:val="clear" w:color="auto" w:fill="auto"/>
          </w:tcPr>
          <w:p w14:paraId="1B02B111" w14:textId="77777777" w:rsidR="00FC288D" w:rsidRPr="005E4CAE" w:rsidRDefault="00FC288D" w:rsidP="00F76CA6">
            <w:pPr>
              <w:rPr>
                <w:rFonts w:ascii="Arial" w:hAnsi="Arial" w:cs="Arial"/>
                <w:bCs/>
                <w:iCs/>
                <w:sz w:val="20"/>
                <w:szCs w:val="20"/>
              </w:rPr>
            </w:pPr>
            <w:r w:rsidRPr="005E4CAE">
              <w:rPr>
                <w:rFonts w:ascii="Arial" w:hAnsi="Arial" w:cs="Arial"/>
                <w:sz w:val="20"/>
                <w:szCs w:val="20"/>
              </w:rPr>
              <w:t>UK Health Security Agency</w:t>
            </w:r>
          </w:p>
        </w:tc>
        <w:tc>
          <w:tcPr>
            <w:tcW w:w="381" w:type="pct"/>
            <w:shd w:val="clear" w:color="auto" w:fill="auto"/>
          </w:tcPr>
          <w:p w14:paraId="514FA71A"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2</w:t>
            </w:r>
          </w:p>
        </w:tc>
        <w:tc>
          <w:tcPr>
            <w:tcW w:w="2430" w:type="pct"/>
            <w:shd w:val="clear" w:color="auto" w:fill="auto"/>
          </w:tcPr>
          <w:p w14:paraId="77CA66AF" w14:textId="77777777" w:rsidR="00FC288D" w:rsidRPr="005E4CAE" w:rsidRDefault="00FC288D" w:rsidP="00F76CA6">
            <w:pPr>
              <w:rPr>
                <w:rFonts w:ascii="Arial" w:hAnsi="Arial" w:cs="Arial"/>
                <w:sz w:val="20"/>
                <w:szCs w:val="20"/>
              </w:rPr>
            </w:pPr>
            <w:r w:rsidRPr="005E4CAE">
              <w:rPr>
                <w:rFonts w:ascii="Arial" w:hAnsi="Arial" w:cs="Arial"/>
                <w:sz w:val="20"/>
                <w:szCs w:val="20"/>
              </w:rPr>
              <w:t xml:space="preserve">Page 9 under Data source </w:t>
            </w:r>
            <w:bookmarkStart w:id="23" w:name="_Hlk173138153"/>
            <w:r w:rsidRPr="005E4CAE">
              <w:rPr>
                <w:rFonts w:ascii="Arial" w:hAnsi="Arial" w:cs="Arial"/>
                <w:sz w:val="20"/>
                <w:szCs w:val="20"/>
              </w:rPr>
              <w:t>part b) - should it be ‘valid’ clinical indication?</w:t>
            </w:r>
            <w:bookmarkEnd w:id="23"/>
          </w:p>
        </w:tc>
        <w:tc>
          <w:tcPr>
            <w:tcW w:w="1524" w:type="pct"/>
          </w:tcPr>
          <w:p w14:paraId="03F49E1C" w14:textId="0CAC3395" w:rsidR="00FC288D" w:rsidRPr="005E4CAE" w:rsidRDefault="004E2C77" w:rsidP="00F76CA6">
            <w:pPr>
              <w:rPr>
                <w:rFonts w:ascii="Arial" w:hAnsi="Arial" w:cs="Arial"/>
                <w:sz w:val="20"/>
                <w:szCs w:val="20"/>
              </w:rPr>
            </w:pPr>
            <w:r>
              <w:rPr>
                <w:rFonts w:ascii="Arial" w:hAnsi="Arial" w:cs="Arial"/>
                <w:sz w:val="20"/>
                <w:szCs w:val="20"/>
              </w:rPr>
              <w:t xml:space="preserve">Thank you for your comment. The QSAC did not feel this change was needed. </w:t>
            </w:r>
          </w:p>
        </w:tc>
      </w:tr>
      <w:tr w:rsidR="00FC288D" w:rsidRPr="005E4CAE" w14:paraId="380C0D09" w14:textId="5A625DA1" w:rsidTr="00FC288D">
        <w:tc>
          <w:tcPr>
            <w:tcW w:w="3476" w:type="pct"/>
            <w:gridSpan w:val="4"/>
            <w:shd w:val="clear" w:color="auto" w:fill="auto"/>
          </w:tcPr>
          <w:p w14:paraId="607D0A96" w14:textId="77777777" w:rsidR="00FC288D" w:rsidRPr="005E4CAE" w:rsidRDefault="00FC288D" w:rsidP="00F76CA6">
            <w:pPr>
              <w:pStyle w:val="Paragraphnonumbers"/>
              <w:spacing w:after="0"/>
              <w:rPr>
                <w:rFonts w:cs="Arial"/>
                <w:sz w:val="20"/>
                <w:szCs w:val="20"/>
              </w:rPr>
            </w:pPr>
            <w:r w:rsidRPr="005E4CAE">
              <w:rPr>
                <w:rFonts w:cs="Arial"/>
                <w:sz w:val="20"/>
                <w:szCs w:val="20"/>
              </w:rPr>
              <w:lastRenderedPageBreak/>
              <w:t>Statement 3</w:t>
            </w:r>
          </w:p>
        </w:tc>
        <w:tc>
          <w:tcPr>
            <w:tcW w:w="1524" w:type="pct"/>
          </w:tcPr>
          <w:p w14:paraId="0AAED1F1" w14:textId="77777777" w:rsidR="00FC288D" w:rsidRPr="005E4CAE" w:rsidRDefault="00FC288D" w:rsidP="00F76CA6">
            <w:pPr>
              <w:pStyle w:val="Paragraphnonumbers"/>
              <w:spacing w:after="0"/>
              <w:rPr>
                <w:rFonts w:cs="Arial"/>
                <w:sz w:val="20"/>
                <w:szCs w:val="20"/>
              </w:rPr>
            </w:pPr>
          </w:p>
        </w:tc>
      </w:tr>
      <w:tr w:rsidR="00FC288D" w:rsidRPr="005E4CAE" w14:paraId="3D249E59" w14:textId="6FB8C5F7" w:rsidTr="00002893">
        <w:tc>
          <w:tcPr>
            <w:tcW w:w="189" w:type="pct"/>
            <w:shd w:val="clear" w:color="auto" w:fill="auto"/>
          </w:tcPr>
          <w:p w14:paraId="415CE55E" w14:textId="55080524" w:rsidR="00FC288D" w:rsidRPr="005E4CAE" w:rsidRDefault="00FC288D" w:rsidP="00F76CA6">
            <w:pPr>
              <w:rPr>
                <w:rFonts w:ascii="Arial" w:hAnsi="Arial" w:cs="Arial"/>
                <w:sz w:val="20"/>
                <w:szCs w:val="20"/>
              </w:rPr>
            </w:pPr>
            <w:r w:rsidRPr="005E4CAE">
              <w:rPr>
                <w:rFonts w:ascii="Arial" w:hAnsi="Arial" w:cs="Arial"/>
                <w:sz w:val="20"/>
                <w:szCs w:val="20"/>
              </w:rPr>
              <w:t>3</w:t>
            </w:r>
            <w:r w:rsidR="003A4F34">
              <w:rPr>
                <w:rFonts w:ascii="Arial" w:hAnsi="Arial" w:cs="Arial"/>
                <w:sz w:val="20"/>
                <w:szCs w:val="20"/>
              </w:rPr>
              <w:t>4</w:t>
            </w:r>
          </w:p>
        </w:tc>
        <w:tc>
          <w:tcPr>
            <w:tcW w:w="476" w:type="pct"/>
            <w:shd w:val="clear" w:color="auto" w:fill="auto"/>
          </w:tcPr>
          <w:p w14:paraId="23D80B7C" w14:textId="77777777" w:rsidR="00FC288D" w:rsidRPr="005E4CAE" w:rsidRDefault="00FC288D" w:rsidP="00F76CA6">
            <w:pPr>
              <w:rPr>
                <w:rFonts w:ascii="Arial" w:hAnsi="Arial" w:cs="Arial"/>
                <w:bCs/>
                <w:sz w:val="20"/>
                <w:szCs w:val="20"/>
              </w:rPr>
            </w:pPr>
            <w:r w:rsidRPr="005E4CAE">
              <w:rPr>
                <w:rFonts w:ascii="Arial" w:hAnsi="Arial" w:cs="Arial"/>
                <w:bCs/>
                <w:sz w:val="20"/>
                <w:szCs w:val="20"/>
              </w:rPr>
              <w:t>Association of Paediatric Emergency Medicine (APEM)</w:t>
            </w:r>
          </w:p>
        </w:tc>
        <w:tc>
          <w:tcPr>
            <w:tcW w:w="381" w:type="pct"/>
            <w:shd w:val="clear" w:color="auto" w:fill="auto"/>
          </w:tcPr>
          <w:p w14:paraId="323D60B3"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3</w:t>
            </w:r>
          </w:p>
        </w:tc>
        <w:tc>
          <w:tcPr>
            <w:tcW w:w="2430" w:type="pct"/>
            <w:shd w:val="clear" w:color="auto" w:fill="auto"/>
          </w:tcPr>
          <w:p w14:paraId="77B385E5" w14:textId="77777777" w:rsidR="00FC288D" w:rsidRPr="005E4CAE" w:rsidRDefault="00FC288D" w:rsidP="00F76CA6">
            <w:pPr>
              <w:rPr>
                <w:rFonts w:ascii="Arial" w:hAnsi="Arial" w:cs="Arial"/>
                <w:sz w:val="20"/>
                <w:szCs w:val="20"/>
              </w:rPr>
            </w:pPr>
            <w:bookmarkStart w:id="24" w:name="_Hlk173139739"/>
            <w:r w:rsidRPr="005E4CAE">
              <w:rPr>
                <w:rFonts w:ascii="Arial" w:hAnsi="Arial" w:cs="Arial"/>
                <w:sz w:val="20"/>
                <w:szCs w:val="20"/>
              </w:rPr>
              <w:t xml:space="preserve">We feel that this </w:t>
            </w:r>
            <w:proofErr w:type="gramStart"/>
            <w:r w:rsidRPr="005E4CAE">
              <w:rPr>
                <w:rFonts w:ascii="Arial" w:hAnsi="Arial" w:cs="Arial"/>
                <w:sz w:val="20"/>
                <w:szCs w:val="20"/>
              </w:rPr>
              <w:t>may</w:t>
            </w:r>
            <w:proofErr w:type="gramEnd"/>
            <w:r w:rsidRPr="005E4CAE">
              <w:rPr>
                <w:rFonts w:ascii="Arial" w:hAnsi="Arial" w:cs="Arial"/>
                <w:sz w:val="20"/>
                <w:szCs w:val="20"/>
              </w:rPr>
              <w:t xml:space="preserve"> difficult to achieve in the more well group of children in whom meningitis may be suspected and who require lumbar puncture prior to antibiotics. Obviously in children with septic shock or features of raised intracranial pressure there will be no challenge. We also wondered where this sits with the current move towards targeting antibiotics in people who aren’t in septic shock and aiming to give antibiotics between 1 and 3 hours?</w:t>
            </w:r>
            <w:bookmarkEnd w:id="24"/>
          </w:p>
        </w:tc>
        <w:tc>
          <w:tcPr>
            <w:tcW w:w="1524" w:type="pct"/>
          </w:tcPr>
          <w:p w14:paraId="1E8F9682" w14:textId="670A4F24" w:rsidR="00FC288D" w:rsidRPr="005E4CAE" w:rsidRDefault="007732DE" w:rsidP="00F76CA6">
            <w:pPr>
              <w:rPr>
                <w:rFonts w:ascii="Arial" w:hAnsi="Arial" w:cs="Arial"/>
                <w:sz w:val="20"/>
                <w:szCs w:val="20"/>
              </w:rPr>
            </w:pPr>
            <w:r>
              <w:rPr>
                <w:rFonts w:ascii="Arial" w:hAnsi="Arial" w:cs="Arial"/>
                <w:sz w:val="20"/>
                <w:szCs w:val="20"/>
              </w:rPr>
              <w:t xml:space="preserve">Thank you for your comment. Clinical advice was obtained to clarify this issue and discussed with the QSAC. The clinical advice noted that </w:t>
            </w:r>
            <w:r w:rsidRPr="007732DE">
              <w:rPr>
                <w:rFonts w:ascii="Arial" w:hAnsi="Arial" w:cs="Arial"/>
                <w:sz w:val="20"/>
                <w:szCs w:val="20"/>
              </w:rPr>
              <w:t xml:space="preserve">clinicians need to </w:t>
            </w:r>
            <w:r>
              <w:rPr>
                <w:rFonts w:ascii="Arial" w:hAnsi="Arial" w:cs="Arial"/>
                <w:sz w:val="20"/>
                <w:szCs w:val="20"/>
              </w:rPr>
              <w:t>consider</w:t>
            </w:r>
            <w:r w:rsidRPr="007732DE">
              <w:rPr>
                <w:rFonts w:ascii="Arial" w:hAnsi="Arial" w:cs="Arial"/>
                <w:sz w:val="20"/>
                <w:szCs w:val="20"/>
              </w:rPr>
              <w:t xml:space="preserve"> both suspected diagnoses (meningitis or suspected meningococcal disease </w:t>
            </w:r>
            <w:r>
              <w:rPr>
                <w:rFonts w:ascii="Arial" w:hAnsi="Arial" w:cs="Arial"/>
                <w:sz w:val="20"/>
                <w:szCs w:val="20"/>
              </w:rPr>
              <w:t xml:space="preserve">and </w:t>
            </w:r>
            <w:r w:rsidRPr="007732DE">
              <w:rPr>
                <w:rFonts w:ascii="Arial" w:hAnsi="Arial" w:cs="Arial"/>
                <w:sz w:val="20"/>
                <w:szCs w:val="20"/>
              </w:rPr>
              <w:t xml:space="preserve">sepsis) in </w:t>
            </w:r>
            <w:proofErr w:type="gramStart"/>
            <w:r w:rsidRPr="007732DE">
              <w:rPr>
                <w:rFonts w:ascii="Arial" w:hAnsi="Arial" w:cs="Arial"/>
                <w:sz w:val="20"/>
                <w:szCs w:val="20"/>
              </w:rPr>
              <w:t>parallel, and</w:t>
            </w:r>
            <w:proofErr w:type="gramEnd"/>
            <w:r w:rsidRPr="007732DE">
              <w:rPr>
                <w:rFonts w:ascii="Arial" w:hAnsi="Arial" w:cs="Arial"/>
                <w:sz w:val="20"/>
                <w:szCs w:val="20"/>
              </w:rPr>
              <w:t xml:space="preserve"> manage the patient accordingly.</w:t>
            </w:r>
          </w:p>
        </w:tc>
      </w:tr>
      <w:tr w:rsidR="00FC288D" w:rsidRPr="005E4CAE" w14:paraId="0DE1C4C8" w14:textId="058DC3C9" w:rsidTr="00002893">
        <w:tc>
          <w:tcPr>
            <w:tcW w:w="189" w:type="pct"/>
            <w:shd w:val="clear" w:color="auto" w:fill="auto"/>
          </w:tcPr>
          <w:p w14:paraId="40DB956C" w14:textId="12855F14" w:rsidR="00FC288D" w:rsidRPr="005E4CAE" w:rsidRDefault="00FC288D" w:rsidP="00F76CA6">
            <w:pPr>
              <w:rPr>
                <w:rFonts w:ascii="Arial" w:hAnsi="Arial" w:cs="Arial"/>
                <w:sz w:val="20"/>
                <w:szCs w:val="20"/>
              </w:rPr>
            </w:pPr>
            <w:r w:rsidRPr="005E4CAE">
              <w:rPr>
                <w:rFonts w:ascii="Arial" w:hAnsi="Arial" w:cs="Arial"/>
                <w:sz w:val="20"/>
                <w:szCs w:val="20"/>
              </w:rPr>
              <w:t>3</w:t>
            </w:r>
            <w:r w:rsidR="003A4F34">
              <w:rPr>
                <w:rFonts w:ascii="Arial" w:hAnsi="Arial" w:cs="Arial"/>
                <w:sz w:val="20"/>
                <w:szCs w:val="20"/>
              </w:rPr>
              <w:t>5</w:t>
            </w:r>
          </w:p>
        </w:tc>
        <w:tc>
          <w:tcPr>
            <w:tcW w:w="476" w:type="pct"/>
            <w:shd w:val="clear" w:color="auto" w:fill="auto"/>
          </w:tcPr>
          <w:p w14:paraId="430028F3" w14:textId="77777777" w:rsidR="00FC288D" w:rsidRPr="005E4CAE" w:rsidRDefault="00FC288D" w:rsidP="00F76CA6">
            <w:pPr>
              <w:rPr>
                <w:rFonts w:ascii="Arial" w:hAnsi="Arial" w:cs="Arial"/>
                <w:bCs/>
                <w:sz w:val="20"/>
                <w:szCs w:val="20"/>
              </w:rPr>
            </w:pPr>
            <w:r w:rsidRPr="005E4CAE">
              <w:rPr>
                <w:rFonts w:ascii="Arial" w:hAnsi="Arial" w:cs="Arial"/>
                <w:bCs/>
                <w:sz w:val="20"/>
                <w:szCs w:val="20"/>
              </w:rPr>
              <w:t>Faculty of Intensive Care Medicine</w:t>
            </w:r>
          </w:p>
        </w:tc>
        <w:tc>
          <w:tcPr>
            <w:tcW w:w="381" w:type="pct"/>
            <w:shd w:val="clear" w:color="auto" w:fill="auto"/>
          </w:tcPr>
          <w:p w14:paraId="782FCE83"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3</w:t>
            </w:r>
          </w:p>
        </w:tc>
        <w:tc>
          <w:tcPr>
            <w:tcW w:w="2430" w:type="pct"/>
            <w:shd w:val="clear" w:color="auto" w:fill="auto"/>
            <w:vAlign w:val="center"/>
          </w:tcPr>
          <w:p w14:paraId="5D12686E" w14:textId="77777777" w:rsidR="00FC288D" w:rsidRPr="005E4CAE" w:rsidRDefault="00FC288D" w:rsidP="00F76CA6">
            <w:pPr>
              <w:pStyle w:val="Paragraphnonumbers"/>
              <w:spacing w:line="240" w:lineRule="auto"/>
              <w:rPr>
                <w:rFonts w:cs="Arial"/>
                <w:b/>
                <w:bCs/>
                <w:sz w:val="20"/>
                <w:szCs w:val="20"/>
              </w:rPr>
            </w:pPr>
            <w:r w:rsidRPr="005E4CAE">
              <w:rPr>
                <w:rFonts w:cs="Arial"/>
                <w:b/>
                <w:bCs/>
                <w:sz w:val="20"/>
                <w:szCs w:val="20"/>
              </w:rPr>
              <w:t>Quality Statement 3</w:t>
            </w:r>
          </w:p>
          <w:p w14:paraId="263D3315" w14:textId="77777777" w:rsidR="00FC288D" w:rsidRPr="005E4CAE" w:rsidRDefault="00FC288D" w:rsidP="00F76CA6">
            <w:pPr>
              <w:spacing w:after="160" w:line="259" w:lineRule="auto"/>
              <w:rPr>
                <w:rFonts w:ascii="Arial" w:hAnsi="Arial" w:cs="Arial"/>
                <w:sz w:val="20"/>
                <w:szCs w:val="20"/>
              </w:rPr>
            </w:pPr>
            <w:r w:rsidRPr="005E4CAE">
              <w:rPr>
                <w:rFonts w:ascii="Arial" w:hAnsi="Arial" w:cs="Arial"/>
                <w:sz w:val="20"/>
                <w:szCs w:val="20"/>
              </w:rPr>
              <w:t xml:space="preserve">We do not disagree with the timing of antibiotics, and its auditing, but would highlight that the approach seems different to recent antibiotics sepsis guidance by NICE and the </w:t>
            </w:r>
            <w:proofErr w:type="spellStart"/>
            <w:r w:rsidRPr="005E4CAE">
              <w:rPr>
                <w:rFonts w:ascii="Arial" w:hAnsi="Arial" w:cs="Arial"/>
                <w:sz w:val="20"/>
                <w:szCs w:val="20"/>
              </w:rPr>
              <w:t>AoMRC</w:t>
            </w:r>
            <w:proofErr w:type="spellEnd"/>
            <w:r w:rsidRPr="005E4CAE">
              <w:rPr>
                <w:rFonts w:ascii="Arial" w:hAnsi="Arial" w:cs="Arial"/>
                <w:sz w:val="20"/>
                <w:szCs w:val="20"/>
              </w:rPr>
              <w:t>. This guidance emphasised the use of </w:t>
            </w:r>
            <w:proofErr w:type="gramStart"/>
            <w:r w:rsidRPr="005E4CAE">
              <w:rPr>
                <w:rFonts w:ascii="Arial" w:hAnsi="Arial" w:cs="Arial"/>
                <w:sz w:val="20"/>
                <w:szCs w:val="20"/>
              </w:rPr>
              <w:t>NEWS2, and</w:t>
            </w:r>
            <w:proofErr w:type="gramEnd"/>
            <w:r w:rsidRPr="005E4CAE">
              <w:rPr>
                <w:rFonts w:ascii="Arial" w:hAnsi="Arial" w:cs="Arial"/>
                <w:sz w:val="20"/>
                <w:szCs w:val="20"/>
              </w:rPr>
              <w:t xml:space="preserve"> highlighted that the evidence base for one hour administration of antibiotics was less than has been previously advocated.  </w:t>
            </w:r>
          </w:p>
          <w:p w14:paraId="14DD6E6B" w14:textId="77777777" w:rsidR="00FC288D" w:rsidRPr="005E4CAE" w:rsidRDefault="00FC288D" w:rsidP="00F76CA6">
            <w:pPr>
              <w:spacing w:line="259" w:lineRule="auto"/>
              <w:rPr>
                <w:rFonts w:ascii="Arial" w:hAnsi="Arial" w:cs="Arial"/>
                <w:sz w:val="20"/>
                <w:szCs w:val="20"/>
              </w:rPr>
            </w:pPr>
            <w:r w:rsidRPr="005E4CAE">
              <w:rPr>
                <w:rFonts w:ascii="Arial" w:hAnsi="Arial" w:cs="Arial"/>
                <w:sz w:val="20"/>
                <w:szCs w:val="20"/>
              </w:rPr>
              <w:t>There is a high risk of confusion or perceived contradiction here.</w:t>
            </w:r>
          </w:p>
        </w:tc>
        <w:tc>
          <w:tcPr>
            <w:tcW w:w="1524" w:type="pct"/>
          </w:tcPr>
          <w:p w14:paraId="581F9CEC" w14:textId="776B865C" w:rsidR="002416C4" w:rsidRPr="002416C4" w:rsidRDefault="002416C4" w:rsidP="002416C4">
            <w:pPr>
              <w:pStyle w:val="Paragraphnonumbers"/>
              <w:rPr>
                <w:rFonts w:cs="Arial"/>
                <w:sz w:val="20"/>
                <w:szCs w:val="20"/>
              </w:rPr>
            </w:pPr>
            <w:r w:rsidRPr="002416C4">
              <w:rPr>
                <w:rFonts w:cs="Arial"/>
                <w:sz w:val="20"/>
                <w:szCs w:val="20"/>
              </w:rPr>
              <w:t xml:space="preserve">Thank you for your comments. Clinical advice was obtained to clarify this issue and discussed with the QSAC. </w:t>
            </w:r>
          </w:p>
          <w:p w14:paraId="2A9C9F3B" w14:textId="07136325" w:rsidR="00FC288D" w:rsidRPr="002416C4" w:rsidRDefault="002416C4" w:rsidP="002416C4">
            <w:pPr>
              <w:pStyle w:val="Paragraphnonumbers"/>
              <w:spacing w:line="240" w:lineRule="auto"/>
              <w:rPr>
                <w:rFonts w:cs="Arial"/>
                <w:sz w:val="20"/>
                <w:szCs w:val="20"/>
              </w:rPr>
            </w:pPr>
            <w:r w:rsidRPr="002416C4">
              <w:rPr>
                <w:rFonts w:cs="Arial"/>
                <w:sz w:val="20"/>
                <w:szCs w:val="20"/>
              </w:rPr>
              <w:t>The clinical advice noted that the sepsis guideline recommends the use of NEWS2 and that this is not in the bacterial meningitis and meningococcal disease quality standard. It was explained that NEWS 2 is a generalised ‘track and trigger’ score for severe illness, whereas the red flags in the guideline on bacterial meningitis and meningococcal disease are more specific, particularly for meningitis. In practice, it is likely that NEWS2 will be calculated for</w:t>
            </w:r>
            <w:r w:rsidR="000E5FB6">
              <w:rPr>
                <w:rFonts w:cs="Arial"/>
                <w:sz w:val="20"/>
                <w:szCs w:val="20"/>
              </w:rPr>
              <w:t xml:space="preserve"> people who are unwell </w:t>
            </w:r>
            <w:r w:rsidRPr="002416C4">
              <w:rPr>
                <w:rFonts w:cs="Arial"/>
                <w:sz w:val="20"/>
                <w:szCs w:val="20"/>
              </w:rPr>
              <w:t>on admission to the emergency department, and antibiotics should be started at the earliest time recommended by either the sepsis or bacterial meningitis and meningococcal disease guideline. Clinicians need to think about both suspected diagnoses (meningitis or suspected meningococcal disease and sepsis) in parallel and manage the patient accordingly.</w:t>
            </w:r>
          </w:p>
        </w:tc>
      </w:tr>
      <w:tr w:rsidR="00FC288D" w:rsidRPr="005E4CAE" w14:paraId="5AFC4943" w14:textId="55957086" w:rsidTr="00002893">
        <w:tc>
          <w:tcPr>
            <w:tcW w:w="189" w:type="pct"/>
            <w:shd w:val="clear" w:color="auto" w:fill="auto"/>
          </w:tcPr>
          <w:p w14:paraId="2946F231" w14:textId="26B6509D" w:rsidR="00FC288D" w:rsidRPr="005E4CAE" w:rsidRDefault="00FC288D" w:rsidP="00F76CA6">
            <w:pPr>
              <w:rPr>
                <w:rFonts w:ascii="Arial" w:hAnsi="Arial" w:cs="Arial"/>
                <w:sz w:val="20"/>
                <w:szCs w:val="20"/>
              </w:rPr>
            </w:pPr>
            <w:r w:rsidRPr="005E4CAE">
              <w:rPr>
                <w:rFonts w:ascii="Arial" w:hAnsi="Arial" w:cs="Arial"/>
                <w:sz w:val="20"/>
                <w:szCs w:val="20"/>
              </w:rPr>
              <w:lastRenderedPageBreak/>
              <w:t>3</w:t>
            </w:r>
            <w:r w:rsidR="003A4F34">
              <w:rPr>
                <w:rFonts w:ascii="Arial" w:hAnsi="Arial" w:cs="Arial"/>
                <w:sz w:val="20"/>
                <w:szCs w:val="20"/>
              </w:rPr>
              <w:t>6</w:t>
            </w:r>
          </w:p>
        </w:tc>
        <w:tc>
          <w:tcPr>
            <w:tcW w:w="476" w:type="pct"/>
            <w:shd w:val="clear" w:color="auto" w:fill="auto"/>
          </w:tcPr>
          <w:p w14:paraId="21C60ADC" w14:textId="77777777" w:rsidR="00FC288D" w:rsidRPr="005E4CAE" w:rsidRDefault="00FC288D" w:rsidP="00F76CA6">
            <w:pPr>
              <w:rPr>
                <w:rFonts w:ascii="Arial" w:hAnsi="Arial" w:cs="Arial"/>
                <w:sz w:val="20"/>
                <w:szCs w:val="20"/>
              </w:rPr>
            </w:pPr>
            <w:r w:rsidRPr="005E4CAE">
              <w:rPr>
                <w:rFonts w:ascii="Arial" w:hAnsi="Arial" w:cs="Arial"/>
                <w:bCs/>
                <w:sz w:val="20"/>
                <w:szCs w:val="20"/>
              </w:rPr>
              <w:t>NHS England -Antimicrobial Prescribing and Medicines Optimisation Team</w:t>
            </w:r>
          </w:p>
        </w:tc>
        <w:tc>
          <w:tcPr>
            <w:tcW w:w="381" w:type="pct"/>
            <w:shd w:val="clear" w:color="auto" w:fill="auto"/>
          </w:tcPr>
          <w:p w14:paraId="459B5138"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3</w:t>
            </w:r>
          </w:p>
        </w:tc>
        <w:tc>
          <w:tcPr>
            <w:tcW w:w="2430" w:type="pct"/>
            <w:shd w:val="clear" w:color="auto" w:fill="auto"/>
          </w:tcPr>
          <w:p w14:paraId="7287AD21" w14:textId="77777777" w:rsidR="00FC288D" w:rsidRPr="005E4CAE" w:rsidRDefault="00FC288D" w:rsidP="00F76CA6">
            <w:pPr>
              <w:pStyle w:val="Paragraphnonumbers"/>
              <w:spacing w:after="0"/>
              <w:rPr>
                <w:rFonts w:cs="Arial"/>
                <w:sz w:val="20"/>
                <w:szCs w:val="20"/>
              </w:rPr>
            </w:pPr>
            <w:bookmarkStart w:id="25" w:name="_Hlk173139538"/>
            <w:r w:rsidRPr="005E4CAE">
              <w:rPr>
                <w:rFonts w:cs="Arial"/>
                <w:sz w:val="20"/>
                <w:szCs w:val="20"/>
              </w:rPr>
              <w:t xml:space="preserve">This standard </w:t>
            </w:r>
            <w:r w:rsidRPr="005E4CAE">
              <w:rPr>
                <w:rStyle w:val="cf01"/>
                <w:rFonts w:cs="Arial"/>
                <w:sz w:val="20"/>
                <w:szCs w:val="20"/>
              </w:rPr>
              <w:t>contradicts the NICE guidance on sepsis, which is advocating a more nuanced approach to immediate antibiotics based on the NEWS2 score.</w:t>
            </w:r>
          </w:p>
          <w:bookmarkEnd w:id="25"/>
          <w:p w14:paraId="5A09B862" w14:textId="77777777" w:rsidR="00FC288D" w:rsidRPr="005E4CAE" w:rsidRDefault="00FC288D" w:rsidP="00F76CA6">
            <w:pPr>
              <w:pStyle w:val="Paragraphnonumbers"/>
              <w:spacing w:after="0"/>
              <w:rPr>
                <w:rFonts w:cs="Arial"/>
                <w:sz w:val="20"/>
                <w:szCs w:val="20"/>
              </w:rPr>
            </w:pPr>
          </w:p>
          <w:p w14:paraId="41F368EF" w14:textId="77777777" w:rsidR="00FC288D" w:rsidRPr="005E4CAE" w:rsidRDefault="00FC288D" w:rsidP="00F76CA6">
            <w:pPr>
              <w:pStyle w:val="Paragraphnonumbers"/>
              <w:spacing w:after="0"/>
              <w:rPr>
                <w:rFonts w:cs="Arial"/>
                <w:sz w:val="20"/>
                <w:szCs w:val="20"/>
              </w:rPr>
            </w:pPr>
            <w:r w:rsidRPr="005E4CAE">
              <w:rPr>
                <w:rFonts w:cs="Arial"/>
                <w:sz w:val="20"/>
                <w:szCs w:val="20"/>
              </w:rPr>
              <w:t xml:space="preserve">It also appears that the guidance (and therefore this quality standard statement) is extrapolating the evidence on outcome data on timing of antibiotics for patients with bacterial meningitis and / or meningococcal sepsis to a wider group of patients with “suspected” bacterial meningitis and / or meningococcal sepsis and assuming that there will be the same risk/benefit ratio in both groups – this wouldn’t be expected to be true and is challenging to monitor as there is no clear definition of  “suspicion of meningitis” within the standards. </w:t>
            </w:r>
          </w:p>
          <w:p w14:paraId="320D70CB" w14:textId="77777777" w:rsidR="00FC288D" w:rsidRPr="005E4CAE" w:rsidRDefault="00FC288D" w:rsidP="00F76CA6">
            <w:pPr>
              <w:pStyle w:val="Paragraphnonumbers"/>
              <w:spacing w:after="0"/>
              <w:rPr>
                <w:rFonts w:cs="Arial"/>
                <w:sz w:val="20"/>
                <w:szCs w:val="20"/>
              </w:rPr>
            </w:pPr>
          </w:p>
          <w:p w14:paraId="48ACD8AA" w14:textId="77777777" w:rsidR="00FC288D" w:rsidRPr="005E4CAE" w:rsidRDefault="00FC288D" w:rsidP="00F76CA6">
            <w:pPr>
              <w:pStyle w:val="Paragraphnonumbers"/>
              <w:spacing w:after="0"/>
              <w:rPr>
                <w:rFonts w:cs="Arial"/>
                <w:sz w:val="20"/>
                <w:szCs w:val="20"/>
              </w:rPr>
            </w:pPr>
            <w:bookmarkStart w:id="26" w:name="_Hlk173139635"/>
            <w:r w:rsidRPr="005E4CAE">
              <w:rPr>
                <w:rFonts w:cs="Arial"/>
                <w:sz w:val="20"/>
                <w:szCs w:val="20"/>
              </w:rPr>
              <w:t>There will be patients who are relatively well in whom there is a low level of suspicion of meningitis, which would not necessitate antibiotics within an hour, but some thought / investigation. How is this accounted for in the quality standards to support targeting quick antibiotic administration to those most likely to benefit whilst avoiding the harms associated with overtreatment in those unlikely to benefit?</w:t>
            </w:r>
          </w:p>
          <w:bookmarkEnd w:id="26"/>
          <w:p w14:paraId="2A00BF16" w14:textId="77777777" w:rsidR="00FC288D" w:rsidRPr="005E4CAE" w:rsidRDefault="00FC288D" w:rsidP="00F76CA6">
            <w:pPr>
              <w:pStyle w:val="Paragraphnonumbers"/>
              <w:spacing w:after="0"/>
              <w:rPr>
                <w:rFonts w:cs="Arial"/>
                <w:sz w:val="20"/>
                <w:szCs w:val="20"/>
              </w:rPr>
            </w:pPr>
          </w:p>
          <w:p w14:paraId="79AF73D9" w14:textId="77777777" w:rsidR="00FC288D" w:rsidRPr="005E4CAE" w:rsidRDefault="00FC288D" w:rsidP="00F76CA6">
            <w:pPr>
              <w:rPr>
                <w:rFonts w:ascii="Arial" w:hAnsi="Arial" w:cs="Arial"/>
                <w:sz w:val="20"/>
                <w:szCs w:val="20"/>
              </w:rPr>
            </w:pPr>
            <w:bookmarkStart w:id="27" w:name="_Hlk173139660"/>
            <w:r w:rsidRPr="005E4CAE">
              <w:rPr>
                <w:rFonts w:ascii="Arial" w:hAnsi="Arial" w:cs="Arial"/>
                <w:sz w:val="20"/>
                <w:szCs w:val="20"/>
              </w:rPr>
              <w:t>Does this statement still hold true if the patient has received antibiotic treatment in community prior to transfer to hospital (e.g. IM benzylpenicillin)?</w:t>
            </w:r>
            <w:bookmarkEnd w:id="27"/>
          </w:p>
        </w:tc>
        <w:tc>
          <w:tcPr>
            <w:tcW w:w="1524" w:type="pct"/>
          </w:tcPr>
          <w:p w14:paraId="12E80DBD" w14:textId="77777777" w:rsidR="002416C4" w:rsidRPr="002416C4" w:rsidRDefault="002416C4" w:rsidP="002416C4">
            <w:pPr>
              <w:pStyle w:val="Paragraphnonumbers"/>
              <w:rPr>
                <w:rFonts w:cs="Arial"/>
                <w:b/>
                <w:bCs/>
                <w:sz w:val="20"/>
                <w:szCs w:val="20"/>
              </w:rPr>
            </w:pPr>
            <w:r>
              <w:rPr>
                <w:rFonts w:cs="Arial"/>
                <w:b/>
                <w:bCs/>
                <w:sz w:val="20"/>
                <w:szCs w:val="20"/>
              </w:rPr>
              <w:t xml:space="preserve">Thank you for your comments. </w:t>
            </w:r>
            <w:r>
              <w:rPr>
                <w:rFonts w:cs="Arial"/>
                <w:sz w:val="20"/>
                <w:szCs w:val="20"/>
              </w:rPr>
              <w:t xml:space="preserve">Clinical advice was obtained to clarify this issue and discussed with the QSAC. </w:t>
            </w:r>
          </w:p>
          <w:p w14:paraId="33C057C7" w14:textId="5CCD56B2" w:rsidR="004E2C77" w:rsidRDefault="002416C4" w:rsidP="00F76CA6">
            <w:pPr>
              <w:pStyle w:val="Paragraphnonumbers"/>
              <w:spacing w:after="0"/>
              <w:rPr>
                <w:rFonts w:cs="Arial"/>
                <w:sz w:val="20"/>
                <w:szCs w:val="20"/>
              </w:rPr>
            </w:pPr>
            <w:r w:rsidRPr="002416C4">
              <w:rPr>
                <w:rFonts w:cs="Arial"/>
                <w:sz w:val="20"/>
                <w:szCs w:val="20"/>
              </w:rPr>
              <w:t xml:space="preserve">The clinical advice noted that the sepsis guideline recommends the use of NEWS2 and that this is not in the bacterial meningitis and meningococcal disease quality standard. It was explained that NEWS 2 is a generalised ‘track and trigger’ score for severe illness, whereas the red flags in the guideline on bacterial meningitis and meningococcal disease are more specific, particularly for meningitis. In practice, it is likely that NEWS2 will be calculated for </w:t>
            </w:r>
            <w:r w:rsidR="000E5FB6">
              <w:rPr>
                <w:rFonts w:cs="Arial"/>
                <w:sz w:val="20"/>
                <w:szCs w:val="20"/>
              </w:rPr>
              <w:t>people who are unwell</w:t>
            </w:r>
            <w:r w:rsidRPr="002416C4">
              <w:rPr>
                <w:rFonts w:cs="Arial"/>
                <w:sz w:val="20"/>
                <w:szCs w:val="20"/>
              </w:rPr>
              <w:t xml:space="preserve"> on admission to the emergency department, and antibiotics should be started at the earliest time recommended by either the sepsis or bacterial meningitis and meningococcal disease guideline. </w:t>
            </w:r>
            <w:r w:rsidR="003066DD" w:rsidRPr="002416C4">
              <w:rPr>
                <w:rFonts w:cs="Arial"/>
                <w:sz w:val="20"/>
                <w:szCs w:val="20"/>
              </w:rPr>
              <w:t>Clinicians need</w:t>
            </w:r>
            <w:r w:rsidRPr="002416C4">
              <w:rPr>
                <w:rFonts w:cs="Arial"/>
                <w:sz w:val="20"/>
                <w:szCs w:val="20"/>
              </w:rPr>
              <w:t xml:space="preserve"> to think about both suspected diagnoses (meningitis or suspected meningococcal disease and sepsis) in parallel and manage the patient accordingly.</w:t>
            </w:r>
          </w:p>
          <w:p w14:paraId="5B456A6B" w14:textId="77777777" w:rsidR="004E2C77" w:rsidRDefault="004E2C77" w:rsidP="00F76CA6">
            <w:pPr>
              <w:pStyle w:val="Paragraphnonumbers"/>
              <w:spacing w:after="0"/>
              <w:rPr>
                <w:rFonts w:cs="Arial"/>
                <w:sz w:val="20"/>
                <w:szCs w:val="20"/>
              </w:rPr>
            </w:pPr>
          </w:p>
          <w:p w14:paraId="610AB991" w14:textId="5EE5FC5C" w:rsidR="004E2C77" w:rsidRPr="005E4CAE" w:rsidRDefault="004E2C77" w:rsidP="00F76CA6">
            <w:pPr>
              <w:pStyle w:val="Paragraphnonumbers"/>
              <w:spacing w:after="0"/>
              <w:rPr>
                <w:rFonts w:cs="Arial"/>
                <w:sz w:val="20"/>
                <w:szCs w:val="20"/>
              </w:rPr>
            </w:pPr>
            <w:r>
              <w:rPr>
                <w:rFonts w:cs="Arial"/>
                <w:sz w:val="20"/>
                <w:szCs w:val="20"/>
              </w:rPr>
              <w:t xml:space="preserve">The QSAC </w:t>
            </w:r>
            <w:r w:rsidR="003C0134">
              <w:rPr>
                <w:rFonts w:cs="Arial"/>
                <w:sz w:val="20"/>
                <w:szCs w:val="20"/>
              </w:rPr>
              <w:t>noted comments</w:t>
            </w:r>
            <w:r>
              <w:rPr>
                <w:rFonts w:cs="Arial"/>
                <w:sz w:val="20"/>
                <w:szCs w:val="20"/>
              </w:rPr>
              <w:t xml:space="preserve"> on antibiotics that were administer</w:t>
            </w:r>
            <w:r w:rsidR="003C0134">
              <w:rPr>
                <w:rFonts w:cs="Arial"/>
                <w:sz w:val="20"/>
                <w:szCs w:val="20"/>
              </w:rPr>
              <w:t>ed</w:t>
            </w:r>
            <w:r>
              <w:rPr>
                <w:rFonts w:cs="Arial"/>
                <w:sz w:val="20"/>
                <w:szCs w:val="20"/>
              </w:rPr>
              <w:t xml:space="preserve"> prior to hospital admission. They noted that the relevant antibiotics are not held in GP practices or by ambulance services </w:t>
            </w:r>
            <w:r>
              <w:rPr>
                <w:rFonts w:cs="Arial"/>
                <w:sz w:val="20"/>
                <w:szCs w:val="20"/>
              </w:rPr>
              <w:lastRenderedPageBreak/>
              <w:t xml:space="preserve">therefore it would be very unlikely that they would be administered before the person arrives in the emergency department. </w:t>
            </w:r>
          </w:p>
        </w:tc>
      </w:tr>
      <w:tr w:rsidR="00FC288D" w:rsidRPr="005E4CAE" w14:paraId="5DB8A199" w14:textId="737DD74C" w:rsidTr="00002893">
        <w:tc>
          <w:tcPr>
            <w:tcW w:w="189" w:type="pct"/>
            <w:shd w:val="clear" w:color="auto" w:fill="auto"/>
          </w:tcPr>
          <w:p w14:paraId="1B936BE1" w14:textId="0681D09C" w:rsidR="00FC288D" w:rsidRPr="005E4CAE" w:rsidRDefault="00FC288D" w:rsidP="00F76CA6">
            <w:pPr>
              <w:rPr>
                <w:rFonts w:ascii="Arial" w:hAnsi="Arial" w:cs="Arial"/>
                <w:sz w:val="20"/>
                <w:szCs w:val="20"/>
              </w:rPr>
            </w:pPr>
            <w:r w:rsidRPr="005E4CAE">
              <w:rPr>
                <w:rFonts w:ascii="Arial" w:hAnsi="Arial" w:cs="Arial"/>
                <w:sz w:val="20"/>
                <w:szCs w:val="20"/>
              </w:rPr>
              <w:lastRenderedPageBreak/>
              <w:t>3</w:t>
            </w:r>
            <w:r w:rsidR="003A4F34">
              <w:rPr>
                <w:rFonts w:ascii="Arial" w:hAnsi="Arial" w:cs="Arial"/>
                <w:sz w:val="20"/>
                <w:szCs w:val="20"/>
              </w:rPr>
              <w:t>7</w:t>
            </w:r>
          </w:p>
        </w:tc>
        <w:tc>
          <w:tcPr>
            <w:tcW w:w="476" w:type="pct"/>
            <w:shd w:val="clear" w:color="auto" w:fill="auto"/>
          </w:tcPr>
          <w:p w14:paraId="019E56BB" w14:textId="77777777" w:rsidR="00FC288D" w:rsidRPr="005E4CAE" w:rsidRDefault="00FC288D" w:rsidP="00F76CA6">
            <w:pPr>
              <w:rPr>
                <w:rFonts w:ascii="Arial" w:hAnsi="Arial" w:cs="Arial"/>
                <w:sz w:val="20"/>
                <w:szCs w:val="20"/>
              </w:rPr>
            </w:pPr>
            <w:r w:rsidRPr="005E4CAE">
              <w:rPr>
                <w:rFonts w:ascii="Arial" w:hAnsi="Arial" w:cs="Arial"/>
                <w:bCs/>
                <w:sz w:val="20"/>
                <w:szCs w:val="20"/>
              </w:rPr>
              <w:t>NHS England – Clinical Programme Team</w:t>
            </w:r>
          </w:p>
        </w:tc>
        <w:tc>
          <w:tcPr>
            <w:tcW w:w="381" w:type="pct"/>
            <w:shd w:val="clear" w:color="auto" w:fill="auto"/>
          </w:tcPr>
          <w:p w14:paraId="3271FC0E"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3</w:t>
            </w:r>
          </w:p>
        </w:tc>
        <w:tc>
          <w:tcPr>
            <w:tcW w:w="2430" w:type="pct"/>
            <w:shd w:val="clear" w:color="auto" w:fill="auto"/>
          </w:tcPr>
          <w:p w14:paraId="59DF80CC" w14:textId="77777777" w:rsidR="00FC288D" w:rsidRPr="005E4CAE" w:rsidRDefault="00FC288D" w:rsidP="00F76CA6">
            <w:pPr>
              <w:pStyle w:val="Paragraphnonumbers"/>
              <w:spacing w:after="0"/>
              <w:rPr>
                <w:rFonts w:cs="Arial"/>
                <w:sz w:val="20"/>
                <w:szCs w:val="20"/>
                <w:lang w:eastAsia="en-US"/>
              </w:rPr>
            </w:pPr>
            <w:bookmarkStart w:id="28" w:name="_Hlk173139812"/>
            <w:r w:rsidRPr="005E4CAE">
              <w:rPr>
                <w:rFonts w:cs="Arial"/>
                <w:sz w:val="20"/>
                <w:szCs w:val="20"/>
                <w:lang w:eastAsia="en-US"/>
              </w:rPr>
              <w:t>What if the triage does not work or the ambulance waits mean children and adults cannot get the antibiotics within an hour? Is this covered in another standard to reduce the risk?</w:t>
            </w:r>
          </w:p>
          <w:bookmarkEnd w:id="28"/>
          <w:p w14:paraId="6E5D0409" w14:textId="77777777" w:rsidR="00FC288D" w:rsidRPr="005E4CAE" w:rsidRDefault="00FC288D" w:rsidP="00F76CA6">
            <w:pPr>
              <w:pStyle w:val="Paragraphnonumbers"/>
              <w:spacing w:after="0"/>
              <w:rPr>
                <w:rFonts w:cs="Arial"/>
                <w:sz w:val="20"/>
                <w:szCs w:val="20"/>
                <w:lang w:eastAsia="en-US"/>
              </w:rPr>
            </w:pPr>
          </w:p>
          <w:p w14:paraId="0170C16A" w14:textId="77777777" w:rsidR="00FC288D" w:rsidRPr="005E4CAE" w:rsidRDefault="00FC288D" w:rsidP="00F76CA6">
            <w:pPr>
              <w:rPr>
                <w:rFonts w:ascii="Arial" w:hAnsi="Arial" w:cs="Arial"/>
                <w:sz w:val="20"/>
                <w:szCs w:val="20"/>
              </w:rPr>
            </w:pPr>
            <w:bookmarkStart w:id="29" w:name="_Hlk173139888"/>
            <w:r w:rsidRPr="005E4CAE">
              <w:rPr>
                <w:rFonts w:ascii="Arial" w:hAnsi="Arial" w:cs="Arial"/>
                <w:color w:val="000000"/>
                <w:sz w:val="20"/>
                <w:szCs w:val="20"/>
              </w:rPr>
              <w:t xml:space="preserve">Noted statement on reasonable adjustments and language and communication – they should be actively part of the standard to ensure that people can access the support they need – too often people are not given access to tests because they are perceived to present as challenging or not giving consent when </w:t>
            </w:r>
            <w:proofErr w:type="gramStart"/>
            <w:r w:rsidRPr="005E4CAE">
              <w:rPr>
                <w:rFonts w:ascii="Arial" w:hAnsi="Arial" w:cs="Arial"/>
                <w:color w:val="000000"/>
                <w:sz w:val="20"/>
                <w:szCs w:val="20"/>
              </w:rPr>
              <w:t>actually no</w:t>
            </w:r>
            <w:proofErr w:type="gramEnd"/>
            <w:r w:rsidRPr="005E4CAE">
              <w:rPr>
                <w:rFonts w:ascii="Arial" w:hAnsi="Arial" w:cs="Arial"/>
                <w:color w:val="000000"/>
                <w:sz w:val="20"/>
                <w:szCs w:val="20"/>
              </w:rPr>
              <w:t xml:space="preserve"> adjustments have been made.  </w:t>
            </w:r>
            <w:r w:rsidRPr="005E4CAE">
              <w:rPr>
                <w:rFonts w:ascii="Arial" w:hAnsi="Arial" w:cs="Arial"/>
                <w:sz w:val="20"/>
                <w:szCs w:val="20"/>
              </w:rPr>
              <w:t xml:space="preserve"> </w:t>
            </w:r>
            <w:bookmarkEnd w:id="29"/>
          </w:p>
        </w:tc>
        <w:tc>
          <w:tcPr>
            <w:tcW w:w="1524" w:type="pct"/>
          </w:tcPr>
          <w:p w14:paraId="2B3914D7" w14:textId="77777777" w:rsidR="00FC288D" w:rsidRDefault="004E2C77" w:rsidP="00F76CA6">
            <w:pPr>
              <w:pStyle w:val="Paragraphnonumbers"/>
              <w:spacing w:after="0"/>
              <w:rPr>
                <w:rFonts w:cs="Arial"/>
                <w:sz w:val="20"/>
                <w:szCs w:val="20"/>
                <w:lang w:eastAsia="en-US"/>
              </w:rPr>
            </w:pPr>
            <w:r>
              <w:rPr>
                <w:rFonts w:cs="Arial"/>
                <w:sz w:val="20"/>
                <w:szCs w:val="20"/>
                <w:lang w:eastAsia="en-US"/>
              </w:rPr>
              <w:t xml:space="preserve">Thank you for your comment. The QSAC noted this concern however this quality statement relates specifically to actions taken in emergency departments. This is not addressed in another quality standard as delays in ambulance transfer </w:t>
            </w:r>
            <w:r w:rsidR="00352F05">
              <w:rPr>
                <w:rFonts w:cs="Arial"/>
                <w:sz w:val="20"/>
                <w:szCs w:val="20"/>
                <w:lang w:eastAsia="en-US"/>
              </w:rPr>
              <w:t xml:space="preserve">are not within NICE’s remit. If triage did not work, causing a delay in antibiotic administration, it is expected that changes would be made locally to avoid this occurring again. </w:t>
            </w:r>
          </w:p>
          <w:p w14:paraId="3DB986D4" w14:textId="7811FDD0" w:rsidR="00352F05" w:rsidRPr="005E4CAE" w:rsidRDefault="00352F05" w:rsidP="00F76CA6">
            <w:pPr>
              <w:pStyle w:val="Paragraphnonumbers"/>
              <w:spacing w:after="0"/>
              <w:rPr>
                <w:rFonts w:cs="Arial"/>
                <w:sz w:val="20"/>
                <w:szCs w:val="20"/>
                <w:lang w:eastAsia="en-US"/>
              </w:rPr>
            </w:pPr>
            <w:r>
              <w:rPr>
                <w:rFonts w:cs="Arial"/>
                <w:sz w:val="20"/>
                <w:szCs w:val="20"/>
                <w:lang w:eastAsia="en-US"/>
              </w:rPr>
              <w:t xml:space="preserve">Issues around reasonable adjustments, language and communication are included in the quality standard and EHIA. </w:t>
            </w:r>
          </w:p>
        </w:tc>
      </w:tr>
      <w:tr w:rsidR="00FC288D" w:rsidRPr="005E4CAE" w14:paraId="44020508" w14:textId="1176558D" w:rsidTr="00002893">
        <w:tc>
          <w:tcPr>
            <w:tcW w:w="189" w:type="pct"/>
            <w:shd w:val="clear" w:color="auto" w:fill="auto"/>
          </w:tcPr>
          <w:p w14:paraId="0F1C5D3A" w14:textId="48178CFD" w:rsidR="00FC288D" w:rsidRPr="005E4CAE" w:rsidRDefault="003A4F34" w:rsidP="00F76CA6">
            <w:pPr>
              <w:rPr>
                <w:rFonts w:ascii="Arial" w:hAnsi="Arial" w:cs="Arial"/>
                <w:sz w:val="20"/>
                <w:szCs w:val="20"/>
              </w:rPr>
            </w:pPr>
            <w:r>
              <w:rPr>
                <w:rFonts w:ascii="Arial" w:hAnsi="Arial" w:cs="Arial"/>
                <w:sz w:val="20"/>
                <w:szCs w:val="20"/>
              </w:rPr>
              <w:t>38</w:t>
            </w:r>
          </w:p>
        </w:tc>
        <w:tc>
          <w:tcPr>
            <w:tcW w:w="476" w:type="pct"/>
            <w:shd w:val="clear" w:color="auto" w:fill="auto"/>
          </w:tcPr>
          <w:p w14:paraId="4E313590" w14:textId="77777777" w:rsidR="00FC288D" w:rsidRPr="005E4CAE" w:rsidRDefault="00FC288D" w:rsidP="00F76CA6">
            <w:pPr>
              <w:rPr>
                <w:rFonts w:ascii="Arial" w:hAnsi="Arial" w:cs="Arial"/>
                <w:bCs/>
                <w:sz w:val="20"/>
                <w:szCs w:val="20"/>
              </w:rPr>
            </w:pPr>
            <w:r w:rsidRPr="005E4CAE">
              <w:rPr>
                <w:rFonts w:ascii="Arial" w:hAnsi="Arial" w:cs="Arial"/>
                <w:bCs/>
                <w:sz w:val="20"/>
                <w:szCs w:val="20"/>
              </w:rPr>
              <w:t>Meningitis Research Foundation</w:t>
            </w:r>
          </w:p>
        </w:tc>
        <w:tc>
          <w:tcPr>
            <w:tcW w:w="381" w:type="pct"/>
            <w:shd w:val="clear" w:color="auto" w:fill="auto"/>
          </w:tcPr>
          <w:p w14:paraId="50E0B7B1"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3</w:t>
            </w:r>
          </w:p>
        </w:tc>
        <w:tc>
          <w:tcPr>
            <w:tcW w:w="2430" w:type="pct"/>
            <w:shd w:val="clear" w:color="auto" w:fill="auto"/>
          </w:tcPr>
          <w:p w14:paraId="57F3EE18" w14:textId="77777777" w:rsidR="00FC288D" w:rsidRPr="005E4CAE" w:rsidRDefault="00FC288D" w:rsidP="00F76CA6">
            <w:pPr>
              <w:rPr>
                <w:rFonts w:ascii="Arial" w:hAnsi="Arial" w:cs="Arial"/>
                <w:sz w:val="20"/>
                <w:szCs w:val="20"/>
              </w:rPr>
            </w:pPr>
            <w:bookmarkStart w:id="30" w:name="_Hlk173140454"/>
            <w:r w:rsidRPr="005E4CAE">
              <w:rPr>
                <w:rFonts w:ascii="Arial" w:hAnsi="Arial" w:cs="Arial"/>
                <w:sz w:val="20"/>
                <w:szCs w:val="20"/>
              </w:rPr>
              <w:t>We agree that this is a very important quality statement for inclusion</w:t>
            </w:r>
            <w:bookmarkEnd w:id="30"/>
          </w:p>
        </w:tc>
        <w:tc>
          <w:tcPr>
            <w:tcW w:w="1524" w:type="pct"/>
          </w:tcPr>
          <w:p w14:paraId="03BCB03C" w14:textId="41960D43" w:rsidR="00FC288D" w:rsidRPr="005E4CAE" w:rsidRDefault="00E93D9D" w:rsidP="00F76CA6">
            <w:pPr>
              <w:rPr>
                <w:rFonts w:ascii="Arial" w:hAnsi="Arial" w:cs="Arial"/>
                <w:sz w:val="20"/>
                <w:szCs w:val="20"/>
              </w:rPr>
            </w:pPr>
            <w:r>
              <w:rPr>
                <w:rFonts w:ascii="Arial" w:hAnsi="Arial" w:cs="Arial"/>
                <w:sz w:val="20"/>
                <w:szCs w:val="20"/>
              </w:rPr>
              <w:t xml:space="preserve">Thank you for your comment. </w:t>
            </w:r>
          </w:p>
        </w:tc>
      </w:tr>
      <w:tr w:rsidR="00FC288D" w:rsidRPr="005E4CAE" w14:paraId="11E695EB" w14:textId="78C18F23" w:rsidTr="00002893">
        <w:tc>
          <w:tcPr>
            <w:tcW w:w="189" w:type="pct"/>
            <w:shd w:val="clear" w:color="auto" w:fill="auto"/>
          </w:tcPr>
          <w:p w14:paraId="1C87D67B" w14:textId="02AE1721" w:rsidR="00FC288D" w:rsidRPr="005E4CAE" w:rsidRDefault="003A4F34" w:rsidP="00F76CA6">
            <w:pPr>
              <w:rPr>
                <w:rFonts w:ascii="Arial" w:hAnsi="Arial" w:cs="Arial"/>
                <w:sz w:val="20"/>
                <w:szCs w:val="20"/>
              </w:rPr>
            </w:pPr>
            <w:r>
              <w:rPr>
                <w:rFonts w:ascii="Arial" w:hAnsi="Arial" w:cs="Arial"/>
                <w:sz w:val="20"/>
                <w:szCs w:val="20"/>
              </w:rPr>
              <w:t>39</w:t>
            </w:r>
          </w:p>
        </w:tc>
        <w:tc>
          <w:tcPr>
            <w:tcW w:w="476" w:type="pct"/>
            <w:shd w:val="clear" w:color="auto" w:fill="auto"/>
          </w:tcPr>
          <w:p w14:paraId="223BE69B" w14:textId="77777777" w:rsidR="00FC288D" w:rsidRPr="005E4CAE" w:rsidRDefault="00FC288D" w:rsidP="00F76CA6">
            <w:pPr>
              <w:rPr>
                <w:rFonts w:ascii="Arial" w:hAnsi="Arial" w:cs="Arial"/>
                <w:bCs/>
                <w:sz w:val="20"/>
                <w:szCs w:val="20"/>
              </w:rPr>
            </w:pPr>
            <w:r w:rsidRPr="005E4CAE">
              <w:rPr>
                <w:rFonts w:ascii="Arial" w:hAnsi="Arial" w:cs="Arial"/>
                <w:sz w:val="20"/>
                <w:szCs w:val="20"/>
              </w:rPr>
              <w:t>Royal College of General Practitioners</w:t>
            </w:r>
          </w:p>
        </w:tc>
        <w:tc>
          <w:tcPr>
            <w:tcW w:w="381" w:type="pct"/>
            <w:shd w:val="clear" w:color="auto" w:fill="auto"/>
          </w:tcPr>
          <w:p w14:paraId="6F0A8B71"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3</w:t>
            </w:r>
          </w:p>
        </w:tc>
        <w:tc>
          <w:tcPr>
            <w:tcW w:w="2430" w:type="pct"/>
            <w:shd w:val="clear" w:color="auto" w:fill="auto"/>
            <w:vAlign w:val="center"/>
          </w:tcPr>
          <w:p w14:paraId="029464AB" w14:textId="77777777" w:rsidR="00FC288D" w:rsidRPr="005E4CAE" w:rsidRDefault="00FC288D" w:rsidP="00F76CA6">
            <w:pPr>
              <w:rPr>
                <w:rFonts w:ascii="Arial" w:hAnsi="Arial" w:cs="Arial"/>
                <w:color w:val="000000"/>
                <w:sz w:val="20"/>
                <w:szCs w:val="20"/>
              </w:rPr>
            </w:pPr>
            <w:bookmarkStart w:id="31" w:name="_Hlk173140474"/>
            <w:r w:rsidRPr="005E4CAE">
              <w:rPr>
                <w:rFonts w:ascii="Arial" w:hAnsi="Arial" w:cs="Arial"/>
                <w:color w:val="000000"/>
                <w:sz w:val="20"/>
                <w:szCs w:val="20"/>
              </w:rPr>
              <w:t xml:space="preserve">There has been a change from giving antibiotics through IM as opposed to now using IV routes. We do not feel that GP is set up to give IV antibiotics and that delays may be caused by attempts to vaccinate when the patient could be transferred to a more appropriate setting. We question the evidence around this and are concerned about the impact of delivering this in general practice. The estimated time of reaching the hospital within an hour is further complicated by rurality and ambulance response times. </w:t>
            </w:r>
            <w:bookmarkEnd w:id="31"/>
          </w:p>
        </w:tc>
        <w:tc>
          <w:tcPr>
            <w:tcW w:w="1524" w:type="pct"/>
          </w:tcPr>
          <w:p w14:paraId="349D2B66" w14:textId="6B4D4052" w:rsidR="00FC288D" w:rsidRPr="005E4CAE" w:rsidRDefault="00E93D9D" w:rsidP="00F76CA6">
            <w:pPr>
              <w:rPr>
                <w:rFonts w:ascii="Arial" w:hAnsi="Arial" w:cs="Arial"/>
                <w:color w:val="000000"/>
                <w:sz w:val="20"/>
                <w:szCs w:val="20"/>
              </w:rPr>
            </w:pPr>
            <w:r>
              <w:rPr>
                <w:rFonts w:ascii="Arial" w:hAnsi="Arial" w:cs="Arial"/>
                <w:color w:val="000000"/>
                <w:sz w:val="20"/>
                <w:szCs w:val="20"/>
              </w:rPr>
              <w:t xml:space="preserve">Thank you for your comment. This quality statement relates specifically to actions to be taken in the emergency department. </w:t>
            </w:r>
          </w:p>
        </w:tc>
      </w:tr>
      <w:tr w:rsidR="00FC288D" w:rsidRPr="005E4CAE" w14:paraId="4BBFE1BA" w14:textId="0C96C14C" w:rsidTr="00002893">
        <w:tc>
          <w:tcPr>
            <w:tcW w:w="189" w:type="pct"/>
            <w:shd w:val="clear" w:color="auto" w:fill="auto"/>
          </w:tcPr>
          <w:p w14:paraId="561208C7" w14:textId="58D350DD" w:rsidR="00FC288D" w:rsidRPr="005E4CAE" w:rsidRDefault="00FC288D" w:rsidP="00F76CA6">
            <w:pPr>
              <w:rPr>
                <w:rFonts w:ascii="Arial" w:hAnsi="Arial" w:cs="Arial"/>
                <w:sz w:val="20"/>
                <w:szCs w:val="20"/>
              </w:rPr>
            </w:pPr>
            <w:r w:rsidRPr="005E4CAE">
              <w:rPr>
                <w:rFonts w:ascii="Arial" w:hAnsi="Arial" w:cs="Arial"/>
                <w:sz w:val="20"/>
                <w:szCs w:val="20"/>
              </w:rPr>
              <w:t>4</w:t>
            </w:r>
            <w:r w:rsidR="003A4F34">
              <w:rPr>
                <w:rFonts w:ascii="Arial" w:hAnsi="Arial" w:cs="Arial"/>
                <w:sz w:val="20"/>
                <w:szCs w:val="20"/>
              </w:rPr>
              <w:t>0</w:t>
            </w:r>
          </w:p>
        </w:tc>
        <w:tc>
          <w:tcPr>
            <w:tcW w:w="476" w:type="pct"/>
            <w:shd w:val="clear" w:color="auto" w:fill="auto"/>
          </w:tcPr>
          <w:p w14:paraId="0CE791D0" w14:textId="77777777" w:rsidR="00FC288D" w:rsidRPr="005E4CAE" w:rsidRDefault="00FC288D" w:rsidP="00F76CA6">
            <w:pPr>
              <w:rPr>
                <w:rFonts w:ascii="Arial" w:hAnsi="Arial" w:cs="Arial"/>
                <w:bCs/>
                <w:iCs/>
                <w:sz w:val="20"/>
                <w:szCs w:val="20"/>
              </w:rPr>
            </w:pPr>
            <w:r w:rsidRPr="005E4CAE">
              <w:rPr>
                <w:rFonts w:ascii="Arial" w:hAnsi="Arial" w:cs="Arial"/>
                <w:bCs/>
                <w:sz w:val="20"/>
                <w:szCs w:val="20"/>
              </w:rPr>
              <w:t>Royal College Emergency Medicine</w:t>
            </w:r>
          </w:p>
        </w:tc>
        <w:tc>
          <w:tcPr>
            <w:tcW w:w="381" w:type="pct"/>
            <w:shd w:val="clear" w:color="auto" w:fill="auto"/>
          </w:tcPr>
          <w:p w14:paraId="2AD19209"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3</w:t>
            </w:r>
          </w:p>
        </w:tc>
        <w:tc>
          <w:tcPr>
            <w:tcW w:w="2430" w:type="pct"/>
            <w:shd w:val="clear" w:color="auto" w:fill="auto"/>
          </w:tcPr>
          <w:p w14:paraId="44DC22F5" w14:textId="77777777" w:rsidR="00FC288D" w:rsidRPr="005E4CAE" w:rsidRDefault="00FC288D" w:rsidP="00F76CA6">
            <w:pPr>
              <w:pStyle w:val="Paragraphnonumbers"/>
              <w:spacing w:after="0"/>
              <w:rPr>
                <w:rFonts w:cs="Arial"/>
                <w:sz w:val="20"/>
                <w:szCs w:val="20"/>
              </w:rPr>
            </w:pPr>
            <w:r w:rsidRPr="005E4CAE">
              <w:rPr>
                <w:rFonts w:cs="Arial"/>
                <w:sz w:val="20"/>
                <w:szCs w:val="20"/>
              </w:rPr>
              <w:t>Quality statement 3: Antibiotic treatment</w:t>
            </w:r>
          </w:p>
          <w:p w14:paraId="4C35F9FA" w14:textId="77777777" w:rsidR="00FC288D" w:rsidRPr="005E4CAE" w:rsidRDefault="00FC288D" w:rsidP="00F76CA6">
            <w:pPr>
              <w:pStyle w:val="Paragraphnonumbers"/>
              <w:spacing w:after="0"/>
              <w:rPr>
                <w:rFonts w:cs="Arial"/>
                <w:sz w:val="20"/>
                <w:szCs w:val="20"/>
              </w:rPr>
            </w:pPr>
            <w:r w:rsidRPr="005E4CAE">
              <w:rPr>
                <w:rFonts w:cs="Arial"/>
                <w:sz w:val="20"/>
                <w:szCs w:val="20"/>
              </w:rPr>
              <w:t xml:space="preserve">Agree.  </w:t>
            </w:r>
            <w:bookmarkStart w:id="32" w:name="_Hlk173138961"/>
            <w:r w:rsidRPr="005E4CAE">
              <w:rPr>
                <w:rFonts w:cs="Arial"/>
                <w:sz w:val="20"/>
                <w:szCs w:val="20"/>
              </w:rPr>
              <w:t>There is no reference to in the standard regarding patients who have had pre-hospital antibiotics.</w:t>
            </w:r>
            <w:bookmarkEnd w:id="32"/>
          </w:p>
          <w:p w14:paraId="4DC3D804" w14:textId="77777777" w:rsidR="00FC288D" w:rsidRPr="005E4CAE" w:rsidRDefault="00FC288D" w:rsidP="00F76CA6">
            <w:pPr>
              <w:pStyle w:val="Paragraphnonumbers"/>
              <w:spacing w:after="0"/>
              <w:rPr>
                <w:rFonts w:cs="Arial"/>
                <w:sz w:val="20"/>
                <w:szCs w:val="20"/>
              </w:rPr>
            </w:pPr>
            <w:r w:rsidRPr="005E4CAE">
              <w:rPr>
                <w:rFonts w:cs="Arial"/>
                <w:sz w:val="20"/>
                <w:szCs w:val="20"/>
              </w:rPr>
              <w:lastRenderedPageBreak/>
              <w:t>Measurement</w:t>
            </w:r>
          </w:p>
          <w:p w14:paraId="6D42F661" w14:textId="77777777" w:rsidR="00FC288D" w:rsidRPr="005E4CAE" w:rsidRDefault="00FC288D" w:rsidP="00F76CA6">
            <w:pPr>
              <w:pStyle w:val="Paragraphnonumbers"/>
              <w:spacing w:after="0"/>
              <w:rPr>
                <w:rFonts w:cs="Arial"/>
                <w:sz w:val="20"/>
                <w:szCs w:val="20"/>
              </w:rPr>
            </w:pPr>
            <w:bookmarkStart w:id="33" w:name="_Hlk173139008"/>
            <w:r w:rsidRPr="005E4CAE">
              <w:rPr>
                <w:rFonts w:cs="Arial"/>
                <w:sz w:val="20"/>
                <w:szCs w:val="20"/>
              </w:rPr>
              <w:t xml:space="preserve">Should this be confirmed and suspected bacterial meningitis, meningococcal </w:t>
            </w:r>
            <w:proofErr w:type="gramStart"/>
            <w:r w:rsidRPr="005E4CAE">
              <w:rPr>
                <w:rFonts w:cs="Arial"/>
                <w:sz w:val="20"/>
                <w:szCs w:val="20"/>
              </w:rPr>
              <w:t>disease ?</w:t>
            </w:r>
            <w:proofErr w:type="gramEnd"/>
            <w:r w:rsidRPr="005E4CAE">
              <w:rPr>
                <w:rFonts w:cs="Arial"/>
                <w:sz w:val="20"/>
                <w:szCs w:val="20"/>
              </w:rPr>
              <w:t xml:space="preserve"> </w:t>
            </w:r>
          </w:p>
          <w:p w14:paraId="3CF2DAC7" w14:textId="77777777" w:rsidR="00FC288D" w:rsidRPr="005E4CAE" w:rsidRDefault="00FC288D" w:rsidP="00F76CA6">
            <w:pPr>
              <w:rPr>
                <w:rFonts w:ascii="Arial" w:hAnsi="Arial" w:cs="Arial"/>
                <w:sz w:val="20"/>
                <w:szCs w:val="20"/>
              </w:rPr>
            </w:pPr>
            <w:r w:rsidRPr="005E4CAE">
              <w:rPr>
                <w:rFonts w:ascii="Arial" w:hAnsi="Arial" w:cs="Arial"/>
                <w:sz w:val="20"/>
                <w:szCs w:val="20"/>
              </w:rPr>
              <w:t xml:space="preserve">Suspected bacterial meningitis and suspected </w:t>
            </w:r>
            <w:proofErr w:type="spellStart"/>
            <w:r w:rsidRPr="005E4CAE">
              <w:rPr>
                <w:rFonts w:ascii="Arial" w:hAnsi="Arial" w:cs="Arial"/>
                <w:sz w:val="20"/>
                <w:szCs w:val="20"/>
              </w:rPr>
              <w:t>meningoccocal</w:t>
            </w:r>
            <w:proofErr w:type="spellEnd"/>
            <w:r w:rsidRPr="005E4CAE">
              <w:rPr>
                <w:rFonts w:ascii="Arial" w:hAnsi="Arial" w:cs="Arial"/>
                <w:sz w:val="20"/>
                <w:szCs w:val="20"/>
              </w:rPr>
              <w:t xml:space="preserve"> disease are part of the ECDS dataset, as are ‘suspected viral meningitis’ and ‘suspected encephalitis’.  All three conditions have overlapping symptoms and at the point of selecting a diagnosis in the emergency department, when not all test results are back, there may be a certain randomness to which of these diagnoses is chosen. This will lead to concerns about data quality.</w:t>
            </w:r>
            <w:bookmarkEnd w:id="33"/>
          </w:p>
        </w:tc>
        <w:tc>
          <w:tcPr>
            <w:tcW w:w="1524" w:type="pct"/>
          </w:tcPr>
          <w:p w14:paraId="2D429B86" w14:textId="77777777" w:rsidR="00FC288D" w:rsidRDefault="003C0134" w:rsidP="00F76CA6">
            <w:pPr>
              <w:pStyle w:val="Paragraphnonumbers"/>
              <w:spacing w:after="0"/>
              <w:rPr>
                <w:rFonts w:cs="Arial"/>
                <w:sz w:val="20"/>
                <w:szCs w:val="20"/>
              </w:rPr>
            </w:pPr>
            <w:r>
              <w:rPr>
                <w:rFonts w:cs="Arial"/>
                <w:sz w:val="20"/>
                <w:szCs w:val="20"/>
              </w:rPr>
              <w:lastRenderedPageBreak/>
              <w:t xml:space="preserve">The QSAC noted comments on antibiotics that were administered prior to hospital admission. They noted that the relevant antibiotics are not </w:t>
            </w:r>
            <w:r>
              <w:rPr>
                <w:rFonts w:cs="Arial"/>
                <w:sz w:val="20"/>
                <w:szCs w:val="20"/>
              </w:rPr>
              <w:lastRenderedPageBreak/>
              <w:t xml:space="preserve">held in GP practices or by ambulance services therefore it would be very unlikely that they would be administered before the person arrives in the emergency department. </w:t>
            </w:r>
          </w:p>
          <w:p w14:paraId="321AC087" w14:textId="77777777" w:rsidR="003C0134" w:rsidRDefault="003C0134" w:rsidP="00F76CA6">
            <w:pPr>
              <w:pStyle w:val="Paragraphnonumbers"/>
              <w:spacing w:after="0"/>
              <w:rPr>
                <w:rFonts w:cs="Arial"/>
                <w:sz w:val="20"/>
                <w:szCs w:val="20"/>
              </w:rPr>
            </w:pPr>
          </w:p>
          <w:p w14:paraId="1978D54E" w14:textId="77777777" w:rsidR="003C0134" w:rsidRDefault="00440AC0" w:rsidP="00F76CA6">
            <w:pPr>
              <w:pStyle w:val="Paragraphnonumbers"/>
              <w:spacing w:after="0"/>
              <w:rPr>
                <w:rFonts w:cs="Arial"/>
                <w:sz w:val="20"/>
                <w:szCs w:val="20"/>
              </w:rPr>
            </w:pPr>
            <w:r>
              <w:rPr>
                <w:rFonts w:cs="Arial"/>
                <w:sz w:val="20"/>
                <w:szCs w:val="20"/>
              </w:rPr>
              <w:t xml:space="preserve">Confirmed disease has not been included in the measurements as this confirmed diagnosis may not yet have been made. </w:t>
            </w:r>
          </w:p>
          <w:p w14:paraId="33F3B90D" w14:textId="77777777" w:rsidR="00440AC0" w:rsidRDefault="00440AC0" w:rsidP="00F76CA6">
            <w:pPr>
              <w:pStyle w:val="Paragraphnonumbers"/>
              <w:spacing w:after="0"/>
              <w:rPr>
                <w:rFonts w:cs="Arial"/>
                <w:sz w:val="20"/>
                <w:szCs w:val="20"/>
              </w:rPr>
            </w:pPr>
          </w:p>
          <w:p w14:paraId="0E8240E7" w14:textId="602CFE83" w:rsidR="00440AC0" w:rsidRPr="005E4CAE" w:rsidRDefault="00440AC0" w:rsidP="00F76CA6">
            <w:pPr>
              <w:pStyle w:val="Paragraphnonumbers"/>
              <w:spacing w:after="0"/>
              <w:rPr>
                <w:rFonts w:cs="Arial"/>
                <w:sz w:val="20"/>
                <w:szCs w:val="20"/>
              </w:rPr>
            </w:pPr>
            <w:r>
              <w:rPr>
                <w:rFonts w:cs="Arial"/>
                <w:sz w:val="20"/>
                <w:szCs w:val="20"/>
              </w:rPr>
              <w:t>Comments on the other similar conditions were noted by the QSAC who felt the measures are appropriate.</w:t>
            </w:r>
          </w:p>
        </w:tc>
      </w:tr>
      <w:tr w:rsidR="00FC288D" w:rsidRPr="005E4CAE" w14:paraId="15661DFF" w14:textId="36008B8D" w:rsidTr="00002893">
        <w:tc>
          <w:tcPr>
            <w:tcW w:w="189" w:type="pct"/>
            <w:shd w:val="clear" w:color="auto" w:fill="auto"/>
          </w:tcPr>
          <w:p w14:paraId="1B4389D1" w14:textId="3CBF8E9C" w:rsidR="00FC288D" w:rsidRPr="005E4CAE" w:rsidRDefault="00FC288D" w:rsidP="00F76CA6">
            <w:pPr>
              <w:rPr>
                <w:rFonts w:ascii="Arial" w:hAnsi="Arial" w:cs="Arial"/>
                <w:sz w:val="20"/>
                <w:szCs w:val="20"/>
              </w:rPr>
            </w:pPr>
            <w:r w:rsidRPr="005E4CAE">
              <w:rPr>
                <w:rFonts w:ascii="Arial" w:hAnsi="Arial" w:cs="Arial"/>
                <w:sz w:val="20"/>
                <w:szCs w:val="20"/>
              </w:rPr>
              <w:lastRenderedPageBreak/>
              <w:t>4</w:t>
            </w:r>
            <w:r w:rsidR="003A4F34">
              <w:rPr>
                <w:rFonts w:ascii="Arial" w:hAnsi="Arial" w:cs="Arial"/>
                <w:sz w:val="20"/>
                <w:szCs w:val="20"/>
              </w:rPr>
              <w:t>1</w:t>
            </w:r>
          </w:p>
        </w:tc>
        <w:tc>
          <w:tcPr>
            <w:tcW w:w="476" w:type="pct"/>
            <w:shd w:val="clear" w:color="auto" w:fill="auto"/>
          </w:tcPr>
          <w:p w14:paraId="090AEA53" w14:textId="77777777" w:rsidR="00FC288D" w:rsidRPr="005E4CAE" w:rsidRDefault="00FC288D" w:rsidP="00F76CA6">
            <w:pPr>
              <w:rPr>
                <w:rFonts w:ascii="Arial" w:hAnsi="Arial" w:cs="Arial"/>
                <w:bCs/>
                <w:iCs/>
                <w:sz w:val="20"/>
                <w:szCs w:val="20"/>
              </w:rPr>
            </w:pPr>
            <w:r w:rsidRPr="005E4CAE">
              <w:rPr>
                <w:rFonts w:ascii="Arial" w:hAnsi="Arial" w:cs="Arial"/>
                <w:bCs/>
                <w:sz w:val="20"/>
                <w:szCs w:val="20"/>
              </w:rPr>
              <w:t>Royal Pharmaceutical Society</w:t>
            </w:r>
          </w:p>
        </w:tc>
        <w:tc>
          <w:tcPr>
            <w:tcW w:w="381" w:type="pct"/>
            <w:shd w:val="clear" w:color="auto" w:fill="auto"/>
          </w:tcPr>
          <w:p w14:paraId="02CC2C00" w14:textId="77777777" w:rsidR="00FC288D" w:rsidRPr="005E4CAE" w:rsidRDefault="00FC288D" w:rsidP="00F76CA6">
            <w:pPr>
              <w:rPr>
                <w:rFonts w:ascii="Arial" w:hAnsi="Arial" w:cs="Arial"/>
                <w:sz w:val="20"/>
                <w:szCs w:val="20"/>
              </w:rPr>
            </w:pPr>
            <w:r w:rsidRPr="005E4CAE">
              <w:rPr>
                <w:rFonts w:ascii="Arial" w:hAnsi="Arial" w:cs="Arial"/>
                <w:sz w:val="20"/>
                <w:szCs w:val="20"/>
              </w:rPr>
              <w:t xml:space="preserve">Statement 3 </w:t>
            </w:r>
          </w:p>
        </w:tc>
        <w:tc>
          <w:tcPr>
            <w:tcW w:w="2430" w:type="pct"/>
            <w:shd w:val="clear" w:color="auto" w:fill="auto"/>
          </w:tcPr>
          <w:p w14:paraId="6DC0B82A" w14:textId="77777777" w:rsidR="00FC288D" w:rsidRPr="005E4CAE" w:rsidRDefault="00FC288D" w:rsidP="00F76CA6">
            <w:pPr>
              <w:rPr>
                <w:rFonts w:ascii="Arial" w:hAnsi="Arial" w:cs="Arial"/>
                <w:sz w:val="20"/>
                <w:szCs w:val="20"/>
              </w:rPr>
            </w:pPr>
            <w:r w:rsidRPr="005E4CAE">
              <w:rPr>
                <w:rFonts w:ascii="Arial" w:hAnsi="Arial" w:cs="Arial"/>
                <w:sz w:val="20"/>
                <w:szCs w:val="20"/>
              </w:rPr>
              <w:t xml:space="preserve">The statement of receiving IV antibiotics 1hr after arrival at hospital is a little loose. </w:t>
            </w:r>
            <w:bookmarkStart w:id="34" w:name="_Hlk173139945"/>
            <w:r w:rsidRPr="005E4CAE">
              <w:rPr>
                <w:rFonts w:ascii="Arial" w:hAnsi="Arial" w:cs="Arial"/>
                <w:sz w:val="20"/>
                <w:szCs w:val="20"/>
              </w:rPr>
              <w:t>When a patient thinks they arrive and when different members of the multidisciplinary team think they have arrived is always varied. Considering this is a disease of reasonably high mortality and morbidity it may be best to be more directed e.g. 1 hr of registering at the hospital.</w:t>
            </w:r>
            <w:bookmarkEnd w:id="34"/>
          </w:p>
        </w:tc>
        <w:tc>
          <w:tcPr>
            <w:tcW w:w="1524" w:type="pct"/>
          </w:tcPr>
          <w:p w14:paraId="4DF66B73" w14:textId="1F4898B8" w:rsidR="00FC288D" w:rsidRPr="005E4CAE" w:rsidRDefault="00440AC0" w:rsidP="00F76CA6">
            <w:pPr>
              <w:rPr>
                <w:rFonts w:ascii="Arial" w:hAnsi="Arial" w:cs="Arial"/>
                <w:sz w:val="20"/>
                <w:szCs w:val="20"/>
              </w:rPr>
            </w:pPr>
            <w:r>
              <w:rPr>
                <w:rFonts w:ascii="Arial" w:hAnsi="Arial" w:cs="Arial"/>
                <w:sz w:val="20"/>
                <w:szCs w:val="20"/>
              </w:rPr>
              <w:t xml:space="preserve">Thank you for your comment. A definition of arrival at hospital, for measurement purposes, has now been included. This is based on NHS England’s Emergency Care Data Set’s user guidance.  </w:t>
            </w:r>
          </w:p>
        </w:tc>
      </w:tr>
      <w:tr w:rsidR="00FC288D" w:rsidRPr="005E4CAE" w14:paraId="13837ABB" w14:textId="018502B5" w:rsidTr="00002893">
        <w:tc>
          <w:tcPr>
            <w:tcW w:w="189" w:type="pct"/>
            <w:shd w:val="clear" w:color="auto" w:fill="auto"/>
          </w:tcPr>
          <w:p w14:paraId="09997810" w14:textId="6689D5A0" w:rsidR="00FC288D" w:rsidRPr="005E4CAE" w:rsidRDefault="00FC288D" w:rsidP="00F76CA6">
            <w:pPr>
              <w:rPr>
                <w:rFonts w:ascii="Arial" w:hAnsi="Arial" w:cs="Arial"/>
                <w:sz w:val="20"/>
                <w:szCs w:val="20"/>
              </w:rPr>
            </w:pPr>
            <w:r w:rsidRPr="005E4CAE">
              <w:rPr>
                <w:rFonts w:ascii="Arial" w:hAnsi="Arial" w:cs="Arial"/>
                <w:sz w:val="20"/>
                <w:szCs w:val="20"/>
              </w:rPr>
              <w:t>4</w:t>
            </w:r>
            <w:r w:rsidR="003A4F34">
              <w:rPr>
                <w:rFonts w:ascii="Arial" w:hAnsi="Arial" w:cs="Arial"/>
                <w:sz w:val="20"/>
                <w:szCs w:val="20"/>
              </w:rPr>
              <w:t>2</w:t>
            </w:r>
          </w:p>
        </w:tc>
        <w:tc>
          <w:tcPr>
            <w:tcW w:w="476" w:type="pct"/>
            <w:shd w:val="clear" w:color="auto" w:fill="auto"/>
          </w:tcPr>
          <w:p w14:paraId="5F9FA8AB" w14:textId="77777777" w:rsidR="00FC288D" w:rsidRPr="005E4CAE" w:rsidRDefault="00FC288D" w:rsidP="00F76CA6">
            <w:pPr>
              <w:rPr>
                <w:rFonts w:ascii="Arial" w:hAnsi="Arial" w:cs="Arial"/>
                <w:bCs/>
                <w:iCs/>
                <w:sz w:val="20"/>
                <w:szCs w:val="20"/>
              </w:rPr>
            </w:pPr>
            <w:r w:rsidRPr="005E4CAE">
              <w:rPr>
                <w:rFonts w:ascii="Arial" w:hAnsi="Arial" w:cs="Arial"/>
                <w:bCs/>
                <w:sz w:val="20"/>
                <w:szCs w:val="20"/>
              </w:rPr>
              <w:t>Royal Pharmaceutical Society</w:t>
            </w:r>
          </w:p>
        </w:tc>
        <w:tc>
          <w:tcPr>
            <w:tcW w:w="381" w:type="pct"/>
            <w:shd w:val="clear" w:color="auto" w:fill="auto"/>
          </w:tcPr>
          <w:p w14:paraId="0B16A46E" w14:textId="77777777" w:rsidR="00FC288D" w:rsidRPr="005E4CAE" w:rsidRDefault="00FC288D" w:rsidP="00F76CA6">
            <w:pPr>
              <w:rPr>
                <w:rFonts w:ascii="Arial" w:hAnsi="Arial" w:cs="Arial"/>
                <w:sz w:val="20"/>
                <w:szCs w:val="20"/>
              </w:rPr>
            </w:pPr>
            <w:r w:rsidRPr="005E4CAE">
              <w:rPr>
                <w:rFonts w:ascii="Arial" w:hAnsi="Arial" w:cs="Arial"/>
                <w:sz w:val="20"/>
                <w:szCs w:val="20"/>
              </w:rPr>
              <w:t xml:space="preserve">Statement 3 </w:t>
            </w:r>
          </w:p>
        </w:tc>
        <w:tc>
          <w:tcPr>
            <w:tcW w:w="2430" w:type="pct"/>
            <w:shd w:val="clear" w:color="auto" w:fill="auto"/>
          </w:tcPr>
          <w:p w14:paraId="7EAED08C" w14:textId="77777777" w:rsidR="00FC288D" w:rsidRPr="005E4CAE" w:rsidRDefault="00FC288D" w:rsidP="00F76CA6">
            <w:pPr>
              <w:rPr>
                <w:rFonts w:ascii="Arial" w:hAnsi="Arial" w:cs="Arial"/>
                <w:sz w:val="20"/>
                <w:szCs w:val="20"/>
              </w:rPr>
            </w:pPr>
            <w:bookmarkStart w:id="35" w:name="_Hlk173140430"/>
            <w:r w:rsidRPr="005E4CAE">
              <w:rPr>
                <w:rFonts w:ascii="Arial" w:hAnsi="Arial" w:cs="Arial"/>
                <w:sz w:val="20"/>
                <w:szCs w:val="20"/>
              </w:rPr>
              <w:t xml:space="preserve">This statement currently just </w:t>
            </w:r>
            <w:proofErr w:type="gramStart"/>
            <w:r w:rsidRPr="005E4CAE">
              <w:rPr>
                <w:rFonts w:ascii="Arial" w:hAnsi="Arial" w:cs="Arial"/>
                <w:sz w:val="20"/>
                <w:szCs w:val="20"/>
              </w:rPr>
              <w:t>say</w:t>
            </w:r>
            <w:proofErr w:type="gramEnd"/>
            <w:r w:rsidRPr="005E4CAE">
              <w:rPr>
                <w:rFonts w:ascii="Arial" w:hAnsi="Arial" w:cs="Arial"/>
                <w:sz w:val="20"/>
                <w:szCs w:val="20"/>
              </w:rPr>
              <w:t xml:space="preserve"> ‘receive antibiotics’. There are different antibiotics depending on the circumstances (allergy, neonates, listeria etc) and thus as a minimum it should be “all appropriate antibiotics” unless all are happy that it is the major antibiotic that must be within 1hr.</w:t>
            </w:r>
            <w:bookmarkEnd w:id="35"/>
          </w:p>
        </w:tc>
        <w:tc>
          <w:tcPr>
            <w:tcW w:w="1524" w:type="pct"/>
          </w:tcPr>
          <w:p w14:paraId="66C58AC1" w14:textId="52989070" w:rsidR="00FC288D" w:rsidRPr="005E4CAE" w:rsidRDefault="00440AC0" w:rsidP="00F76CA6">
            <w:pPr>
              <w:rPr>
                <w:rFonts w:ascii="Arial" w:hAnsi="Arial" w:cs="Arial"/>
                <w:sz w:val="20"/>
                <w:szCs w:val="20"/>
              </w:rPr>
            </w:pPr>
            <w:proofErr w:type="spellStart"/>
            <w:r>
              <w:rPr>
                <w:rFonts w:ascii="Arial" w:hAnsi="Arial" w:cs="Arial"/>
                <w:sz w:val="20"/>
                <w:szCs w:val="20"/>
              </w:rPr>
              <w:t>Thankyou</w:t>
            </w:r>
            <w:proofErr w:type="spellEnd"/>
            <w:r>
              <w:rPr>
                <w:rFonts w:ascii="Arial" w:hAnsi="Arial" w:cs="Arial"/>
                <w:sz w:val="20"/>
                <w:szCs w:val="20"/>
              </w:rPr>
              <w:t xml:space="preserve"> for your comment. The QSAC discussed the different antibiotics and other medications at the first committee meeting. The decision taken was that the quality statement would focus on the timing of the necessary antibiotics. </w:t>
            </w:r>
          </w:p>
        </w:tc>
      </w:tr>
      <w:tr w:rsidR="00FC288D" w:rsidRPr="005E4CAE" w14:paraId="6EC44024" w14:textId="43690660" w:rsidTr="00FC288D">
        <w:tc>
          <w:tcPr>
            <w:tcW w:w="3476" w:type="pct"/>
            <w:gridSpan w:val="4"/>
            <w:shd w:val="clear" w:color="auto" w:fill="auto"/>
          </w:tcPr>
          <w:p w14:paraId="360812C1"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4</w:t>
            </w:r>
          </w:p>
        </w:tc>
        <w:tc>
          <w:tcPr>
            <w:tcW w:w="1524" w:type="pct"/>
          </w:tcPr>
          <w:p w14:paraId="2F266446" w14:textId="77777777" w:rsidR="00FC288D" w:rsidRPr="005E4CAE" w:rsidRDefault="00FC288D" w:rsidP="00F76CA6">
            <w:pPr>
              <w:rPr>
                <w:rFonts w:ascii="Arial" w:hAnsi="Arial" w:cs="Arial"/>
                <w:sz w:val="20"/>
                <w:szCs w:val="20"/>
              </w:rPr>
            </w:pPr>
          </w:p>
        </w:tc>
      </w:tr>
      <w:tr w:rsidR="00FC288D" w:rsidRPr="005E4CAE" w14:paraId="24F2BEE2" w14:textId="6EE18B46" w:rsidTr="00002893">
        <w:tc>
          <w:tcPr>
            <w:tcW w:w="189" w:type="pct"/>
          </w:tcPr>
          <w:p w14:paraId="79DD9099" w14:textId="1FC2295E" w:rsidR="00FC288D" w:rsidRPr="005E4CAE" w:rsidRDefault="00FC288D" w:rsidP="00F76CA6">
            <w:pPr>
              <w:rPr>
                <w:rFonts w:ascii="Arial" w:hAnsi="Arial" w:cs="Arial"/>
                <w:sz w:val="20"/>
                <w:szCs w:val="20"/>
              </w:rPr>
            </w:pPr>
            <w:r w:rsidRPr="005E4CAE">
              <w:rPr>
                <w:rFonts w:ascii="Arial" w:hAnsi="Arial" w:cs="Arial"/>
                <w:sz w:val="20"/>
                <w:szCs w:val="20"/>
              </w:rPr>
              <w:t>4</w:t>
            </w:r>
            <w:r w:rsidR="003A4F34">
              <w:rPr>
                <w:rFonts w:ascii="Arial" w:hAnsi="Arial" w:cs="Arial"/>
                <w:sz w:val="20"/>
                <w:szCs w:val="20"/>
              </w:rPr>
              <w:t>3</w:t>
            </w:r>
          </w:p>
        </w:tc>
        <w:tc>
          <w:tcPr>
            <w:tcW w:w="476" w:type="pct"/>
          </w:tcPr>
          <w:p w14:paraId="44013099" w14:textId="77777777" w:rsidR="00FC288D" w:rsidRPr="005E4CAE" w:rsidRDefault="00FC288D" w:rsidP="00F76CA6">
            <w:pPr>
              <w:rPr>
                <w:rFonts w:ascii="Arial" w:hAnsi="Arial" w:cs="Arial"/>
                <w:bCs/>
                <w:sz w:val="20"/>
                <w:szCs w:val="20"/>
              </w:rPr>
            </w:pPr>
            <w:r w:rsidRPr="005E4CAE">
              <w:rPr>
                <w:rFonts w:ascii="Arial" w:hAnsi="Arial" w:cs="Arial"/>
                <w:bCs/>
                <w:sz w:val="20"/>
                <w:szCs w:val="20"/>
              </w:rPr>
              <w:t>Association of Paediatric Emergency Medicine (APEM)</w:t>
            </w:r>
          </w:p>
        </w:tc>
        <w:tc>
          <w:tcPr>
            <w:tcW w:w="381" w:type="pct"/>
          </w:tcPr>
          <w:p w14:paraId="7CB23086"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4</w:t>
            </w:r>
          </w:p>
        </w:tc>
        <w:tc>
          <w:tcPr>
            <w:tcW w:w="2430" w:type="pct"/>
          </w:tcPr>
          <w:p w14:paraId="5AFC87CE" w14:textId="77777777" w:rsidR="00FC288D" w:rsidRPr="005E4CAE" w:rsidRDefault="00FC288D" w:rsidP="00F76CA6">
            <w:pPr>
              <w:rPr>
                <w:rFonts w:ascii="Arial" w:hAnsi="Arial" w:cs="Arial"/>
                <w:sz w:val="20"/>
                <w:szCs w:val="20"/>
              </w:rPr>
            </w:pPr>
            <w:r w:rsidRPr="005E4CAE">
              <w:rPr>
                <w:rFonts w:ascii="Arial" w:hAnsi="Arial" w:cs="Arial"/>
                <w:sz w:val="20"/>
                <w:szCs w:val="20"/>
              </w:rPr>
              <w:t>No comments</w:t>
            </w:r>
          </w:p>
        </w:tc>
        <w:tc>
          <w:tcPr>
            <w:tcW w:w="1524" w:type="pct"/>
          </w:tcPr>
          <w:p w14:paraId="5DA8DEF5" w14:textId="40282F9E" w:rsidR="00FC288D" w:rsidRPr="005E4CAE" w:rsidRDefault="00440AC0" w:rsidP="00F76CA6">
            <w:pPr>
              <w:rPr>
                <w:rFonts w:ascii="Arial" w:hAnsi="Arial" w:cs="Arial"/>
                <w:sz w:val="20"/>
                <w:szCs w:val="20"/>
              </w:rPr>
            </w:pPr>
            <w:r>
              <w:rPr>
                <w:rFonts w:ascii="Arial" w:hAnsi="Arial" w:cs="Arial"/>
                <w:sz w:val="20"/>
                <w:szCs w:val="20"/>
              </w:rPr>
              <w:t xml:space="preserve">Noted. </w:t>
            </w:r>
          </w:p>
        </w:tc>
      </w:tr>
      <w:tr w:rsidR="00FC288D" w:rsidRPr="005E4CAE" w14:paraId="2CD36E27" w14:textId="327E57D0" w:rsidTr="00002893">
        <w:tc>
          <w:tcPr>
            <w:tcW w:w="189" w:type="pct"/>
          </w:tcPr>
          <w:p w14:paraId="0F919DCD" w14:textId="50441591" w:rsidR="00FC288D" w:rsidRPr="005E4CAE" w:rsidRDefault="00FC288D" w:rsidP="00F76CA6">
            <w:pPr>
              <w:rPr>
                <w:rFonts w:ascii="Arial" w:hAnsi="Arial" w:cs="Arial"/>
                <w:sz w:val="20"/>
                <w:szCs w:val="20"/>
              </w:rPr>
            </w:pPr>
            <w:r w:rsidRPr="005E4CAE">
              <w:rPr>
                <w:rFonts w:ascii="Arial" w:hAnsi="Arial" w:cs="Arial"/>
                <w:sz w:val="20"/>
                <w:szCs w:val="20"/>
              </w:rPr>
              <w:lastRenderedPageBreak/>
              <w:t>4</w:t>
            </w:r>
            <w:r w:rsidR="003A4F34">
              <w:rPr>
                <w:rFonts w:ascii="Arial" w:hAnsi="Arial" w:cs="Arial"/>
                <w:sz w:val="20"/>
                <w:szCs w:val="20"/>
              </w:rPr>
              <w:t>4</w:t>
            </w:r>
          </w:p>
        </w:tc>
        <w:tc>
          <w:tcPr>
            <w:tcW w:w="476" w:type="pct"/>
          </w:tcPr>
          <w:p w14:paraId="605F6FB4" w14:textId="77777777" w:rsidR="00FC288D" w:rsidRPr="005E4CAE" w:rsidRDefault="00FC288D" w:rsidP="00F76CA6">
            <w:pPr>
              <w:rPr>
                <w:rFonts w:ascii="Arial" w:hAnsi="Arial" w:cs="Arial"/>
                <w:bCs/>
                <w:sz w:val="20"/>
                <w:szCs w:val="20"/>
              </w:rPr>
            </w:pPr>
            <w:r w:rsidRPr="005E4CAE">
              <w:rPr>
                <w:rFonts w:ascii="Arial" w:hAnsi="Arial" w:cs="Arial"/>
                <w:bCs/>
                <w:sz w:val="20"/>
                <w:szCs w:val="20"/>
              </w:rPr>
              <w:t>Meningitis Now</w:t>
            </w:r>
          </w:p>
        </w:tc>
        <w:tc>
          <w:tcPr>
            <w:tcW w:w="381" w:type="pct"/>
          </w:tcPr>
          <w:p w14:paraId="484D2900"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4</w:t>
            </w:r>
          </w:p>
        </w:tc>
        <w:tc>
          <w:tcPr>
            <w:tcW w:w="2430" w:type="pct"/>
          </w:tcPr>
          <w:p w14:paraId="532AD252" w14:textId="77777777" w:rsidR="00FC288D" w:rsidRPr="005E4CAE" w:rsidRDefault="00FC288D" w:rsidP="00F76CA6">
            <w:pPr>
              <w:rPr>
                <w:rFonts w:ascii="Arial" w:hAnsi="Arial" w:cs="Arial"/>
                <w:sz w:val="20"/>
                <w:szCs w:val="20"/>
              </w:rPr>
            </w:pPr>
            <w:bookmarkStart w:id="36" w:name="_Hlk173140783"/>
            <w:r w:rsidRPr="005E4CAE">
              <w:rPr>
                <w:rFonts w:ascii="Arial" w:hAnsi="Arial" w:cs="Arial"/>
                <w:sz w:val="20"/>
                <w:szCs w:val="20"/>
              </w:rPr>
              <w:t>We are aware of people waiting for longer than 4 weeks (of being well enough for testing). Will availability of appointments for audiology assessment be an issue in some areas thereby preventing timely assessment?</w:t>
            </w:r>
            <w:bookmarkEnd w:id="36"/>
          </w:p>
        </w:tc>
        <w:tc>
          <w:tcPr>
            <w:tcW w:w="1524" w:type="pct"/>
          </w:tcPr>
          <w:p w14:paraId="33FB953D" w14:textId="422E9381" w:rsidR="00FC288D" w:rsidRPr="005E4CAE" w:rsidRDefault="00440AC0" w:rsidP="00F76CA6">
            <w:pPr>
              <w:rPr>
                <w:rFonts w:ascii="Arial" w:hAnsi="Arial" w:cs="Arial"/>
                <w:sz w:val="20"/>
                <w:szCs w:val="20"/>
              </w:rPr>
            </w:pPr>
            <w:r>
              <w:rPr>
                <w:rFonts w:ascii="Arial" w:hAnsi="Arial" w:cs="Arial"/>
                <w:sz w:val="20"/>
                <w:szCs w:val="20"/>
              </w:rPr>
              <w:t>Thank you for your comment. The QSAC discussed availability of appointments</w:t>
            </w:r>
            <w:r w:rsidR="00D65665">
              <w:rPr>
                <w:rFonts w:ascii="Arial" w:hAnsi="Arial" w:cs="Arial"/>
                <w:sz w:val="20"/>
                <w:szCs w:val="20"/>
              </w:rPr>
              <w:t xml:space="preserve"> alongside estimated patient </w:t>
            </w:r>
            <w:proofErr w:type="gramStart"/>
            <w:r w:rsidR="00D65665">
              <w:rPr>
                <w:rFonts w:ascii="Arial" w:hAnsi="Arial" w:cs="Arial"/>
                <w:sz w:val="20"/>
                <w:szCs w:val="20"/>
              </w:rPr>
              <w:t>numbers,</w:t>
            </w:r>
            <w:r>
              <w:rPr>
                <w:rFonts w:ascii="Arial" w:hAnsi="Arial" w:cs="Arial"/>
                <w:sz w:val="20"/>
                <w:szCs w:val="20"/>
              </w:rPr>
              <w:t xml:space="preserve"> and</w:t>
            </w:r>
            <w:proofErr w:type="gramEnd"/>
            <w:r>
              <w:rPr>
                <w:rFonts w:ascii="Arial" w:hAnsi="Arial" w:cs="Arial"/>
                <w:sz w:val="20"/>
                <w:szCs w:val="20"/>
              </w:rPr>
              <w:t xml:space="preserve"> felt that appointments would be available. </w:t>
            </w:r>
          </w:p>
        </w:tc>
      </w:tr>
      <w:tr w:rsidR="00FC288D" w:rsidRPr="005E4CAE" w14:paraId="00D48368" w14:textId="5599145C" w:rsidTr="00002893">
        <w:tc>
          <w:tcPr>
            <w:tcW w:w="189" w:type="pct"/>
            <w:shd w:val="clear" w:color="auto" w:fill="auto"/>
          </w:tcPr>
          <w:p w14:paraId="4635AA41" w14:textId="0E0DCA13" w:rsidR="00FC288D" w:rsidRPr="005E4CAE" w:rsidRDefault="00FC288D" w:rsidP="00F76CA6">
            <w:pPr>
              <w:rPr>
                <w:rFonts w:ascii="Arial" w:hAnsi="Arial" w:cs="Arial"/>
                <w:sz w:val="20"/>
                <w:szCs w:val="20"/>
              </w:rPr>
            </w:pPr>
            <w:r w:rsidRPr="005E4CAE">
              <w:rPr>
                <w:rFonts w:ascii="Arial" w:hAnsi="Arial" w:cs="Arial"/>
                <w:sz w:val="20"/>
                <w:szCs w:val="20"/>
              </w:rPr>
              <w:t>4</w:t>
            </w:r>
            <w:r w:rsidR="003A4F34">
              <w:rPr>
                <w:rFonts w:ascii="Arial" w:hAnsi="Arial" w:cs="Arial"/>
                <w:sz w:val="20"/>
                <w:szCs w:val="20"/>
              </w:rPr>
              <w:t>5</w:t>
            </w:r>
          </w:p>
        </w:tc>
        <w:tc>
          <w:tcPr>
            <w:tcW w:w="476" w:type="pct"/>
            <w:shd w:val="clear" w:color="auto" w:fill="auto"/>
          </w:tcPr>
          <w:p w14:paraId="13D16286" w14:textId="77777777" w:rsidR="00FC288D" w:rsidRPr="005E4CAE" w:rsidRDefault="00FC288D" w:rsidP="00F76CA6">
            <w:pPr>
              <w:rPr>
                <w:rFonts w:ascii="Arial" w:hAnsi="Arial" w:cs="Arial"/>
                <w:bCs/>
                <w:iCs/>
                <w:sz w:val="20"/>
                <w:szCs w:val="20"/>
              </w:rPr>
            </w:pPr>
            <w:r w:rsidRPr="005E4CAE">
              <w:rPr>
                <w:rFonts w:ascii="Arial" w:hAnsi="Arial" w:cs="Arial"/>
                <w:bCs/>
                <w:sz w:val="20"/>
                <w:szCs w:val="20"/>
              </w:rPr>
              <w:t>Meningitis Research Foundation</w:t>
            </w:r>
          </w:p>
        </w:tc>
        <w:tc>
          <w:tcPr>
            <w:tcW w:w="381" w:type="pct"/>
            <w:shd w:val="clear" w:color="auto" w:fill="auto"/>
          </w:tcPr>
          <w:p w14:paraId="62BD592A"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4</w:t>
            </w:r>
          </w:p>
        </w:tc>
        <w:tc>
          <w:tcPr>
            <w:tcW w:w="2430" w:type="pct"/>
            <w:shd w:val="clear" w:color="auto" w:fill="auto"/>
          </w:tcPr>
          <w:p w14:paraId="151279BA" w14:textId="77777777" w:rsidR="00FC288D" w:rsidRPr="005E4CAE" w:rsidRDefault="00FC288D" w:rsidP="00F76CA6">
            <w:pPr>
              <w:rPr>
                <w:rFonts w:ascii="Arial" w:hAnsi="Arial" w:cs="Arial"/>
                <w:sz w:val="20"/>
                <w:szCs w:val="20"/>
              </w:rPr>
            </w:pPr>
            <w:r w:rsidRPr="005E4CAE">
              <w:rPr>
                <w:rFonts w:ascii="Arial" w:hAnsi="Arial" w:cs="Arial"/>
                <w:sz w:val="20"/>
                <w:szCs w:val="20"/>
              </w:rPr>
              <w:t xml:space="preserve">We agree that this is an important </w:t>
            </w:r>
            <w:proofErr w:type="gramStart"/>
            <w:r w:rsidRPr="005E4CAE">
              <w:rPr>
                <w:rFonts w:ascii="Arial" w:hAnsi="Arial" w:cs="Arial"/>
                <w:sz w:val="20"/>
                <w:szCs w:val="20"/>
              </w:rPr>
              <w:t>statement, but</w:t>
            </w:r>
            <w:proofErr w:type="gramEnd"/>
            <w:r w:rsidRPr="005E4CAE">
              <w:rPr>
                <w:rFonts w:ascii="Arial" w:hAnsi="Arial" w:cs="Arial"/>
                <w:sz w:val="20"/>
                <w:szCs w:val="20"/>
              </w:rPr>
              <w:t xml:space="preserve"> think that it would be possible for this to be covered by statement 5 by including additional wording to that QS.  This would free up space for an additional QS that covers the importance of performing timely LP and blood samples and </w:t>
            </w:r>
            <w:bookmarkStart w:id="37" w:name="_Hlk174373244"/>
            <w:r w:rsidRPr="005E4CAE">
              <w:rPr>
                <w:rFonts w:ascii="Arial" w:hAnsi="Arial" w:cs="Arial"/>
                <w:sz w:val="20"/>
                <w:szCs w:val="20"/>
              </w:rPr>
              <w:t>ensuring a clinical assessment for raised intracranial pressure</w:t>
            </w:r>
            <w:bookmarkEnd w:id="37"/>
          </w:p>
        </w:tc>
        <w:tc>
          <w:tcPr>
            <w:tcW w:w="1524" w:type="pct"/>
          </w:tcPr>
          <w:p w14:paraId="6CAEE709" w14:textId="0BBE7B73" w:rsidR="00FC288D" w:rsidRPr="005E4CAE" w:rsidRDefault="00440AC0" w:rsidP="00F76CA6">
            <w:pPr>
              <w:rPr>
                <w:rFonts w:ascii="Arial" w:hAnsi="Arial" w:cs="Arial"/>
                <w:sz w:val="20"/>
                <w:szCs w:val="20"/>
              </w:rPr>
            </w:pPr>
            <w:r>
              <w:rPr>
                <w:rFonts w:ascii="Arial" w:hAnsi="Arial" w:cs="Arial"/>
                <w:sz w:val="20"/>
                <w:szCs w:val="20"/>
              </w:rPr>
              <w:t xml:space="preserve">Thank you for your comment. Audiological assessment has been included as a specific area because this would not take place at the same time as the 6-week follow up. </w:t>
            </w:r>
          </w:p>
        </w:tc>
      </w:tr>
      <w:tr w:rsidR="00FC288D" w:rsidRPr="005E4CAE" w14:paraId="760F80D6" w14:textId="0CE22767" w:rsidTr="00002893">
        <w:tc>
          <w:tcPr>
            <w:tcW w:w="189" w:type="pct"/>
            <w:shd w:val="clear" w:color="auto" w:fill="auto"/>
          </w:tcPr>
          <w:p w14:paraId="73C1CE0C" w14:textId="2CDD8122" w:rsidR="00FC288D" w:rsidRPr="005E4CAE" w:rsidRDefault="00FC288D" w:rsidP="00F76CA6">
            <w:pPr>
              <w:rPr>
                <w:rFonts w:ascii="Arial" w:hAnsi="Arial" w:cs="Arial"/>
                <w:sz w:val="20"/>
                <w:szCs w:val="20"/>
              </w:rPr>
            </w:pPr>
            <w:r w:rsidRPr="005E4CAE">
              <w:rPr>
                <w:rFonts w:ascii="Arial" w:hAnsi="Arial" w:cs="Arial"/>
                <w:sz w:val="20"/>
                <w:szCs w:val="20"/>
              </w:rPr>
              <w:t>4</w:t>
            </w:r>
            <w:r w:rsidR="003A4F34">
              <w:rPr>
                <w:rFonts w:ascii="Arial" w:hAnsi="Arial" w:cs="Arial"/>
                <w:sz w:val="20"/>
                <w:szCs w:val="20"/>
              </w:rPr>
              <w:t>6</w:t>
            </w:r>
          </w:p>
        </w:tc>
        <w:tc>
          <w:tcPr>
            <w:tcW w:w="476" w:type="pct"/>
            <w:shd w:val="clear" w:color="auto" w:fill="auto"/>
          </w:tcPr>
          <w:p w14:paraId="6D0A9513" w14:textId="77777777" w:rsidR="00FC288D" w:rsidRPr="005E4CAE" w:rsidRDefault="00FC288D" w:rsidP="00F76CA6">
            <w:pPr>
              <w:rPr>
                <w:rFonts w:ascii="Arial" w:hAnsi="Arial" w:cs="Arial"/>
                <w:bCs/>
                <w:iCs/>
                <w:sz w:val="20"/>
                <w:szCs w:val="20"/>
              </w:rPr>
            </w:pPr>
            <w:r w:rsidRPr="005E4CAE">
              <w:rPr>
                <w:rFonts w:ascii="Arial" w:hAnsi="Arial" w:cs="Arial"/>
                <w:bCs/>
                <w:sz w:val="20"/>
                <w:szCs w:val="20"/>
              </w:rPr>
              <w:t>Royal College Emergency Medicine</w:t>
            </w:r>
          </w:p>
        </w:tc>
        <w:tc>
          <w:tcPr>
            <w:tcW w:w="381" w:type="pct"/>
            <w:shd w:val="clear" w:color="auto" w:fill="auto"/>
          </w:tcPr>
          <w:p w14:paraId="4A05E2E0"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4</w:t>
            </w:r>
          </w:p>
        </w:tc>
        <w:tc>
          <w:tcPr>
            <w:tcW w:w="2430" w:type="pct"/>
            <w:shd w:val="clear" w:color="auto" w:fill="auto"/>
          </w:tcPr>
          <w:p w14:paraId="5EDD97A5" w14:textId="77777777" w:rsidR="00FC288D" w:rsidRPr="005E4CAE" w:rsidRDefault="00FC288D" w:rsidP="00F76CA6">
            <w:pPr>
              <w:rPr>
                <w:rFonts w:ascii="Arial" w:hAnsi="Arial" w:cs="Arial"/>
                <w:sz w:val="20"/>
                <w:szCs w:val="20"/>
              </w:rPr>
            </w:pPr>
            <w:r w:rsidRPr="005E4CAE">
              <w:rPr>
                <w:rFonts w:ascii="Arial" w:hAnsi="Arial" w:cs="Arial"/>
                <w:sz w:val="20"/>
                <w:szCs w:val="20"/>
              </w:rPr>
              <w:t>No comments</w:t>
            </w:r>
          </w:p>
        </w:tc>
        <w:tc>
          <w:tcPr>
            <w:tcW w:w="1524" w:type="pct"/>
          </w:tcPr>
          <w:p w14:paraId="5B0E59E2" w14:textId="0B1C2C43" w:rsidR="00FC288D" w:rsidRPr="005E4CAE" w:rsidRDefault="00440AC0" w:rsidP="00F76CA6">
            <w:pPr>
              <w:rPr>
                <w:rFonts w:ascii="Arial" w:hAnsi="Arial" w:cs="Arial"/>
                <w:sz w:val="20"/>
                <w:szCs w:val="20"/>
              </w:rPr>
            </w:pPr>
            <w:r>
              <w:rPr>
                <w:rFonts w:ascii="Arial" w:hAnsi="Arial" w:cs="Arial"/>
                <w:sz w:val="20"/>
                <w:szCs w:val="20"/>
              </w:rPr>
              <w:t xml:space="preserve">Noted. </w:t>
            </w:r>
          </w:p>
        </w:tc>
      </w:tr>
      <w:tr w:rsidR="00FC288D" w:rsidRPr="005E4CAE" w14:paraId="3E81B0E4" w14:textId="509B072C" w:rsidTr="00002893">
        <w:tc>
          <w:tcPr>
            <w:tcW w:w="189" w:type="pct"/>
            <w:shd w:val="clear" w:color="auto" w:fill="auto"/>
          </w:tcPr>
          <w:p w14:paraId="4BCE8129" w14:textId="1AFFE43C" w:rsidR="00FC288D" w:rsidRPr="005E4CAE" w:rsidRDefault="00FC288D" w:rsidP="00F76CA6">
            <w:pPr>
              <w:rPr>
                <w:rFonts w:ascii="Arial" w:hAnsi="Arial" w:cs="Arial"/>
                <w:sz w:val="20"/>
                <w:szCs w:val="20"/>
              </w:rPr>
            </w:pPr>
            <w:r w:rsidRPr="005E4CAE">
              <w:rPr>
                <w:rFonts w:ascii="Arial" w:hAnsi="Arial" w:cs="Arial"/>
                <w:sz w:val="20"/>
                <w:szCs w:val="20"/>
              </w:rPr>
              <w:t>4</w:t>
            </w:r>
            <w:r w:rsidR="003A4F34">
              <w:rPr>
                <w:rFonts w:ascii="Arial" w:hAnsi="Arial" w:cs="Arial"/>
                <w:sz w:val="20"/>
                <w:szCs w:val="20"/>
              </w:rPr>
              <w:t>7</w:t>
            </w:r>
          </w:p>
        </w:tc>
        <w:tc>
          <w:tcPr>
            <w:tcW w:w="476" w:type="pct"/>
            <w:shd w:val="clear" w:color="auto" w:fill="auto"/>
          </w:tcPr>
          <w:p w14:paraId="4C3DDFA1" w14:textId="77777777" w:rsidR="00FC288D" w:rsidRPr="005E4CAE" w:rsidRDefault="00FC288D" w:rsidP="00F76CA6">
            <w:pPr>
              <w:rPr>
                <w:rFonts w:ascii="Arial" w:hAnsi="Arial" w:cs="Arial"/>
                <w:bCs/>
                <w:sz w:val="20"/>
                <w:szCs w:val="20"/>
              </w:rPr>
            </w:pPr>
            <w:r w:rsidRPr="005E4CAE">
              <w:rPr>
                <w:rFonts w:ascii="Arial" w:hAnsi="Arial" w:cs="Arial"/>
                <w:sz w:val="20"/>
                <w:szCs w:val="20"/>
              </w:rPr>
              <w:t>Royal College of General Practitioners</w:t>
            </w:r>
          </w:p>
        </w:tc>
        <w:tc>
          <w:tcPr>
            <w:tcW w:w="381" w:type="pct"/>
            <w:shd w:val="clear" w:color="auto" w:fill="auto"/>
          </w:tcPr>
          <w:p w14:paraId="7CB9063E" w14:textId="77777777" w:rsidR="00FC288D" w:rsidRPr="005E4CAE" w:rsidRDefault="00FC288D" w:rsidP="00F76CA6">
            <w:pPr>
              <w:rPr>
                <w:rFonts w:ascii="Arial" w:hAnsi="Arial" w:cs="Arial"/>
                <w:sz w:val="20"/>
                <w:szCs w:val="20"/>
              </w:rPr>
            </w:pPr>
            <w:r w:rsidRPr="005E4CAE">
              <w:rPr>
                <w:rFonts w:ascii="Arial" w:hAnsi="Arial" w:cs="Arial"/>
                <w:sz w:val="20"/>
                <w:szCs w:val="20"/>
              </w:rPr>
              <w:t xml:space="preserve">Statement 4 </w:t>
            </w:r>
          </w:p>
        </w:tc>
        <w:tc>
          <w:tcPr>
            <w:tcW w:w="2430" w:type="pct"/>
            <w:shd w:val="clear" w:color="auto" w:fill="auto"/>
            <w:vAlign w:val="center"/>
          </w:tcPr>
          <w:p w14:paraId="613161CC" w14:textId="77777777" w:rsidR="00FC288D" w:rsidRPr="005E4CAE" w:rsidRDefault="00FC288D" w:rsidP="00F76CA6">
            <w:pPr>
              <w:rPr>
                <w:rFonts w:ascii="Arial" w:hAnsi="Arial" w:cs="Arial"/>
                <w:sz w:val="20"/>
                <w:szCs w:val="20"/>
              </w:rPr>
            </w:pPr>
            <w:bookmarkStart w:id="38" w:name="_Hlk173141036"/>
            <w:r w:rsidRPr="005E4CAE">
              <w:rPr>
                <w:rFonts w:ascii="Arial" w:hAnsi="Arial" w:cs="Arial"/>
                <w:sz w:val="20"/>
                <w:szCs w:val="20"/>
              </w:rPr>
              <w:t>We are concerned that many audiology services may be delivered by community trusts and hospital follow-ups, when not organised well, could cause the transfer of work to primary care. This will result in an unacceptable workload for primary care and delays to the process.</w:t>
            </w:r>
            <w:bookmarkEnd w:id="38"/>
          </w:p>
        </w:tc>
        <w:tc>
          <w:tcPr>
            <w:tcW w:w="1524" w:type="pct"/>
          </w:tcPr>
          <w:p w14:paraId="666EF52E" w14:textId="5FB74E01" w:rsidR="00FC288D" w:rsidRPr="005E4CAE" w:rsidRDefault="00440AC0" w:rsidP="00F76CA6">
            <w:pPr>
              <w:rPr>
                <w:rFonts w:ascii="Arial" w:hAnsi="Arial" w:cs="Arial"/>
                <w:sz w:val="20"/>
                <w:szCs w:val="20"/>
              </w:rPr>
            </w:pPr>
            <w:r>
              <w:rPr>
                <w:rFonts w:ascii="Arial" w:hAnsi="Arial" w:cs="Arial"/>
                <w:sz w:val="20"/>
                <w:szCs w:val="20"/>
              </w:rPr>
              <w:t xml:space="preserve">Thank you for your comment. </w:t>
            </w:r>
            <w:r w:rsidR="006F752B" w:rsidRPr="006F752B">
              <w:rPr>
                <w:rFonts w:ascii="Arial" w:hAnsi="Arial" w:cs="Arial"/>
                <w:sz w:val="20"/>
                <w:szCs w:val="20"/>
              </w:rPr>
              <w:t xml:space="preserve">The resource impact work carried out when the NICE guidance was updated in 2023 did not expect a significant resource impact in providing these </w:t>
            </w:r>
            <w:r w:rsidR="006F752B">
              <w:rPr>
                <w:rFonts w:ascii="Arial" w:hAnsi="Arial" w:cs="Arial"/>
                <w:sz w:val="20"/>
                <w:szCs w:val="20"/>
              </w:rPr>
              <w:t>assessments</w:t>
            </w:r>
            <w:r w:rsidR="006F752B" w:rsidRPr="006F752B">
              <w:rPr>
                <w:rFonts w:ascii="Arial" w:hAnsi="Arial" w:cs="Arial"/>
                <w:sz w:val="20"/>
                <w:szCs w:val="20"/>
              </w:rPr>
              <w:t xml:space="preserve"> given the small numbers of people affected. </w:t>
            </w:r>
            <w:r w:rsidR="00606663">
              <w:rPr>
                <w:rFonts w:ascii="Arial" w:hAnsi="Arial" w:cs="Arial"/>
                <w:sz w:val="20"/>
                <w:szCs w:val="20"/>
              </w:rPr>
              <w:t xml:space="preserve"> It is </w:t>
            </w:r>
            <w:r w:rsidR="006F752B">
              <w:rPr>
                <w:rFonts w:ascii="Arial" w:hAnsi="Arial" w:cs="Arial"/>
                <w:sz w:val="20"/>
                <w:szCs w:val="20"/>
              </w:rPr>
              <w:t xml:space="preserve">expected </w:t>
            </w:r>
            <w:r w:rsidR="00606663">
              <w:rPr>
                <w:rFonts w:ascii="Arial" w:hAnsi="Arial" w:cs="Arial"/>
                <w:sz w:val="20"/>
                <w:szCs w:val="20"/>
              </w:rPr>
              <w:t xml:space="preserve">that the majority </w:t>
            </w:r>
            <w:r w:rsidR="006F752B">
              <w:rPr>
                <w:rFonts w:ascii="Arial" w:hAnsi="Arial" w:cs="Arial"/>
                <w:sz w:val="20"/>
                <w:szCs w:val="20"/>
              </w:rPr>
              <w:t>should</w:t>
            </w:r>
            <w:r w:rsidR="00606663">
              <w:rPr>
                <w:rFonts w:ascii="Arial" w:hAnsi="Arial" w:cs="Arial"/>
                <w:sz w:val="20"/>
                <w:szCs w:val="20"/>
              </w:rPr>
              <w:t xml:space="preserve"> take place in secondary care, prior to inpatient discharge and some changes have been made to the supporting information of the quality statement to clarify this.</w:t>
            </w:r>
            <w:r w:rsidR="004023B3">
              <w:rPr>
                <w:rFonts w:ascii="Arial" w:hAnsi="Arial" w:cs="Arial"/>
                <w:sz w:val="20"/>
                <w:szCs w:val="20"/>
              </w:rPr>
              <w:t xml:space="preserve"> It is also noted that bacterial meningitis and meningococcal disease are relatively rare conditions. </w:t>
            </w:r>
          </w:p>
        </w:tc>
      </w:tr>
      <w:tr w:rsidR="00FC288D" w:rsidRPr="005E4CAE" w14:paraId="18D27314" w14:textId="49C0C984" w:rsidTr="00FC288D">
        <w:tc>
          <w:tcPr>
            <w:tcW w:w="3476" w:type="pct"/>
            <w:gridSpan w:val="4"/>
          </w:tcPr>
          <w:p w14:paraId="106BF63E" w14:textId="77777777" w:rsidR="00FC288D" w:rsidRPr="005E4CAE" w:rsidRDefault="00FC288D" w:rsidP="00F76CA6">
            <w:pPr>
              <w:rPr>
                <w:rFonts w:ascii="Arial" w:hAnsi="Arial" w:cs="Arial"/>
                <w:color w:val="000000"/>
                <w:sz w:val="20"/>
                <w:szCs w:val="20"/>
              </w:rPr>
            </w:pPr>
            <w:r w:rsidRPr="005E4CAE">
              <w:rPr>
                <w:rFonts w:ascii="Arial" w:hAnsi="Arial" w:cs="Arial"/>
                <w:color w:val="000000"/>
                <w:sz w:val="20"/>
                <w:szCs w:val="20"/>
              </w:rPr>
              <w:t xml:space="preserve">Question 5 (on statement 4) </w:t>
            </w:r>
          </w:p>
        </w:tc>
        <w:tc>
          <w:tcPr>
            <w:tcW w:w="1524" w:type="pct"/>
          </w:tcPr>
          <w:p w14:paraId="03FFA4B3" w14:textId="77777777" w:rsidR="00FC288D" w:rsidRPr="005E4CAE" w:rsidRDefault="00FC288D" w:rsidP="00F76CA6">
            <w:pPr>
              <w:rPr>
                <w:rFonts w:ascii="Arial" w:hAnsi="Arial" w:cs="Arial"/>
                <w:color w:val="000000"/>
                <w:sz w:val="20"/>
                <w:szCs w:val="20"/>
              </w:rPr>
            </w:pPr>
          </w:p>
        </w:tc>
      </w:tr>
      <w:tr w:rsidR="00FC288D" w:rsidRPr="005E4CAE" w14:paraId="76B3A043" w14:textId="015E0F0B" w:rsidTr="00002893">
        <w:tc>
          <w:tcPr>
            <w:tcW w:w="189" w:type="pct"/>
            <w:shd w:val="clear" w:color="auto" w:fill="auto"/>
          </w:tcPr>
          <w:p w14:paraId="5C9595D7" w14:textId="109D12FC" w:rsidR="00FC288D" w:rsidRPr="005E4CAE" w:rsidRDefault="003A4F34" w:rsidP="00F76CA6">
            <w:pPr>
              <w:rPr>
                <w:rFonts w:ascii="Arial" w:hAnsi="Arial" w:cs="Arial"/>
                <w:sz w:val="20"/>
                <w:szCs w:val="20"/>
              </w:rPr>
            </w:pPr>
            <w:r>
              <w:rPr>
                <w:rFonts w:ascii="Arial" w:hAnsi="Arial" w:cs="Arial"/>
                <w:sz w:val="20"/>
                <w:szCs w:val="20"/>
              </w:rPr>
              <w:t>48</w:t>
            </w:r>
          </w:p>
        </w:tc>
        <w:tc>
          <w:tcPr>
            <w:tcW w:w="476" w:type="pct"/>
            <w:shd w:val="clear" w:color="auto" w:fill="auto"/>
          </w:tcPr>
          <w:p w14:paraId="71A22F32" w14:textId="77777777" w:rsidR="00FC288D" w:rsidRPr="005E4CAE" w:rsidRDefault="00FC288D" w:rsidP="00F76CA6">
            <w:pPr>
              <w:rPr>
                <w:rFonts w:ascii="Arial" w:hAnsi="Arial" w:cs="Arial"/>
                <w:bCs/>
                <w:iCs/>
                <w:sz w:val="20"/>
                <w:szCs w:val="20"/>
              </w:rPr>
            </w:pPr>
            <w:r w:rsidRPr="005E4CAE">
              <w:rPr>
                <w:rFonts w:ascii="Arial" w:hAnsi="Arial" w:cs="Arial"/>
                <w:bCs/>
                <w:sz w:val="20"/>
                <w:szCs w:val="20"/>
              </w:rPr>
              <w:t>Royal College Emergency Medicine</w:t>
            </w:r>
          </w:p>
        </w:tc>
        <w:tc>
          <w:tcPr>
            <w:tcW w:w="381" w:type="pct"/>
            <w:shd w:val="clear" w:color="auto" w:fill="auto"/>
          </w:tcPr>
          <w:p w14:paraId="75F9860D" w14:textId="77777777" w:rsidR="00FC288D" w:rsidRPr="005E4CAE" w:rsidRDefault="00FC288D" w:rsidP="00F76CA6">
            <w:pPr>
              <w:rPr>
                <w:rFonts w:ascii="Arial" w:hAnsi="Arial" w:cs="Arial"/>
                <w:sz w:val="20"/>
                <w:szCs w:val="20"/>
              </w:rPr>
            </w:pPr>
            <w:r w:rsidRPr="005E4CAE">
              <w:rPr>
                <w:rFonts w:ascii="Arial" w:hAnsi="Arial" w:cs="Arial"/>
                <w:sz w:val="20"/>
                <w:szCs w:val="20"/>
              </w:rPr>
              <w:t>Question 5</w:t>
            </w:r>
          </w:p>
        </w:tc>
        <w:tc>
          <w:tcPr>
            <w:tcW w:w="2430" w:type="pct"/>
            <w:shd w:val="clear" w:color="auto" w:fill="auto"/>
          </w:tcPr>
          <w:p w14:paraId="0098885A" w14:textId="77777777" w:rsidR="00FC288D" w:rsidRPr="005E4CAE" w:rsidRDefault="00FC288D" w:rsidP="00F76CA6">
            <w:pPr>
              <w:rPr>
                <w:rFonts w:ascii="Arial" w:hAnsi="Arial" w:cs="Arial"/>
                <w:sz w:val="20"/>
                <w:szCs w:val="20"/>
              </w:rPr>
            </w:pPr>
            <w:r w:rsidRPr="005E4CAE">
              <w:rPr>
                <w:rFonts w:ascii="Arial" w:hAnsi="Arial" w:cs="Arial"/>
                <w:sz w:val="20"/>
                <w:szCs w:val="20"/>
              </w:rPr>
              <w:t>No comments</w:t>
            </w:r>
          </w:p>
        </w:tc>
        <w:tc>
          <w:tcPr>
            <w:tcW w:w="1524" w:type="pct"/>
          </w:tcPr>
          <w:p w14:paraId="1073CC53" w14:textId="0E4B1A15" w:rsidR="00FC288D" w:rsidRPr="005E4CAE" w:rsidRDefault="00841375" w:rsidP="00F76CA6">
            <w:pPr>
              <w:rPr>
                <w:rFonts w:ascii="Arial" w:hAnsi="Arial" w:cs="Arial"/>
                <w:sz w:val="20"/>
                <w:szCs w:val="20"/>
              </w:rPr>
            </w:pPr>
            <w:r>
              <w:rPr>
                <w:rFonts w:ascii="Arial" w:hAnsi="Arial" w:cs="Arial"/>
                <w:sz w:val="20"/>
                <w:szCs w:val="20"/>
              </w:rPr>
              <w:t xml:space="preserve">Noted. </w:t>
            </w:r>
          </w:p>
        </w:tc>
      </w:tr>
      <w:tr w:rsidR="00FC288D" w:rsidRPr="005E4CAE" w14:paraId="375F440D" w14:textId="45724FE4" w:rsidTr="00002893">
        <w:tc>
          <w:tcPr>
            <w:tcW w:w="189" w:type="pct"/>
            <w:shd w:val="clear" w:color="auto" w:fill="auto"/>
          </w:tcPr>
          <w:p w14:paraId="641813B0" w14:textId="5C52AB27" w:rsidR="00FC288D" w:rsidRPr="005E4CAE" w:rsidRDefault="003A4F34" w:rsidP="00F76CA6">
            <w:pPr>
              <w:rPr>
                <w:rFonts w:ascii="Arial" w:hAnsi="Arial" w:cs="Arial"/>
                <w:sz w:val="20"/>
                <w:szCs w:val="20"/>
              </w:rPr>
            </w:pPr>
            <w:r>
              <w:rPr>
                <w:rFonts w:ascii="Arial" w:hAnsi="Arial" w:cs="Arial"/>
                <w:sz w:val="20"/>
                <w:szCs w:val="20"/>
              </w:rPr>
              <w:t>49</w:t>
            </w:r>
          </w:p>
        </w:tc>
        <w:tc>
          <w:tcPr>
            <w:tcW w:w="476" w:type="pct"/>
            <w:shd w:val="clear" w:color="auto" w:fill="auto"/>
          </w:tcPr>
          <w:p w14:paraId="0AB83B28" w14:textId="77777777" w:rsidR="00FC288D" w:rsidRPr="005E4CAE" w:rsidRDefault="00FC288D" w:rsidP="00F76CA6">
            <w:pPr>
              <w:rPr>
                <w:rFonts w:ascii="Arial" w:hAnsi="Arial" w:cs="Arial"/>
                <w:bCs/>
                <w:iCs/>
                <w:sz w:val="20"/>
                <w:szCs w:val="20"/>
              </w:rPr>
            </w:pPr>
            <w:r w:rsidRPr="005E4CAE">
              <w:rPr>
                <w:rFonts w:ascii="Arial" w:hAnsi="Arial" w:cs="Arial"/>
                <w:bCs/>
                <w:sz w:val="20"/>
                <w:szCs w:val="20"/>
              </w:rPr>
              <w:t xml:space="preserve">Royal College of </w:t>
            </w:r>
            <w:r w:rsidRPr="005E4CAE">
              <w:rPr>
                <w:rFonts w:ascii="Arial" w:hAnsi="Arial" w:cs="Arial"/>
                <w:bCs/>
                <w:sz w:val="20"/>
                <w:szCs w:val="20"/>
              </w:rPr>
              <w:lastRenderedPageBreak/>
              <w:t>Nursing - Emergency Care Forum Committee</w:t>
            </w:r>
          </w:p>
        </w:tc>
        <w:tc>
          <w:tcPr>
            <w:tcW w:w="381" w:type="pct"/>
            <w:shd w:val="clear" w:color="auto" w:fill="auto"/>
          </w:tcPr>
          <w:p w14:paraId="58C21671" w14:textId="77777777" w:rsidR="00FC288D" w:rsidRPr="005E4CAE" w:rsidRDefault="00FC288D" w:rsidP="00F76CA6">
            <w:pPr>
              <w:rPr>
                <w:rFonts w:ascii="Arial" w:hAnsi="Arial" w:cs="Arial"/>
                <w:sz w:val="20"/>
                <w:szCs w:val="20"/>
              </w:rPr>
            </w:pPr>
            <w:r w:rsidRPr="005E4CAE">
              <w:rPr>
                <w:rFonts w:ascii="Arial" w:hAnsi="Arial" w:cs="Arial"/>
                <w:sz w:val="20"/>
                <w:szCs w:val="20"/>
              </w:rPr>
              <w:lastRenderedPageBreak/>
              <w:t>Question 5</w:t>
            </w:r>
          </w:p>
        </w:tc>
        <w:tc>
          <w:tcPr>
            <w:tcW w:w="2430" w:type="pct"/>
            <w:shd w:val="clear" w:color="auto" w:fill="auto"/>
          </w:tcPr>
          <w:p w14:paraId="28E3CDA3" w14:textId="77777777" w:rsidR="00FC288D" w:rsidRPr="005E4CAE" w:rsidRDefault="00FC288D" w:rsidP="00F76CA6">
            <w:pPr>
              <w:pStyle w:val="Paragraphnonumbers"/>
              <w:spacing w:after="0"/>
              <w:rPr>
                <w:rFonts w:cs="Arial"/>
                <w:sz w:val="20"/>
                <w:szCs w:val="20"/>
              </w:rPr>
            </w:pPr>
            <w:bookmarkStart w:id="39" w:name="_Hlk173141206"/>
            <w:r w:rsidRPr="005E4CAE">
              <w:rPr>
                <w:rFonts w:cs="Arial"/>
                <w:sz w:val="20"/>
                <w:szCs w:val="20"/>
              </w:rPr>
              <w:t xml:space="preserve">Nothing has been omitted. </w:t>
            </w:r>
          </w:p>
          <w:bookmarkEnd w:id="39"/>
          <w:p w14:paraId="46549EDC" w14:textId="77777777" w:rsidR="00FC288D" w:rsidRPr="005E4CAE" w:rsidRDefault="00FC288D" w:rsidP="00F76CA6">
            <w:pPr>
              <w:rPr>
                <w:rFonts w:ascii="Arial" w:hAnsi="Arial" w:cs="Arial"/>
                <w:sz w:val="20"/>
                <w:szCs w:val="20"/>
              </w:rPr>
            </w:pPr>
          </w:p>
        </w:tc>
        <w:tc>
          <w:tcPr>
            <w:tcW w:w="1524" w:type="pct"/>
          </w:tcPr>
          <w:p w14:paraId="4D6FA499" w14:textId="5CC7AE7B" w:rsidR="00FC288D" w:rsidRPr="005E4CAE" w:rsidRDefault="00690355" w:rsidP="00F76CA6">
            <w:pPr>
              <w:pStyle w:val="Paragraphnonumbers"/>
              <w:spacing w:after="0"/>
              <w:rPr>
                <w:rFonts w:cs="Arial"/>
                <w:sz w:val="20"/>
                <w:szCs w:val="20"/>
              </w:rPr>
            </w:pPr>
            <w:r>
              <w:rPr>
                <w:rFonts w:cs="Arial"/>
                <w:sz w:val="20"/>
                <w:szCs w:val="20"/>
              </w:rPr>
              <w:t xml:space="preserve">Noted. </w:t>
            </w:r>
          </w:p>
        </w:tc>
      </w:tr>
      <w:tr w:rsidR="00FC288D" w:rsidRPr="005E4CAE" w14:paraId="797FB4CA" w14:textId="4F0A5DBE" w:rsidTr="00002893">
        <w:tc>
          <w:tcPr>
            <w:tcW w:w="189" w:type="pct"/>
            <w:shd w:val="clear" w:color="auto" w:fill="auto"/>
          </w:tcPr>
          <w:p w14:paraId="5CC2704D" w14:textId="50BBB349" w:rsidR="00FC288D" w:rsidRPr="005E4CAE" w:rsidRDefault="00FC288D" w:rsidP="00F76CA6">
            <w:pPr>
              <w:rPr>
                <w:rFonts w:ascii="Arial" w:hAnsi="Arial" w:cs="Arial"/>
                <w:sz w:val="20"/>
                <w:szCs w:val="20"/>
              </w:rPr>
            </w:pPr>
            <w:r w:rsidRPr="005E4CAE">
              <w:rPr>
                <w:rFonts w:ascii="Arial" w:hAnsi="Arial" w:cs="Arial"/>
                <w:sz w:val="20"/>
                <w:szCs w:val="20"/>
              </w:rPr>
              <w:t>5</w:t>
            </w:r>
            <w:r w:rsidR="003A4F34">
              <w:rPr>
                <w:rFonts w:ascii="Arial" w:hAnsi="Arial" w:cs="Arial"/>
                <w:sz w:val="20"/>
                <w:szCs w:val="20"/>
              </w:rPr>
              <w:t>0</w:t>
            </w:r>
          </w:p>
        </w:tc>
        <w:tc>
          <w:tcPr>
            <w:tcW w:w="476" w:type="pct"/>
            <w:shd w:val="clear" w:color="auto" w:fill="auto"/>
          </w:tcPr>
          <w:p w14:paraId="2A5B220D" w14:textId="77777777" w:rsidR="00FC288D" w:rsidRPr="005E4CAE" w:rsidRDefault="00FC288D" w:rsidP="00F76CA6">
            <w:pPr>
              <w:rPr>
                <w:rFonts w:ascii="Arial" w:hAnsi="Arial" w:cs="Arial"/>
                <w:bCs/>
                <w:sz w:val="20"/>
                <w:szCs w:val="20"/>
              </w:rPr>
            </w:pPr>
            <w:r w:rsidRPr="005E4CAE">
              <w:rPr>
                <w:rFonts w:ascii="Arial" w:hAnsi="Arial" w:cs="Arial"/>
                <w:sz w:val="20"/>
                <w:szCs w:val="20"/>
              </w:rPr>
              <w:t>UK Health Security Agency</w:t>
            </w:r>
          </w:p>
        </w:tc>
        <w:tc>
          <w:tcPr>
            <w:tcW w:w="381" w:type="pct"/>
            <w:shd w:val="clear" w:color="auto" w:fill="auto"/>
          </w:tcPr>
          <w:p w14:paraId="05360BAB" w14:textId="77777777" w:rsidR="00FC288D" w:rsidRPr="005E4CAE" w:rsidRDefault="00FC288D" w:rsidP="00F76CA6">
            <w:pPr>
              <w:rPr>
                <w:rFonts w:ascii="Arial" w:hAnsi="Arial" w:cs="Arial"/>
                <w:sz w:val="20"/>
                <w:szCs w:val="20"/>
              </w:rPr>
            </w:pPr>
            <w:r w:rsidRPr="005E4CAE">
              <w:rPr>
                <w:rFonts w:ascii="Arial" w:hAnsi="Arial" w:cs="Arial"/>
                <w:sz w:val="20"/>
                <w:szCs w:val="20"/>
              </w:rPr>
              <w:t>Question 5</w:t>
            </w:r>
          </w:p>
        </w:tc>
        <w:tc>
          <w:tcPr>
            <w:tcW w:w="2430" w:type="pct"/>
            <w:shd w:val="clear" w:color="auto" w:fill="auto"/>
          </w:tcPr>
          <w:p w14:paraId="056A426B" w14:textId="77777777" w:rsidR="00FC288D" w:rsidRPr="005E4CAE" w:rsidRDefault="00FC288D" w:rsidP="00F76CA6">
            <w:pPr>
              <w:pStyle w:val="Paragraphnonumbers"/>
              <w:spacing w:after="0"/>
              <w:rPr>
                <w:rFonts w:cs="Arial"/>
                <w:sz w:val="20"/>
                <w:szCs w:val="20"/>
              </w:rPr>
            </w:pPr>
            <w:r w:rsidRPr="005E4CAE">
              <w:rPr>
                <w:rFonts w:cs="Arial"/>
                <w:sz w:val="20"/>
                <w:szCs w:val="20"/>
              </w:rPr>
              <w:t xml:space="preserve">Page 14 under Process part a) - please define ‘uncomplicated’. </w:t>
            </w:r>
          </w:p>
          <w:p w14:paraId="5882A530" w14:textId="77777777" w:rsidR="00FC288D" w:rsidRPr="005E4CAE" w:rsidRDefault="00FC288D" w:rsidP="00F76CA6">
            <w:pPr>
              <w:pStyle w:val="Paragraphnonumbers"/>
              <w:spacing w:after="0"/>
              <w:rPr>
                <w:rFonts w:cs="Arial"/>
                <w:sz w:val="20"/>
                <w:szCs w:val="20"/>
              </w:rPr>
            </w:pPr>
            <w:r w:rsidRPr="005E4CAE">
              <w:rPr>
                <w:rFonts w:cs="Arial"/>
                <w:sz w:val="20"/>
                <w:szCs w:val="20"/>
              </w:rPr>
              <w:t>Where it states ‘within 4 weeks of discharge from hospital’ - NICE states '.12.7</w:t>
            </w:r>
          </w:p>
          <w:p w14:paraId="2708039F" w14:textId="77777777" w:rsidR="00FC288D" w:rsidRPr="005E4CAE" w:rsidRDefault="00FC288D" w:rsidP="00F76CA6">
            <w:pPr>
              <w:pStyle w:val="Paragraphnonumbers"/>
              <w:spacing w:after="0"/>
              <w:rPr>
                <w:rFonts w:cs="Arial"/>
                <w:sz w:val="20"/>
                <w:szCs w:val="20"/>
              </w:rPr>
            </w:pPr>
            <w:r w:rsidRPr="005E4CAE">
              <w:rPr>
                <w:rFonts w:cs="Arial"/>
                <w:sz w:val="20"/>
                <w:szCs w:val="20"/>
              </w:rPr>
              <w:t>Offer an audiological assessment within 4 weeks of the person being well enough for testing (and preferably before discharge).' Are we saying that being fit for discharge is the only way of defining as patient as being 'well enough'. Also, this measurement would miss those that had an earlier appointment (accept numbers may be small given that such services are not widely available)</w:t>
            </w:r>
          </w:p>
        </w:tc>
        <w:tc>
          <w:tcPr>
            <w:tcW w:w="1524" w:type="pct"/>
          </w:tcPr>
          <w:p w14:paraId="5BBB2BE5" w14:textId="7D3246E2" w:rsidR="00FC288D" w:rsidRPr="005E4CAE" w:rsidRDefault="00690355" w:rsidP="00F76CA6">
            <w:pPr>
              <w:pStyle w:val="Paragraphnonumbers"/>
              <w:spacing w:after="0"/>
              <w:rPr>
                <w:rFonts w:cs="Arial"/>
                <w:sz w:val="20"/>
                <w:szCs w:val="20"/>
              </w:rPr>
            </w:pPr>
            <w:r>
              <w:rPr>
                <w:rFonts w:cs="Arial"/>
                <w:sz w:val="20"/>
                <w:szCs w:val="20"/>
              </w:rPr>
              <w:t xml:space="preserve">Thank you for your comments. Based on stakeholder feedback and QSAC discussions, the definition, for measurement purposes, has been updated.  </w:t>
            </w:r>
          </w:p>
        </w:tc>
      </w:tr>
      <w:tr w:rsidR="00FC288D" w:rsidRPr="005E4CAE" w14:paraId="5C2854EE" w14:textId="368FE348" w:rsidTr="00FC288D">
        <w:tc>
          <w:tcPr>
            <w:tcW w:w="3476" w:type="pct"/>
            <w:gridSpan w:val="4"/>
            <w:shd w:val="clear" w:color="auto" w:fill="auto"/>
          </w:tcPr>
          <w:p w14:paraId="334794E8"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5</w:t>
            </w:r>
          </w:p>
        </w:tc>
        <w:tc>
          <w:tcPr>
            <w:tcW w:w="1524" w:type="pct"/>
          </w:tcPr>
          <w:p w14:paraId="490F1AFF" w14:textId="77777777" w:rsidR="00FC288D" w:rsidRPr="005E4CAE" w:rsidRDefault="00FC288D" w:rsidP="00F76CA6">
            <w:pPr>
              <w:rPr>
                <w:rFonts w:ascii="Arial" w:hAnsi="Arial" w:cs="Arial"/>
                <w:sz w:val="20"/>
                <w:szCs w:val="20"/>
              </w:rPr>
            </w:pPr>
          </w:p>
        </w:tc>
      </w:tr>
      <w:tr w:rsidR="00FC288D" w:rsidRPr="005E4CAE" w14:paraId="2091A72D" w14:textId="638B7A4F" w:rsidTr="00002893">
        <w:tc>
          <w:tcPr>
            <w:tcW w:w="189" w:type="pct"/>
            <w:shd w:val="clear" w:color="auto" w:fill="auto"/>
          </w:tcPr>
          <w:p w14:paraId="124F27B3" w14:textId="015DC446" w:rsidR="00FC288D" w:rsidRPr="005E4CAE" w:rsidRDefault="00FC288D" w:rsidP="00F76CA6">
            <w:pPr>
              <w:rPr>
                <w:rFonts w:ascii="Arial" w:hAnsi="Arial" w:cs="Arial"/>
                <w:sz w:val="20"/>
                <w:szCs w:val="20"/>
              </w:rPr>
            </w:pPr>
            <w:r w:rsidRPr="005E4CAE">
              <w:rPr>
                <w:rFonts w:ascii="Arial" w:hAnsi="Arial" w:cs="Arial"/>
                <w:sz w:val="20"/>
                <w:szCs w:val="20"/>
              </w:rPr>
              <w:t>5</w:t>
            </w:r>
            <w:r w:rsidR="003A4F34">
              <w:rPr>
                <w:rFonts w:ascii="Arial" w:hAnsi="Arial" w:cs="Arial"/>
                <w:sz w:val="20"/>
                <w:szCs w:val="20"/>
              </w:rPr>
              <w:t>1</w:t>
            </w:r>
          </w:p>
        </w:tc>
        <w:tc>
          <w:tcPr>
            <w:tcW w:w="476" w:type="pct"/>
            <w:shd w:val="clear" w:color="auto" w:fill="auto"/>
          </w:tcPr>
          <w:p w14:paraId="01B2AD76" w14:textId="77777777" w:rsidR="00FC288D" w:rsidRPr="005E4CAE" w:rsidRDefault="00FC288D" w:rsidP="00F76CA6">
            <w:pPr>
              <w:rPr>
                <w:rFonts w:ascii="Arial" w:hAnsi="Arial" w:cs="Arial"/>
                <w:bCs/>
                <w:sz w:val="20"/>
                <w:szCs w:val="20"/>
              </w:rPr>
            </w:pPr>
            <w:r w:rsidRPr="005E4CAE">
              <w:rPr>
                <w:rFonts w:ascii="Arial" w:hAnsi="Arial" w:cs="Arial"/>
                <w:bCs/>
                <w:sz w:val="20"/>
                <w:szCs w:val="20"/>
              </w:rPr>
              <w:t>Association of Clinical Psychologists</w:t>
            </w:r>
          </w:p>
        </w:tc>
        <w:tc>
          <w:tcPr>
            <w:tcW w:w="381" w:type="pct"/>
            <w:shd w:val="clear" w:color="auto" w:fill="auto"/>
          </w:tcPr>
          <w:p w14:paraId="3EB53A85"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5</w:t>
            </w:r>
          </w:p>
        </w:tc>
        <w:tc>
          <w:tcPr>
            <w:tcW w:w="2430" w:type="pct"/>
            <w:shd w:val="clear" w:color="auto" w:fill="auto"/>
          </w:tcPr>
          <w:p w14:paraId="4992D211" w14:textId="77777777" w:rsidR="00FC288D" w:rsidRPr="005E4CAE" w:rsidRDefault="00FC288D" w:rsidP="00F76CA6">
            <w:pPr>
              <w:rPr>
                <w:rFonts w:ascii="Arial" w:hAnsi="Arial" w:cs="Arial"/>
                <w:sz w:val="20"/>
                <w:szCs w:val="20"/>
              </w:rPr>
            </w:pPr>
            <w:r w:rsidRPr="005E4CAE">
              <w:rPr>
                <w:rFonts w:ascii="Arial" w:hAnsi="Arial" w:cs="Arial"/>
                <w:sz w:val="20"/>
                <w:szCs w:val="20"/>
              </w:rPr>
              <w:t xml:space="preserve">ACP-UK is pleased to see that there is now reference that there must be a follow up and an assessment, which would look to identify psycho-social, neurological, neurodevelopmental aspects, and that would be used to make onward referrals.  </w:t>
            </w:r>
          </w:p>
        </w:tc>
        <w:tc>
          <w:tcPr>
            <w:tcW w:w="1524" w:type="pct"/>
          </w:tcPr>
          <w:p w14:paraId="78E00216" w14:textId="3DBE7D48" w:rsidR="00FC288D" w:rsidRPr="005E4CAE" w:rsidRDefault="00690355" w:rsidP="00F76CA6">
            <w:pPr>
              <w:rPr>
                <w:rFonts w:ascii="Arial" w:hAnsi="Arial" w:cs="Arial"/>
                <w:sz w:val="20"/>
                <w:szCs w:val="20"/>
              </w:rPr>
            </w:pPr>
            <w:r>
              <w:rPr>
                <w:rFonts w:ascii="Arial" w:hAnsi="Arial" w:cs="Arial"/>
                <w:sz w:val="20"/>
                <w:szCs w:val="20"/>
              </w:rPr>
              <w:t xml:space="preserve">Thank you for your comment. </w:t>
            </w:r>
          </w:p>
        </w:tc>
      </w:tr>
      <w:tr w:rsidR="00FC288D" w:rsidRPr="005E4CAE" w14:paraId="491401BF" w14:textId="44BCFA95" w:rsidTr="00002893">
        <w:tc>
          <w:tcPr>
            <w:tcW w:w="189" w:type="pct"/>
            <w:shd w:val="clear" w:color="auto" w:fill="auto"/>
          </w:tcPr>
          <w:p w14:paraId="0EC72A64" w14:textId="6D64FA90" w:rsidR="00FC288D" w:rsidRPr="005E4CAE" w:rsidRDefault="00FC288D" w:rsidP="00F76CA6">
            <w:pPr>
              <w:rPr>
                <w:rFonts w:ascii="Arial" w:hAnsi="Arial" w:cs="Arial"/>
                <w:sz w:val="20"/>
                <w:szCs w:val="20"/>
              </w:rPr>
            </w:pPr>
            <w:r w:rsidRPr="005E4CAE">
              <w:rPr>
                <w:rFonts w:ascii="Arial" w:hAnsi="Arial" w:cs="Arial"/>
                <w:sz w:val="20"/>
                <w:szCs w:val="20"/>
              </w:rPr>
              <w:t>5</w:t>
            </w:r>
            <w:r w:rsidR="003A4F34">
              <w:rPr>
                <w:rFonts w:ascii="Arial" w:hAnsi="Arial" w:cs="Arial"/>
                <w:sz w:val="20"/>
                <w:szCs w:val="20"/>
              </w:rPr>
              <w:t>2</w:t>
            </w:r>
          </w:p>
        </w:tc>
        <w:tc>
          <w:tcPr>
            <w:tcW w:w="476" w:type="pct"/>
            <w:shd w:val="clear" w:color="auto" w:fill="auto"/>
          </w:tcPr>
          <w:p w14:paraId="09B1E4EB" w14:textId="77777777" w:rsidR="00FC288D" w:rsidRPr="005E4CAE" w:rsidRDefault="00FC288D" w:rsidP="00F76CA6">
            <w:pPr>
              <w:rPr>
                <w:rFonts w:ascii="Arial" w:hAnsi="Arial" w:cs="Arial"/>
                <w:bCs/>
                <w:sz w:val="20"/>
                <w:szCs w:val="20"/>
              </w:rPr>
            </w:pPr>
            <w:r w:rsidRPr="005E4CAE">
              <w:rPr>
                <w:rFonts w:ascii="Arial" w:hAnsi="Arial" w:cs="Arial"/>
                <w:bCs/>
                <w:sz w:val="20"/>
                <w:szCs w:val="20"/>
              </w:rPr>
              <w:t>Association of Clinical Psychologists</w:t>
            </w:r>
          </w:p>
        </w:tc>
        <w:tc>
          <w:tcPr>
            <w:tcW w:w="381" w:type="pct"/>
            <w:shd w:val="clear" w:color="auto" w:fill="auto"/>
          </w:tcPr>
          <w:p w14:paraId="08A7D3C1"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5</w:t>
            </w:r>
          </w:p>
        </w:tc>
        <w:tc>
          <w:tcPr>
            <w:tcW w:w="2430" w:type="pct"/>
            <w:shd w:val="clear" w:color="auto" w:fill="auto"/>
          </w:tcPr>
          <w:p w14:paraId="2973586C" w14:textId="77777777" w:rsidR="00FC288D" w:rsidRPr="005E4CAE" w:rsidRDefault="00FC288D" w:rsidP="00F76CA6">
            <w:pPr>
              <w:rPr>
                <w:rFonts w:ascii="Arial" w:hAnsi="Arial" w:cs="Arial"/>
                <w:sz w:val="20"/>
                <w:szCs w:val="20"/>
              </w:rPr>
            </w:pPr>
            <w:r w:rsidRPr="005E4CAE">
              <w:rPr>
                <w:rFonts w:ascii="Arial" w:hAnsi="Arial" w:cs="Arial"/>
                <w:sz w:val="20"/>
                <w:szCs w:val="20"/>
              </w:rPr>
              <w:t xml:space="preserve">ACP-UK is </w:t>
            </w:r>
            <w:bookmarkStart w:id="40" w:name="_Hlk173141847"/>
            <w:r w:rsidRPr="005E4CAE">
              <w:rPr>
                <w:rFonts w:ascii="Arial" w:hAnsi="Arial" w:cs="Arial"/>
                <w:sz w:val="20"/>
                <w:szCs w:val="20"/>
              </w:rPr>
              <w:t>also pleased that there is acknowledgment of post-infection review and care. However, we feel it should be more specific and robust in terms of a review of mood/cognition and adjustment to hearing changes (if appropriate), and around post-severe illness adjustment for the individual and family, which is particularly significant in children and young people</w:t>
            </w:r>
            <w:bookmarkEnd w:id="40"/>
            <w:r w:rsidRPr="005E4CAE">
              <w:rPr>
                <w:rFonts w:ascii="Arial" w:hAnsi="Arial" w:cs="Arial"/>
                <w:sz w:val="20"/>
                <w:szCs w:val="20"/>
              </w:rPr>
              <w:t>.</w:t>
            </w:r>
          </w:p>
        </w:tc>
        <w:tc>
          <w:tcPr>
            <w:tcW w:w="1524" w:type="pct"/>
          </w:tcPr>
          <w:p w14:paraId="20E5F1E2" w14:textId="4A7535D2" w:rsidR="00FC288D" w:rsidRPr="005E4CAE" w:rsidRDefault="00690355" w:rsidP="00F76CA6">
            <w:pPr>
              <w:rPr>
                <w:rFonts w:ascii="Arial" w:hAnsi="Arial" w:cs="Arial"/>
                <w:sz w:val="20"/>
                <w:szCs w:val="20"/>
              </w:rPr>
            </w:pPr>
            <w:r>
              <w:rPr>
                <w:rFonts w:ascii="Arial" w:hAnsi="Arial" w:cs="Arial"/>
                <w:sz w:val="20"/>
                <w:szCs w:val="20"/>
              </w:rPr>
              <w:t xml:space="preserve">Thank you for your comment. The QSAC considered this. No amendment has been made to the list of areas to be covered in the follow up appointment as this is detailed in the NICE guidance. The list does include psychosocial problems. </w:t>
            </w:r>
          </w:p>
        </w:tc>
      </w:tr>
      <w:tr w:rsidR="00FC288D" w:rsidRPr="005E4CAE" w14:paraId="4F2D41C0" w14:textId="307D3715" w:rsidTr="00002893">
        <w:tc>
          <w:tcPr>
            <w:tcW w:w="189" w:type="pct"/>
            <w:shd w:val="clear" w:color="auto" w:fill="auto"/>
          </w:tcPr>
          <w:p w14:paraId="1F93E66A" w14:textId="0CA9CA72" w:rsidR="00FC288D" w:rsidRPr="005E4CAE" w:rsidRDefault="00FC288D" w:rsidP="00F76CA6">
            <w:pPr>
              <w:rPr>
                <w:rFonts w:ascii="Arial" w:hAnsi="Arial" w:cs="Arial"/>
                <w:sz w:val="20"/>
                <w:szCs w:val="20"/>
              </w:rPr>
            </w:pPr>
            <w:r w:rsidRPr="005E4CAE">
              <w:rPr>
                <w:rFonts w:ascii="Arial" w:hAnsi="Arial" w:cs="Arial"/>
                <w:sz w:val="20"/>
                <w:szCs w:val="20"/>
              </w:rPr>
              <w:t>5</w:t>
            </w:r>
            <w:r w:rsidR="003A4F34">
              <w:rPr>
                <w:rFonts w:ascii="Arial" w:hAnsi="Arial" w:cs="Arial"/>
                <w:sz w:val="20"/>
                <w:szCs w:val="20"/>
              </w:rPr>
              <w:t>3</w:t>
            </w:r>
          </w:p>
        </w:tc>
        <w:tc>
          <w:tcPr>
            <w:tcW w:w="476" w:type="pct"/>
            <w:shd w:val="clear" w:color="auto" w:fill="auto"/>
          </w:tcPr>
          <w:p w14:paraId="07FB24D0" w14:textId="77777777" w:rsidR="00FC288D" w:rsidRPr="005E4CAE" w:rsidRDefault="00FC288D" w:rsidP="00F76CA6">
            <w:pPr>
              <w:rPr>
                <w:rFonts w:ascii="Arial" w:hAnsi="Arial" w:cs="Arial"/>
                <w:bCs/>
                <w:sz w:val="20"/>
                <w:szCs w:val="20"/>
              </w:rPr>
            </w:pPr>
            <w:r w:rsidRPr="005E4CAE">
              <w:rPr>
                <w:rFonts w:ascii="Arial" w:hAnsi="Arial" w:cs="Arial"/>
                <w:bCs/>
                <w:sz w:val="20"/>
                <w:szCs w:val="20"/>
              </w:rPr>
              <w:t>Association of Paediatric Emergency Medicine (APEM)</w:t>
            </w:r>
          </w:p>
        </w:tc>
        <w:tc>
          <w:tcPr>
            <w:tcW w:w="381" w:type="pct"/>
            <w:shd w:val="clear" w:color="auto" w:fill="auto"/>
          </w:tcPr>
          <w:p w14:paraId="48BFEACC"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5</w:t>
            </w:r>
          </w:p>
        </w:tc>
        <w:tc>
          <w:tcPr>
            <w:tcW w:w="2430" w:type="pct"/>
            <w:shd w:val="clear" w:color="auto" w:fill="auto"/>
          </w:tcPr>
          <w:p w14:paraId="059F6689" w14:textId="77777777" w:rsidR="00FC288D" w:rsidRPr="005E4CAE" w:rsidRDefault="00FC288D" w:rsidP="00F76CA6">
            <w:pPr>
              <w:rPr>
                <w:rFonts w:ascii="Arial" w:hAnsi="Arial" w:cs="Arial"/>
                <w:sz w:val="20"/>
                <w:szCs w:val="20"/>
              </w:rPr>
            </w:pPr>
            <w:r w:rsidRPr="005E4CAE">
              <w:rPr>
                <w:rFonts w:ascii="Arial" w:hAnsi="Arial" w:cs="Arial"/>
                <w:sz w:val="20"/>
                <w:szCs w:val="20"/>
              </w:rPr>
              <w:t>No comments</w:t>
            </w:r>
          </w:p>
        </w:tc>
        <w:tc>
          <w:tcPr>
            <w:tcW w:w="1524" w:type="pct"/>
          </w:tcPr>
          <w:p w14:paraId="4EB6DB26" w14:textId="67453543" w:rsidR="00FC288D" w:rsidRPr="005E4CAE" w:rsidRDefault="00690355" w:rsidP="00F76CA6">
            <w:pPr>
              <w:rPr>
                <w:rFonts w:ascii="Arial" w:hAnsi="Arial" w:cs="Arial"/>
                <w:sz w:val="20"/>
                <w:szCs w:val="20"/>
              </w:rPr>
            </w:pPr>
            <w:r>
              <w:rPr>
                <w:rFonts w:ascii="Arial" w:hAnsi="Arial" w:cs="Arial"/>
                <w:sz w:val="20"/>
                <w:szCs w:val="20"/>
              </w:rPr>
              <w:t>Noted</w:t>
            </w:r>
          </w:p>
        </w:tc>
      </w:tr>
      <w:tr w:rsidR="00FC288D" w:rsidRPr="005E4CAE" w14:paraId="6BF2E5AF" w14:textId="58021553" w:rsidTr="00002893">
        <w:tc>
          <w:tcPr>
            <w:tcW w:w="189" w:type="pct"/>
            <w:shd w:val="clear" w:color="auto" w:fill="auto"/>
          </w:tcPr>
          <w:p w14:paraId="1640547E" w14:textId="60E32CDA" w:rsidR="00FC288D" w:rsidRPr="005E4CAE" w:rsidRDefault="00FC288D" w:rsidP="00F76CA6">
            <w:pPr>
              <w:rPr>
                <w:rFonts w:ascii="Arial" w:hAnsi="Arial" w:cs="Arial"/>
                <w:sz w:val="20"/>
                <w:szCs w:val="20"/>
              </w:rPr>
            </w:pPr>
            <w:r w:rsidRPr="005E4CAE">
              <w:rPr>
                <w:rFonts w:ascii="Arial" w:hAnsi="Arial" w:cs="Arial"/>
                <w:sz w:val="20"/>
                <w:szCs w:val="20"/>
              </w:rPr>
              <w:t>5</w:t>
            </w:r>
            <w:r w:rsidR="003A4F34">
              <w:rPr>
                <w:rFonts w:ascii="Arial" w:hAnsi="Arial" w:cs="Arial"/>
                <w:sz w:val="20"/>
                <w:szCs w:val="20"/>
              </w:rPr>
              <w:t>4</w:t>
            </w:r>
          </w:p>
        </w:tc>
        <w:tc>
          <w:tcPr>
            <w:tcW w:w="476" w:type="pct"/>
            <w:shd w:val="clear" w:color="auto" w:fill="auto"/>
          </w:tcPr>
          <w:p w14:paraId="3CF63546" w14:textId="77777777" w:rsidR="00FC288D" w:rsidRPr="005E4CAE" w:rsidRDefault="00FC288D" w:rsidP="00F76CA6">
            <w:pPr>
              <w:rPr>
                <w:rFonts w:ascii="Arial" w:hAnsi="Arial" w:cs="Arial"/>
                <w:bCs/>
                <w:sz w:val="20"/>
                <w:szCs w:val="20"/>
              </w:rPr>
            </w:pPr>
            <w:r w:rsidRPr="005E4CAE">
              <w:rPr>
                <w:rFonts w:ascii="Arial" w:hAnsi="Arial" w:cs="Arial"/>
                <w:bCs/>
                <w:sz w:val="20"/>
                <w:szCs w:val="20"/>
              </w:rPr>
              <w:t xml:space="preserve">Association of Paediatric Emergency </w:t>
            </w:r>
            <w:r w:rsidRPr="005E4CAE">
              <w:rPr>
                <w:rFonts w:ascii="Arial" w:hAnsi="Arial" w:cs="Arial"/>
                <w:bCs/>
                <w:sz w:val="20"/>
                <w:szCs w:val="20"/>
              </w:rPr>
              <w:lastRenderedPageBreak/>
              <w:t>Medicine (APEM)</w:t>
            </w:r>
          </w:p>
        </w:tc>
        <w:tc>
          <w:tcPr>
            <w:tcW w:w="381" w:type="pct"/>
            <w:shd w:val="clear" w:color="auto" w:fill="auto"/>
          </w:tcPr>
          <w:p w14:paraId="4C668D8E" w14:textId="77777777" w:rsidR="00FC288D" w:rsidRPr="005E4CAE" w:rsidRDefault="00FC288D" w:rsidP="00F76CA6">
            <w:pPr>
              <w:rPr>
                <w:rFonts w:ascii="Arial" w:hAnsi="Arial" w:cs="Arial"/>
                <w:sz w:val="20"/>
                <w:szCs w:val="20"/>
              </w:rPr>
            </w:pPr>
            <w:r w:rsidRPr="005E4CAE">
              <w:rPr>
                <w:rFonts w:ascii="Arial" w:hAnsi="Arial" w:cs="Arial"/>
                <w:sz w:val="20"/>
                <w:szCs w:val="20"/>
              </w:rPr>
              <w:lastRenderedPageBreak/>
              <w:t>Statement 5</w:t>
            </w:r>
          </w:p>
        </w:tc>
        <w:tc>
          <w:tcPr>
            <w:tcW w:w="2430" w:type="pct"/>
            <w:shd w:val="clear" w:color="auto" w:fill="auto"/>
          </w:tcPr>
          <w:p w14:paraId="1551533C" w14:textId="77777777" w:rsidR="00FC288D" w:rsidRPr="005E4CAE" w:rsidRDefault="00FC288D" w:rsidP="00F76CA6">
            <w:pPr>
              <w:rPr>
                <w:rFonts w:ascii="Arial" w:hAnsi="Arial" w:cs="Arial"/>
                <w:sz w:val="20"/>
                <w:szCs w:val="20"/>
              </w:rPr>
            </w:pPr>
            <w:bookmarkStart w:id="41" w:name="_Hlk173141685"/>
            <w:r w:rsidRPr="005E4CAE">
              <w:rPr>
                <w:rFonts w:ascii="Arial" w:hAnsi="Arial" w:cs="Arial"/>
                <w:sz w:val="20"/>
                <w:szCs w:val="20"/>
              </w:rPr>
              <w:t xml:space="preserve">Follow up in secondary care within 6 weeks as per statement 5 may be difficult to achieve due to current waiting time pressures in the paediatric population. Additional resources may need to be put in place to achieve this. </w:t>
            </w:r>
            <w:bookmarkEnd w:id="41"/>
          </w:p>
        </w:tc>
        <w:tc>
          <w:tcPr>
            <w:tcW w:w="1524" w:type="pct"/>
          </w:tcPr>
          <w:p w14:paraId="62F8E6CB" w14:textId="65A0A782" w:rsidR="00FC288D" w:rsidRPr="005E4CAE" w:rsidRDefault="00690355" w:rsidP="00F76CA6">
            <w:pPr>
              <w:rPr>
                <w:rFonts w:ascii="Arial" w:hAnsi="Arial" w:cs="Arial"/>
                <w:sz w:val="20"/>
                <w:szCs w:val="20"/>
              </w:rPr>
            </w:pPr>
            <w:r>
              <w:rPr>
                <w:rFonts w:ascii="Arial" w:hAnsi="Arial" w:cs="Arial"/>
                <w:sz w:val="20"/>
                <w:szCs w:val="20"/>
              </w:rPr>
              <w:t xml:space="preserve">Thank you for your comment which was discussed by the QSAC. The resource impact work carried out when the NICE guidance was </w:t>
            </w:r>
            <w:r>
              <w:rPr>
                <w:rFonts w:ascii="Arial" w:hAnsi="Arial" w:cs="Arial"/>
                <w:sz w:val="20"/>
                <w:szCs w:val="20"/>
              </w:rPr>
              <w:lastRenderedPageBreak/>
              <w:t xml:space="preserve">updated in 2023 </w:t>
            </w:r>
            <w:r w:rsidR="003520EA">
              <w:rPr>
                <w:rFonts w:ascii="Arial" w:hAnsi="Arial" w:cs="Arial"/>
                <w:sz w:val="20"/>
                <w:szCs w:val="20"/>
              </w:rPr>
              <w:t>did not expect a</w:t>
            </w:r>
            <w:r>
              <w:rPr>
                <w:rFonts w:ascii="Arial" w:hAnsi="Arial" w:cs="Arial"/>
                <w:sz w:val="20"/>
                <w:szCs w:val="20"/>
              </w:rPr>
              <w:t xml:space="preserve"> significant resource impact in providing these appointments</w:t>
            </w:r>
            <w:r w:rsidR="003520EA">
              <w:rPr>
                <w:rFonts w:ascii="Arial" w:hAnsi="Arial" w:cs="Arial"/>
                <w:sz w:val="20"/>
                <w:szCs w:val="20"/>
              </w:rPr>
              <w:t xml:space="preserve"> </w:t>
            </w:r>
            <w:r w:rsidR="003520EA" w:rsidRPr="003520EA">
              <w:rPr>
                <w:rFonts w:ascii="Arial" w:hAnsi="Arial" w:cs="Arial"/>
                <w:sz w:val="20"/>
                <w:szCs w:val="20"/>
              </w:rPr>
              <w:t>given the small numbers of people affected</w:t>
            </w:r>
            <w:r>
              <w:rPr>
                <w:rFonts w:ascii="Arial" w:hAnsi="Arial" w:cs="Arial"/>
                <w:sz w:val="20"/>
                <w:szCs w:val="20"/>
              </w:rPr>
              <w:t xml:space="preserve">. </w:t>
            </w:r>
            <w:r w:rsidR="003520EA">
              <w:rPr>
                <w:rFonts w:ascii="Arial" w:hAnsi="Arial" w:cs="Arial"/>
                <w:sz w:val="20"/>
                <w:szCs w:val="20"/>
              </w:rPr>
              <w:t xml:space="preserve">However, current waiting time pressures were acknowledged and should be factored into any quality improvement activity to measure performance.  </w:t>
            </w:r>
          </w:p>
        </w:tc>
      </w:tr>
      <w:tr w:rsidR="00FC288D" w:rsidRPr="005E4CAE" w14:paraId="0C62AE45" w14:textId="01BAEB31" w:rsidTr="00002893">
        <w:tc>
          <w:tcPr>
            <w:tcW w:w="189" w:type="pct"/>
            <w:shd w:val="clear" w:color="auto" w:fill="auto"/>
          </w:tcPr>
          <w:p w14:paraId="60624FF3" w14:textId="5F6D6B8B" w:rsidR="00FC288D" w:rsidRPr="005E4CAE" w:rsidRDefault="00FC288D" w:rsidP="00F76CA6">
            <w:pPr>
              <w:rPr>
                <w:rFonts w:ascii="Arial" w:hAnsi="Arial" w:cs="Arial"/>
                <w:sz w:val="20"/>
                <w:szCs w:val="20"/>
              </w:rPr>
            </w:pPr>
            <w:r w:rsidRPr="005E4CAE">
              <w:rPr>
                <w:rFonts w:ascii="Arial" w:hAnsi="Arial" w:cs="Arial"/>
                <w:sz w:val="20"/>
                <w:szCs w:val="20"/>
              </w:rPr>
              <w:lastRenderedPageBreak/>
              <w:t>5</w:t>
            </w:r>
            <w:r w:rsidR="003A4F34">
              <w:rPr>
                <w:rFonts w:ascii="Arial" w:hAnsi="Arial" w:cs="Arial"/>
                <w:sz w:val="20"/>
                <w:szCs w:val="20"/>
              </w:rPr>
              <w:t>5</w:t>
            </w:r>
          </w:p>
        </w:tc>
        <w:tc>
          <w:tcPr>
            <w:tcW w:w="476" w:type="pct"/>
            <w:shd w:val="clear" w:color="auto" w:fill="auto"/>
          </w:tcPr>
          <w:p w14:paraId="36A21457" w14:textId="77777777" w:rsidR="00FC288D" w:rsidRPr="005E4CAE" w:rsidRDefault="00FC288D" w:rsidP="00F76CA6">
            <w:pPr>
              <w:rPr>
                <w:rFonts w:ascii="Arial" w:hAnsi="Arial" w:cs="Arial"/>
                <w:bCs/>
                <w:sz w:val="20"/>
                <w:szCs w:val="20"/>
              </w:rPr>
            </w:pPr>
            <w:r w:rsidRPr="005E4CAE">
              <w:rPr>
                <w:rFonts w:ascii="Arial" w:hAnsi="Arial" w:cs="Arial"/>
                <w:bCs/>
                <w:sz w:val="20"/>
                <w:szCs w:val="20"/>
              </w:rPr>
              <w:t>British Society of Physical and Rehabilitation Medicine</w:t>
            </w:r>
          </w:p>
        </w:tc>
        <w:tc>
          <w:tcPr>
            <w:tcW w:w="381" w:type="pct"/>
            <w:shd w:val="clear" w:color="auto" w:fill="auto"/>
          </w:tcPr>
          <w:p w14:paraId="02F31923"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5</w:t>
            </w:r>
          </w:p>
        </w:tc>
        <w:tc>
          <w:tcPr>
            <w:tcW w:w="2430" w:type="pct"/>
            <w:shd w:val="clear" w:color="auto" w:fill="auto"/>
          </w:tcPr>
          <w:p w14:paraId="43180ACA" w14:textId="77777777" w:rsidR="00FC288D" w:rsidRPr="005E4CAE" w:rsidRDefault="00FC288D" w:rsidP="00F76CA6">
            <w:pPr>
              <w:rPr>
                <w:rFonts w:ascii="Arial" w:hAnsi="Arial" w:cs="Arial"/>
                <w:sz w:val="20"/>
                <w:szCs w:val="20"/>
              </w:rPr>
            </w:pPr>
            <w:bookmarkStart w:id="42" w:name="_Hlk173141479"/>
            <w:r w:rsidRPr="005E4CAE">
              <w:rPr>
                <w:rFonts w:ascii="Arial" w:hAnsi="Arial" w:cs="Arial"/>
                <w:sz w:val="20"/>
                <w:szCs w:val="20"/>
              </w:rPr>
              <w:t>Assessment during follow up should include assessment mobility, activities of daily living, communication, cognition and control of bladder and bowel. If the patient has any such issues, they need referral to a specialized rehabilitation medicine team.</w:t>
            </w:r>
            <w:bookmarkEnd w:id="42"/>
          </w:p>
        </w:tc>
        <w:tc>
          <w:tcPr>
            <w:tcW w:w="1524" w:type="pct"/>
          </w:tcPr>
          <w:p w14:paraId="7ADD6A6C" w14:textId="7FB3EE13" w:rsidR="00FC288D" w:rsidRPr="005E4CAE" w:rsidRDefault="00690355" w:rsidP="00F76CA6">
            <w:pPr>
              <w:rPr>
                <w:rFonts w:ascii="Arial" w:hAnsi="Arial" w:cs="Arial"/>
                <w:sz w:val="20"/>
                <w:szCs w:val="20"/>
              </w:rPr>
            </w:pPr>
            <w:r>
              <w:rPr>
                <w:rFonts w:ascii="Arial" w:hAnsi="Arial" w:cs="Arial"/>
                <w:sz w:val="20"/>
                <w:szCs w:val="20"/>
              </w:rPr>
              <w:t xml:space="preserve">Thank you for your comment. The QSAC considered this. No amendment has been made to the list of areas to be covered in the follow up appointment as this is detailed in the NICE guidance. It is expected that, </w:t>
            </w:r>
            <w:proofErr w:type="gramStart"/>
            <w:r>
              <w:rPr>
                <w:rFonts w:ascii="Arial" w:hAnsi="Arial" w:cs="Arial"/>
                <w:sz w:val="20"/>
                <w:szCs w:val="20"/>
              </w:rPr>
              <w:t>as a result of</w:t>
            </w:r>
            <w:proofErr w:type="gramEnd"/>
            <w:r>
              <w:rPr>
                <w:rFonts w:ascii="Arial" w:hAnsi="Arial" w:cs="Arial"/>
                <w:sz w:val="20"/>
                <w:szCs w:val="20"/>
              </w:rPr>
              <w:t xml:space="preserve"> this follow-up appointment, referrals would be made to any further services needed.</w:t>
            </w:r>
          </w:p>
        </w:tc>
      </w:tr>
      <w:tr w:rsidR="00FC288D" w:rsidRPr="005E4CAE" w14:paraId="0E3ED9BB" w14:textId="1B48B736" w:rsidTr="00002893">
        <w:trPr>
          <w:trHeight w:val="867"/>
        </w:trPr>
        <w:tc>
          <w:tcPr>
            <w:tcW w:w="189" w:type="pct"/>
            <w:shd w:val="clear" w:color="auto" w:fill="auto"/>
          </w:tcPr>
          <w:p w14:paraId="40C4511A" w14:textId="04CC1779" w:rsidR="00FC288D" w:rsidRPr="005E4CAE" w:rsidRDefault="00FC288D" w:rsidP="00F76CA6">
            <w:pPr>
              <w:rPr>
                <w:rFonts w:ascii="Arial" w:hAnsi="Arial" w:cs="Arial"/>
                <w:sz w:val="20"/>
                <w:szCs w:val="20"/>
              </w:rPr>
            </w:pPr>
            <w:r w:rsidRPr="005E4CAE">
              <w:rPr>
                <w:rFonts w:ascii="Arial" w:hAnsi="Arial" w:cs="Arial"/>
                <w:sz w:val="20"/>
                <w:szCs w:val="20"/>
              </w:rPr>
              <w:t>5</w:t>
            </w:r>
            <w:r w:rsidR="003A4F34">
              <w:rPr>
                <w:rFonts w:ascii="Arial" w:hAnsi="Arial" w:cs="Arial"/>
                <w:sz w:val="20"/>
                <w:szCs w:val="20"/>
              </w:rPr>
              <w:t>6</w:t>
            </w:r>
          </w:p>
        </w:tc>
        <w:tc>
          <w:tcPr>
            <w:tcW w:w="476" w:type="pct"/>
            <w:shd w:val="clear" w:color="auto" w:fill="auto"/>
          </w:tcPr>
          <w:p w14:paraId="46682996" w14:textId="77777777" w:rsidR="00FC288D" w:rsidRPr="005E4CAE" w:rsidRDefault="00FC288D" w:rsidP="00F76CA6">
            <w:pPr>
              <w:rPr>
                <w:rFonts w:ascii="Arial" w:hAnsi="Arial" w:cs="Arial"/>
                <w:bCs/>
                <w:sz w:val="20"/>
                <w:szCs w:val="20"/>
              </w:rPr>
            </w:pPr>
            <w:r w:rsidRPr="005E4CAE">
              <w:rPr>
                <w:rFonts w:ascii="Arial" w:hAnsi="Arial" w:cs="Arial"/>
                <w:bCs/>
                <w:sz w:val="20"/>
                <w:szCs w:val="20"/>
              </w:rPr>
              <w:t>British Society of Physical and Rehabilitation Medicine</w:t>
            </w:r>
          </w:p>
        </w:tc>
        <w:tc>
          <w:tcPr>
            <w:tcW w:w="381" w:type="pct"/>
            <w:shd w:val="clear" w:color="auto" w:fill="auto"/>
          </w:tcPr>
          <w:p w14:paraId="251042D9"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5</w:t>
            </w:r>
          </w:p>
        </w:tc>
        <w:tc>
          <w:tcPr>
            <w:tcW w:w="2430" w:type="pct"/>
            <w:shd w:val="clear" w:color="auto" w:fill="auto"/>
          </w:tcPr>
          <w:p w14:paraId="7BE1531F" w14:textId="77777777" w:rsidR="00FC288D" w:rsidRPr="005E4CAE" w:rsidRDefault="00FC288D" w:rsidP="00F76CA6">
            <w:pPr>
              <w:rPr>
                <w:rFonts w:ascii="Arial" w:hAnsi="Arial" w:cs="Arial"/>
                <w:sz w:val="20"/>
                <w:szCs w:val="20"/>
              </w:rPr>
            </w:pPr>
            <w:bookmarkStart w:id="43" w:name="_Hlk173141502"/>
            <w:r w:rsidRPr="005E4CAE">
              <w:rPr>
                <w:rFonts w:ascii="Arial" w:hAnsi="Arial" w:cs="Arial"/>
                <w:sz w:val="20"/>
                <w:szCs w:val="20"/>
              </w:rPr>
              <w:t xml:space="preserve">People with meningitis develop longer term complications such as weakness, spasticity, seizures and cognitive impairment in addition to audiological issues. Please include guidance for all patients to be assessed for mobility, activities of daily living and cognition prior to discharge. If the patient was found to have anu of these </w:t>
            </w:r>
            <w:proofErr w:type="gramStart"/>
            <w:r w:rsidRPr="005E4CAE">
              <w:rPr>
                <w:rFonts w:ascii="Arial" w:hAnsi="Arial" w:cs="Arial"/>
                <w:sz w:val="20"/>
                <w:szCs w:val="20"/>
              </w:rPr>
              <w:t>issues</w:t>
            </w:r>
            <w:proofErr w:type="gramEnd"/>
            <w:r w:rsidRPr="005E4CAE">
              <w:rPr>
                <w:rFonts w:ascii="Arial" w:hAnsi="Arial" w:cs="Arial"/>
                <w:sz w:val="20"/>
                <w:szCs w:val="20"/>
              </w:rPr>
              <w:t xml:space="preserve"> please refer to a specialist rehabilitation medicine team. They may need transfer to a specialist rehabilitation facility or ongoing community rehabilitation.</w:t>
            </w:r>
            <w:bookmarkEnd w:id="43"/>
          </w:p>
        </w:tc>
        <w:tc>
          <w:tcPr>
            <w:tcW w:w="1524" w:type="pct"/>
          </w:tcPr>
          <w:p w14:paraId="3C093D8E" w14:textId="77777777" w:rsidR="00FC288D" w:rsidRDefault="00690355" w:rsidP="00F76CA6">
            <w:pPr>
              <w:rPr>
                <w:rFonts w:ascii="Arial" w:hAnsi="Arial" w:cs="Arial"/>
                <w:sz w:val="20"/>
                <w:szCs w:val="20"/>
              </w:rPr>
            </w:pPr>
            <w:r>
              <w:rPr>
                <w:rFonts w:ascii="Arial" w:hAnsi="Arial" w:cs="Arial"/>
                <w:sz w:val="20"/>
                <w:szCs w:val="20"/>
              </w:rPr>
              <w:t xml:space="preserve">Thank you for your comment. As noted above, </w:t>
            </w:r>
            <w:proofErr w:type="gramStart"/>
            <w:r>
              <w:rPr>
                <w:rFonts w:ascii="Arial" w:hAnsi="Arial" w:cs="Arial"/>
                <w:sz w:val="20"/>
                <w:szCs w:val="20"/>
              </w:rPr>
              <w:t>as a result of</w:t>
            </w:r>
            <w:proofErr w:type="gramEnd"/>
            <w:r>
              <w:rPr>
                <w:rFonts w:ascii="Arial" w:hAnsi="Arial" w:cs="Arial"/>
                <w:sz w:val="20"/>
                <w:szCs w:val="20"/>
              </w:rPr>
              <w:t xml:space="preserve"> this follow-up appointment, it is expected that referrals would be made to any further services needed.</w:t>
            </w:r>
          </w:p>
          <w:p w14:paraId="4FA9547B" w14:textId="08789825" w:rsidR="00690355" w:rsidRPr="005E4CAE" w:rsidRDefault="00690355" w:rsidP="00F76CA6">
            <w:pPr>
              <w:rPr>
                <w:rFonts w:ascii="Arial" w:hAnsi="Arial" w:cs="Arial"/>
                <w:sz w:val="20"/>
                <w:szCs w:val="20"/>
              </w:rPr>
            </w:pPr>
            <w:r>
              <w:rPr>
                <w:rFonts w:ascii="Arial" w:hAnsi="Arial" w:cs="Arial"/>
                <w:sz w:val="20"/>
                <w:szCs w:val="20"/>
              </w:rPr>
              <w:t>Additional guidance is out of the remit of NICE quality standards</w:t>
            </w:r>
            <w:r w:rsidR="00EB45F3">
              <w:rPr>
                <w:rFonts w:ascii="Arial" w:hAnsi="Arial" w:cs="Arial"/>
                <w:sz w:val="20"/>
                <w:szCs w:val="20"/>
              </w:rPr>
              <w:t>.</w:t>
            </w:r>
            <w:r>
              <w:rPr>
                <w:rFonts w:ascii="Arial" w:hAnsi="Arial" w:cs="Arial"/>
                <w:sz w:val="20"/>
                <w:szCs w:val="20"/>
              </w:rPr>
              <w:t xml:space="preserve"> </w:t>
            </w:r>
            <w:r w:rsidR="00EB45F3" w:rsidRPr="00135F45">
              <w:rPr>
                <w:rFonts w:ascii="Arial" w:hAnsi="Arial" w:cs="Arial"/>
                <w:sz w:val="20"/>
                <w:szCs w:val="20"/>
              </w:rPr>
              <w:t xml:space="preserve">The comments </w:t>
            </w:r>
            <w:r w:rsidR="00EB45F3">
              <w:rPr>
                <w:rFonts w:ascii="Arial" w:hAnsi="Arial" w:cs="Arial"/>
                <w:sz w:val="20"/>
                <w:szCs w:val="20"/>
              </w:rPr>
              <w:t>have been</w:t>
            </w:r>
            <w:r w:rsidR="00EB45F3" w:rsidRPr="00135F45">
              <w:rPr>
                <w:rFonts w:ascii="Arial" w:hAnsi="Arial" w:cs="Arial"/>
                <w:sz w:val="20"/>
                <w:szCs w:val="20"/>
              </w:rPr>
              <w:t xml:space="preserve"> passed on to the guideline development team for consideration</w:t>
            </w:r>
            <w:r w:rsidR="00EB45F3">
              <w:rPr>
                <w:rFonts w:ascii="Arial" w:hAnsi="Arial" w:cs="Arial"/>
                <w:sz w:val="20"/>
                <w:szCs w:val="20"/>
              </w:rPr>
              <w:t xml:space="preserve"> when the guideline is next updated.</w:t>
            </w:r>
          </w:p>
        </w:tc>
      </w:tr>
      <w:tr w:rsidR="00FC288D" w:rsidRPr="005E4CAE" w14:paraId="6A3CF11D" w14:textId="2E1ABF90" w:rsidTr="00002893">
        <w:tc>
          <w:tcPr>
            <w:tcW w:w="189" w:type="pct"/>
            <w:shd w:val="clear" w:color="auto" w:fill="auto"/>
          </w:tcPr>
          <w:p w14:paraId="1C338C04" w14:textId="21CC13A6" w:rsidR="00FC288D" w:rsidRPr="005E4CAE" w:rsidRDefault="00FC288D" w:rsidP="00F76CA6">
            <w:pPr>
              <w:rPr>
                <w:rFonts w:ascii="Arial" w:hAnsi="Arial" w:cs="Arial"/>
                <w:sz w:val="20"/>
                <w:szCs w:val="20"/>
              </w:rPr>
            </w:pPr>
            <w:r w:rsidRPr="005E4CAE">
              <w:rPr>
                <w:rFonts w:ascii="Arial" w:hAnsi="Arial" w:cs="Arial"/>
                <w:sz w:val="20"/>
                <w:szCs w:val="20"/>
              </w:rPr>
              <w:t>5</w:t>
            </w:r>
            <w:r w:rsidR="003A4F34">
              <w:rPr>
                <w:rFonts w:ascii="Arial" w:hAnsi="Arial" w:cs="Arial"/>
                <w:sz w:val="20"/>
                <w:szCs w:val="20"/>
              </w:rPr>
              <w:t>7</w:t>
            </w:r>
          </w:p>
        </w:tc>
        <w:tc>
          <w:tcPr>
            <w:tcW w:w="476" w:type="pct"/>
            <w:shd w:val="clear" w:color="auto" w:fill="auto"/>
          </w:tcPr>
          <w:p w14:paraId="008F27F6" w14:textId="77777777" w:rsidR="00FC288D" w:rsidRPr="005E4CAE" w:rsidRDefault="00FC288D" w:rsidP="00F76CA6">
            <w:pPr>
              <w:rPr>
                <w:rFonts w:ascii="Arial" w:hAnsi="Arial" w:cs="Arial"/>
                <w:bCs/>
                <w:iCs/>
                <w:sz w:val="20"/>
                <w:szCs w:val="20"/>
              </w:rPr>
            </w:pPr>
            <w:r w:rsidRPr="005E4CAE">
              <w:rPr>
                <w:rFonts w:ascii="Arial" w:hAnsi="Arial" w:cs="Arial"/>
                <w:bCs/>
                <w:sz w:val="20"/>
                <w:szCs w:val="20"/>
              </w:rPr>
              <w:t>Meningitis Now</w:t>
            </w:r>
          </w:p>
        </w:tc>
        <w:tc>
          <w:tcPr>
            <w:tcW w:w="381" w:type="pct"/>
            <w:shd w:val="clear" w:color="auto" w:fill="auto"/>
          </w:tcPr>
          <w:p w14:paraId="0EFCA5D1"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5</w:t>
            </w:r>
          </w:p>
        </w:tc>
        <w:tc>
          <w:tcPr>
            <w:tcW w:w="2430" w:type="pct"/>
            <w:shd w:val="clear" w:color="auto" w:fill="auto"/>
          </w:tcPr>
          <w:p w14:paraId="0D72052B" w14:textId="77777777" w:rsidR="00FC288D" w:rsidRPr="005E4CAE" w:rsidRDefault="00FC288D" w:rsidP="00864252">
            <w:pPr>
              <w:pStyle w:val="Paragraphnonumbers"/>
              <w:spacing w:after="0" w:line="240" w:lineRule="auto"/>
              <w:rPr>
                <w:rFonts w:cs="Arial"/>
                <w:sz w:val="20"/>
                <w:szCs w:val="20"/>
              </w:rPr>
            </w:pPr>
            <w:bookmarkStart w:id="44" w:name="_Hlk173141535"/>
            <w:r w:rsidRPr="005E4CAE">
              <w:rPr>
                <w:rFonts w:cs="Arial"/>
                <w:sz w:val="20"/>
                <w:szCs w:val="20"/>
              </w:rPr>
              <w:t>We are pleased to see a quality standard relating to follow-up. This is an area which has been problematic, particularly for adults who have had bacterial meningitis or meningococcal disease, who often report no follow-up after discharged from hospital. However, how will the requirement for follow-up be communicated to the relevant health professionals, given that adult patients can potentially be treated in a variety of ward settings, and that many health professionals will have little experience in treating a patient with meningitis?</w:t>
            </w:r>
            <w:bookmarkEnd w:id="44"/>
          </w:p>
        </w:tc>
        <w:tc>
          <w:tcPr>
            <w:tcW w:w="1524" w:type="pct"/>
          </w:tcPr>
          <w:p w14:paraId="5333B8B9" w14:textId="7F54568E" w:rsidR="00FC288D" w:rsidRPr="005E4CAE" w:rsidRDefault="00275626" w:rsidP="00864252">
            <w:pPr>
              <w:pStyle w:val="Paragraphnonumbers"/>
              <w:spacing w:after="0" w:line="240" w:lineRule="auto"/>
              <w:rPr>
                <w:rFonts w:cs="Arial"/>
                <w:sz w:val="20"/>
                <w:szCs w:val="20"/>
              </w:rPr>
            </w:pPr>
            <w:r>
              <w:rPr>
                <w:rFonts w:cs="Arial"/>
                <w:sz w:val="20"/>
                <w:szCs w:val="20"/>
              </w:rPr>
              <w:t xml:space="preserve">Thank you for your comment. This is an issue which would be addressed locally as different services have different pathways to deal with this. </w:t>
            </w:r>
          </w:p>
        </w:tc>
      </w:tr>
      <w:tr w:rsidR="00FC288D" w:rsidRPr="005E4CAE" w14:paraId="0A4D9CC6" w14:textId="02428101" w:rsidTr="00002893">
        <w:tc>
          <w:tcPr>
            <w:tcW w:w="189" w:type="pct"/>
            <w:shd w:val="clear" w:color="auto" w:fill="auto"/>
          </w:tcPr>
          <w:p w14:paraId="3EFAC75B" w14:textId="635FB03C" w:rsidR="00FC288D" w:rsidRPr="005E4CAE" w:rsidRDefault="003A4F34" w:rsidP="00F76CA6">
            <w:pPr>
              <w:rPr>
                <w:rFonts w:ascii="Arial" w:hAnsi="Arial" w:cs="Arial"/>
                <w:sz w:val="20"/>
                <w:szCs w:val="20"/>
              </w:rPr>
            </w:pPr>
            <w:r>
              <w:rPr>
                <w:rFonts w:ascii="Arial" w:hAnsi="Arial" w:cs="Arial"/>
                <w:sz w:val="20"/>
                <w:szCs w:val="20"/>
              </w:rPr>
              <w:lastRenderedPageBreak/>
              <w:t>58</w:t>
            </w:r>
          </w:p>
        </w:tc>
        <w:tc>
          <w:tcPr>
            <w:tcW w:w="476" w:type="pct"/>
            <w:shd w:val="clear" w:color="auto" w:fill="auto"/>
          </w:tcPr>
          <w:p w14:paraId="35BEB9BD" w14:textId="77777777" w:rsidR="00FC288D" w:rsidRPr="005E4CAE" w:rsidRDefault="00FC288D" w:rsidP="00F76CA6">
            <w:pPr>
              <w:rPr>
                <w:rFonts w:ascii="Arial" w:hAnsi="Arial" w:cs="Arial"/>
                <w:bCs/>
                <w:sz w:val="20"/>
                <w:szCs w:val="20"/>
              </w:rPr>
            </w:pPr>
            <w:r w:rsidRPr="005E4CAE">
              <w:rPr>
                <w:rFonts w:ascii="Arial" w:hAnsi="Arial" w:cs="Arial"/>
                <w:bCs/>
                <w:sz w:val="20"/>
                <w:szCs w:val="20"/>
              </w:rPr>
              <w:t>Meningitis Research Foundation</w:t>
            </w:r>
          </w:p>
        </w:tc>
        <w:tc>
          <w:tcPr>
            <w:tcW w:w="381" w:type="pct"/>
            <w:shd w:val="clear" w:color="auto" w:fill="auto"/>
          </w:tcPr>
          <w:p w14:paraId="70E84CAB"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5</w:t>
            </w:r>
          </w:p>
        </w:tc>
        <w:tc>
          <w:tcPr>
            <w:tcW w:w="2430" w:type="pct"/>
            <w:shd w:val="clear" w:color="auto" w:fill="auto"/>
            <w:vAlign w:val="center"/>
          </w:tcPr>
          <w:p w14:paraId="1AD22121" w14:textId="77777777" w:rsidR="00FC288D" w:rsidRPr="005E4CAE" w:rsidRDefault="00FC288D" w:rsidP="00F76CA6">
            <w:pPr>
              <w:rPr>
                <w:rFonts w:ascii="Arial" w:hAnsi="Arial" w:cs="Arial"/>
                <w:sz w:val="20"/>
                <w:szCs w:val="20"/>
              </w:rPr>
            </w:pPr>
            <w:r w:rsidRPr="005E4CAE">
              <w:rPr>
                <w:rFonts w:ascii="Arial" w:hAnsi="Arial" w:cs="Arial"/>
                <w:sz w:val="20"/>
                <w:szCs w:val="20"/>
              </w:rPr>
              <w:t xml:space="preserve">We are pleased to see inclusion of this quality statement on follow-up </w:t>
            </w:r>
            <w:proofErr w:type="gramStart"/>
            <w:r w:rsidRPr="005E4CAE">
              <w:rPr>
                <w:rFonts w:ascii="Arial" w:hAnsi="Arial" w:cs="Arial"/>
                <w:sz w:val="20"/>
                <w:szCs w:val="20"/>
              </w:rPr>
              <w:t>care, but</w:t>
            </w:r>
            <w:proofErr w:type="gramEnd"/>
            <w:r w:rsidRPr="005E4CAE">
              <w:rPr>
                <w:rFonts w:ascii="Arial" w:hAnsi="Arial" w:cs="Arial"/>
                <w:sz w:val="20"/>
                <w:szCs w:val="20"/>
              </w:rPr>
              <w:t xml:space="preserve"> think this could be amended so that hearing tests are also covered     </w:t>
            </w:r>
            <w:proofErr w:type="spellStart"/>
            <w:r w:rsidRPr="005E4CAE">
              <w:rPr>
                <w:rFonts w:ascii="Arial" w:hAnsi="Arial" w:cs="Arial"/>
                <w:sz w:val="20"/>
                <w:szCs w:val="20"/>
              </w:rPr>
              <w:t>E.g</w:t>
            </w:r>
            <w:proofErr w:type="spellEnd"/>
            <w:r w:rsidRPr="005E4CAE">
              <w:rPr>
                <w:rFonts w:ascii="Arial" w:hAnsi="Arial" w:cs="Arial"/>
                <w:sz w:val="20"/>
                <w:szCs w:val="20"/>
              </w:rPr>
              <w:t xml:space="preserve"> People who have had bacterial meningitis or meningococcal disease have a follow-up appointment in secondary care within 6 weeks of discharge from hospital which includes a discussion about results from hearing tests. </w:t>
            </w:r>
          </w:p>
        </w:tc>
        <w:tc>
          <w:tcPr>
            <w:tcW w:w="1524" w:type="pct"/>
          </w:tcPr>
          <w:p w14:paraId="4C5BB723" w14:textId="532DBF02" w:rsidR="00FC288D" w:rsidRPr="005E4CAE" w:rsidRDefault="00275626" w:rsidP="00F76CA6">
            <w:pPr>
              <w:rPr>
                <w:rFonts w:ascii="Arial" w:hAnsi="Arial" w:cs="Arial"/>
                <w:sz w:val="20"/>
                <w:szCs w:val="20"/>
              </w:rPr>
            </w:pPr>
            <w:r>
              <w:rPr>
                <w:rFonts w:ascii="Arial" w:hAnsi="Arial" w:cs="Arial"/>
                <w:sz w:val="20"/>
                <w:szCs w:val="20"/>
              </w:rPr>
              <w:t xml:space="preserve">Thank you for your comment. The purpose of the quality statement is to ensure that people have a follow-up appointment after discharge. One of the areas to be discussed in that appointment, as detailed in the definition, is the result of the audiological assessment. </w:t>
            </w:r>
          </w:p>
        </w:tc>
      </w:tr>
      <w:tr w:rsidR="00FC288D" w:rsidRPr="005E4CAE" w14:paraId="1010E449" w14:textId="758DA742" w:rsidTr="00002893">
        <w:tc>
          <w:tcPr>
            <w:tcW w:w="189" w:type="pct"/>
            <w:shd w:val="clear" w:color="auto" w:fill="auto"/>
          </w:tcPr>
          <w:p w14:paraId="5E840ABB" w14:textId="24D3EC17" w:rsidR="00FC288D" w:rsidRPr="005E4CAE" w:rsidRDefault="003A4F34" w:rsidP="00F76CA6">
            <w:pPr>
              <w:rPr>
                <w:rFonts w:ascii="Arial" w:hAnsi="Arial" w:cs="Arial"/>
                <w:sz w:val="20"/>
                <w:szCs w:val="20"/>
              </w:rPr>
            </w:pPr>
            <w:r>
              <w:rPr>
                <w:rFonts w:ascii="Arial" w:hAnsi="Arial" w:cs="Arial"/>
                <w:sz w:val="20"/>
                <w:szCs w:val="20"/>
              </w:rPr>
              <w:t>59</w:t>
            </w:r>
          </w:p>
        </w:tc>
        <w:tc>
          <w:tcPr>
            <w:tcW w:w="476" w:type="pct"/>
            <w:shd w:val="clear" w:color="auto" w:fill="auto"/>
          </w:tcPr>
          <w:p w14:paraId="0A9C879F" w14:textId="77777777" w:rsidR="00FC288D" w:rsidRPr="005E4CAE" w:rsidRDefault="00FC288D" w:rsidP="00F76CA6">
            <w:pPr>
              <w:rPr>
                <w:rFonts w:ascii="Arial" w:hAnsi="Arial" w:cs="Arial"/>
                <w:bCs/>
                <w:sz w:val="20"/>
                <w:szCs w:val="20"/>
              </w:rPr>
            </w:pPr>
            <w:r w:rsidRPr="005E4CAE">
              <w:rPr>
                <w:rFonts w:ascii="Arial" w:hAnsi="Arial" w:cs="Arial"/>
                <w:bCs/>
                <w:sz w:val="20"/>
                <w:szCs w:val="20"/>
              </w:rPr>
              <w:t>NHS England -Antimicrobial Prescribing and Medicines Optimisation Team</w:t>
            </w:r>
          </w:p>
        </w:tc>
        <w:tc>
          <w:tcPr>
            <w:tcW w:w="381" w:type="pct"/>
            <w:shd w:val="clear" w:color="auto" w:fill="auto"/>
          </w:tcPr>
          <w:p w14:paraId="320B9084"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5</w:t>
            </w:r>
          </w:p>
        </w:tc>
        <w:tc>
          <w:tcPr>
            <w:tcW w:w="2430" w:type="pct"/>
            <w:shd w:val="clear" w:color="auto" w:fill="auto"/>
          </w:tcPr>
          <w:p w14:paraId="00B3E2D0" w14:textId="77777777" w:rsidR="00FC288D" w:rsidRPr="005E4CAE" w:rsidRDefault="00FC288D" w:rsidP="00F76CA6">
            <w:pPr>
              <w:rPr>
                <w:rFonts w:ascii="Arial" w:hAnsi="Arial" w:cs="Arial"/>
                <w:sz w:val="20"/>
                <w:szCs w:val="20"/>
              </w:rPr>
            </w:pPr>
            <w:bookmarkStart w:id="45" w:name="_Hlk173141568"/>
            <w:r w:rsidRPr="005E4CAE">
              <w:rPr>
                <w:rFonts w:ascii="Arial" w:hAnsi="Arial" w:cs="Arial"/>
                <w:sz w:val="20"/>
                <w:szCs w:val="20"/>
              </w:rPr>
              <w:t>Who should this follow up appointment be with? The discharging team, the neurology team, someone else? Given the variety of the issues to be considered in the review (bones &amp; joint damage, neurological problems, psychosocial problems etc.), who is best placed to conduct the review?</w:t>
            </w:r>
            <w:bookmarkEnd w:id="45"/>
          </w:p>
        </w:tc>
        <w:tc>
          <w:tcPr>
            <w:tcW w:w="1524" w:type="pct"/>
          </w:tcPr>
          <w:p w14:paraId="5656953F" w14:textId="348B866F" w:rsidR="00FC288D" w:rsidRPr="005E4CAE" w:rsidRDefault="00275626" w:rsidP="00F76CA6">
            <w:pPr>
              <w:rPr>
                <w:rFonts w:ascii="Arial" w:hAnsi="Arial" w:cs="Arial"/>
                <w:sz w:val="20"/>
                <w:szCs w:val="20"/>
              </w:rPr>
            </w:pPr>
            <w:r>
              <w:rPr>
                <w:rFonts w:ascii="Arial" w:hAnsi="Arial" w:cs="Arial"/>
                <w:sz w:val="20"/>
                <w:szCs w:val="20"/>
              </w:rPr>
              <w:t xml:space="preserve">Thank you for your comment. The QSAC noted that this appointment should take place with a secondary care doctor / paediatrician. The specialism of the clinician would be decided locally. </w:t>
            </w:r>
          </w:p>
        </w:tc>
      </w:tr>
      <w:tr w:rsidR="00FC288D" w:rsidRPr="005E4CAE" w14:paraId="1D80C240" w14:textId="52A87EE8" w:rsidTr="00002893">
        <w:tc>
          <w:tcPr>
            <w:tcW w:w="189" w:type="pct"/>
            <w:shd w:val="clear" w:color="auto" w:fill="auto"/>
          </w:tcPr>
          <w:p w14:paraId="73128A20" w14:textId="4CB1F150" w:rsidR="00FC288D" w:rsidRPr="005E4CAE" w:rsidRDefault="00FC288D" w:rsidP="00F76CA6">
            <w:pPr>
              <w:rPr>
                <w:rFonts w:ascii="Arial" w:hAnsi="Arial" w:cs="Arial"/>
                <w:sz w:val="20"/>
                <w:szCs w:val="20"/>
              </w:rPr>
            </w:pPr>
            <w:r w:rsidRPr="005E4CAE">
              <w:rPr>
                <w:rFonts w:ascii="Arial" w:hAnsi="Arial" w:cs="Arial"/>
                <w:sz w:val="20"/>
                <w:szCs w:val="20"/>
              </w:rPr>
              <w:t>6</w:t>
            </w:r>
            <w:r w:rsidR="003A4F34">
              <w:rPr>
                <w:rFonts w:ascii="Arial" w:hAnsi="Arial" w:cs="Arial"/>
                <w:sz w:val="20"/>
                <w:szCs w:val="20"/>
              </w:rPr>
              <w:t>0</w:t>
            </w:r>
          </w:p>
        </w:tc>
        <w:tc>
          <w:tcPr>
            <w:tcW w:w="476" w:type="pct"/>
            <w:shd w:val="clear" w:color="auto" w:fill="auto"/>
          </w:tcPr>
          <w:p w14:paraId="2949EF84" w14:textId="77777777" w:rsidR="00FC288D" w:rsidRPr="005E4CAE" w:rsidRDefault="00FC288D" w:rsidP="00F76CA6">
            <w:pPr>
              <w:rPr>
                <w:rFonts w:ascii="Arial" w:hAnsi="Arial" w:cs="Arial"/>
                <w:bCs/>
                <w:sz w:val="20"/>
                <w:szCs w:val="20"/>
              </w:rPr>
            </w:pPr>
            <w:r w:rsidRPr="005E4CAE">
              <w:rPr>
                <w:rFonts w:ascii="Arial" w:hAnsi="Arial" w:cs="Arial"/>
                <w:bCs/>
                <w:sz w:val="20"/>
                <w:szCs w:val="20"/>
              </w:rPr>
              <w:t>NHS England – Clinical Programme Team</w:t>
            </w:r>
          </w:p>
        </w:tc>
        <w:tc>
          <w:tcPr>
            <w:tcW w:w="381" w:type="pct"/>
            <w:shd w:val="clear" w:color="auto" w:fill="auto"/>
          </w:tcPr>
          <w:p w14:paraId="14765CD1"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5</w:t>
            </w:r>
          </w:p>
        </w:tc>
        <w:tc>
          <w:tcPr>
            <w:tcW w:w="2430" w:type="pct"/>
            <w:shd w:val="clear" w:color="auto" w:fill="auto"/>
          </w:tcPr>
          <w:p w14:paraId="1BD38ACE" w14:textId="77777777" w:rsidR="00FC288D" w:rsidRPr="005E4CAE" w:rsidRDefault="00FC288D" w:rsidP="00F76CA6">
            <w:pPr>
              <w:rPr>
                <w:rFonts w:ascii="Arial" w:hAnsi="Arial" w:cs="Arial"/>
                <w:sz w:val="20"/>
                <w:szCs w:val="20"/>
              </w:rPr>
            </w:pPr>
            <w:bookmarkStart w:id="46" w:name="_Hlk173141224"/>
            <w:r w:rsidRPr="005E4CAE">
              <w:rPr>
                <w:rFonts w:ascii="Arial" w:hAnsi="Arial" w:cs="Arial"/>
                <w:color w:val="000000"/>
                <w:sz w:val="20"/>
                <w:szCs w:val="20"/>
              </w:rPr>
              <w:t>Re discharge – everyone to be invited for a follow up – risk of significant issues for people with a learning disability “21% of people with bacterial meningitis arranged a follow up appointment themselves and 26% did not have follow up but stated they would have liked this.” When they are known to have significant issues accessing healthcare – with many relying on others and for those from ethnic communities these issues are compounded. At the very least, everyone who is either a) on GP learning disability register or b) has a reasonable adjustment digital flag on their health record. </w:t>
            </w:r>
            <w:bookmarkEnd w:id="46"/>
          </w:p>
        </w:tc>
        <w:tc>
          <w:tcPr>
            <w:tcW w:w="1524" w:type="pct"/>
          </w:tcPr>
          <w:p w14:paraId="25196F23" w14:textId="0A92AF7C" w:rsidR="00FC288D" w:rsidRPr="005E4CAE" w:rsidRDefault="00275626" w:rsidP="00F76CA6">
            <w:pPr>
              <w:rPr>
                <w:rFonts w:ascii="Arial" w:hAnsi="Arial" w:cs="Arial"/>
                <w:color w:val="000000"/>
                <w:sz w:val="20"/>
                <w:szCs w:val="20"/>
              </w:rPr>
            </w:pPr>
            <w:r>
              <w:rPr>
                <w:rFonts w:ascii="Arial" w:hAnsi="Arial" w:cs="Arial"/>
                <w:color w:val="000000"/>
                <w:sz w:val="20"/>
                <w:szCs w:val="20"/>
              </w:rPr>
              <w:t>Thank you for your comment. This has been include</w:t>
            </w:r>
            <w:r w:rsidR="00864252">
              <w:rPr>
                <w:rFonts w:ascii="Arial" w:hAnsi="Arial" w:cs="Arial"/>
                <w:color w:val="000000"/>
                <w:sz w:val="20"/>
                <w:szCs w:val="20"/>
              </w:rPr>
              <w:t>d</w:t>
            </w:r>
            <w:r>
              <w:rPr>
                <w:rFonts w:ascii="Arial" w:hAnsi="Arial" w:cs="Arial"/>
                <w:color w:val="000000"/>
                <w:sz w:val="20"/>
                <w:szCs w:val="20"/>
              </w:rPr>
              <w:t xml:space="preserve"> in the EHIA.</w:t>
            </w:r>
            <w:r w:rsidR="004B396E">
              <w:rPr>
                <w:rFonts w:ascii="Arial" w:hAnsi="Arial" w:cs="Arial"/>
                <w:color w:val="000000"/>
                <w:sz w:val="20"/>
                <w:szCs w:val="20"/>
              </w:rPr>
              <w:t xml:space="preserve"> The quality standard notes that everyone should be provided with information on follow up that they can easily understand themselves. It also notes that some people may need </w:t>
            </w:r>
            <w:proofErr w:type="gramStart"/>
            <w:r w:rsidR="004B396E">
              <w:rPr>
                <w:rFonts w:ascii="Arial" w:hAnsi="Arial" w:cs="Arial"/>
                <w:color w:val="000000"/>
                <w:sz w:val="20"/>
                <w:szCs w:val="20"/>
              </w:rPr>
              <w:t>advocacy</w:t>
            </w:r>
            <w:proofErr w:type="gramEnd"/>
            <w:r w:rsidR="004B396E">
              <w:rPr>
                <w:rFonts w:ascii="Arial" w:hAnsi="Arial" w:cs="Arial"/>
                <w:color w:val="000000"/>
                <w:sz w:val="20"/>
                <w:szCs w:val="20"/>
              </w:rPr>
              <w:t xml:space="preserve"> and this should be offered. </w:t>
            </w:r>
          </w:p>
        </w:tc>
      </w:tr>
      <w:tr w:rsidR="00FC288D" w:rsidRPr="005E4CAE" w14:paraId="18E0A98F" w14:textId="5BC957EC" w:rsidTr="00002893">
        <w:tc>
          <w:tcPr>
            <w:tcW w:w="189" w:type="pct"/>
            <w:shd w:val="clear" w:color="auto" w:fill="auto"/>
          </w:tcPr>
          <w:p w14:paraId="6FA8DAAD" w14:textId="097C9C82" w:rsidR="00FC288D" w:rsidRPr="005E4CAE" w:rsidRDefault="00FC288D" w:rsidP="00F76CA6">
            <w:pPr>
              <w:rPr>
                <w:rFonts w:ascii="Arial" w:hAnsi="Arial" w:cs="Arial"/>
                <w:sz w:val="20"/>
                <w:szCs w:val="20"/>
              </w:rPr>
            </w:pPr>
            <w:bookmarkStart w:id="47" w:name="_Hlk173141713"/>
            <w:r w:rsidRPr="005E4CAE">
              <w:rPr>
                <w:rFonts w:ascii="Arial" w:hAnsi="Arial" w:cs="Arial"/>
                <w:sz w:val="20"/>
                <w:szCs w:val="20"/>
              </w:rPr>
              <w:t>6</w:t>
            </w:r>
            <w:r w:rsidR="003A4F34">
              <w:rPr>
                <w:rFonts w:ascii="Arial" w:hAnsi="Arial" w:cs="Arial"/>
                <w:sz w:val="20"/>
                <w:szCs w:val="20"/>
              </w:rPr>
              <w:t>1</w:t>
            </w:r>
          </w:p>
        </w:tc>
        <w:tc>
          <w:tcPr>
            <w:tcW w:w="476" w:type="pct"/>
            <w:shd w:val="clear" w:color="auto" w:fill="auto"/>
          </w:tcPr>
          <w:p w14:paraId="3BDA1F5A" w14:textId="77777777" w:rsidR="00FC288D" w:rsidRPr="005E4CAE" w:rsidRDefault="00FC288D" w:rsidP="00F76CA6">
            <w:pPr>
              <w:rPr>
                <w:rFonts w:ascii="Arial" w:hAnsi="Arial" w:cs="Arial"/>
                <w:bCs/>
                <w:sz w:val="20"/>
                <w:szCs w:val="20"/>
              </w:rPr>
            </w:pPr>
            <w:r w:rsidRPr="005E4CAE">
              <w:rPr>
                <w:rFonts w:ascii="Arial" w:hAnsi="Arial" w:cs="Arial"/>
                <w:bCs/>
                <w:sz w:val="20"/>
                <w:szCs w:val="20"/>
              </w:rPr>
              <w:t>NHS England – Clinical Programme Team</w:t>
            </w:r>
          </w:p>
        </w:tc>
        <w:tc>
          <w:tcPr>
            <w:tcW w:w="381" w:type="pct"/>
            <w:shd w:val="clear" w:color="auto" w:fill="auto"/>
          </w:tcPr>
          <w:p w14:paraId="39F186F4" w14:textId="77777777" w:rsidR="00FC288D" w:rsidRPr="005E4CAE" w:rsidRDefault="00FC288D" w:rsidP="00F76CA6">
            <w:pPr>
              <w:rPr>
                <w:rFonts w:ascii="Arial" w:hAnsi="Arial" w:cs="Arial"/>
                <w:b/>
                <w:bCs/>
                <w:sz w:val="20"/>
                <w:szCs w:val="20"/>
              </w:rPr>
            </w:pPr>
            <w:r w:rsidRPr="005E4CAE">
              <w:rPr>
                <w:rFonts w:ascii="Arial" w:hAnsi="Arial" w:cs="Arial"/>
                <w:sz w:val="20"/>
                <w:szCs w:val="20"/>
              </w:rPr>
              <w:t>Statement 5</w:t>
            </w:r>
          </w:p>
        </w:tc>
        <w:tc>
          <w:tcPr>
            <w:tcW w:w="2430" w:type="pct"/>
            <w:shd w:val="clear" w:color="auto" w:fill="auto"/>
          </w:tcPr>
          <w:p w14:paraId="01D30E85" w14:textId="77777777" w:rsidR="00FC288D" w:rsidRPr="005E4CAE" w:rsidRDefault="00FC288D" w:rsidP="00F76CA6">
            <w:pPr>
              <w:rPr>
                <w:rFonts w:ascii="Arial" w:hAnsi="Arial" w:cs="Arial"/>
                <w:sz w:val="20"/>
                <w:szCs w:val="20"/>
              </w:rPr>
            </w:pPr>
            <w:r w:rsidRPr="005E4CAE">
              <w:rPr>
                <w:rFonts w:ascii="Arial" w:hAnsi="Arial" w:cs="Arial"/>
                <w:color w:val="000000"/>
                <w:sz w:val="20"/>
                <w:szCs w:val="20"/>
              </w:rPr>
              <w:t xml:space="preserve">Care after hospital discharge – will this include reference to reasonable adjustments – people may need reasonable adjustments </w:t>
            </w:r>
            <w:proofErr w:type="gramStart"/>
            <w:r w:rsidRPr="005E4CAE">
              <w:rPr>
                <w:rFonts w:ascii="Arial" w:hAnsi="Arial" w:cs="Arial"/>
                <w:color w:val="000000"/>
                <w:sz w:val="20"/>
                <w:szCs w:val="20"/>
              </w:rPr>
              <w:t>as a result of</w:t>
            </w:r>
            <w:proofErr w:type="gramEnd"/>
            <w:r w:rsidRPr="005E4CAE">
              <w:rPr>
                <w:rFonts w:ascii="Arial" w:hAnsi="Arial" w:cs="Arial"/>
                <w:color w:val="000000"/>
                <w:sz w:val="20"/>
                <w:szCs w:val="20"/>
              </w:rPr>
              <w:t xml:space="preserve"> the impact of the illness or they may have changed. </w:t>
            </w:r>
          </w:p>
        </w:tc>
        <w:tc>
          <w:tcPr>
            <w:tcW w:w="1524" w:type="pct"/>
          </w:tcPr>
          <w:p w14:paraId="563EDA24" w14:textId="79BED6A7" w:rsidR="00FC288D" w:rsidRPr="005E4CAE" w:rsidRDefault="00275626" w:rsidP="00F76CA6">
            <w:pPr>
              <w:rPr>
                <w:rFonts w:ascii="Arial" w:hAnsi="Arial" w:cs="Arial"/>
                <w:color w:val="000000"/>
                <w:sz w:val="20"/>
                <w:szCs w:val="20"/>
              </w:rPr>
            </w:pPr>
            <w:r>
              <w:rPr>
                <w:rFonts w:ascii="Arial" w:hAnsi="Arial" w:cs="Arial"/>
                <w:color w:val="000000"/>
                <w:sz w:val="20"/>
                <w:szCs w:val="20"/>
              </w:rPr>
              <w:t>Thank you for your comment. This has been added to the EHIA</w:t>
            </w:r>
            <w:r w:rsidR="004B396E">
              <w:rPr>
                <w:rFonts w:ascii="Arial" w:hAnsi="Arial" w:cs="Arial"/>
                <w:color w:val="000000"/>
                <w:sz w:val="20"/>
                <w:szCs w:val="20"/>
              </w:rPr>
              <w:t xml:space="preserve"> so that organisations can consider this when people are being discharged following bacterial meningitis or meningococcal disease.</w:t>
            </w:r>
          </w:p>
        </w:tc>
      </w:tr>
      <w:bookmarkEnd w:id="47"/>
      <w:tr w:rsidR="00FC288D" w:rsidRPr="005E4CAE" w14:paraId="788489E4" w14:textId="44437603" w:rsidTr="00002893">
        <w:tc>
          <w:tcPr>
            <w:tcW w:w="189" w:type="pct"/>
            <w:shd w:val="clear" w:color="auto" w:fill="auto"/>
          </w:tcPr>
          <w:p w14:paraId="7DD590FD" w14:textId="107016EE" w:rsidR="00FC288D" w:rsidRPr="005E4CAE" w:rsidRDefault="00FC288D" w:rsidP="00F76CA6">
            <w:pPr>
              <w:rPr>
                <w:rFonts w:ascii="Arial" w:hAnsi="Arial" w:cs="Arial"/>
                <w:sz w:val="20"/>
                <w:szCs w:val="20"/>
              </w:rPr>
            </w:pPr>
            <w:r w:rsidRPr="005E4CAE">
              <w:rPr>
                <w:rFonts w:ascii="Arial" w:hAnsi="Arial" w:cs="Arial"/>
                <w:sz w:val="20"/>
                <w:szCs w:val="20"/>
              </w:rPr>
              <w:t>6</w:t>
            </w:r>
            <w:r w:rsidR="003A4F34">
              <w:rPr>
                <w:rFonts w:ascii="Arial" w:hAnsi="Arial" w:cs="Arial"/>
                <w:sz w:val="20"/>
                <w:szCs w:val="20"/>
              </w:rPr>
              <w:t>2</w:t>
            </w:r>
          </w:p>
        </w:tc>
        <w:tc>
          <w:tcPr>
            <w:tcW w:w="476" w:type="pct"/>
            <w:shd w:val="clear" w:color="auto" w:fill="auto"/>
          </w:tcPr>
          <w:p w14:paraId="05283A0B" w14:textId="77777777" w:rsidR="00FC288D" w:rsidRPr="005E4CAE" w:rsidRDefault="00FC288D" w:rsidP="00F76CA6">
            <w:pPr>
              <w:rPr>
                <w:rFonts w:ascii="Arial" w:hAnsi="Arial" w:cs="Arial"/>
                <w:bCs/>
                <w:sz w:val="20"/>
                <w:szCs w:val="20"/>
              </w:rPr>
            </w:pPr>
            <w:r w:rsidRPr="005E4CAE">
              <w:rPr>
                <w:rFonts w:ascii="Arial" w:hAnsi="Arial" w:cs="Arial"/>
                <w:bCs/>
                <w:sz w:val="20"/>
                <w:szCs w:val="20"/>
              </w:rPr>
              <w:t>Royal College Emergency Medicine</w:t>
            </w:r>
          </w:p>
        </w:tc>
        <w:tc>
          <w:tcPr>
            <w:tcW w:w="381" w:type="pct"/>
            <w:shd w:val="clear" w:color="auto" w:fill="auto"/>
          </w:tcPr>
          <w:p w14:paraId="73475C7C" w14:textId="77777777" w:rsidR="00FC288D" w:rsidRPr="005E4CAE" w:rsidRDefault="00FC288D" w:rsidP="00F76CA6">
            <w:pPr>
              <w:rPr>
                <w:rFonts w:ascii="Arial" w:hAnsi="Arial" w:cs="Arial"/>
                <w:sz w:val="20"/>
                <w:szCs w:val="20"/>
              </w:rPr>
            </w:pPr>
            <w:r w:rsidRPr="005E4CAE">
              <w:rPr>
                <w:rFonts w:ascii="Arial" w:hAnsi="Arial" w:cs="Arial"/>
                <w:sz w:val="20"/>
                <w:szCs w:val="20"/>
              </w:rPr>
              <w:t>Statement 5</w:t>
            </w:r>
          </w:p>
        </w:tc>
        <w:tc>
          <w:tcPr>
            <w:tcW w:w="2430" w:type="pct"/>
            <w:shd w:val="clear" w:color="auto" w:fill="auto"/>
          </w:tcPr>
          <w:p w14:paraId="13B3EC7F" w14:textId="77777777" w:rsidR="00FC288D" w:rsidRPr="005E4CAE" w:rsidRDefault="00FC288D" w:rsidP="00F76CA6">
            <w:pPr>
              <w:rPr>
                <w:rFonts w:ascii="Arial" w:hAnsi="Arial" w:cs="Arial"/>
                <w:sz w:val="20"/>
                <w:szCs w:val="20"/>
              </w:rPr>
            </w:pPr>
            <w:r w:rsidRPr="005E4CAE">
              <w:rPr>
                <w:rFonts w:ascii="Arial" w:hAnsi="Arial" w:cs="Arial"/>
                <w:sz w:val="20"/>
                <w:szCs w:val="20"/>
              </w:rPr>
              <w:t>No comments</w:t>
            </w:r>
          </w:p>
        </w:tc>
        <w:tc>
          <w:tcPr>
            <w:tcW w:w="1524" w:type="pct"/>
          </w:tcPr>
          <w:p w14:paraId="6B13303F" w14:textId="167926F5" w:rsidR="00FC288D" w:rsidRPr="005E4CAE" w:rsidRDefault="00275626" w:rsidP="00F76CA6">
            <w:pPr>
              <w:rPr>
                <w:rFonts w:ascii="Arial" w:hAnsi="Arial" w:cs="Arial"/>
                <w:sz w:val="20"/>
                <w:szCs w:val="20"/>
              </w:rPr>
            </w:pPr>
            <w:r>
              <w:rPr>
                <w:rFonts w:ascii="Arial" w:hAnsi="Arial" w:cs="Arial"/>
                <w:sz w:val="20"/>
                <w:szCs w:val="20"/>
              </w:rPr>
              <w:t xml:space="preserve">Noted. </w:t>
            </w:r>
          </w:p>
        </w:tc>
      </w:tr>
      <w:tr w:rsidR="00FC288D" w:rsidRPr="005E4CAE" w14:paraId="2C654D9E" w14:textId="5A2ED4F3" w:rsidTr="00FC288D">
        <w:tc>
          <w:tcPr>
            <w:tcW w:w="3476" w:type="pct"/>
            <w:gridSpan w:val="4"/>
          </w:tcPr>
          <w:p w14:paraId="0FAAF428" w14:textId="77777777" w:rsidR="00FC288D" w:rsidRPr="005E4CAE" w:rsidRDefault="00FC288D" w:rsidP="00F76CA6">
            <w:pPr>
              <w:rPr>
                <w:rFonts w:ascii="Arial" w:hAnsi="Arial" w:cs="Arial"/>
                <w:sz w:val="20"/>
                <w:szCs w:val="20"/>
              </w:rPr>
            </w:pPr>
            <w:r w:rsidRPr="005E4CAE">
              <w:rPr>
                <w:rFonts w:ascii="Arial" w:hAnsi="Arial" w:cs="Arial"/>
                <w:sz w:val="20"/>
                <w:szCs w:val="20"/>
              </w:rPr>
              <w:t>Additional areas</w:t>
            </w:r>
          </w:p>
        </w:tc>
        <w:tc>
          <w:tcPr>
            <w:tcW w:w="1524" w:type="pct"/>
          </w:tcPr>
          <w:p w14:paraId="51AC560D" w14:textId="77777777" w:rsidR="00FC288D" w:rsidRPr="005E4CAE" w:rsidRDefault="00FC288D" w:rsidP="00F76CA6">
            <w:pPr>
              <w:rPr>
                <w:rFonts w:ascii="Arial" w:hAnsi="Arial" w:cs="Arial"/>
                <w:sz w:val="20"/>
                <w:szCs w:val="20"/>
              </w:rPr>
            </w:pPr>
          </w:p>
        </w:tc>
      </w:tr>
      <w:tr w:rsidR="00FC288D" w:rsidRPr="005E4CAE" w14:paraId="2CF4C756" w14:textId="5B6E2084" w:rsidTr="00002893">
        <w:tc>
          <w:tcPr>
            <w:tcW w:w="189" w:type="pct"/>
          </w:tcPr>
          <w:p w14:paraId="455F6AE2" w14:textId="3E877890" w:rsidR="00FC288D" w:rsidRPr="005E4CAE" w:rsidRDefault="00FC288D" w:rsidP="00F76CA6">
            <w:pPr>
              <w:rPr>
                <w:rFonts w:ascii="Arial" w:hAnsi="Arial" w:cs="Arial"/>
                <w:bCs/>
                <w:iCs/>
                <w:sz w:val="20"/>
                <w:szCs w:val="20"/>
              </w:rPr>
            </w:pPr>
            <w:r w:rsidRPr="005E4CAE">
              <w:rPr>
                <w:rFonts w:ascii="Arial" w:hAnsi="Arial" w:cs="Arial"/>
                <w:bCs/>
                <w:iCs/>
                <w:sz w:val="20"/>
                <w:szCs w:val="20"/>
              </w:rPr>
              <w:lastRenderedPageBreak/>
              <w:t>6</w:t>
            </w:r>
            <w:r w:rsidR="003A4F34">
              <w:rPr>
                <w:rFonts w:ascii="Arial" w:hAnsi="Arial" w:cs="Arial"/>
                <w:bCs/>
                <w:iCs/>
                <w:sz w:val="20"/>
                <w:szCs w:val="20"/>
              </w:rPr>
              <w:t>3</w:t>
            </w:r>
          </w:p>
        </w:tc>
        <w:tc>
          <w:tcPr>
            <w:tcW w:w="476" w:type="pct"/>
          </w:tcPr>
          <w:p w14:paraId="78943AB0" w14:textId="77777777" w:rsidR="00FC288D" w:rsidRPr="005E4CAE" w:rsidRDefault="00FC288D" w:rsidP="00F76CA6">
            <w:pPr>
              <w:rPr>
                <w:rFonts w:ascii="Arial" w:hAnsi="Arial" w:cs="Arial"/>
                <w:bCs/>
                <w:iCs/>
                <w:sz w:val="20"/>
                <w:szCs w:val="20"/>
              </w:rPr>
            </w:pPr>
            <w:r w:rsidRPr="005E4CAE">
              <w:rPr>
                <w:rFonts w:ascii="Arial" w:hAnsi="Arial" w:cs="Arial"/>
                <w:bCs/>
                <w:sz w:val="20"/>
                <w:szCs w:val="20"/>
              </w:rPr>
              <w:t>British Society of Physical and Rehabilitation Medicine</w:t>
            </w:r>
          </w:p>
        </w:tc>
        <w:tc>
          <w:tcPr>
            <w:tcW w:w="381" w:type="pct"/>
          </w:tcPr>
          <w:p w14:paraId="699C62ED" w14:textId="77777777" w:rsidR="00FC288D" w:rsidRPr="005E4CAE" w:rsidRDefault="00FC288D" w:rsidP="00F76CA6">
            <w:pPr>
              <w:rPr>
                <w:rFonts w:ascii="Arial" w:hAnsi="Arial" w:cs="Arial"/>
                <w:sz w:val="20"/>
                <w:szCs w:val="20"/>
              </w:rPr>
            </w:pPr>
            <w:r w:rsidRPr="005E4CAE">
              <w:rPr>
                <w:rFonts w:ascii="Arial" w:hAnsi="Arial" w:cs="Arial"/>
                <w:sz w:val="20"/>
                <w:szCs w:val="20"/>
              </w:rPr>
              <w:t>Additional areas</w:t>
            </w:r>
          </w:p>
        </w:tc>
        <w:tc>
          <w:tcPr>
            <w:tcW w:w="2430" w:type="pct"/>
          </w:tcPr>
          <w:p w14:paraId="2F8C1B01" w14:textId="77777777" w:rsidR="00FC288D" w:rsidRPr="005E4CAE" w:rsidRDefault="00FC288D" w:rsidP="00F76CA6">
            <w:pPr>
              <w:rPr>
                <w:rFonts w:ascii="Arial" w:hAnsi="Arial" w:cs="Arial"/>
                <w:sz w:val="20"/>
                <w:szCs w:val="20"/>
              </w:rPr>
            </w:pPr>
            <w:bookmarkStart w:id="48" w:name="_Hlk173145400"/>
            <w:r w:rsidRPr="005E4CAE">
              <w:rPr>
                <w:rFonts w:ascii="Arial" w:hAnsi="Arial" w:cs="Arial"/>
                <w:sz w:val="20"/>
                <w:szCs w:val="20"/>
              </w:rPr>
              <w:t xml:space="preserve">A key area for quality improvement is management of </w:t>
            </w:r>
            <w:proofErr w:type="gramStart"/>
            <w:r w:rsidRPr="005E4CAE">
              <w:rPr>
                <w:rFonts w:ascii="Arial" w:hAnsi="Arial" w:cs="Arial"/>
                <w:sz w:val="20"/>
                <w:szCs w:val="20"/>
              </w:rPr>
              <w:t>long term</w:t>
            </w:r>
            <w:proofErr w:type="gramEnd"/>
            <w:r w:rsidRPr="005E4CAE">
              <w:rPr>
                <w:rFonts w:ascii="Arial" w:hAnsi="Arial" w:cs="Arial"/>
                <w:sz w:val="20"/>
                <w:szCs w:val="20"/>
              </w:rPr>
              <w:t xml:space="preserve"> complications after meningitis. The patients with meningitis are </w:t>
            </w:r>
            <w:proofErr w:type="spellStart"/>
            <w:r w:rsidRPr="005E4CAE">
              <w:rPr>
                <w:rFonts w:ascii="Arial" w:hAnsi="Arial" w:cs="Arial"/>
                <w:sz w:val="20"/>
                <w:szCs w:val="20"/>
              </w:rPr>
              <w:t>oftem</w:t>
            </w:r>
            <w:proofErr w:type="spellEnd"/>
            <w:r w:rsidRPr="005E4CAE">
              <w:rPr>
                <w:rFonts w:ascii="Arial" w:hAnsi="Arial" w:cs="Arial"/>
                <w:sz w:val="20"/>
                <w:szCs w:val="20"/>
              </w:rPr>
              <w:t xml:space="preserve"> managed by the infectious disease teams or acute medical </w:t>
            </w:r>
            <w:proofErr w:type="gramStart"/>
            <w:r w:rsidRPr="005E4CAE">
              <w:rPr>
                <w:rFonts w:ascii="Arial" w:hAnsi="Arial" w:cs="Arial"/>
                <w:sz w:val="20"/>
                <w:szCs w:val="20"/>
              </w:rPr>
              <w:t>teams .</w:t>
            </w:r>
            <w:proofErr w:type="gramEnd"/>
            <w:r w:rsidRPr="005E4CAE">
              <w:rPr>
                <w:rFonts w:ascii="Arial" w:hAnsi="Arial" w:cs="Arial"/>
                <w:sz w:val="20"/>
                <w:szCs w:val="20"/>
              </w:rPr>
              <w:t xml:space="preserve"> The current practice is to complete the course of antibiotics and discharge. </w:t>
            </w:r>
            <w:proofErr w:type="gramStart"/>
            <w:r w:rsidRPr="005E4CAE">
              <w:rPr>
                <w:rFonts w:ascii="Arial" w:hAnsi="Arial" w:cs="Arial"/>
                <w:sz w:val="20"/>
                <w:szCs w:val="20"/>
              </w:rPr>
              <w:t>Unfortunately</w:t>
            </w:r>
            <w:proofErr w:type="gramEnd"/>
            <w:r w:rsidRPr="005E4CAE">
              <w:rPr>
                <w:rFonts w:ascii="Arial" w:hAnsi="Arial" w:cs="Arial"/>
                <w:sz w:val="20"/>
                <w:szCs w:val="20"/>
              </w:rPr>
              <w:t xml:space="preserve"> around 20% experience long term sequalae. The document has no mention about long term sequalae other than audiological damage. Around 20% suffer from long term complications such as weakness, cognitive decline, spasticity, seizures. Currently, there is no guideline for management of </w:t>
            </w:r>
            <w:proofErr w:type="gramStart"/>
            <w:r w:rsidRPr="005E4CAE">
              <w:rPr>
                <w:rFonts w:ascii="Arial" w:hAnsi="Arial" w:cs="Arial"/>
                <w:sz w:val="20"/>
                <w:szCs w:val="20"/>
              </w:rPr>
              <w:t>longer term</w:t>
            </w:r>
            <w:proofErr w:type="gramEnd"/>
            <w:r w:rsidRPr="005E4CAE">
              <w:rPr>
                <w:rFonts w:ascii="Arial" w:hAnsi="Arial" w:cs="Arial"/>
                <w:sz w:val="20"/>
                <w:szCs w:val="20"/>
              </w:rPr>
              <w:t xml:space="preserve"> complications. This draft </w:t>
            </w:r>
            <w:proofErr w:type="gramStart"/>
            <w:r w:rsidRPr="005E4CAE">
              <w:rPr>
                <w:rFonts w:ascii="Arial" w:hAnsi="Arial" w:cs="Arial"/>
                <w:sz w:val="20"/>
                <w:szCs w:val="20"/>
              </w:rPr>
              <w:t>do</w:t>
            </w:r>
            <w:proofErr w:type="gramEnd"/>
            <w:r w:rsidRPr="005E4CAE">
              <w:rPr>
                <w:rFonts w:ascii="Arial" w:hAnsi="Arial" w:cs="Arial"/>
                <w:sz w:val="20"/>
                <w:szCs w:val="20"/>
              </w:rPr>
              <w:t xml:space="preserve"> not address this key aspect which requires improvement. Reference: https://doi.org/10.1016/S1473-3099(10)70048-7.</w:t>
            </w:r>
            <w:bookmarkEnd w:id="48"/>
          </w:p>
        </w:tc>
        <w:tc>
          <w:tcPr>
            <w:tcW w:w="1524" w:type="pct"/>
          </w:tcPr>
          <w:p w14:paraId="31E9C0A3" w14:textId="77777777" w:rsidR="00214EFC" w:rsidRDefault="00275626" w:rsidP="00F76CA6">
            <w:pPr>
              <w:rPr>
                <w:rFonts w:ascii="Arial" w:hAnsi="Arial" w:cs="Arial"/>
                <w:sz w:val="20"/>
                <w:szCs w:val="20"/>
              </w:rPr>
            </w:pPr>
            <w:r>
              <w:rPr>
                <w:rFonts w:ascii="Arial" w:hAnsi="Arial" w:cs="Arial"/>
                <w:sz w:val="20"/>
                <w:szCs w:val="20"/>
              </w:rPr>
              <w:t xml:space="preserve">Thank you for your comment. Additional guidance is out of the remit of NICE quality standards. </w:t>
            </w:r>
          </w:p>
          <w:p w14:paraId="00075CD2" w14:textId="77777777" w:rsidR="00214EFC" w:rsidRDefault="00214EFC" w:rsidP="00F76CA6">
            <w:pPr>
              <w:rPr>
                <w:rFonts w:ascii="Arial" w:hAnsi="Arial" w:cs="Arial"/>
                <w:sz w:val="20"/>
                <w:szCs w:val="20"/>
              </w:rPr>
            </w:pPr>
          </w:p>
          <w:p w14:paraId="2AE24218" w14:textId="6F8FF06C" w:rsidR="00FC288D" w:rsidRPr="005E4CAE" w:rsidRDefault="00275626" w:rsidP="00F76CA6">
            <w:pPr>
              <w:rPr>
                <w:rFonts w:ascii="Arial" w:hAnsi="Arial" w:cs="Arial"/>
                <w:sz w:val="20"/>
                <w:szCs w:val="20"/>
              </w:rPr>
            </w:pPr>
            <w:r w:rsidRPr="00135F45">
              <w:rPr>
                <w:rFonts w:ascii="Arial" w:hAnsi="Arial" w:cs="Arial"/>
                <w:sz w:val="20"/>
                <w:szCs w:val="20"/>
              </w:rPr>
              <w:t xml:space="preserve">The comments </w:t>
            </w:r>
            <w:r>
              <w:rPr>
                <w:rFonts w:ascii="Arial" w:hAnsi="Arial" w:cs="Arial"/>
                <w:sz w:val="20"/>
                <w:szCs w:val="20"/>
              </w:rPr>
              <w:t>have been</w:t>
            </w:r>
            <w:r w:rsidRPr="00135F45">
              <w:rPr>
                <w:rFonts w:ascii="Arial" w:hAnsi="Arial" w:cs="Arial"/>
                <w:sz w:val="20"/>
                <w:szCs w:val="20"/>
              </w:rPr>
              <w:t xml:space="preserve"> passed on to the guideline development team for consideration</w:t>
            </w:r>
            <w:r>
              <w:rPr>
                <w:rFonts w:ascii="Arial" w:hAnsi="Arial" w:cs="Arial"/>
                <w:sz w:val="20"/>
                <w:szCs w:val="20"/>
              </w:rPr>
              <w:t xml:space="preserve"> when the guideline is next updated.</w:t>
            </w:r>
          </w:p>
        </w:tc>
      </w:tr>
      <w:tr w:rsidR="00FC288D" w:rsidRPr="005E4CAE" w14:paraId="1296B42F" w14:textId="450E59E7" w:rsidTr="00002893">
        <w:tc>
          <w:tcPr>
            <w:tcW w:w="189" w:type="pct"/>
          </w:tcPr>
          <w:p w14:paraId="458FFD24" w14:textId="36D2585C" w:rsidR="00FC288D" w:rsidRPr="005E4CAE" w:rsidRDefault="00FC288D" w:rsidP="00F76CA6">
            <w:pPr>
              <w:rPr>
                <w:rFonts w:ascii="Arial" w:hAnsi="Arial" w:cs="Arial"/>
                <w:sz w:val="20"/>
                <w:szCs w:val="20"/>
              </w:rPr>
            </w:pPr>
            <w:r w:rsidRPr="005E4CAE">
              <w:rPr>
                <w:rFonts w:ascii="Arial" w:hAnsi="Arial" w:cs="Arial"/>
                <w:sz w:val="20"/>
                <w:szCs w:val="20"/>
              </w:rPr>
              <w:t>6</w:t>
            </w:r>
            <w:r w:rsidR="003A4F34">
              <w:rPr>
                <w:rFonts w:ascii="Arial" w:hAnsi="Arial" w:cs="Arial"/>
                <w:sz w:val="20"/>
                <w:szCs w:val="20"/>
              </w:rPr>
              <w:t>4</w:t>
            </w:r>
          </w:p>
        </w:tc>
        <w:tc>
          <w:tcPr>
            <w:tcW w:w="476" w:type="pct"/>
          </w:tcPr>
          <w:p w14:paraId="3FEF322F" w14:textId="77777777" w:rsidR="00FC288D" w:rsidRPr="005E4CAE" w:rsidRDefault="00FC288D" w:rsidP="00F76CA6">
            <w:pPr>
              <w:rPr>
                <w:rFonts w:ascii="Arial" w:hAnsi="Arial" w:cs="Arial"/>
                <w:bCs/>
                <w:sz w:val="20"/>
                <w:szCs w:val="20"/>
              </w:rPr>
            </w:pPr>
            <w:r w:rsidRPr="005E4CAE">
              <w:rPr>
                <w:rFonts w:ascii="Arial" w:hAnsi="Arial" w:cs="Arial"/>
                <w:bCs/>
                <w:sz w:val="20"/>
                <w:szCs w:val="20"/>
              </w:rPr>
              <w:t>British Society of Physical and Rehabilitation Medicine</w:t>
            </w:r>
          </w:p>
        </w:tc>
        <w:tc>
          <w:tcPr>
            <w:tcW w:w="381" w:type="pct"/>
          </w:tcPr>
          <w:p w14:paraId="56650253" w14:textId="77777777" w:rsidR="00FC288D" w:rsidRPr="005E4CAE" w:rsidRDefault="00FC288D" w:rsidP="00F76CA6">
            <w:pPr>
              <w:rPr>
                <w:rFonts w:ascii="Arial" w:hAnsi="Arial" w:cs="Arial"/>
                <w:sz w:val="20"/>
                <w:szCs w:val="20"/>
              </w:rPr>
            </w:pPr>
            <w:r w:rsidRPr="005E4CAE">
              <w:rPr>
                <w:rFonts w:ascii="Arial" w:hAnsi="Arial" w:cs="Arial"/>
                <w:sz w:val="20"/>
                <w:szCs w:val="20"/>
              </w:rPr>
              <w:t>Additional areas</w:t>
            </w:r>
          </w:p>
        </w:tc>
        <w:tc>
          <w:tcPr>
            <w:tcW w:w="2430" w:type="pct"/>
          </w:tcPr>
          <w:p w14:paraId="7C170E67" w14:textId="77777777" w:rsidR="00FC288D" w:rsidRPr="005E4CAE" w:rsidRDefault="00FC288D" w:rsidP="00F76CA6">
            <w:pPr>
              <w:pStyle w:val="ListParagraph"/>
              <w:ind w:left="0"/>
              <w:rPr>
                <w:rFonts w:ascii="Arial" w:hAnsi="Arial" w:cs="Arial"/>
                <w:sz w:val="20"/>
                <w:szCs w:val="20"/>
              </w:rPr>
            </w:pPr>
            <w:bookmarkStart w:id="49" w:name="_Hlk173145904"/>
            <w:r w:rsidRPr="005E4CAE">
              <w:rPr>
                <w:rFonts w:ascii="Arial" w:hAnsi="Arial" w:cs="Arial"/>
                <w:sz w:val="20"/>
                <w:szCs w:val="20"/>
              </w:rPr>
              <w:t>Specific guidelines about safety netting advice for people living with long term disabilities.</w:t>
            </w:r>
          </w:p>
          <w:bookmarkEnd w:id="49"/>
          <w:p w14:paraId="1B9086F9" w14:textId="77777777" w:rsidR="00FC288D" w:rsidRPr="005E4CAE" w:rsidRDefault="00FC288D" w:rsidP="00F76CA6">
            <w:pPr>
              <w:rPr>
                <w:rFonts w:ascii="Arial" w:hAnsi="Arial" w:cs="Arial"/>
                <w:sz w:val="20"/>
                <w:szCs w:val="20"/>
              </w:rPr>
            </w:pPr>
          </w:p>
        </w:tc>
        <w:tc>
          <w:tcPr>
            <w:tcW w:w="1524" w:type="pct"/>
          </w:tcPr>
          <w:p w14:paraId="529BBBD3" w14:textId="1C7E9B3E" w:rsidR="00FC288D" w:rsidRPr="005E4CAE" w:rsidRDefault="00275626" w:rsidP="00F76CA6">
            <w:pPr>
              <w:pStyle w:val="ListParagraph"/>
              <w:ind w:left="0"/>
              <w:rPr>
                <w:rFonts w:ascii="Arial" w:hAnsi="Arial" w:cs="Arial"/>
                <w:sz w:val="20"/>
                <w:szCs w:val="20"/>
              </w:rPr>
            </w:pPr>
            <w:r>
              <w:rPr>
                <w:rFonts w:ascii="Arial" w:hAnsi="Arial" w:cs="Arial"/>
                <w:sz w:val="20"/>
                <w:szCs w:val="20"/>
              </w:rPr>
              <w:t xml:space="preserve">Thank you for your comment. Additional guidance is out of the remit of NICE quality standards. </w:t>
            </w:r>
            <w:r w:rsidRPr="00135F45">
              <w:rPr>
                <w:rFonts w:ascii="Arial" w:hAnsi="Arial" w:cs="Arial"/>
                <w:sz w:val="20"/>
                <w:szCs w:val="20"/>
              </w:rPr>
              <w:t xml:space="preserve">The comments </w:t>
            </w:r>
            <w:r>
              <w:rPr>
                <w:rFonts w:ascii="Arial" w:hAnsi="Arial" w:cs="Arial"/>
                <w:sz w:val="20"/>
                <w:szCs w:val="20"/>
              </w:rPr>
              <w:t>have been</w:t>
            </w:r>
            <w:r w:rsidRPr="00135F45">
              <w:rPr>
                <w:rFonts w:ascii="Arial" w:hAnsi="Arial" w:cs="Arial"/>
                <w:sz w:val="20"/>
                <w:szCs w:val="20"/>
              </w:rPr>
              <w:t xml:space="preserve"> passed on to the guideline development team for consideration</w:t>
            </w:r>
            <w:r>
              <w:rPr>
                <w:rFonts w:ascii="Arial" w:hAnsi="Arial" w:cs="Arial"/>
                <w:sz w:val="20"/>
                <w:szCs w:val="20"/>
              </w:rPr>
              <w:t>.</w:t>
            </w:r>
          </w:p>
        </w:tc>
      </w:tr>
      <w:tr w:rsidR="00FC288D" w:rsidRPr="005E4CAE" w14:paraId="58F80A75" w14:textId="3B815D60" w:rsidTr="00002893">
        <w:tc>
          <w:tcPr>
            <w:tcW w:w="189" w:type="pct"/>
          </w:tcPr>
          <w:p w14:paraId="3A8B2B9E" w14:textId="62C2514A" w:rsidR="00FC288D" w:rsidRPr="005E4CAE" w:rsidRDefault="00FC288D" w:rsidP="00F76CA6">
            <w:pPr>
              <w:rPr>
                <w:rFonts w:ascii="Arial" w:hAnsi="Arial" w:cs="Arial"/>
                <w:sz w:val="20"/>
                <w:szCs w:val="20"/>
              </w:rPr>
            </w:pPr>
            <w:r w:rsidRPr="005E4CAE">
              <w:rPr>
                <w:rFonts w:ascii="Arial" w:hAnsi="Arial" w:cs="Arial"/>
                <w:sz w:val="20"/>
                <w:szCs w:val="20"/>
              </w:rPr>
              <w:t>6</w:t>
            </w:r>
            <w:r w:rsidR="003A4F34">
              <w:rPr>
                <w:rFonts w:ascii="Arial" w:hAnsi="Arial" w:cs="Arial"/>
                <w:sz w:val="20"/>
                <w:szCs w:val="20"/>
              </w:rPr>
              <w:t>5</w:t>
            </w:r>
          </w:p>
        </w:tc>
        <w:tc>
          <w:tcPr>
            <w:tcW w:w="476" w:type="pct"/>
          </w:tcPr>
          <w:p w14:paraId="08151D40" w14:textId="77777777" w:rsidR="00FC288D" w:rsidRPr="005E4CAE" w:rsidRDefault="00FC288D" w:rsidP="00F76CA6">
            <w:pPr>
              <w:rPr>
                <w:rFonts w:ascii="Arial" w:hAnsi="Arial" w:cs="Arial"/>
                <w:bCs/>
                <w:sz w:val="20"/>
                <w:szCs w:val="20"/>
              </w:rPr>
            </w:pPr>
            <w:r w:rsidRPr="005E4CAE">
              <w:rPr>
                <w:rFonts w:ascii="Arial" w:hAnsi="Arial" w:cs="Arial"/>
                <w:bCs/>
                <w:sz w:val="20"/>
                <w:szCs w:val="20"/>
              </w:rPr>
              <w:t>Royal College of Nursing - Emergency Care Forum Committee</w:t>
            </w:r>
          </w:p>
        </w:tc>
        <w:tc>
          <w:tcPr>
            <w:tcW w:w="381" w:type="pct"/>
          </w:tcPr>
          <w:p w14:paraId="2D0FD35A" w14:textId="77777777" w:rsidR="00FC288D" w:rsidRPr="005E4CAE" w:rsidRDefault="00FC288D" w:rsidP="00F76CA6">
            <w:pPr>
              <w:rPr>
                <w:rFonts w:ascii="Arial" w:hAnsi="Arial" w:cs="Arial"/>
                <w:sz w:val="20"/>
                <w:szCs w:val="20"/>
              </w:rPr>
            </w:pPr>
            <w:r w:rsidRPr="005E4CAE">
              <w:rPr>
                <w:rFonts w:ascii="Arial" w:hAnsi="Arial" w:cs="Arial"/>
                <w:sz w:val="20"/>
                <w:szCs w:val="20"/>
              </w:rPr>
              <w:t>Additional areas</w:t>
            </w:r>
          </w:p>
        </w:tc>
        <w:tc>
          <w:tcPr>
            <w:tcW w:w="2430" w:type="pct"/>
          </w:tcPr>
          <w:p w14:paraId="532BF8E3" w14:textId="77777777" w:rsidR="00FC288D" w:rsidRPr="005E4CAE" w:rsidRDefault="00FC288D" w:rsidP="00864252">
            <w:pPr>
              <w:pStyle w:val="Paragraphnonumbers"/>
              <w:spacing w:after="0" w:line="240" w:lineRule="auto"/>
              <w:rPr>
                <w:rFonts w:cs="Arial"/>
                <w:sz w:val="20"/>
                <w:szCs w:val="20"/>
              </w:rPr>
            </w:pPr>
            <w:r w:rsidRPr="005E4CAE">
              <w:rPr>
                <w:rFonts w:cs="Arial"/>
                <w:sz w:val="20"/>
                <w:szCs w:val="20"/>
              </w:rPr>
              <w:t xml:space="preserve">There is mention of primary care (PC). </w:t>
            </w:r>
            <w:bookmarkStart w:id="50" w:name="_Hlk173134575"/>
            <w:r w:rsidRPr="005E4CAE">
              <w:rPr>
                <w:rFonts w:cs="Arial"/>
                <w:sz w:val="20"/>
                <w:szCs w:val="20"/>
              </w:rPr>
              <w:t xml:space="preserve">There is no mention of urgent primary care (UPC) (Out of Hours – (OOHs)) settings. There is no mention of Intravenous (IV) in the community or establishing IV access whilst awaiting emergency transfer. There is no mention of transfer delay action plans including Intramuscular Injections (IM) antibiotics or telephone consultation advice between PC or UPC OOHs with community staff experiencing delays of achieving golden hour antibiotics administration. </w:t>
            </w:r>
            <w:bookmarkEnd w:id="50"/>
          </w:p>
        </w:tc>
        <w:tc>
          <w:tcPr>
            <w:tcW w:w="1524" w:type="pct"/>
          </w:tcPr>
          <w:p w14:paraId="6CE80FE7" w14:textId="17B15C2C" w:rsidR="00FC288D" w:rsidRPr="005E4CAE" w:rsidRDefault="00275626" w:rsidP="00864252">
            <w:pPr>
              <w:pStyle w:val="Paragraphnonumbers"/>
              <w:spacing w:after="0" w:line="240" w:lineRule="auto"/>
              <w:rPr>
                <w:rFonts w:cs="Arial"/>
                <w:sz w:val="20"/>
                <w:szCs w:val="20"/>
              </w:rPr>
            </w:pPr>
            <w:r>
              <w:rPr>
                <w:rFonts w:cs="Arial"/>
                <w:sz w:val="20"/>
                <w:szCs w:val="20"/>
              </w:rPr>
              <w:t>Thank you for your comment. T</w:t>
            </w:r>
            <w:r w:rsidRPr="00275626">
              <w:rPr>
                <w:rFonts w:cs="Arial"/>
                <w:sz w:val="20"/>
                <w:szCs w:val="20"/>
              </w:rPr>
              <w:t>he actions to be taken if meningitis is identified in primary care, particularly around ensuring antibiotic administration within 1 hour</w:t>
            </w:r>
            <w:r>
              <w:rPr>
                <w:rFonts w:cs="Arial"/>
                <w:sz w:val="20"/>
                <w:szCs w:val="20"/>
              </w:rPr>
              <w:t xml:space="preserve"> were discussed by the QSAC at the first committee meeting</w:t>
            </w:r>
            <w:r w:rsidRPr="00275626">
              <w:rPr>
                <w:rFonts w:cs="Arial"/>
                <w:sz w:val="20"/>
                <w:szCs w:val="20"/>
              </w:rPr>
              <w:t>.</w:t>
            </w:r>
            <w:r>
              <w:rPr>
                <w:rFonts w:cs="Arial"/>
                <w:sz w:val="20"/>
                <w:szCs w:val="20"/>
              </w:rPr>
              <w:t xml:space="preserve"> This </w:t>
            </w:r>
            <w:r w:rsidRPr="00275626">
              <w:rPr>
                <w:rFonts w:cs="Arial"/>
                <w:sz w:val="20"/>
                <w:szCs w:val="20"/>
              </w:rPr>
              <w:t>was not prioritised for inclusion in the quality standard due to concerns about the measurability of a statement covering antibiotics administered before arrival at hospital.</w:t>
            </w:r>
          </w:p>
        </w:tc>
      </w:tr>
    </w:tbl>
    <w:p w14:paraId="35C6A92D" w14:textId="77777777" w:rsidR="00B60270" w:rsidRDefault="00B60270" w:rsidP="00B60270">
      <w:pPr>
        <w:pStyle w:val="TableText1"/>
        <w:rPr>
          <w:highlight w:val="cyan"/>
        </w:rPr>
      </w:pPr>
    </w:p>
    <w:p w14:paraId="2154E237" w14:textId="77777777" w:rsidR="00B60270" w:rsidRDefault="00B60270" w:rsidP="00B60270">
      <w:pPr>
        <w:pStyle w:val="TableText1"/>
        <w:rPr>
          <w:highlight w:val="cyan"/>
        </w:rPr>
      </w:pPr>
    </w:p>
    <w:p w14:paraId="50771AAA" w14:textId="77777777" w:rsidR="00B60270" w:rsidRDefault="00B60270" w:rsidP="00B60270">
      <w:pPr>
        <w:pStyle w:val="TableText1"/>
        <w:rPr>
          <w:highlight w:val="cyan"/>
        </w:rPr>
      </w:pPr>
    </w:p>
    <w:p w14:paraId="2243C2ED" w14:textId="6739B289" w:rsidR="00594C3A" w:rsidRPr="00CF2E5C" w:rsidRDefault="00B60270" w:rsidP="00685ACC">
      <w:pPr>
        <w:pStyle w:val="NICEnormalsinglespacing"/>
      </w:pPr>
      <w:r>
        <w:t xml:space="preserve">Note: </w:t>
      </w:r>
      <w:r w:rsidRPr="0089346D">
        <w:t xml:space="preserve">Comments received </w:t>
      </w:r>
      <w:proofErr w:type="gramStart"/>
      <w:r w:rsidRPr="0089346D">
        <w:t>in the course of</w:t>
      </w:r>
      <w:proofErr w:type="gramEnd"/>
      <w:r w:rsidRPr="0089346D">
        <w:t xml:space="preserve"> consultations carried out by NICE are published in the interests of openness and transparency, and to promote understanding of how quality standards are developed. The comments are published as a record of the submissions that </w:t>
      </w:r>
      <w:r>
        <w:t>NICE</w:t>
      </w:r>
      <w:r w:rsidRPr="0089346D">
        <w:t xml:space="preserve"> has received, and are not endorsed by NICE, its </w:t>
      </w:r>
      <w:r>
        <w:t>staff</w:t>
      </w:r>
      <w:r w:rsidRPr="0089346D">
        <w:t xml:space="preserve"> or </w:t>
      </w:r>
      <w:r>
        <w:t xml:space="preserve">its </w:t>
      </w:r>
      <w:r w:rsidRPr="0089346D">
        <w:t>advisory committees</w:t>
      </w:r>
      <w:r>
        <w:t>.</w:t>
      </w:r>
    </w:p>
    <w:sectPr w:rsidR="00594C3A" w:rsidRPr="00CF2E5C" w:rsidSect="00B60270">
      <w:footerReference w:type="default" r:id="rId10"/>
      <w:headerReference w:type="first" r:id="rId11"/>
      <w:footerReference w:type="first" r:id="rId12"/>
      <w:pgSz w:w="16838" w:h="11906" w:orient="landscape"/>
      <w:pgMar w:top="1800" w:right="1440" w:bottom="180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AD778" w14:textId="77777777" w:rsidR="00B60270" w:rsidRDefault="00B60270" w:rsidP="00446BEE">
      <w:r>
        <w:separator/>
      </w:r>
    </w:p>
  </w:endnote>
  <w:endnote w:type="continuationSeparator" w:id="0">
    <w:p w14:paraId="633C5947" w14:textId="77777777" w:rsidR="00B60270" w:rsidRDefault="00B60270"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
    <w:altName w:val="Calibri"/>
    <w:panose1 w:val="02000503000000020004"/>
    <w:charset w:val="00"/>
    <w:family w:val="auto"/>
    <w:pitch w:val="variable"/>
    <w:sig w:usb0="E00002FF" w:usb1="1200A1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ora SemiBold">
    <w:altName w:val="Cambria"/>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923A" w14:textId="03210E9A" w:rsidR="00446BEE" w:rsidRDefault="00002893" w:rsidP="00446BEE">
    <w:pPr>
      <w:pStyle w:val="Footer"/>
    </w:pPr>
    <w:r>
      <w:t>Meningitis (bacterial) and meningococcal disease quality standard consultation comment responses</w:t>
    </w:r>
    <w:r w:rsidR="00685ACC">
      <w:tab/>
    </w:r>
    <w:r w:rsidR="00685ACC">
      <w:tab/>
    </w:r>
    <w:r w:rsidR="00685ACC">
      <w:tab/>
    </w:r>
    <w:r w:rsidR="00685ACC">
      <w:tab/>
    </w:r>
    <w:r w:rsidR="00685ACC">
      <w:tab/>
    </w:r>
    <w:r w:rsidR="00685ACC">
      <w:tab/>
    </w:r>
    <w:r w:rsidR="00446BEE">
      <w:tab/>
    </w:r>
    <w:r w:rsidR="00B14A3C">
      <w:t xml:space="preserve"> </w:t>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r w:rsidR="002416C4">
      <w:fldChar w:fldCharType="begin"/>
    </w:r>
    <w:r w:rsidR="002416C4">
      <w:instrText xml:space="preserve"> NUMPAGES  </w:instrText>
    </w:r>
    <w:r w:rsidR="002416C4">
      <w:fldChar w:fldCharType="separate"/>
    </w:r>
    <w:r w:rsidR="00FA2C5A">
      <w:rPr>
        <w:noProof/>
      </w:rPr>
      <w:t>1</w:t>
    </w:r>
    <w:r w:rsidR="002416C4">
      <w:rPr>
        <w:noProof/>
      </w:rPr>
      <w:fldChar w:fldCharType="end"/>
    </w:r>
  </w:p>
  <w:p w14:paraId="1042A64C" w14:textId="77777777" w:rsidR="00446BEE" w:rsidRDefault="00446BEE">
    <w:pPr>
      <w:pStyle w:val="Footer"/>
    </w:pPr>
  </w:p>
  <w:p w14:paraId="67F26250" w14:textId="77777777" w:rsidR="00446BEE" w:rsidRDefault="0044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4C658F01" w14:textId="5CB8FE8B" w:rsidR="008E7826" w:rsidRDefault="00002893" w:rsidP="008E7826">
            <w:pPr>
              <w:pStyle w:val="Footer"/>
            </w:pPr>
            <w:r>
              <w:t>Meningitis (bacterial) and meningococcal disease quality standard consultation comment responses</w:t>
            </w:r>
            <w:r w:rsidR="008E7826">
              <w:tab/>
            </w:r>
            <w:r w:rsidR="008E7826">
              <w:tab/>
            </w:r>
            <w:r w:rsidR="008E7826" w:rsidRPr="008E7826">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r w:rsidR="002416C4">
              <w:fldChar w:fldCharType="begin"/>
            </w:r>
            <w:r w:rsidR="002416C4">
              <w:instrText xml:space="preserve"> NUMPAGES  </w:instrText>
            </w:r>
            <w:r w:rsidR="002416C4">
              <w:fldChar w:fldCharType="separate"/>
            </w:r>
            <w:r w:rsidR="008E7826" w:rsidRPr="008E7826">
              <w:rPr>
                <w:noProof/>
              </w:rPr>
              <w:t>2</w:t>
            </w:r>
            <w:r w:rsidR="002416C4">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D91BE" w14:textId="77777777" w:rsidR="00B60270" w:rsidRDefault="00B60270" w:rsidP="00446BEE">
      <w:r>
        <w:separator/>
      </w:r>
    </w:p>
  </w:footnote>
  <w:footnote w:type="continuationSeparator" w:id="0">
    <w:p w14:paraId="3D9C5E25" w14:textId="77777777" w:rsidR="00B60270" w:rsidRDefault="00B60270"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DB31" w14:textId="77777777" w:rsidR="008F6FB7" w:rsidRDefault="008F6FB7">
    <w:pPr>
      <w:pStyle w:val="Header"/>
    </w:pPr>
    <w:r>
      <w:rPr>
        <w:noProof/>
      </w:rPr>
      <w:drawing>
        <wp:anchor distT="0" distB="0" distL="114300" distR="114300" simplePos="0" relativeHeight="251658240" behindDoc="0" locked="0" layoutInCell="1" allowOverlap="1" wp14:anchorId="65C0440E" wp14:editId="1BFFB0BE">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63384370">
    <w:abstractNumId w:val="11"/>
  </w:num>
  <w:num w:numId="2" w16cid:durableId="1271931310">
    <w:abstractNumId w:val="13"/>
  </w:num>
  <w:num w:numId="3" w16cid:durableId="987441700">
    <w:abstractNumId w:val="13"/>
    <w:lvlOverride w:ilvl="0">
      <w:startOverride w:val="1"/>
    </w:lvlOverride>
  </w:num>
  <w:num w:numId="4" w16cid:durableId="1499422565">
    <w:abstractNumId w:val="13"/>
    <w:lvlOverride w:ilvl="0">
      <w:startOverride w:val="1"/>
    </w:lvlOverride>
  </w:num>
  <w:num w:numId="5" w16cid:durableId="2069916214">
    <w:abstractNumId w:val="13"/>
    <w:lvlOverride w:ilvl="0">
      <w:startOverride w:val="1"/>
    </w:lvlOverride>
  </w:num>
  <w:num w:numId="6" w16cid:durableId="1714303981">
    <w:abstractNumId w:val="13"/>
    <w:lvlOverride w:ilvl="0">
      <w:startOverride w:val="1"/>
    </w:lvlOverride>
  </w:num>
  <w:num w:numId="7" w16cid:durableId="1383334273">
    <w:abstractNumId w:val="13"/>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0"/>
  </w:num>
  <w:num w:numId="19" w16cid:durableId="1373924523">
    <w:abstractNumId w:val="10"/>
    <w:lvlOverride w:ilvl="0">
      <w:startOverride w:val="1"/>
    </w:lvlOverride>
  </w:num>
  <w:num w:numId="20" w16cid:durableId="399716702">
    <w:abstractNumId w:val="11"/>
  </w:num>
  <w:num w:numId="21" w16cid:durableId="1595244151">
    <w:abstractNumId w:val="13"/>
  </w:num>
  <w:num w:numId="22" w16cid:durableId="368646558">
    <w:abstractNumId w:val="10"/>
  </w:num>
  <w:num w:numId="23" w16cid:durableId="534393170">
    <w:abstractNumId w:val="12"/>
  </w:num>
  <w:num w:numId="24" w16cid:durableId="6095125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270"/>
    <w:rsid w:val="00002893"/>
    <w:rsid w:val="000053F8"/>
    <w:rsid w:val="000235D7"/>
    <w:rsid w:val="00024D0A"/>
    <w:rsid w:val="00070065"/>
    <w:rsid w:val="000A2953"/>
    <w:rsid w:val="000A4FEE"/>
    <w:rsid w:val="000B5939"/>
    <w:rsid w:val="000E574B"/>
    <w:rsid w:val="000E5FB6"/>
    <w:rsid w:val="001134E7"/>
    <w:rsid w:val="001145E8"/>
    <w:rsid w:val="001336FF"/>
    <w:rsid w:val="00135F45"/>
    <w:rsid w:val="00136206"/>
    <w:rsid w:val="00144D59"/>
    <w:rsid w:val="00157BBE"/>
    <w:rsid w:val="0017169E"/>
    <w:rsid w:val="001866FA"/>
    <w:rsid w:val="001A6635"/>
    <w:rsid w:val="001B0EE9"/>
    <w:rsid w:val="001B65B3"/>
    <w:rsid w:val="001E60D6"/>
    <w:rsid w:val="002123E7"/>
    <w:rsid w:val="002124D5"/>
    <w:rsid w:val="00214EFC"/>
    <w:rsid w:val="002408EA"/>
    <w:rsid w:val="002416C4"/>
    <w:rsid w:val="0025603E"/>
    <w:rsid w:val="00275626"/>
    <w:rsid w:val="002819D7"/>
    <w:rsid w:val="002C1737"/>
    <w:rsid w:val="002C1A7E"/>
    <w:rsid w:val="002D3376"/>
    <w:rsid w:val="003066DD"/>
    <w:rsid w:val="00311ED0"/>
    <w:rsid w:val="00342C72"/>
    <w:rsid w:val="003511F8"/>
    <w:rsid w:val="003520EA"/>
    <w:rsid w:val="00352F05"/>
    <w:rsid w:val="003648C5"/>
    <w:rsid w:val="003722FA"/>
    <w:rsid w:val="003A4F34"/>
    <w:rsid w:val="003C0134"/>
    <w:rsid w:val="003C7AAF"/>
    <w:rsid w:val="003F0A04"/>
    <w:rsid w:val="003F1C1C"/>
    <w:rsid w:val="004023B3"/>
    <w:rsid w:val="004075B6"/>
    <w:rsid w:val="00420952"/>
    <w:rsid w:val="00440AC0"/>
    <w:rsid w:val="00446BEE"/>
    <w:rsid w:val="004B396E"/>
    <w:rsid w:val="004E2C77"/>
    <w:rsid w:val="004E5F5B"/>
    <w:rsid w:val="00500BA1"/>
    <w:rsid w:val="00500C85"/>
    <w:rsid w:val="005025A1"/>
    <w:rsid w:val="00594C3A"/>
    <w:rsid w:val="005A02D5"/>
    <w:rsid w:val="005B1512"/>
    <w:rsid w:val="005D52D0"/>
    <w:rsid w:val="005E2716"/>
    <w:rsid w:val="005E6F8F"/>
    <w:rsid w:val="00606663"/>
    <w:rsid w:val="00612794"/>
    <w:rsid w:val="00624140"/>
    <w:rsid w:val="00647020"/>
    <w:rsid w:val="00654A1D"/>
    <w:rsid w:val="006709A9"/>
    <w:rsid w:val="006802A7"/>
    <w:rsid w:val="00685ACC"/>
    <w:rsid w:val="00690355"/>
    <w:rsid w:val="006921E1"/>
    <w:rsid w:val="00696C0A"/>
    <w:rsid w:val="006A28FB"/>
    <w:rsid w:val="006F752B"/>
    <w:rsid w:val="00736348"/>
    <w:rsid w:val="007542A6"/>
    <w:rsid w:val="007732DE"/>
    <w:rsid w:val="0077376B"/>
    <w:rsid w:val="00775A11"/>
    <w:rsid w:val="00781C41"/>
    <w:rsid w:val="007E0A11"/>
    <w:rsid w:val="00833D8A"/>
    <w:rsid w:val="00841375"/>
    <w:rsid w:val="00861B92"/>
    <w:rsid w:val="00864252"/>
    <w:rsid w:val="00872895"/>
    <w:rsid w:val="00872EF6"/>
    <w:rsid w:val="008814FB"/>
    <w:rsid w:val="008A41BF"/>
    <w:rsid w:val="008E7826"/>
    <w:rsid w:val="008F5E30"/>
    <w:rsid w:val="008F6FB7"/>
    <w:rsid w:val="00914D7F"/>
    <w:rsid w:val="009322CF"/>
    <w:rsid w:val="0097305A"/>
    <w:rsid w:val="00986043"/>
    <w:rsid w:val="009D64BB"/>
    <w:rsid w:val="009E680B"/>
    <w:rsid w:val="00A134B0"/>
    <w:rsid w:val="00A14638"/>
    <w:rsid w:val="00A15A1F"/>
    <w:rsid w:val="00A26F8D"/>
    <w:rsid w:val="00A326C6"/>
    <w:rsid w:val="00A3325A"/>
    <w:rsid w:val="00A43013"/>
    <w:rsid w:val="00A85975"/>
    <w:rsid w:val="00AB4A7C"/>
    <w:rsid w:val="00AD01FC"/>
    <w:rsid w:val="00AF108A"/>
    <w:rsid w:val="00B02E55"/>
    <w:rsid w:val="00B036C1"/>
    <w:rsid w:val="00B14A3C"/>
    <w:rsid w:val="00B5431F"/>
    <w:rsid w:val="00B60270"/>
    <w:rsid w:val="00B65A11"/>
    <w:rsid w:val="00B963DD"/>
    <w:rsid w:val="00BC184B"/>
    <w:rsid w:val="00BF7FE0"/>
    <w:rsid w:val="00C21E0E"/>
    <w:rsid w:val="00C36044"/>
    <w:rsid w:val="00C77C66"/>
    <w:rsid w:val="00C85682"/>
    <w:rsid w:val="00C96411"/>
    <w:rsid w:val="00CA0A97"/>
    <w:rsid w:val="00CB2369"/>
    <w:rsid w:val="00CE0FCE"/>
    <w:rsid w:val="00CF0DD4"/>
    <w:rsid w:val="00CF2E5C"/>
    <w:rsid w:val="00CF58B7"/>
    <w:rsid w:val="00D02A8F"/>
    <w:rsid w:val="00D1699D"/>
    <w:rsid w:val="00D20262"/>
    <w:rsid w:val="00D21A55"/>
    <w:rsid w:val="00D351C1"/>
    <w:rsid w:val="00D35EFB"/>
    <w:rsid w:val="00D47D55"/>
    <w:rsid w:val="00D504B3"/>
    <w:rsid w:val="00D65665"/>
    <w:rsid w:val="00D86BF0"/>
    <w:rsid w:val="00E51079"/>
    <w:rsid w:val="00E51920"/>
    <w:rsid w:val="00E64120"/>
    <w:rsid w:val="00E660A1"/>
    <w:rsid w:val="00E72AE9"/>
    <w:rsid w:val="00E851C4"/>
    <w:rsid w:val="00E93D9D"/>
    <w:rsid w:val="00EB096F"/>
    <w:rsid w:val="00EB45F3"/>
    <w:rsid w:val="00EF7BAA"/>
    <w:rsid w:val="00F055F1"/>
    <w:rsid w:val="00F610AF"/>
    <w:rsid w:val="00FA2C5A"/>
    <w:rsid w:val="00FC288D"/>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6C5A2"/>
  <w15:chartTrackingRefBased/>
  <w15:docId w15:val="{552FC987-AF7C-466D-B795-ABA18BCB9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60270"/>
    <w:rPr>
      <w:sz w:val="24"/>
      <w:szCs w:val="24"/>
      <w:lang w:eastAsia="en-US"/>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rPr>
  </w:style>
  <w:style w:type="paragraph" w:styleId="Heading5">
    <w:name w:val="heading 5"/>
    <w:basedOn w:val="Normal"/>
    <w:next w:val="Normal"/>
    <w:link w:val="Heading5Char"/>
    <w:semiHidden/>
    <w:qFormat/>
    <w:rsid w:val="00B60270"/>
    <w:pPr>
      <w:keepNext/>
      <w:keepLines/>
      <w:spacing w:before="80" w:after="40"/>
      <w:outlineLvl w:val="4"/>
    </w:pPr>
    <w:rPr>
      <w:rFonts w:asciiTheme="minorHAnsi" w:eastAsiaTheme="majorEastAsia" w:hAnsiTheme="minorHAnsi" w:cstheme="majorBidi"/>
      <w:color w:val="195F70" w:themeColor="accent1" w:themeShade="BF"/>
      <w:lang w:eastAsia="en-GB"/>
    </w:rPr>
  </w:style>
  <w:style w:type="paragraph" w:styleId="Heading6">
    <w:name w:val="heading 6"/>
    <w:basedOn w:val="Normal"/>
    <w:next w:val="Normal"/>
    <w:link w:val="Heading6Char"/>
    <w:semiHidden/>
    <w:qFormat/>
    <w:rsid w:val="00B60270"/>
    <w:pPr>
      <w:keepNext/>
      <w:keepLines/>
      <w:spacing w:before="40"/>
      <w:outlineLvl w:val="5"/>
    </w:pPr>
    <w:rPr>
      <w:rFonts w:asciiTheme="minorHAnsi" w:eastAsiaTheme="majorEastAsia" w:hAnsiTheme="minorHAnsi" w:cstheme="majorBidi"/>
      <w:i/>
      <w:iCs/>
      <w:color w:val="595959" w:themeColor="text1" w:themeTint="A6"/>
      <w:lang w:eastAsia="en-GB"/>
    </w:rPr>
  </w:style>
  <w:style w:type="paragraph" w:styleId="Heading7">
    <w:name w:val="heading 7"/>
    <w:basedOn w:val="Normal"/>
    <w:next w:val="Normal"/>
    <w:link w:val="Heading7Char"/>
    <w:semiHidden/>
    <w:qFormat/>
    <w:rsid w:val="00B60270"/>
    <w:pPr>
      <w:keepNext/>
      <w:keepLines/>
      <w:spacing w:before="40"/>
      <w:outlineLvl w:val="6"/>
    </w:pPr>
    <w:rPr>
      <w:rFonts w:asciiTheme="minorHAnsi" w:eastAsiaTheme="majorEastAsia" w:hAnsiTheme="minorHAnsi" w:cstheme="majorBidi"/>
      <w:color w:val="595959" w:themeColor="text1" w:themeTint="A6"/>
      <w:lang w:eastAsia="en-GB"/>
    </w:rPr>
  </w:style>
  <w:style w:type="paragraph" w:styleId="Heading8">
    <w:name w:val="heading 8"/>
    <w:basedOn w:val="Normal"/>
    <w:next w:val="Normal"/>
    <w:link w:val="Heading8Char"/>
    <w:semiHidden/>
    <w:qFormat/>
    <w:rsid w:val="00B60270"/>
    <w:pPr>
      <w:keepNext/>
      <w:keepLines/>
      <w:outlineLvl w:val="7"/>
    </w:pPr>
    <w:rPr>
      <w:rFonts w:asciiTheme="minorHAnsi" w:eastAsiaTheme="majorEastAsia" w:hAnsiTheme="minorHAnsi" w:cstheme="majorBidi"/>
      <w:i/>
      <w:iCs/>
      <w:color w:val="272727" w:themeColor="text1" w:themeTint="D8"/>
      <w:lang w:eastAsia="en-GB"/>
    </w:rPr>
  </w:style>
  <w:style w:type="paragraph" w:styleId="Heading9">
    <w:name w:val="heading 9"/>
    <w:basedOn w:val="Normal"/>
    <w:next w:val="Normal"/>
    <w:link w:val="Heading9Char"/>
    <w:semiHidden/>
    <w:qFormat/>
    <w:rsid w:val="00B60270"/>
    <w:pPr>
      <w:keepNext/>
      <w:keepLines/>
      <w:outlineLvl w:val="8"/>
    </w:pPr>
    <w:rPr>
      <w:rFonts w:asciiTheme="minorHAnsi" w:eastAsiaTheme="majorEastAsia" w:hAnsiTheme="minorHAnsi" w:cstheme="majorBidi"/>
      <w:color w:val="272727" w:themeColor="text1" w:themeTint="D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lang w:eastAsia="en-GB"/>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lang w:eastAsia="en-GB"/>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lang w:eastAsia="en-GB"/>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lang w:eastAsia="en-GB"/>
    </w:rPr>
  </w:style>
  <w:style w:type="paragraph" w:customStyle="1" w:styleId="Paragraph">
    <w:name w:val="Paragraph"/>
    <w:basedOn w:val="Normal"/>
    <w:uiPriority w:val="99"/>
    <w:qFormat/>
    <w:rsid w:val="00624140"/>
    <w:pPr>
      <w:spacing w:after="240" w:line="360" w:lineRule="auto"/>
    </w:pPr>
    <w:rPr>
      <w:rFonts w:ascii="Arial" w:hAnsi="Arial"/>
    </w:rPr>
  </w:style>
  <w:style w:type="paragraph" w:styleId="TOC1">
    <w:name w:val="toc 1"/>
    <w:basedOn w:val="Normal"/>
    <w:next w:val="Normal"/>
    <w:autoRedefine/>
    <w:uiPriority w:val="39"/>
    <w:rsid w:val="003F0A04"/>
    <w:pPr>
      <w:spacing w:line="360" w:lineRule="auto"/>
    </w:pPr>
    <w:rPr>
      <w:rFonts w:ascii="Arial" w:hAnsi="Arial"/>
      <w:lang w:eastAsia="en-GB"/>
    </w:rPr>
  </w:style>
  <w:style w:type="paragraph" w:styleId="TOC2">
    <w:name w:val="toc 2"/>
    <w:basedOn w:val="Normal"/>
    <w:next w:val="Normal"/>
    <w:autoRedefine/>
    <w:uiPriority w:val="39"/>
    <w:rsid w:val="003F0A04"/>
    <w:pPr>
      <w:spacing w:line="360" w:lineRule="auto"/>
      <w:ind w:left="240"/>
    </w:pPr>
    <w:rPr>
      <w:rFonts w:ascii="Arial" w:hAnsi="Arial"/>
      <w:lang w:eastAsia="en-GB"/>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lang w:eastAsia="en-GB"/>
    </w:rPr>
  </w:style>
  <w:style w:type="paragraph" w:styleId="TOC4">
    <w:name w:val="toc 4"/>
    <w:basedOn w:val="Normal"/>
    <w:next w:val="Normal"/>
    <w:autoRedefine/>
    <w:semiHidden/>
    <w:rsid w:val="00F610AF"/>
    <w:pPr>
      <w:ind w:left="720"/>
    </w:pPr>
    <w:rPr>
      <w:rFonts w:ascii="Arial" w:hAnsi="Arial"/>
      <w:lang w:eastAsia="en-GB"/>
    </w:rPr>
  </w:style>
  <w:style w:type="paragraph" w:styleId="TOAHeading">
    <w:name w:val="toa heading"/>
    <w:basedOn w:val="Normal"/>
    <w:next w:val="Normal"/>
    <w:semiHidden/>
    <w:rsid w:val="00F610AF"/>
    <w:pPr>
      <w:spacing w:before="120"/>
    </w:pPr>
    <w:rPr>
      <w:rFonts w:ascii="Arial" w:hAnsi="Arial"/>
      <w:b/>
      <w:bCs/>
      <w:lang w:eastAsia="en-GB"/>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rPr>
  </w:style>
  <w:style w:type="character" w:styleId="Hyperlink">
    <w:name w:val="Hyperlink"/>
    <w:basedOn w:val="DefaultParagraphFont"/>
    <w:unhideWhenUsed/>
    <w:qFormat/>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lang w:eastAsia="en-GB"/>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customStyle="1" w:styleId="Heading5Char">
    <w:name w:val="Heading 5 Char"/>
    <w:basedOn w:val="DefaultParagraphFont"/>
    <w:link w:val="Heading5"/>
    <w:semiHidden/>
    <w:rsid w:val="00B60270"/>
    <w:rPr>
      <w:rFonts w:asciiTheme="minorHAnsi" w:eastAsiaTheme="majorEastAsia" w:hAnsiTheme="minorHAnsi" w:cstheme="majorBidi"/>
      <w:color w:val="195F70" w:themeColor="accent1" w:themeShade="BF"/>
      <w:sz w:val="24"/>
      <w:szCs w:val="24"/>
    </w:rPr>
  </w:style>
  <w:style w:type="character" w:customStyle="1" w:styleId="Heading6Char">
    <w:name w:val="Heading 6 Char"/>
    <w:basedOn w:val="DefaultParagraphFont"/>
    <w:link w:val="Heading6"/>
    <w:semiHidden/>
    <w:rsid w:val="00B60270"/>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B60270"/>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B60270"/>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B60270"/>
    <w:rPr>
      <w:rFonts w:asciiTheme="minorHAnsi" w:eastAsiaTheme="majorEastAsia" w:hAnsiTheme="minorHAnsi" w:cstheme="majorBidi"/>
      <w:color w:val="272727" w:themeColor="text1" w:themeTint="D8"/>
      <w:sz w:val="24"/>
      <w:szCs w:val="24"/>
    </w:rPr>
  </w:style>
  <w:style w:type="paragraph" w:styleId="Subtitle">
    <w:name w:val="Subtitle"/>
    <w:basedOn w:val="Normal"/>
    <w:next w:val="Normal"/>
    <w:link w:val="SubtitleChar"/>
    <w:semiHidden/>
    <w:qFormat/>
    <w:rsid w:val="00B60270"/>
    <w:pPr>
      <w:numPr>
        <w:ilvl w:val="1"/>
      </w:numPr>
      <w:spacing w:after="160"/>
    </w:pPr>
    <w:rPr>
      <w:rFonts w:asciiTheme="minorHAnsi" w:eastAsiaTheme="majorEastAsia" w:hAnsiTheme="minorHAnsi" w:cstheme="majorBidi"/>
      <w:color w:val="595959" w:themeColor="text1" w:themeTint="A6"/>
      <w:spacing w:val="15"/>
      <w:sz w:val="28"/>
      <w:szCs w:val="28"/>
      <w:lang w:eastAsia="en-GB"/>
    </w:rPr>
  </w:style>
  <w:style w:type="character" w:customStyle="1" w:styleId="SubtitleChar">
    <w:name w:val="Subtitle Char"/>
    <w:basedOn w:val="DefaultParagraphFont"/>
    <w:link w:val="Subtitle"/>
    <w:semiHidden/>
    <w:rsid w:val="00B6027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B60270"/>
    <w:pPr>
      <w:spacing w:before="160" w:after="160"/>
      <w:jc w:val="center"/>
    </w:pPr>
    <w:rPr>
      <w:i/>
      <w:iCs/>
      <w:color w:val="404040" w:themeColor="text1" w:themeTint="BF"/>
      <w:lang w:eastAsia="en-GB"/>
    </w:rPr>
  </w:style>
  <w:style w:type="character" w:customStyle="1" w:styleId="QuoteChar">
    <w:name w:val="Quote Char"/>
    <w:basedOn w:val="DefaultParagraphFont"/>
    <w:link w:val="Quote"/>
    <w:uiPriority w:val="29"/>
    <w:semiHidden/>
    <w:rsid w:val="00B60270"/>
    <w:rPr>
      <w:i/>
      <w:iCs/>
      <w:color w:val="404040" w:themeColor="text1" w:themeTint="BF"/>
      <w:sz w:val="24"/>
      <w:szCs w:val="24"/>
    </w:rPr>
  </w:style>
  <w:style w:type="paragraph" w:styleId="ListParagraph">
    <w:name w:val="List Paragraph"/>
    <w:basedOn w:val="Normal"/>
    <w:uiPriority w:val="34"/>
    <w:qFormat/>
    <w:rsid w:val="00B60270"/>
    <w:pPr>
      <w:ind w:left="720"/>
      <w:contextualSpacing/>
    </w:pPr>
    <w:rPr>
      <w:lang w:eastAsia="en-GB"/>
    </w:rPr>
  </w:style>
  <w:style w:type="character" w:styleId="IntenseEmphasis">
    <w:name w:val="Intense Emphasis"/>
    <w:basedOn w:val="DefaultParagraphFont"/>
    <w:uiPriority w:val="21"/>
    <w:semiHidden/>
    <w:qFormat/>
    <w:rsid w:val="00B60270"/>
    <w:rPr>
      <w:i/>
      <w:iCs/>
      <w:color w:val="195F70" w:themeColor="accent1" w:themeShade="BF"/>
    </w:rPr>
  </w:style>
  <w:style w:type="paragraph" w:styleId="IntenseQuote">
    <w:name w:val="Intense Quote"/>
    <w:basedOn w:val="Normal"/>
    <w:next w:val="Normal"/>
    <w:link w:val="IntenseQuoteChar"/>
    <w:uiPriority w:val="30"/>
    <w:semiHidden/>
    <w:qFormat/>
    <w:rsid w:val="00B60270"/>
    <w:pPr>
      <w:pBdr>
        <w:top w:val="single" w:sz="4" w:space="10" w:color="195F70" w:themeColor="accent1" w:themeShade="BF"/>
        <w:bottom w:val="single" w:sz="4" w:space="10" w:color="195F70" w:themeColor="accent1" w:themeShade="BF"/>
      </w:pBdr>
      <w:spacing w:before="360" w:after="360"/>
      <w:ind w:left="864" w:right="864"/>
      <w:jc w:val="center"/>
    </w:pPr>
    <w:rPr>
      <w:i/>
      <w:iCs/>
      <w:color w:val="195F70" w:themeColor="accent1" w:themeShade="BF"/>
      <w:lang w:eastAsia="en-GB"/>
    </w:rPr>
  </w:style>
  <w:style w:type="character" w:customStyle="1" w:styleId="IntenseQuoteChar">
    <w:name w:val="Intense Quote Char"/>
    <w:basedOn w:val="DefaultParagraphFont"/>
    <w:link w:val="IntenseQuote"/>
    <w:uiPriority w:val="30"/>
    <w:semiHidden/>
    <w:rsid w:val="00B60270"/>
    <w:rPr>
      <w:i/>
      <w:iCs/>
      <w:color w:val="195F70" w:themeColor="accent1" w:themeShade="BF"/>
      <w:sz w:val="24"/>
      <w:szCs w:val="24"/>
    </w:rPr>
  </w:style>
  <w:style w:type="character" w:styleId="IntenseReference">
    <w:name w:val="Intense Reference"/>
    <w:basedOn w:val="DefaultParagraphFont"/>
    <w:uiPriority w:val="32"/>
    <w:semiHidden/>
    <w:qFormat/>
    <w:rsid w:val="00B60270"/>
    <w:rPr>
      <w:b/>
      <w:bCs/>
      <w:smallCaps/>
      <w:color w:val="195F70" w:themeColor="accent1" w:themeShade="BF"/>
      <w:spacing w:val="5"/>
    </w:rPr>
  </w:style>
  <w:style w:type="paragraph" w:customStyle="1" w:styleId="NICEnormalsinglespacing">
    <w:name w:val="NICE normal single spacing"/>
    <w:basedOn w:val="Normal"/>
    <w:rsid w:val="00B60270"/>
    <w:pPr>
      <w:spacing w:after="240"/>
    </w:pPr>
    <w:rPr>
      <w:rFonts w:ascii="Arial" w:hAnsi="Arial"/>
    </w:rPr>
  </w:style>
  <w:style w:type="paragraph" w:customStyle="1" w:styleId="TableText1">
    <w:name w:val="Table Text 1"/>
    <w:basedOn w:val="Normal"/>
    <w:qFormat/>
    <w:rsid w:val="00B60270"/>
    <w:rPr>
      <w:rFonts w:ascii="Arial" w:hAnsi="Arial"/>
      <w:sz w:val="20"/>
      <w:lang w:val="en-US"/>
    </w:rPr>
  </w:style>
  <w:style w:type="paragraph" w:customStyle="1" w:styleId="Paragraphnonumbers">
    <w:name w:val="Paragraph no numbers"/>
    <w:basedOn w:val="Normal"/>
    <w:uiPriority w:val="99"/>
    <w:qFormat/>
    <w:rsid w:val="00B60270"/>
    <w:pPr>
      <w:spacing w:after="240" w:line="276" w:lineRule="auto"/>
    </w:pPr>
    <w:rPr>
      <w:rFonts w:ascii="Arial" w:hAnsi="Arial"/>
      <w:lang w:eastAsia="en-GB"/>
    </w:rPr>
  </w:style>
  <w:style w:type="paragraph" w:customStyle="1" w:styleId="Default">
    <w:name w:val="Default"/>
    <w:rsid w:val="00B60270"/>
    <w:pPr>
      <w:autoSpaceDE w:val="0"/>
      <w:autoSpaceDN w:val="0"/>
      <w:adjustRightInd w:val="0"/>
    </w:pPr>
    <w:rPr>
      <w:rFonts w:ascii="Arial" w:hAnsi="Arial" w:cs="Arial"/>
      <w:color w:val="000000"/>
      <w:sz w:val="24"/>
      <w:szCs w:val="24"/>
    </w:rPr>
  </w:style>
  <w:style w:type="character" w:customStyle="1" w:styleId="cf01">
    <w:name w:val="cf01"/>
    <w:rsid w:val="00B60270"/>
    <w:rPr>
      <w:rFonts w:ascii="Segoe UI" w:hAnsi="Segoe UI" w:cs="Segoe UI" w:hint="default"/>
      <w:sz w:val="18"/>
      <w:szCs w:val="18"/>
    </w:rPr>
  </w:style>
  <w:style w:type="character" w:customStyle="1" w:styleId="normaltextrun">
    <w:name w:val="normaltextrun"/>
    <w:basedOn w:val="DefaultParagraphFont"/>
    <w:rsid w:val="00B60270"/>
  </w:style>
  <w:style w:type="character" w:customStyle="1" w:styleId="eop">
    <w:name w:val="eop"/>
    <w:basedOn w:val="DefaultParagraphFont"/>
    <w:rsid w:val="00B60270"/>
  </w:style>
  <w:style w:type="paragraph" w:styleId="Revision">
    <w:name w:val="Revision"/>
    <w:hidden/>
    <w:uiPriority w:val="99"/>
    <w:semiHidden/>
    <w:rsid w:val="00D6566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t.nhs.uk/sites/default/files/ICU%20Lumbar%20Puncture%20LocSSI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guidance/ng240/chapter/Recommendation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7393</Words>
  <Characters>40841</Characters>
  <Application>Microsoft Office Word</Application>
  <DocSecurity>0</DocSecurity>
  <Lines>340</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Taylor</dc:creator>
  <cp:keywords/>
  <dc:description/>
  <cp:lastModifiedBy>Nicola Greenway</cp:lastModifiedBy>
  <cp:revision>4</cp:revision>
  <dcterms:created xsi:type="dcterms:W3CDTF">2025-02-12T11:53:00Z</dcterms:created>
  <dcterms:modified xsi:type="dcterms:W3CDTF">2025-02-12T13:25:00Z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2024-10-18T10:27:46Z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8e4d14af-1a52-40d4-b785-b8fa91b85cf1</vt:lpwstr>
  </property>
  <property fmtid="{D5CDD505-2E9C-101B-9397-08002B2CF9AE}" pid="8" name="MSIP_Label_c69d85d5-6d9e-4305-a294-1f636ec0f2d6_ContentBits">
    <vt:lpwstr>0</vt:lpwstr>
  </property>
</Properties>
</file>