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88C4E" w14:textId="77777777" w:rsidR="00BE0234" w:rsidRPr="005A29CE" w:rsidRDefault="00BE0234" w:rsidP="00837D68">
      <w:pPr>
        <w:pStyle w:val="Title2"/>
        <w:tabs>
          <w:tab w:val="left" w:pos="709"/>
        </w:tabs>
        <w:rPr>
          <w:sz w:val="40"/>
          <w:szCs w:val="40"/>
        </w:rPr>
      </w:pPr>
      <w:r w:rsidRPr="005A29CE">
        <w:rPr>
          <w:sz w:val="40"/>
          <w:szCs w:val="40"/>
        </w:rPr>
        <w:t>NATIONAL INSTITUTE FOR HEALTH AND CARE EXCELLENCE</w:t>
      </w:r>
    </w:p>
    <w:p w14:paraId="474B5757" w14:textId="77777777" w:rsidR="00BE0234" w:rsidRPr="005A29CE" w:rsidRDefault="00BE0234" w:rsidP="00BE0234">
      <w:pPr>
        <w:pStyle w:val="Title"/>
        <w:rPr>
          <w:sz w:val="32"/>
        </w:rPr>
      </w:pPr>
      <w:r w:rsidRPr="005A29CE">
        <w:rPr>
          <w:sz w:val="32"/>
        </w:rPr>
        <w:t>EQUALITY IMPACT ASSESSMENT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189DE16F" w14:textId="73D15EC9" w:rsidR="00BE0234" w:rsidRPr="00BE0234" w:rsidRDefault="00DC7A95" w:rsidP="00DC7A95">
      <w:pPr>
        <w:pStyle w:val="Title2"/>
      </w:pPr>
      <w:r w:rsidRPr="00DC7A95">
        <w:t>Management of venous thromboembolic diseases (update)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39DA734B" w:rsidR="00AC1A64" w:rsidRDefault="00BE0234" w:rsidP="0053730B">
      <w:pPr>
        <w:pStyle w:val="Heading3"/>
      </w:pPr>
      <w:r w:rsidRPr="0009386C">
        <w:t xml:space="preserve">1. TOPIC ENGAGEMENT STAGE </w:t>
      </w:r>
    </w:p>
    <w:p w14:paraId="57FC23E7" w14:textId="0B9F2D17" w:rsidR="00CE42AE" w:rsidRPr="00CE42AE" w:rsidRDefault="00AC1A64" w:rsidP="00CE42AE">
      <w:pPr>
        <w:pStyle w:val="Heading3"/>
      </w:pPr>
      <w:r w:rsidRPr="002F6C0A">
        <w:t>1.1 Have any potential equality issues been identified during this stage of the development process?</w:t>
      </w:r>
    </w:p>
    <w:p w14:paraId="3907F14A" w14:textId="38FAE139" w:rsidR="00B33786" w:rsidRDefault="00CE42AE" w:rsidP="00B33786">
      <w:pPr>
        <w:pStyle w:val="NICEnormal"/>
      </w:pPr>
      <w:r>
        <w:t>The</w:t>
      </w:r>
      <w:r w:rsidR="00B33786" w:rsidRPr="00B33786">
        <w:t xml:space="preserve"> guideline development committee highlighted the following groups that need specific consideration:</w:t>
      </w:r>
    </w:p>
    <w:p w14:paraId="5740AF0C" w14:textId="0F026EFB" w:rsidR="00B33786" w:rsidRDefault="00B33786" w:rsidP="00CE42AE">
      <w:pPr>
        <w:pStyle w:val="NICEnormal"/>
        <w:numPr>
          <w:ilvl w:val="0"/>
          <w:numId w:val="24"/>
        </w:numPr>
        <w:rPr>
          <w:lang w:eastAsia="en-GB"/>
        </w:rPr>
      </w:pPr>
      <w:r>
        <w:rPr>
          <w:lang w:eastAsia="en-GB"/>
        </w:rPr>
        <w:t>Disability</w:t>
      </w:r>
      <w:r w:rsidR="00CE42AE">
        <w:rPr>
          <w:lang w:eastAsia="en-GB"/>
        </w:rPr>
        <w:t xml:space="preserve">: </w:t>
      </w:r>
      <w:r w:rsidR="00CE42AE" w:rsidRPr="00CE42AE">
        <w:rPr>
          <w:lang w:eastAsia="en-GB"/>
        </w:rPr>
        <w:t xml:space="preserve">It has been highlighted that people with a learning disability may need specific consideration when looking at pharmacological treatment for VTE, especially </w:t>
      </w:r>
      <w:proofErr w:type="gramStart"/>
      <w:r w:rsidR="00CE42AE" w:rsidRPr="00CE42AE">
        <w:rPr>
          <w:lang w:eastAsia="en-GB"/>
        </w:rPr>
        <w:t>with regard to</w:t>
      </w:r>
      <w:proofErr w:type="gramEnd"/>
      <w:r w:rsidR="00CE42AE" w:rsidRPr="00CE42AE">
        <w:rPr>
          <w:lang w:eastAsia="en-GB"/>
        </w:rPr>
        <w:t xml:space="preserve"> self- management of longer</w:t>
      </w:r>
      <w:r w:rsidR="00E929BA">
        <w:rPr>
          <w:lang w:eastAsia="en-GB"/>
        </w:rPr>
        <w:t>-</w:t>
      </w:r>
      <w:r w:rsidR="00CE42AE" w:rsidRPr="00CE42AE">
        <w:rPr>
          <w:lang w:eastAsia="en-GB"/>
        </w:rPr>
        <w:t>term medication. People with frailty or people who have restricted movement, need to be considered, as people who are less mobile can have poorer outcomes after having a VTE. Settings where there is less opportunity for mobilisation, such as nursing homes, need to be considered.</w:t>
      </w:r>
    </w:p>
    <w:p w14:paraId="6C51D4C3" w14:textId="3DD9A46F" w:rsidR="00B33786" w:rsidRDefault="00B33786" w:rsidP="00CE42AE">
      <w:pPr>
        <w:pStyle w:val="NICEnormal"/>
        <w:numPr>
          <w:ilvl w:val="0"/>
          <w:numId w:val="24"/>
        </w:numPr>
        <w:rPr>
          <w:lang w:eastAsia="en-GB"/>
        </w:rPr>
      </w:pPr>
      <w:r>
        <w:rPr>
          <w:lang w:eastAsia="en-GB"/>
        </w:rPr>
        <w:t>Gender reassignment</w:t>
      </w:r>
      <w:r w:rsidR="00CE42AE">
        <w:rPr>
          <w:lang w:eastAsia="en-GB"/>
        </w:rPr>
        <w:t xml:space="preserve">: </w:t>
      </w:r>
      <w:r w:rsidR="00CE42AE" w:rsidRPr="00CE42AE">
        <w:rPr>
          <w:lang w:eastAsia="en-GB"/>
        </w:rPr>
        <w:t>Hormone treatment given to people undergoing male to female transition includes high dose oestrogen which is a risk factor for VTE.</w:t>
      </w:r>
    </w:p>
    <w:p w14:paraId="7015B3CA" w14:textId="45BF5804" w:rsidR="00B33786" w:rsidRDefault="00B33786" w:rsidP="00CE42AE">
      <w:pPr>
        <w:pStyle w:val="NICEnormal"/>
        <w:numPr>
          <w:ilvl w:val="0"/>
          <w:numId w:val="24"/>
        </w:numPr>
        <w:rPr>
          <w:lang w:eastAsia="en-GB"/>
        </w:rPr>
      </w:pPr>
      <w:r>
        <w:rPr>
          <w:lang w:eastAsia="en-GB"/>
        </w:rPr>
        <w:t>Age</w:t>
      </w:r>
      <w:r w:rsidR="00CE42AE">
        <w:rPr>
          <w:lang w:eastAsia="en-GB"/>
        </w:rPr>
        <w:t xml:space="preserve">: </w:t>
      </w:r>
      <w:r w:rsidR="00AA422C">
        <w:rPr>
          <w:lang w:eastAsia="en-GB"/>
        </w:rPr>
        <w:t>T</w:t>
      </w:r>
      <w:r w:rsidR="00CE42AE" w:rsidRPr="00CE42AE">
        <w:rPr>
          <w:lang w:eastAsia="en-GB"/>
        </w:rPr>
        <w:t xml:space="preserve">here is an increasing incidence of VTE with increasing age. </w:t>
      </w:r>
      <w:proofErr w:type="gramStart"/>
      <w:r w:rsidR="00804129">
        <w:rPr>
          <w:lang w:eastAsia="en-GB"/>
        </w:rPr>
        <w:t>However</w:t>
      </w:r>
      <w:proofErr w:type="gramEnd"/>
      <w:r w:rsidR="00804129">
        <w:rPr>
          <w:lang w:eastAsia="en-GB"/>
        </w:rPr>
        <w:t xml:space="preserve"> for recurrent VTE </w:t>
      </w:r>
      <w:r w:rsidR="00E048AD">
        <w:rPr>
          <w:lang w:eastAsia="en-GB"/>
        </w:rPr>
        <w:t xml:space="preserve">specifically </w:t>
      </w:r>
      <w:r w:rsidR="00804129">
        <w:rPr>
          <w:lang w:eastAsia="en-GB"/>
        </w:rPr>
        <w:t>young</w:t>
      </w:r>
      <w:r w:rsidR="00E048AD">
        <w:rPr>
          <w:lang w:eastAsia="en-GB"/>
        </w:rPr>
        <w:t>er</w:t>
      </w:r>
      <w:r w:rsidR="00804129">
        <w:rPr>
          <w:lang w:eastAsia="en-GB"/>
        </w:rPr>
        <w:t xml:space="preserve"> men have the </w:t>
      </w:r>
      <w:r w:rsidR="00E048AD">
        <w:rPr>
          <w:lang w:eastAsia="en-GB"/>
        </w:rPr>
        <w:t xml:space="preserve">highest risk. </w:t>
      </w:r>
      <w:r w:rsidR="00804129">
        <w:rPr>
          <w:lang w:eastAsia="en-GB"/>
        </w:rPr>
        <w:t xml:space="preserve"> </w:t>
      </w:r>
    </w:p>
    <w:p w14:paraId="6CF42352" w14:textId="58A068E5" w:rsidR="00AC1A64" w:rsidRDefault="00CE42AE" w:rsidP="00AC1A64">
      <w:pPr>
        <w:pStyle w:val="NICEnormal"/>
        <w:rPr>
          <w:lang w:eastAsia="en-GB"/>
        </w:rPr>
      </w:pPr>
      <w:r w:rsidRPr="00F36D98">
        <w:rPr>
          <w:lang w:eastAsia="en-GB"/>
        </w:rPr>
        <w:t>Any specific needs of these groups will be highlighted during development of the quality standard</w:t>
      </w:r>
      <w:r>
        <w:rPr>
          <w:lang w:eastAsia="en-GB"/>
        </w:rPr>
        <w:t>.</w:t>
      </w:r>
    </w:p>
    <w:p w14:paraId="1CE4F20F" w14:textId="77777777" w:rsidR="00676717" w:rsidRPr="00AC1A64" w:rsidRDefault="00676717" w:rsidP="00AC1A64">
      <w:pPr>
        <w:pStyle w:val="NICEnormal"/>
        <w:rPr>
          <w:lang w:eastAsia="en-GB"/>
        </w:rPr>
      </w:pPr>
    </w:p>
    <w:p w14:paraId="430CC72D" w14:textId="5C41E1C3" w:rsidR="00676717" w:rsidRPr="00676717" w:rsidRDefault="00AC1A64" w:rsidP="00676717">
      <w:pPr>
        <w:pStyle w:val="Heading3"/>
      </w:pPr>
      <w:r w:rsidRPr="009C4B6B">
        <w:lastRenderedPageBreak/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10EB6A3C" w14:textId="1626ED43" w:rsidR="00CE42AE" w:rsidRPr="00AC4F6D" w:rsidRDefault="00CE42AE" w:rsidP="0053730B">
      <w:pPr>
        <w:pStyle w:val="Paragraphnonumbers"/>
      </w:pPr>
      <w:r w:rsidRPr="00AC4F6D">
        <w:t>Th</w:t>
      </w:r>
      <w:r w:rsidR="00DE3312" w:rsidRPr="00AC4F6D">
        <w:t>is</w:t>
      </w:r>
      <w:r w:rsidRPr="00AC4F6D">
        <w:t xml:space="preserve"> quality standard </w:t>
      </w:r>
      <w:r w:rsidR="00DE3312" w:rsidRPr="00AC4F6D">
        <w:t>will not</w:t>
      </w:r>
      <w:r w:rsidRPr="00AC4F6D">
        <w:t xml:space="preserve"> cover </w:t>
      </w:r>
      <w:r w:rsidR="007502B4" w:rsidRPr="00AC4F6D">
        <w:t>people under 16 years</w:t>
      </w:r>
      <w:r w:rsidR="00123E67" w:rsidRPr="00AC4F6D">
        <w:t xml:space="preserve"> </w:t>
      </w:r>
      <w:r w:rsidRPr="00AC4F6D">
        <w:t xml:space="preserve">which is consistent with the underpinning source guidance NICE clinical guideline </w:t>
      </w:r>
      <w:r w:rsidR="00DE3312" w:rsidRPr="00AC4F6D">
        <w:t>NG89</w:t>
      </w:r>
      <w:r w:rsidR="00592F35">
        <w:t xml:space="preserve"> and low incidence of venous thromboembolism in children</w:t>
      </w:r>
      <w:r w:rsidRPr="00AC4F6D">
        <w:t>.</w:t>
      </w:r>
      <w:r w:rsidRPr="00CE42AE">
        <w:t xml:space="preserve"> </w:t>
      </w:r>
    </w:p>
    <w:p w14:paraId="359A6DF6" w14:textId="2F689213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B33786">
        <w:rPr>
          <w:rFonts w:cs="Arial"/>
        </w:rPr>
        <w:t>Sabina Keane</w:t>
      </w:r>
    </w:p>
    <w:p w14:paraId="45917AC2" w14:textId="0A3AE65D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B33786">
        <w:rPr>
          <w:rFonts w:cs="Arial"/>
        </w:rPr>
        <w:t xml:space="preserve"> 2</w:t>
      </w:r>
      <w:r w:rsidR="00676717">
        <w:rPr>
          <w:rFonts w:cs="Arial"/>
        </w:rPr>
        <w:t>1</w:t>
      </w:r>
      <w:r w:rsidR="00B33786">
        <w:rPr>
          <w:rFonts w:cs="Arial"/>
        </w:rPr>
        <w:t>/07/20</w:t>
      </w:r>
    </w:p>
    <w:p w14:paraId="791F4129" w14:textId="0C6E7063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B33786">
        <w:rPr>
          <w:rFonts w:cs="Arial"/>
        </w:rPr>
        <w:t xml:space="preserve"> Mark Minchin</w:t>
      </w:r>
    </w:p>
    <w:p w14:paraId="73F8CB9A" w14:textId="0447FCEF" w:rsidR="00BE0234" w:rsidRPr="00B33786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B33786">
        <w:rPr>
          <w:rFonts w:cs="Arial"/>
        </w:rPr>
        <w:t xml:space="preserve"> </w:t>
      </w:r>
      <w:r w:rsidR="00676717">
        <w:rPr>
          <w:rFonts w:cs="Arial"/>
        </w:rPr>
        <w:t>21/7/20</w:t>
      </w:r>
    </w:p>
    <w:p w14:paraId="0721A96E" w14:textId="7ADC19BB" w:rsidR="00D62836" w:rsidRPr="005860F4" w:rsidRDefault="009B2C74" w:rsidP="00B33786">
      <w:pPr>
        <w:pStyle w:val="Heading3"/>
      </w:pPr>
      <w:r w:rsidRPr="00B33786">
        <w:rPr>
          <w:rStyle w:val="NICEnormalChar"/>
          <w:b w:val="0"/>
          <w:bCs w:val="0"/>
        </w:rPr>
        <w:t xml:space="preserve">© NICE </w:t>
      </w:r>
      <w:r w:rsidR="00B33786" w:rsidRPr="00B33786">
        <w:rPr>
          <w:rStyle w:val="NICEnormalChar"/>
          <w:b w:val="0"/>
          <w:bCs w:val="0"/>
        </w:rPr>
        <w:t>2020</w:t>
      </w:r>
      <w:r w:rsidRPr="00B33786">
        <w:rPr>
          <w:rStyle w:val="NICEnormalChar"/>
          <w:b w:val="0"/>
          <w:bCs w:val="0"/>
        </w:rPr>
        <w:t xml:space="preserve">. All rights reserved. Subject to </w:t>
      </w:r>
      <w:hyperlink r:id="rId8" w:anchor="notice-of-rights" w:history="1">
        <w:r w:rsidRPr="00B33786">
          <w:rPr>
            <w:rStyle w:val="Hyperlink"/>
            <w:b w:val="0"/>
            <w:bCs w:val="0"/>
          </w:rPr>
          <w:t>Notice of rights</w:t>
        </w:r>
      </w:hyperlink>
    </w:p>
    <w:sectPr w:rsidR="00D62836" w:rsidRPr="005860F4" w:rsidSect="00B3378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9F64" w14:textId="77777777" w:rsidR="00BE0234" w:rsidRPr="009D1304" w:rsidRDefault="00BE0234">
    <w:pPr>
      <w:pStyle w:val="Header"/>
      <w:rPr>
        <w:rFonts w:cs="Arial"/>
        <w:bCs/>
        <w:sz w:val="20"/>
        <w:szCs w:val="20"/>
      </w:rPr>
    </w:pPr>
    <w:r w:rsidRPr="009D1304">
      <w:rPr>
        <w:rFonts w:cs="Arial"/>
        <w:bCs/>
        <w:sz w:val="20"/>
        <w:szCs w:val="20"/>
      </w:rPr>
      <w:t>1.0.7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764"/>
    <w:multiLevelType w:val="hybridMultilevel"/>
    <w:tmpl w:val="FA9E2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83766D"/>
    <w:multiLevelType w:val="hybridMultilevel"/>
    <w:tmpl w:val="FFA4E3DC"/>
    <w:lvl w:ilvl="0" w:tplc="6164D07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21"/>
  </w:num>
  <w:num w:numId="11">
    <w:abstractNumId w:val="4"/>
  </w:num>
  <w:num w:numId="12">
    <w:abstractNumId w:val="12"/>
  </w:num>
  <w:num w:numId="13">
    <w:abstractNumId w:val="9"/>
  </w:num>
  <w:num w:numId="14">
    <w:abstractNumId w:val="16"/>
  </w:num>
  <w:num w:numId="15">
    <w:abstractNumId w:val="6"/>
  </w:num>
  <w:num w:numId="16">
    <w:abstractNumId w:val="15"/>
  </w:num>
  <w:num w:numId="17">
    <w:abstractNumId w:val="22"/>
  </w:num>
  <w:num w:numId="18">
    <w:abstractNumId w:val="18"/>
  </w:num>
  <w:num w:numId="19">
    <w:abstractNumId w:val="1"/>
  </w:num>
  <w:num w:numId="20">
    <w:abstractNumId w:val="15"/>
  </w:num>
  <w:num w:numId="21">
    <w:abstractNumId w:val="15"/>
  </w:num>
  <w:num w:numId="22">
    <w:abstractNumId w:val="11"/>
  </w:num>
  <w:num w:numId="23">
    <w:abstractNumId w:val="2"/>
  </w:num>
  <w:num w:numId="2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B7799"/>
    <w:rsid w:val="000C5F9C"/>
    <w:rsid w:val="00101F34"/>
    <w:rsid w:val="00105014"/>
    <w:rsid w:val="00117B6E"/>
    <w:rsid w:val="00123E67"/>
    <w:rsid w:val="001528DC"/>
    <w:rsid w:val="00161AA0"/>
    <w:rsid w:val="00166A68"/>
    <w:rsid w:val="001715EB"/>
    <w:rsid w:val="001B0506"/>
    <w:rsid w:val="001C0D84"/>
    <w:rsid w:val="002041D8"/>
    <w:rsid w:val="00235CAB"/>
    <w:rsid w:val="00242941"/>
    <w:rsid w:val="00262539"/>
    <w:rsid w:val="002F6C0A"/>
    <w:rsid w:val="0031664C"/>
    <w:rsid w:val="003330E6"/>
    <w:rsid w:val="00362226"/>
    <w:rsid w:val="00377414"/>
    <w:rsid w:val="003C36AC"/>
    <w:rsid w:val="003D02A7"/>
    <w:rsid w:val="00410EE5"/>
    <w:rsid w:val="004331E2"/>
    <w:rsid w:val="0045049B"/>
    <w:rsid w:val="004519B2"/>
    <w:rsid w:val="00461997"/>
    <w:rsid w:val="004820E9"/>
    <w:rsid w:val="0048361F"/>
    <w:rsid w:val="004B2657"/>
    <w:rsid w:val="004B514C"/>
    <w:rsid w:val="00526C07"/>
    <w:rsid w:val="0053387C"/>
    <w:rsid w:val="00533DCF"/>
    <w:rsid w:val="0053730B"/>
    <w:rsid w:val="00556322"/>
    <w:rsid w:val="005715F8"/>
    <w:rsid w:val="005860F4"/>
    <w:rsid w:val="00592F35"/>
    <w:rsid w:val="005A29CE"/>
    <w:rsid w:val="005C051F"/>
    <w:rsid w:val="005C762E"/>
    <w:rsid w:val="005D098C"/>
    <w:rsid w:val="00603E56"/>
    <w:rsid w:val="0060662A"/>
    <w:rsid w:val="00614BDA"/>
    <w:rsid w:val="006331B4"/>
    <w:rsid w:val="006343F3"/>
    <w:rsid w:val="0064145E"/>
    <w:rsid w:val="00642906"/>
    <w:rsid w:val="00676717"/>
    <w:rsid w:val="00677F60"/>
    <w:rsid w:val="006A721F"/>
    <w:rsid w:val="006B5B04"/>
    <w:rsid w:val="006D583E"/>
    <w:rsid w:val="006D73F1"/>
    <w:rsid w:val="0070433D"/>
    <w:rsid w:val="00705A83"/>
    <w:rsid w:val="00732519"/>
    <w:rsid w:val="007502B4"/>
    <w:rsid w:val="007A174B"/>
    <w:rsid w:val="007A4EEE"/>
    <w:rsid w:val="00804129"/>
    <w:rsid w:val="00837D68"/>
    <w:rsid w:val="008505C3"/>
    <w:rsid w:val="0086103A"/>
    <w:rsid w:val="00862C0C"/>
    <w:rsid w:val="008D6069"/>
    <w:rsid w:val="008D7568"/>
    <w:rsid w:val="008E0BF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9C4B6B"/>
    <w:rsid w:val="009C7E0B"/>
    <w:rsid w:val="009D1304"/>
    <w:rsid w:val="00A06657"/>
    <w:rsid w:val="00A36837"/>
    <w:rsid w:val="00A6513B"/>
    <w:rsid w:val="00A86D3D"/>
    <w:rsid w:val="00AA422C"/>
    <w:rsid w:val="00AA545A"/>
    <w:rsid w:val="00AB2948"/>
    <w:rsid w:val="00AB39FA"/>
    <w:rsid w:val="00AC0575"/>
    <w:rsid w:val="00AC1A64"/>
    <w:rsid w:val="00AC4F6D"/>
    <w:rsid w:val="00AD6933"/>
    <w:rsid w:val="00AD6B7B"/>
    <w:rsid w:val="00AE04EA"/>
    <w:rsid w:val="00B075AF"/>
    <w:rsid w:val="00B10819"/>
    <w:rsid w:val="00B32DC0"/>
    <w:rsid w:val="00B33786"/>
    <w:rsid w:val="00B60D70"/>
    <w:rsid w:val="00B64119"/>
    <w:rsid w:val="00B94668"/>
    <w:rsid w:val="00BB047B"/>
    <w:rsid w:val="00BB6398"/>
    <w:rsid w:val="00BC0E86"/>
    <w:rsid w:val="00BC548E"/>
    <w:rsid w:val="00BD0372"/>
    <w:rsid w:val="00BE0234"/>
    <w:rsid w:val="00C04271"/>
    <w:rsid w:val="00C139CA"/>
    <w:rsid w:val="00C15960"/>
    <w:rsid w:val="00C378E9"/>
    <w:rsid w:val="00C51429"/>
    <w:rsid w:val="00C569F4"/>
    <w:rsid w:val="00C875A0"/>
    <w:rsid w:val="00CA3397"/>
    <w:rsid w:val="00CB65F0"/>
    <w:rsid w:val="00CE42AE"/>
    <w:rsid w:val="00D3612A"/>
    <w:rsid w:val="00D37703"/>
    <w:rsid w:val="00D37F25"/>
    <w:rsid w:val="00D41D3A"/>
    <w:rsid w:val="00D52923"/>
    <w:rsid w:val="00D62836"/>
    <w:rsid w:val="00D97B5E"/>
    <w:rsid w:val="00DC0120"/>
    <w:rsid w:val="00DC7A95"/>
    <w:rsid w:val="00DE3312"/>
    <w:rsid w:val="00DE643F"/>
    <w:rsid w:val="00E048AD"/>
    <w:rsid w:val="00E40B38"/>
    <w:rsid w:val="00E4622C"/>
    <w:rsid w:val="00E46571"/>
    <w:rsid w:val="00E51FFB"/>
    <w:rsid w:val="00E5693A"/>
    <w:rsid w:val="00E61E5A"/>
    <w:rsid w:val="00E92859"/>
    <w:rsid w:val="00E929BA"/>
    <w:rsid w:val="00EA46FA"/>
    <w:rsid w:val="00EA660F"/>
    <w:rsid w:val="00EB14B8"/>
    <w:rsid w:val="00EF758D"/>
    <w:rsid w:val="00F03671"/>
    <w:rsid w:val="00F26A9F"/>
    <w:rsid w:val="00F26E68"/>
    <w:rsid w:val="00F37BC1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5C0D-E6E6-42F6-B599-E28B07A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Jamie Jason</cp:lastModifiedBy>
  <cp:revision>2</cp:revision>
  <cp:lastPrinted>1900-01-01T00:00:00Z</cp:lastPrinted>
  <dcterms:created xsi:type="dcterms:W3CDTF">2020-07-21T15:53:00Z</dcterms:created>
  <dcterms:modified xsi:type="dcterms:W3CDTF">2020-07-21T15:53:00Z</dcterms:modified>
</cp:coreProperties>
</file>