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522ABE28" w:rsidR="00BE0234" w:rsidRPr="0078563E" w:rsidRDefault="00BE0234" w:rsidP="00B67FDD">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478524B2" w14:textId="77777777" w:rsidR="00243D33" w:rsidRDefault="00243D33" w:rsidP="00243D33">
      <w:pPr>
        <w:pStyle w:val="Paragraphnonumbers"/>
        <w:jc w:val="center"/>
        <w:rPr>
          <w:rFonts w:cs="Arial"/>
          <w:b/>
          <w:bCs/>
          <w:kern w:val="28"/>
          <w:sz w:val="32"/>
          <w:szCs w:val="32"/>
        </w:rPr>
      </w:pPr>
      <w:r w:rsidRPr="00243D33">
        <w:rPr>
          <w:rFonts w:cs="Arial"/>
          <w:b/>
          <w:bCs/>
          <w:kern w:val="28"/>
          <w:sz w:val="32"/>
          <w:szCs w:val="32"/>
        </w:rPr>
        <w:t>Workplace health: long-term sickness absence and capability to work</w:t>
      </w:r>
    </w:p>
    <w:p w14:paraId="7BDE0D07" w14:textId="4C2BCDDB"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35A6EA63" w:rsidR="00AC1A64" w:rsidRDefault="00BE0234" w:rsidP="0053730B">
      <w:pPr>
        <w:pStyle w:val="Heading3"/>
      </w:pPr>
      <w:r w:rsidRPr="0009386C">
        <w:t>1. TOPIC ENGAGEMENT STAGE</w:t>
      </w:r>
    </w:p>
    <w:p w14:paraId="32297AD0" w14:textId="77777777" w:rsidR="00AC1A64" w:rsidRDefault="00AC1A64" w:rsidP="0053730B">
      <w:pPr>
        <w:pStyle w:val="Heading3"/>
      </w:pPr>
      <w:r w:rsidRPr="002F6C0A">
        <w:t>1.1 Have any potential equality issues been identified during this stage of the development process?</w:t>
      </w:r>
    </w:p>
    <w:p w14:paraId="6CF42352" w14:textId="16BD262D" w:rsidR="00AC1A64" w:rsidRDefault="00AB0725" w:rsidP="00AB0725">
      <w:pPr>
        <w:pStyle w:val="Tabletext"/>
        <w:rPr>
          <w:rFonts w:cs="Arial"/>
          <w:bCs/>
          <w:sz w:val="24"/>
          <w:lang w:val="en-US"/>
        </w:rPr>
      </w:pPr>
      <w:r>
        <w:rPr>
          <w:rFonts w:cs="Arial"/>
          <w:bCs/>
          <w:sz w:val="24"/>
          <w:lang w:val="en-US"/>
        </w:rPr>
        <w:t>T</w:t>
      </w:r>
      <w:r w:rsidR="001365FF">
        <w:rPr>
          <w:rFonts w:cs="Arial"/>
          <w:bCs/>
          <w:sz w:val="24"/>
          <w:lang w:val="en-US"/>
        </w:rPr>
        <w:t>he</w:t>
      </w:r>
      <w:r w:rsidR="001365FF" w:rsidRPr="001365FF">
        <w:t xml:space="preserve"> </w:t>
      </w:r>
      <w:r w:rsidR="001365FF" w:rsidRPr="001365FF">
        <w:rPr>
          <w:rFonts w:cs="Arial"/>
          <w:bCs/>
          <w:sz w:val="24"/>
          <w:lang w:val="en-US"/>
        </w:rPr>
        <w:t xml:space="preserve">guideline development </w:t>
      </w:r>
      <w:r w:rsidR="00294628">
        <w:rPr>
          <w:rFonts w:cs="Arial"/>
          <w:bCs/>
          <w:sz w:val="24"/>
          <w:lang w:val="en-US"/>
        </w:rPr>
        <w:t>group</w:t>
      </w:r>
      <w:r w:rsidR="001365FF" w:rsidRPr="001365FF">
        <w:rPr>
          <w:rFonts w:cs="Arial"/>
          <w:bCs/>
          <w:sz w:val="24"/>
          <w:lang w:val="en-US"/>
        </w:rPr>
        <w:t xml:space="preserve"> highlighted </w:t>
      </w:r>
      <w:r w:rsidR="001365FF">
        <w:rPr>
          <w:rFonts w:cs="Arial"/>
          <w:bCs/>
          <w:sz w:val="24"/>
          <w:lang w:val="en-US"/>
        </w:rPr>
        <w:t>t</w:t>
      </w:r>
      <w:r>
        <w:rPr>
          <w:rFonts w:cs="Arial"/>
          <w:bCs/>
          <w:sz w:val="24"/>
          <w:lang w:val="en-US"/>
        </w:rPr>
        <w:t>he importance of</w:t>
      </w:r>
      <w:r w:rsidR="00243D33">
        <w:rPr>
          <w:rFonts w:cs="Arial"/>
          <w:bCs/>
          <w:sz w:val="24"/>
          <w:lang w:val="en-US"/>
        </w:rPr>
        <w:t xml:space="preserve"> clear and accessible communication for </w:t>
      </w:r>
      <w:r>
        <w:rPr>
          <w:rFonts w:cs="Arial"/>
          <w:bCs/>
          <w:sz w:val="24"/>
          <w:lang w:val="en-US"/>
        </w:rPr>
        <w:t>employees with</w:t>
      </w:r>
      <w:r w:rsidR="00243D33">
        <w:rPr>
          <w:rFonts w:cs="Arial"/>
          <w:bCs/>
          <w:sz w:val="24"/>
          <w:lang w:val="en-US"/>
        </w:rPr>
        <w:t xml:space="preserve"> </w:t>
      </w:r>
      <w:r w:rsidRPr="00AB0725">
        <w:rPr>
          <w:rFonts w:cs="Arial"/>
          <w:bCs/>
          <w:sz w:val="24"/>
          <w:lang w:val="en-US"/>
        </w:rPr>
        <w:t>hearing loss,</w:t>
      </w:r>
      <w:r>
        <w:rPr>
          <w:rFonts w:cs="Arial"/>
          <w:bCs/>
          <w:sz w:val="24"/>
          <w:lang w:val="en-US"/>
        </w:rPr>
        <w:t xml:space="preserve"> </w:t>
      </w:r>
      <w:r w:rsidRPr="00AB0725">
        <w:rPr>
          <w:rFonts w:cs="Arial"/>
          <w:bCs/>
          <w:sz w:val="24"/>
          <w:lang w:val="en-US"/>
        </w:rPr>
        <w:t>difficulties with speech</w:t>
      </w:r>
      <w:r w:rsidR="00926C1C">
        <w:rPr>
          <w:rFonts w:cs="Arial"/>
          <w:bCs/>
          <w:sz w:val="24"/>
          <w:lang w:val="en-US"/>
        </w:rPr>
        <w:t xml:space="preserve"> and</w:t>
      </w:r>
      <w:r w:rsidRPr="00AB0725">
        <w:rPr>
          <w:rFonts w:cs="Arial"/>
          <w:bCs/>
          <w:sz w:val="24"/>
          <w:lang w:val="en-US"/>
        </w:rPr>
        <w:t xml:space="preserve"> difficulties with communication</w:t>
      </w:r>
      <w:r>
        <w:rPr>
          <w:rFonts w:cs="Arial"/>
          <w:bCs/>
          <w:sz w:val="24"/>
          <w:lang w:val="en-US"/>
        </w:rPr>
        <w:t>.</w:t>
      </w:r>
      <w:r w:rsidR="001365FF">
        <w:rPr>
          <w:rFonts w:cs="Arial"/>
          <w:bCs/>
          <w:sz w:val="24"/>
          <w:lang w:val="en-US"/>
        </w:rPr>
        <w:t xml:space="preserve"> They noted that </w:t>
      </w:r>
      <w:r w:rsidR="00926C1C">
        <w:rPr>
          <w:rFonts w:cs="Arial"/>
          <w:bCs/>
          <w:sz w:val="24"/>
          <w:lang w:val="en-US"/>
        </w:rPr>
        <w:t xml:space="preserve">policies and </w:t>
      </w:r>
      <w:r w:rsidR="001365FF">
        <w:rPr>
          <w:rFonts w:cs="Arial"/>
          <w:bCs/>
          <w:sz w:val="24"/>
          <w:lang w:val="en-US"/>
        </w:rPr>
        <w:t xml:space="preserve">communication between employers and people with these additional communication needs should </w:t>
      </w:r>
      <w:r w:rsidR="00926C1C">
        <w:rPr>
          <w:rFonts w:cs="Arial"/>
          <w:bCs/>
          <w:sz w:val="24"/>
          <w:lang w:val="en-US"/>
        </w:rPr>
        <w:t>be clear and accessible and that managers should receive training to help them do this.</w:t>
      </w:r>
    </w:p>
    <w:p w14:paraId="1160893A" w14:textId="11854FFB" w:rsidR="001365FF" w:rsidRDefault="001365FF" w:rsidP="00AB0725">
      <w:pPr>
        <w:pStyle w:val="Tabletext"/>
        <w:rPr>
          <w:rFonts w:cs="Arial"/>
          <w:bCs/>
          <w:sz w:val="24"/>
          <w:lang w:val="en-US"/>
        </w:rPr>
      </w:pPr>
    </w:p>
    <w:p w14:paraId="425A0D53" w14:textId="70079516" w:rsidR="001365FF" w:rsidRDefault="001365FF" w:rsidP="00AB0725">
      <w:pPr>
        <w:pStyle w:val="Tabletext"/>
        <w:rPr>
          <w:rFonts w:cs="Arial"/>
          <w:bCs/>
          <w:sz w:val="24"/>
          <w:lang w:val="en-US"/>
        </w:rPr>
      </w:pPr>
      <w:r>
        <w:rPr>
          <w:rFonts w:cs="Arial"/>
          <w:bCs/>
          <w:sz w:val="24"/>
          <w:lang w:val="en-US"/>
        </w:rPr>
        <w:t>The guideline development committee highlighted that the following groups are more likely to experience long term sickness absence:</w:t>
      </w:r>
    </w:p>
    <w:p w14:paraId="6DEF500C" w14:textId="64BBAB60" w:rsidR="001365FF" w:rsidRDefault="001365FF" w:rsidP="001365FF">
      <w:pPr>
        <w:pStyle w:val="Tabletext"/>
        <w:numPr>
          <w:ilvl w:val="0"/>
          <w:numId w:val="25"/>
        </w:numPr>
        <w:rPr>
          <w:rFonts w:cs="Arial"/>
          <w:bCs/>
          <w:sz w:val="24"/>
          <w:lang w:val="en-US"/>
        </w:rPr>
      </w:pPr>
      <w:r>
        <w:rPr>
          <w:rFonts w:cs="Arial"/>
          <w:bCs/>
          <w:sz w:val="24"/>
          <w:lang w:val="en-US"/>
        </w:rPr>
        <w:t>Employees aged between 50-64 years</w:t>
      </w:r>
    </w:p>
    <w:p w14:paraId="0EAA61B6" w14:textId="352F2FB5" w:rsidR="001365FF" w:rsidRDefault="001365FF" w:rsidP="001365FF">
      <w:pPr>
        <w:pStyle w:val="Tabletext"/>
        <w:numPr>
          <w:ilvl w:val="0"/>
          <w:numId w:val="25"/>
        </w:numPr>
        <w:rPr>
          <w:rFonts w:cs="Arial"/>
          <w:bCs/>
          <w:sz w:val="24"/>
          <w:lang w:val="en-US"/>
        </w:rPr>
      </w:pPr>
      <w:r>
        <w:rPr>
          <w:rFonts w:cs="Arial"/>
          <w:bCs/>
          <w:sz w:val="24"/>
          <w:lang w:val="en-US"/>
        </w:rPr>
        <w:t>Women</w:t>
      </w:r>
      <w:r w:rsidR="00926C1C">
        <w:rPr>
          <w:rFonts w:cs="Arial"/>
          <w:bCs/>
          <w:sz w:val="24"/>
          <w:lang w:val="en-US"/>
        </w:rPr>
        <w:t xml:space="preserve"> employees</w:t>
      </w:r>
    </w:p>
    <w:p w14:paraId="2DE3A04F" w14:textId="0FFCAFF1" w:rsidR="001365FF" w:rsidRPr="00AB0725" w:rsidRDefault="001365FF" w:rsidP="001365FF">
      <w:pPr>
        <w:pStyle w:val="Tabletext"/>
        <w:numPr>
          <w:ilvl w:val="0"/>
          <w:numId w:val="25"/>
        </w:numPr>
        <w:rPr>
          <w:rFonts w:cs="Arial"/>
          <w:bCs/>
          <w:sz w:val="24"/>
          <w:lang w:val="en-US"/>
        </w:rPr>
      </w:pPr>
      <w:r>
        <w:rPr>
          <w:rFonts w:cs="Arial"/>
          <w:bCs/>
          <w:sz w:val="24"/>
          <w:lang w:val="en-US"/>
        </w:rPr>
        <w:t>Employees with a disability</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7C109DC3" w14:textId="5C65190C" w:rsidR="007D62F1" w:rsidRDefault="00AB0725" w:rsidP="007D62F1">
      <w:pPr>
        <w:pStyle w:val="Tabletext"/>
        <w:numPr>
          <w:ilvl w:val="0"/>
          <w:numId w:val="24"/>
        </w:numPr>
      </w:pPr>
      <w:r>
        <w:rPr>
          <w:rFonts w:cs="Arial"/>
          <w:bCs/>
          <w:sz w:val="24"/>
        </w:rPr>
        <w:t>Those aged under 16</w:t>
      </w:r>
      <w:r w:rsidRPr="00AB0725">
        <w:rPr>
          <w:rFonts w:cs="Arial"/>
          <w:bCs/>
          <w:sz w:val="24"/>
        </w:rPr>
        <w:t xml:space="preserve"> are not included</w:t>
      </w:r>
      <w:r w:rsidR="00573431">
        <w:rPr>
          <w:rFonts w:cs="Arial"/>
          <w:bCs/>
          <w:sz w:val="24"/>
        </w:rPr>
        <w:t>.</w:t>
      </w:r>
      <w:r>
        <w:rPr>
          <w:rFonts w:cs="Arial"/>
          <w:bCs/>
          <w:sz w:val="24"/>
        </w:rPr>
        <w:t xml:space="preserve"> </w:t>
      </w:r>
    </w:p>
    <w:p w14:paraId="0A209C2A" w14:textId="4685FEF9" w:rsidR="007D62F1" w:rsidRDefault="007D62F1" w:rsidP="007D62F1">
      <w:pPr>
        <w:pStyle w:val="Tabletext"/>
        <w:numPr>
          <w:ilvl w:val="0"/>
          <w:numId w:val="24"/>
        </w:numPr>
        <w:rPr>
          <w:rFonts w:cs="Arial"/>
          <w:bCs/>
          <w:sz w:val="24"/>
        </w:rPr>
      </w:pPr>
      <w:r w:rsidRPr="007D62F1">
        <w:rPr>
          <w:rFonts w:cs="Arial"/>
          <w:bCs/>
          <w:sz w:val="24"/>
        </w:rPr>
        <w:t>People who are self-employed.</w:t>
      </w:r>
      <w:r>
        <w:rPr>
          <w:rFonts w:cs="Arial"/>
          <w:bCs/>
          <w:sz w:val="24"/>
        </w:rPr>
        <w:t xml:space="preserve"> This is appropriate as </w:t>
      </w:r>
      <w:r w:rsidR="00294628">
        <w:rPr>
          <w:rFonts w:cs="Arial"/>
          <w:bCs/>
          <w:sz w:val="24"/>
        </w:rPr>
        <w:t xml:space="preserve">the standard will focus on how </w:t>
      </w:r>
      <w:r w:rsidR="00294628" w:rsidRPr="00294628">
        <w:rPr>
          <w:rFonts w:cs="Arial"/>
          <w:bCs/>
          <w:sz w:val="24"/>
        </w:rPr>
        <w:t>employers can improve how they manage sickness absence and support their staff back into work</w:t>
      </w:r>
      <w:r>
        <w:rPr>
          <w:rFonts w:cs="Arial"/>
          <w:bCs/>
          <w:sz w:val="24"/>
        </w:rPr>
        <w:t xml:space="preserve">. </w:t>
      </w:r>
    </w:p>
    <w:p w14:paraId="1965BDA8" w14:textId="5E1E8D27" w:rsidR="00573431" w:rsidRDefault="007D62F1" w:rsidP="007D62F1">
      <w:pPr>
        <w:pStyle w:val="Tabletext"/>
        <w:numPr>
          <w:ilvl w:val="0"/>
          <w:numId w:val="24"/>
        </w:numPr>
        <w:rPr>
          <w:rFonts w:cs="Arial"/>
          <w:bCs/>
          <w:sz w:val="24"/>
        </w:rPr>
      </w:pPr>
      <w:r w:rsidRPr="007D62F1">
        <w:rPr>
          <w:rFonts w:cs="Arial"/>
          <w:bCs/>
          <w:sz w:val="24"/>
        </w:rPr>
        <w:t>Pregnant women who have taken sickness absence related to their</w:t>
      </w:r>
      <w:r>
        <w:rPr>
          <w:rFonts w:cs="Arial"/>
          <w:bCs/>
          <w:sz w:val="24"/>
        </w:rPr>
        <w:t xml:space="preserve"> </w:t>
      </w:r>
      <w:r w:rsidRPr="007D62F1">
        <w:rPr>
          <w:rFonts w:cs="Arial"/>
          <w:bCs/>
          <w:sz w:val="24"/>
        </w:rPr>
        <w:t>pregnancy.</w:t>
      </w:r>
      <w:r w:rsidRPr="007D62F1">
        <w:t xml:space="preserve"> </w:t>
      </w:r>
      <w:r w:rsidRPr="007D62F1">
        <w:rPr>
          <w:rFonts w:cs="Arial"/>
          <w:bCs/>
          <w:sz w:val="24"/>
        </w:rPr>
        <w:t xml:space="preserve">This is appropriate as this group </w:t>
      </w:r>
      <w:r w:rsidR="00376B83">
        <w:rPr>
          <w:rFonts w:cs="Arial"/>
          <w:bCs/>
          <w:sz w:val="24"/>
        </w:rPr>
        <w:t>would have their pregnancy related sickness absence addressed separately</w:t>
      </w:r>
      <w:r w:rsidRPr="007D62F1">
        <w:rPr>
          <w:rFonts w:cs="Arial"/>
          <w:bCs/>
          <w:sz w:val="24"/>
        </w:rPr>
        <w:t>.</w:t>
      </w:r>
    </w:p>
    <w:p w14:paraId="5519F9FE" w14:textId="77777777" w:rsidR="00573431" w:rsidRDefault="00573431">
      <w:pPr>
        <w:rPr>
          <w:rFonts w:ascii="Arial" w:hAnsi="Arial" w:cs="Arial"/>
          <w:bCs/>
          <w:lang w:eastAsia="en-US"/>
        </w:rPr>
      </w:pPr>
      <w:r>
        <w:rPr>
          <w:rFonts w:cs="Arial"/>
          <w:bCs/>
        </w:rPr>
        <w:br w:type="page"/>
      </w:r>
    </w:p>
    <w:p w14:paraId="72AC7C04" w14:textId="77777777" w:rsidR="00AC1A64" w:rsidRPr="000761DA" w:rsidRDefault="00AC1A64" w:rsidP="00573431">
      <w:pPr>
        <w:pStyle w:val="Tabletext"/>
        <w:ind w:left="720"/>
        <w:rPr>
          <w:rFonts w:cs="Arial"/>
          <w:bCs/>
          <w:sz w:val="24"/>
        </w:rPr>
      </w:pPr>
    </w:p>
    <w:p w14:paraId="359A6DF6" w14:textId="2DE7D921"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0761DA">
        <w:rPr>
          <w:rFonts w:cs="Arial"/>
        </w:rPr>
        <w:t>Daniel Smithson</w:t>
      </w:r>
    </w:p>
    <w:p w14:paraId="45917AC2" w14:textId="67721995" w:rsidR="00BE0234" w:rsidRPr="002F6C0A" w:rsidRDefault="00BE0234" w:rsidP="00EF758D">
      <w:pPr>
        <w:pStyle w:val="Paragraphnonumbers"/>
        <w:rPr>
          <w:rFonts w:cs="Arial"/>
        </w:rPr>
      </w:pPr>
      <w:r w:rsidRPr="002F6C0A">
        <w:rPr>
          <w:rFonts w:cs="Arial"/>
        </w:rPr>
        <w:t>Date</w:t>
      </w:r>
      <w:r w:rsidR="00AC1A64">
        <w:rPr>
          <w:rFonts w:cs="Arial"/>
        </w:rPr>
        <w:t>:</w:t>
      </w:r>
      <w:r w:rsidR="000761DA">
        <w:rPr>
          <w:rFonts w:cs="Arial"/>
        </w:rPr>
        <w:t xml:space="preserve"> </w:t>
      </w:r>
      <w:r w:rsidR="00BA3787">
        <w:rPr>
          <w:rFonts w:cs="Arial"/>
        </w:rPr>
        <w:t>09/07/2020</w:t>
      </w:r>
    </w:p>
    <w:p w14:paraId="791F4129" w14:textId="09DC51B8"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C03552">
        <w:rPr>
          <w:rFonts w:cs="Arial"/>
        </w:rPr>
        <w:t xml:space="preserve"> </w:t>
      </w:r>
      <w:r w:rsidR="00BA3787">
        <w:rPr>
          <w:rFonts w:cs="Arial"/>
        </w:rPr>
        <w:t>Mark Minchin</w:t>
      </w:r>
    </w:p>
    <w:p w14:paraId="73F8CB9A" w14:textId="49225FB0" w:rsidR="00BE0234" w:rsidRPr="000761DA" w:rsidRDefault="00BE0234" w:rsidP="00EF758D">
      <w:pPr>
        <w:pStyle w:val="Paragraphnonumbers"/>
        <w:rPr>
          <w:rFonts w:cs="Arial"/>
        </w:rPr>
      </w:pPr>
      <w:r w:rsidRPr="002F6C0A">
        <w:rPr>
          <w:rFonts w:cs="Arial"/>
        </w:rPr>
        <w:t>Date</w:t>
      </w:r>
      <w:r w:rsidR="00AC1A64">
        <w:rPr>
          <w:rFonts w:cs="Arial"/>
        </w:rPr>
        <w:t>:</w:t>
      </w:r>
      <w:r w:rsidR="00C03552">
        <w:rPr>
          <w:rFonts w:cs="Arial"/>
        </w:rPr>
        <w:t xml:space="preserve"> </w:t>
      </w:r>
      <w:r w:rsidR="00294628">
        <w:rPr>
          <w:rFonts w:cs="Arial"/>
        </w:rPr>
        <w:t>09/07/2020</w:t>
      </w:r>
    </w:p>
    <w:p w14:paraId="53F89AF3" w14:textId="035D4C73" w:rsidR="00150B90" w:rsidRDefault="00150B90">
      <w:pPr>
        <w:rPr>
          <w:rStyle w:val="Hyperlink"/>
          <w:rFonts w:ascii="Arial" w:hAnsi="Arial" w:cs="Arial"/>
        </w:rPr>
      </w:pPr>
      <w:r>
        <w:rPr>
          <w:rStyle w:val="Hyperlink"/>
          <w:rFonts w:cs="Arial"/>
        </w:rPr>
        <w:br w:type="page"/>
      </w:r>
    </w:p>
    <w:p w14:paraId="1BD2F8E6" w14:textId="49F2A5C3" w:rsidR="00150B90" w:rsidRDefault="00150B90" w:rsidP="00150B90">
      <w:pPr>
        <w:pStyle w:val="Heading3"/>
      </w:pPr>
      <w:r w:rsidRPr="0009386C">
        <w:lastRenderedPageBreak/>
        <w:t xml:space="preserve">2. </w:t>
      </w:r>
      <w:r>
        <w:t>PRE-</w:t>
      </w:r>
      <w:r w:rsidRPr="0009386C">
        <w:t>CONSULTATION STAGE</w:t>
      </w:r>
    </w:p>
    <w:p w14:paraId="07A35F35" w14:textId="77777777" w:rsidR="00150B90" w:rsidRDefault="00150B90" w:rsidP="00150B90">
      <w:pPr>
        <w:pStyle w:val="Heading3"/>
      </w:pPr>
      <w:r w:rsidRPr="002F6C0A">
        <w:t>2.1 Have any potential equality issues been identified during the development of the quality standard (including those identified during the topic engagement process)? How have they been addressed?</w:t>
      </w:r>
    </w:p>
    <w:p w14:paraId="00699700" w14:textId="5B617290" w:rsidR="00150B90" w:rsidRPr="00150B90" w:rsidRDefault="00150B90" w:rsidP="00150B90">
      <w:pPr>
        <w:pStyle w:val="Tabletext"/>
        <w:rPr>
          <w:bCs/>
          <w:lang w:eastAsia="en-GB"/>
        </w:rPr>
      </w:pPr>
      <w:r>
        <w:rPr>
          <w:bCs/>
          <w:sz w:val="24"/>
        </w:rPr>
        <w:t xml:space="preserve">The need for sickness absence management policies to be clear and accessible was identified when drafting the quality standard. This has been noted in the equality and diversity section of </w:t>
      </w:r>
      <w:r w:rsidR="00EE5932">
        <w:rPr>
          <w:bCs/>
          <w:sz w:val="24"/>
        </w:rPr>
        <w:t>statement 1</w:t>
      </w:r>
      <w:r>
        <w:rPr>
          <w:bCs/>
          <w:sz w:val="24"/>
        </w:rPr>
        <w:t>.</w:t>
      </w:r>
    </w:p>
    <w:p w14:paraId="6DD292F8" w14:textId="77777777" w:rsidR="00150B90" w:rsidRDefault="00150B90" w:rsidP="00150B90">
      <w:pPr>
        <w:pStyle w:val="Heading3"/>
      </w:pPr>
      <w:r w:rsidRPr="002F6C0A">
        <w:t xml:space="preserve">2.2 Have any changes to the scope of the quality standard been made </w:t>
      </w:r>
      <w:proofErr w:type="gramStart"/>
      <w:r w:rsidRPr="002F6C0A">
        <w:t>as a result of</w:t>
      </w:r>
      <w:proofErr w:type="gramEnd"/>
      <w:r w:rsidRPr="002F6C0A">
        <w:t xml:space="preserve"> topic engagement to highlight potential equality issues?</w:t>
      </w:r>
    </w:p>
    <w:p w14:paraId="0ADD5C7E" w14:textId="492159AB" w:rsidR="00150B90" w:rsidRPr="00EF758D" w:rsidRDefault="00150B90" w:rsidP="00150B90">
      <w:pPr>
        <w:pStyle w:val="Paragraphnonumbers"/>
      </w:pPr>
      <w:r w:rsidRPr="00150B90">
        <w:t>No changes have been made to the scope of the quality standard at this stage.</w:t>
      </w:r>
    </w:p>
    <w:p w14:paraId="69320751" w14:textId="77777777" w:rsidR="00150B90" w:rsidRDefault="00150B90" w:rsidP="00150B90">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3F4F9B72" w14:textId="4474EE08" w:rsidR="00150B90" w:rsidRPr="00150B90" w:rsidRDefault="00150B90" w:rsidP="00150B90">
      <w:pPr>
        <w:pStyle w:val="Paragraphnonumbers"/>
        <w:rPr>
          <w:bCs/>
        </w:rPr>
      </w:pPr>
      <w:r>
        <w:rPr>
          <w:bCs/>
        </w:rPr>
        <w:t>The draft quality statement</w:t>
      </w:r>
      <w:r w:rsidR="00D24CC3">
        <w:rPr>
          <w:bCs/>
        </w:rPr>
        <w:t>s</w:t>
      </w:r>
      <w:r>
        <w:rPr>
          <w:bCs/>
        </w:rPr>
        <w:t xml:space="preserve"> do not make it more difficult in practice for a</w:t>
      </w:r>
      <w:r w:rsidR="00D24CC3">
        <w:rPr>
          <w:bCs/>
        </w:rPr>
        <w:t>ny</w:t>
      </w:r>
      <w:r>
        <w:rPr>
          <w:bCs/>
        </w:rPr>
        <w:t xml:space="preserve"> group to access services.</w:t>
      </w:r>
    </w:p>
    <w:p w14:paraId="6C0B4944" w14:textId="77777777" w:rsidR="00150B90" w:rsidRPr="00EF758D" w:rsidRDefault="00150B90" w:rsidP="00150B90">
      <w:pPr>
        <w:pStyle w:val="Heading3"/>
      </w:pPr>
      <w:r w:rsidRPr="002F6C0A">
        <w:t>2.4 Is there potential for the draft quality statements to have an adverse impact on people with disabilities because of something that is a consequence of the disability?</w:t>
      </w:r>
    </w:p>
    <w:p w14:paraId="0806A247" w14:textId="0AEF8C39" w:rsidR="00150B90" w:rsidRDefault="00150B90" w:rsidP="00150B90">
      <w:pPr>
        <w:pStyle w:val="Paragraphnonumbers"/>
      </w:pPr>
      <w:r>
        <w:t>No.</w:t>
      </w:r>
    </w:p>
    <w:p w14:paraId="018C38EA" w14:textId="77777777" w:rsidR="00150B90" w:rsidRPr="00EF758D" w:rsidRDefault="00150B90" w:rsidP="00150B90">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7B70288B" w14:textId="7F86F6B0" w:rsidR="00150B90" w:rsidRDefault="00150B90" w:rsidP="00150B90">
      <w:pPr>
        <w:pStyle w:val="Paragraphnonumbers"/>
      </w:pPr>
      <w:r>
        <w:t>No</w:t>
      </w:r>
    </w:p>
    <w:p w14:paraId="18D05DE7" w14:textId="5D24C205" w:rsidR="00150B90" w:rsidRPr="002F6C0A" w:rsidRDefault="00150B90" w:rsidP="00150B90">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D7782D">
        <w:rPr>
          <w:rFonts w:cs="Arial"/>
        </w:rPr>
        <w:t>Daniel Smithson</w:t>
      </w:r>
    </w:p>
    <w:p w14:paraId="0CAF1A3F" w14:textId="63194463" w:rsidR="00150B90" w:rsidRPr="002F6C0A" w:rsidRDefault="00150B90" w:rsidP="00150B90">
      <w:pPr>
        <w:pStyle w:val="Paragraphnonumbers"/>
        <w:rPr>
          <w:rFonts w:cs="Arial"/>
        </w:rPr>
      </w:pPr>
      <w:r w:rsidRPr="002F6C0A">
        <w:rPr>
          <w:rFonts w:cs="Arial"/>
        </w:rPr>
        <w:t>Date</w:t>
      </w:r>
      <w:r>
        <w:rPr>
          <w:rFonts w:cs="Arial"/>
        </w:rPr>
        <w:t>:</w:t>
      </w:r>
      <w:r w:rsidR="00EE5932">
        <w:rPr>
          <w:rFonts w:cs="Arial"/>
        </w:rPr>
        <w:t xml:space="preserve"> 19/10/2020</w:t>
      </w:r>
    </w:p>
    <w:p w14:paraId="348EA69F" w14:textId="78E342FC" w:rsidR="00150B90" w:rsidRPr="002F6C0A" w:rsidRDefault="00150B90" w:rsidP="00150B90">
      <w:pPr>
        <w:pStyle w:val="Paragraphnonumbers"/>
        <w:rPr>
          <w:rFonts w:cs="Arial"/>
        </w:rPr>
      </w:pPr>
      <w:r w:rsidRPr="002F6C0A">
        <w:rPr>
          <w:rFonts w:cs="Arial"/>
        </w:rPr>
        <w:t>Approved by NICE quality assurance lead</w:t>
      </w:r>
      <w:r>
        <w:rPr>
          <w:rFonts w:cs="Arial"/>
        </w:rPr>
        <w:t>:</w:t>
      </w:r>
      <w:r w:rsidR="00D7782D">
        <w:rPr>
          <w:rFonts w:cs="Arial"/>
        </w:rPr>
        <w:t xml:space="preserve"> Mark Minchin</w:t>
      </w:r>
    </w:p>
    <w:p w14:paraId="5F9B0364" w14:textId="6B8E5FB4" w:rsidR="00150B90" w:rsidRPr="002F6C0A" w:rsidRDefault="00150B90" w:rsidP="00150B90">
      <w:pPr>
        <w:pStyle w:val="Paragraphnonumbers"/>
        <w:rPr>
          <w:rFonts w:cs="Arial"/>
        </w:rPr>
      </w:pPr>
      <w:r w:rsidRPr="002F6C0A">
        <w:rPr>
          <w:rFonts w:cs="Arial"/>
        </w:rPr>
        <w:t>Date</w:t>
      </w:r>
      <w:r>
        <w:rPr>
          <w:rFonts w:cs="Arial"/>
        </w:rPr>
        <w:t>:</w:t>
      </w:r>
      <w:r w:rsidR="00D7782D">
        <w:rPr>
          <w:rFonts w:cs="Arial"/>
        </w:rPr>
        <w:t xml:space="preserve"> 19/11/2020</w:t>
      </w:r>
    </w:p>
    <w:p w14:paraId="2D4A8808" w14:textId="663BF199" w:rsidR="002109E5" w:rsidRDefault="002109E5">
      <w:pPr>
        <w:rPr>
          <w:rFonts w:ascii="Arial" w:hAnsi="Arial" w:cs="Arial"/>
          <w:color w:val="0000FF"/>
          <w:u w:val="single"/>
        </w:rPr>
      </w:pPr>
      <w:r>
        <w:rPr>
          <w:rFonts w:cs="Arial"/>
          <w:color w:val="0000FF"/>
          <w:u w:val="single"/>
        </w:rPr>
        <w:br w:type="page"/>
      </w:r>
    </w:p>
    <w:p w14:paraId="2A9CB4C5" w14:textId="253392C0" w:rsidR="002109E5" w:rsidRDefault="002109E5" w:rsidP="002109E5">
      <w:pPr>
        <w:pStyle w:val="Heading3"/>
      </w:pPr>
      <w:r>
        <w:lastRenderedPageBreak/>
        <w:t>3. POST CONSULTATION STAGE</w:t>
      </w:r>
    </w:p>
    <w:p w14:paraId="58CFC38E" w14:textId="77777777" w:rsidR="002109E5" w:rsidRDefault="002109E5" w:rsidP="002109E5">
      <w:pPr>
        <w:pStyle w:val="Heading3"/>
      </w:pPr>
      <w:r w:rsidRPr="002F6C0A">
        <w:t>3.1 Have any additional potential equality issues been raised during the consultation stage, and, if so, how has the committee addressed them?</w:t>
      </w:r>
    </w:p>
    <w:p w14:paraId="235D9550" w14:textId="3ED39C00" w:rsidR="002109E5" w:rsidRPr="002109E5" w:rsidRDefault="002109E5" w:rsidP="002109E5">
      <w:pPr>
        <w:pStyle w:val="Tabletext"/>
        <w:rPr>
          <w:sz w:val="24"/>
        </w:rPr>
      </w:pPr>
      <w:r w:rsidRPr="002109E5">
        <w:rPr>
          <w:sz w:val="24"/>
        </w:rPr>
        <w:t>No specific equality issues or health inequalities were identified.</w:t>
      </w:r>
    </w:p>
    <w:p w14:paraId="5835ED09" w14:textId="5C5AA44C" w:rsidR="002109E5" w:rsidRDefault="002109E5" w:rsidP="002109E5">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27D35D58" w14:textId="61E2C2C6" w:rsidR="002109E5" w:rsidRPr="00E1366C" w:rsidRDefault="00E1366C" w:rsidP="00E1366C">
      <w:pPr>
        <w:pStyle w:val="Paragraphnonumbers"/>
        <w:rPr>
          <w:rFonts w:cs="Arial"/>
        </w:rPr>
      </w:pPr>
      <w:bookmarkStart w:id="0" w:name="_Hlk77845781"/>
      <w:r w:rsidRPr="00E1366C">
        <w:rPr>
          <w:rFonts w:cs="Arial"/>
        </w:rPr>
        <w:t>Changed versions of the statements do not make it more difficult in practice for a specific group to access services compared with other groups</w:t>
      </w:r>
      <w:bookmarkEnd w:id="0"/>
      <w:r w:rsidRPr="00E1366C">
        <w:rPr>
          <w:rFonts w:cs="Arial"/>
        </w:rPr>
        <w:t>.</w:t>
      </w:r>
    </w:p>
    <w:p w14:paraId="72B0C219" w14:textId="77777777" w:rsidR="002109E5" w:rsidRDefault="002109E5" w:rsidP="002109E5">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02131DB7" w14:textId="289C13B2" w:rsidR="002109E5" w:rsidRDefault="00E1366C" w:rsidP="002109E5">
      <w:pPr>
        <w:pStyle w:val="Paragraphnonumbers"/>
        <w:rPr>
          <w:rFonts w:cs="Arial"/>
        </w:rPr>
      </w:pPr>
      <w:r w:rsidRPr="00E1366C">
        <w:rPr>
          <w:rFonts w:cs="Arial"/>
        </w:rPr>
        <w:t xml:space="preserve">Changed versions of the statements do not </w:t>
      </w:r>
      <w:r>
        <w:rPr>
          <w:rFonts w:cs="Arial"/>
        </w:rPr>
        <w:t>have potential to have an adverse impact on people with disabilities because of something that is a consequence of that disability.</w:t>
      </w:r>
    </w:p>
    <w:p w14:paraId="3267A6DC" w14:textId="77777777" w:rsidR="002109E5" w:rsidRDefault="002109E5" w:rsidP="002109E5">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4D79144C" w14:textId="47E4F767" w:rsidR="002109E5" w:rsidRDefault="00E1366C" w:rsidP="002109E5">
      <w:pPr>
        <w:pStyle w:val="Paragraphnonumbers"/>
      </w:pPr>
      <w:r>
        <w:t>No.</w:t>
      </w:r>
    </w:p>
    <w:p w14:paraId="390C984D" w14:textId="77777777" w:rsidR="002109E5" w:rsidRPr="00CB65F0" w:rsidRDefault="002109E5" w:rsidP="002109E5">
      <w:pPr>
        <w:pStyle w:val="Paragraphnonumbers"/>
      </w:pPr>
    </w:p>
    <w:p w14:paraId="333BA302" w14:textId="12B9D290" w:rsidR="002109E5" w:rsidRPr="002F6C0A" w:rsidRDefault="002109E5" w:rsidP="002109E5">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Daniel Smithson</w:t>
      </w:r>
    </w:p>
    <w:p w14:paraId="11E93FD2" w14:textId="7A43BEAC" w:rsidR="002109E5" w:rsidRPr="002F6C0A" w:rsidRDefault="002109E5" w:rsidP="002109E5">
      <w:pPr>
        <w:pStyle w:val="Paragraphnonumbers"/>
        <w:rPr>
          <w:rFonts w:cs="Arial"/>
        </w:rPr>
      </w:pPr>
      <w:r w:rsidRPr="002F6C0A">
        <w:rPr>
          <w:rFonts w:cs="Arial"/>
        </w:rPr>
        <w:t>Date</w:t>
      </w:r>
      <w:r>
        <w:rPr>
          <w:rFonts w:cs="Arial"/>
        </w:rPr>
        <w:t>: 08/07/2021</w:t>
      </w:r>
    </w:p>
    <w:p w14:paraId="3C4228B1" w14:textId="444A1373" w:rsidR="002109E5" w:rsidRPr="002F6C0A" w:rsidRDefault="002109E5" w:rsidP="002109E5">
      <w:pPr>
        <w:pStyle w:val="Paragraphnonumbers"/>
        <w:rPr>
          <w:rFonts w:cs="Arial"/>
        </w:rPr>
      </w:pPr>
      <w:r w:rsidRPr="002F6C0A">
        <w:rPr>
          <w:rFonts w:cs="Arial"/>
        </w:rPr>
        <w:t>Approved by NICE quality assurance lead</w:t>
      </w:r>
      <w:r>
        <w:rPr>
          <w:rFonts w:cs="Arial"/>
        </w:rPr>
        <w:t>:</w:t>
      </w:r>
      <w:r w:rsidR="00FB6F44">
        <w:rPr>
          <w:rFonts w:cs="Arial"/>
        </w:rPr>
        <w:t xml:space="preserve"> Mark Minchin</w:t>
      </w:r>
    </w:p>
    <w:p w14:paraId="511FDA21" w14:textId="7FB0C394" w:rsidR="002109E5" w:rsidRDefault="002109E5" w:rsidP="002109E5">
      <w:pPr>
        <w:pStyle w:val="Paragraphnonumbers"/>
        <w:rPr>
          <w:rFonts w:cs="Arial"/>
        </w:rPr>
      </w:pPr>
      <w:r w:rsidRPr="002F6C0A">
        <w:rPr>
          <w:rFonts w:cs="Arial"/>
        </w:rPr>
        <w:t>Date</w:t>
      </w:r>
      <w:r>
        <w:rPr>
          <w:rFonts w:cs="Arial"/>
        </w:rPr>
        <w:t>:</w:t>
      </w:r>
      <w:r w:rsidR="00FB6F44">
        <w:rPr>
          <w:rFonts w:cs="Arial"/>
        </w:rPr>
        <w:t xml:space="preserve"> 29/07/2021</w:t>
      </w:r>
    </w:p>
    <w:p w14:paraId="10F39DA8" w14:textId="668DF829" w:rsidR="009B30ED" w:rsidRDefault="009B30ED" w:rsidP="009B30ED">
      <w:pPr>
        <w:pStyle w:val="Paragraphnonumbers"/>
        <w:rPr>
          <w:rStyle w:val="Hyperlink"/>
          <w:rFonts w:cs="Arial"/>
        </w:rPr>
      </w:pPr>
      <w:r w:rsidRPr="002F6C0A">
        <w:rPr>
          <w:rStyle w:val="NICEnormalChar"/>
          <w:rFonts w:cs="Arial"/>
        </w:rPr>
        <w:t xml:space="preserve">© NICE </w:t>
      </w:r>
      <w:r w:rsidRPr="000761DA">
        <w:rPr>
          <w:rStyle w:val="NICEnormalChar"/>
          <w:rFonts w:cs="Arial"/>
        </w:rPr>
        <w:t>202</w:t>
      </w:r>
      <w:r>
        <w:rPr>
          <w:rStyle w:val="NICEnormalChar"/>
          <w:rFonts w:cs="Arial"/>
        </w:rPr>
        <w:t>1</w:t>
      </w:r>
      <w:r w:rsidRPr="000761DA">
        <w:rPr>
          <w:rStyle w:val="NICEnormalChar"/>
          <w:rFonts w:cs="Arial"/>
        </w:rPr>
        <w:t>. All</w:t>
      </w:r>
      <w:r w:rsidRPr="002F6C0A">
        <w:rPr>
          <w:rStyle w:val="NICEnormalChar"/>
          <w:rFonts w:cs="Arial"/>
        </w:rPr>
        <w:t xml:space="preserve"> rights reserved. Subject to </w:t>
      </w:r>
      <w:hyperlink r:id="rId8" w:anchor="notice-of-rights" w:history="1">
        <w:r w:rsidRPr="002F6C0A">
          <w:rPr>
            <w:rStyle w:val="Hyperlink"/>
            <w:rFonts w:cs="Arial"/>
          </w:rPr>
          <w:t>Notice of rights</w:t>
        </w:r>
      </w:hyperlink>
    </w:p>
    <w:p w14:paraId="24B05B77" w14:textId="77777777" w:rsidR="00150B90" w:rsidRPr="00FB73FD" w:rsidRDefault="00150B90" w:rsidP="00FB73FD">
      <w:pPr>
        <w:pStyle w:val="Paragraphnonumbers"/>
        <w:rPr>
          <w:rFonts w:cs="Arial"/>
          <w:color w:val="0000FF"/>
          <w:u w:val="single"/>
        </w:rPr>
      </w:pPr>
    </w:p>
    <w:sectPr w:rsidR="00150B90" w:rsidRPr="00FB73FD" w:rsidSect="00FB73F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0DE4BC3"/>
    <w:multiLevelType w:val="hybridMultilevel"/>
    <w:tmpl w:val="75F0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32FDC"/>
    <w:multiLevelType w:val="hybridMultilevel"/>
    <w:tmpl w:val="870A0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4E5FE5"/>
    <w:multiLevelType w:val="hybridMultilevel"/>
    <w:tmpl w:val="57280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1"/>
  </w:num>
  <w:num w:numId="3">
    <w:abstractNumId w:val="15"/>
  </w:num>
  <w:num w:numId="4">
    <w:abstractNumId w:val="16"/>
  </w:num>
  <w:num w:numId="5">
    <w:abstractNumId w:val="5"/>
  </w:num>
  <w:num w:numId="6">
    <w:abstractNumId w:val="7"/>
  </w:num>
  <w:num w:numId="7">
    <w:abstractNumId w:val="11"/>
  </w:num>
  <w:num w:numId="8">
    <w:abstractNumId w:val="0"/>
  </w:num>
  <w:num w:numId="9">
    <w:abstractNumId w:val="9"/>
  </w:num>
  <w:num w:numId="10">
    <w:abstractNumId w:val="22"/>
  </w:num>
  <w:num w:numId="11">
    <w:abstractNumId w:val="4"/>
  </w:num>
  <w:num w:numId="12">
    <w:abstractNumId w:val="13"/>
  </w:num>
  <w:num w:numId="13">
    <w:abstractNumId w:val="10"/>
  </w:num>
  <w:num w:numId="14">
    <w:abstractNumId w:val="18"/>
  </w:num>
  <w:num w:numId="15">
    <w:abstractNumId w:val="6"/>
  </w:num>
  <w:num w:numId="16">
    <w:abstractNumId w:val="17"/>
  </w:num>
  <w:num w:numId="17">
    <w:abstractNumId w:val="23"/>
  </w:num>
  <w:num w:numId="18">
    <w:abstractNumId w:val="19"/>
  </w:num>
  <w:num w:numId="19">
    <w:abstractNumId w:val="1"/>
  </w:num>
  <w:num w:numId="20">
    <w:abstractNumId w:val="17"/>
  </w:num>
  <w:num w:numId="21">
    <w:abstractNumId w:val="17"/>
  </w:num>
  <w:num w:numId="22">
    <w:abstractNumId w:val="12"/>
  </w:num>
  <w:num w:numId="23">
    <w:abstractNumId w:val="14"/>
  </w:num>
  <w:num w:numId="24">
    <w:abstractNumId w:val="8"/>
  </w:num>
  <w:num w:numId="25">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761DA"/>
    <w:rsid w:val="00077A3B"/>
    <w:rsid w:val="000812C4"/>
    <w:rsid w:val="00096943"/>
    <w:rsid w:val="000A1EC0"/>
    <w:rsid w:val="000C5F9C"/>
    <w:rsid w:val="00101F34"/>
    <w:rsid w:val="001365FF"/>
    <w:rsid w:val="00150B90"/>
    <w:rsid w:val="00161AA0"/>
    <w:rsid w:val="00165594"/>
    <w:rsid w:val="00166A68"/>
    <w:rsid w:val="001715EB"/>
    <w:rsid w:val="001B0506"/>
    <w:rsid w:val="001C0D84"/>
    <w:rsid w:val="001C6AA5"/>
    <w:rsid w:val="002041D8"/>
    <w:rsid w:val="002109E5"/>
    <w:rsid w:val="00220511"/>
    <w:rsid w:val="002216CC"/>
    <w:rsid w:val="00235CAB"/>
    <w:rsid w:val="00242941"/>
    <w:rsid w:val="00243D33"/>
    <w:rsid w:val="00262539"/>
    <w:rsid w:val="00294628"/>
    <w:rsid w:val="002F6C0A"/>
    <w:rsid w:val="00302FC9"/>
    <w:rsid w:val="0031664C"/>
    <w:rsid w:val="003330E6"/>
    <w:rsid w:val="00362226"/>
    <w:rsid w:val="00376B83"/>
    <w:rsid w:val="00377414"/>
    <w:rsid w:val="003C36AC"/>
    <w:rsid w:val="003D02A7"/>
    <w:rsid w:val="00410EE5"/>
    <w:rsid w:val="004331E2"/>
    <w:rsid w:val="0045049B"/>
    <w:rsid w:val="004519B2"/>
    <w:rsid w:val="00461997"/>
    <w:rsid w:val="004820E9"/>
    <w:rsid w:val="0048361F"/>
    <w:rsid w:val="004A559A"/>
    <w:rsid w:val="004B2657"/>
    <w:rsid w:val="004B514C"/>
    <w:rsid w:val="00526C07"/>
    <w:rsid w:val="0053387C"/>
    <w:rsid w:val="00533DCF"/>
    <w:rsid w:val="0053730B"/>
    <w:rsid w:val="00556322"/>
    <w:rsid w:val="005715F8"/>
    <w:rsid w:val="00573431"/>
    <w:rsid w:val="005860F4"/>
    <w:rsid w:val="005C051F"/>
    <w:rsid w:val="005C762E"/>
    <w:rsid w:val="005D098C"/>
    <w:rsid w:val="005E1D5C"/>
    <w:rsid w:val="00603E56"/>
    <w:rsid w:val="0060662A"/>
    <w:rsid w:val="00614BDA"/>
    <w:rsid w:val="006331B4"/>
    <w:rsid w:val="006343F3"/>
    <w:rsid w:val="00642906"/>
    <w:rsid w:val="00677F60"/>
    <w:rsid w:val="006A721F"/>
    <w:rsid w:val="006B5B04"/>
    <w:rsid w:val="006D583E"/>
    <w:rsid w:val="006D73F1"/>
    <w:rsid w:val="0070433D"/>
    <w:rsid w:val="00705A83"/>
    <w:rsid w:val="00732519"/>
    <w:rsid w:val="007A174B"/>
    <w:rsid w:val="007A4EEE"/>
    <w:rsid w:val="007D62F1"/>
    <w:rsid w:val="00837D68"/>
    <w:rsid w:val="008505C3"/>
    <w:rsid w:val="00862C0C"/>
    <w:rsid w:val="008835D9"/>
    <w:rsid w:val="008D6069"/>
    <w:rsid w:val="008D7568"/>
    <w:rsid w:val="008E7585"/>
    <w:rsid w:val="008F4DC4"/>
    <w:rsid w:val="00923068"/>
    <w:rsid w:val="00926450"/>
    <w:rsid w:val="00926C1C"/>
    <w:rsid w:val="0094366C"/>
    <w:rsid w:val="00953ADF"/>
    <w:rsid w:val="00973C17"/>
    <w:rsid w:val="009A2353"/>
    <w:rsid w:val="009B2C74"/>
    <w:rsid w:val="009B30ED"/>
    <w:rsid w:val="009B621A"/>
    <w:rsid w:val="009C45D9"/>
    <w:rsid w:val="009C4B6B"/>
    <w:rsid w:val="009C7E0B"/>
    <w:rsid w:val="009D1304"/>
    <w:rsid w:val="00A06657"/>
    <w:rsid w:val="00A36837"/>
    <w:rsid w:val="00A61226"/>
    <w:rsid w:val="00A6513B"/>
    <w:rsid w:val="00A86D3D"/>
    <w:rsid w:val="00AA545A"/>
    <w:rsid w:val="00AA766F"/>
    <w:rsid w:val="00AB0725"/>
    <w:rsid w:val="00AB2948"/>
    <w:rsid w:val="00AB39FA"/>
    <w:rsid w:val="00AC0575"/>
    <w:rsid w:val="00AC1A64"/>
    <w:rsid w:val="00AD6933"/>
    <w:rsid w:val="00AD6B7B"/>
    <w:rsid w:val="00AE04EA"/>
    <w:rsid w:val="00B075AF"/>
    <w:rsid w:val="00B10819"/>
    <w:rsid w:val="00B32DC0"/>
    <w:rsid w:val="00B60D70"/>
    <w:rsid w:val="00B64119"/>
    <w:rsid w:val="00B67FDD"/>
    <w:rsid w:val="00B94668"/>
    <w:rsid w:val="00BA3787"/>
    <w:rsid w:val="00BB047B"/>
    <w:rsid w:val="00BB6398"/>
    <w:rsid w:val="00BC0E86"/>
    <w:rsid w:val="00BC548E"/>
    <w:rsid w:val="00BD0372"/>
    <w:rsid w:val="00BE0234"/>
    <w:rsid w:val="00BF2DA6"/>
    <w:rsid w:val="00C03552"/>
    <w:rsid w:val="00C04271"/>
    <w:rsid w:val="00C139CA"/>
    <w:rsid w:val="00C15960"/>
    <w:rsid w:val="00C378E9"/>
    <w:rsid w:val="00C51429"/>
    <w:rsid w:val="00C569F4"/>
    <w:rsid w:val="00C875A0"/>
    <w:rsid w:val="00CA3397"/>
    <w:rsid w:val="00CB65F0"/>
    <w:rsid w:val="00D24CC3"/>
    <w:rsid w:val="00D3612A"/>
    <w:rsid w:val="00D37703"/>
    <w:rsid w:val="00D37F25"/>
    <w:rsid w:val="00D41D3A"/>
    <w:rsid w:val="00D52923"/>
    <w:rsid w:val="00D62836"/>
    <w:rsid w:val="00D7782D"/>
    <w:rsid w:val="00D97B5E"/>
    <w:rsid w:val="00DC0120"/>
    <w:rsid w:val="00DE643F"/>
    <w:rsid w:val="00E1366C"/>
    <w:rsid w:val="00E3300E"/>
    <w:rsid w:val="00E40B38"/>
    <w:rsid w:val="00E4622C"/>
    <w:rsid w:val="00E46571"/>
    <w:rsid w:val="00E51FFB"/>
    <w:rsid w:val="00E5693A"/>
    <w:rsid w:val="00E61E5A"/>
    <w:rsid w:val="00E92859"/>
    <w:rsid w:val="00EA46FA"/>
    <w:rsid w:val="00EA660F"/>
    <w:rsid w:val="00EB14B8"/>
    <w:rsid w:val="00EE5932"/>
    <w:rsid w:val="00EF758D"/>
    <w:rsid w:val="00F03671"/>
    <w:rsid w:val="00F26A9F"/>
    <w:rsid w:val="00F26E68"/>
    <w:rsid w:val="00F37BC1"/>
    <w:rsid w:val="00F81470"/>
    <w:rsid w:val="00FA5674"/>
    <w:rsid w:val="00FB15E4"/>
    <w:rsid w:val="00FB5C06"/>
    <w:rsid w:val="00FB6F44"/>
    <w:rsid w:val="00FB73FD"/>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customStyle="1" w:styleId="Heading3Char">
    <w:name w:val="Heading 3 Char"/>
    <w:basedOn w:val="DefaultParagraphFont"/>
    <w:link w:val="Heading3"/>
    <w:rsid w:val="00150B90"/>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5A51F-D1FC-44F5-A170-3E5FB0A2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2020-11-16T08:58:00Z</dcterms:created>
  <dcterms:modified xsi:type="dcterms:W3CDTF">2021-08-18T12:27:00Z</dcterms:modified>
</cp:coreProperties>
</file>