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DF0041" w:rsidRDefault="009321F8" w:rsidP="009321F8">
      <w:pPr>
        <w:rPr>
          <w:rFonts w:ascii="Arial" w:hAnsi="Arial" w:cs="Arial"/>
          <w:b/>
          <w:sz w:val="20"/>
          <w:szCs w:val="20"/>
          <w:lang w:eastAsia="en-GB"/>
        </w:rPr>
      </w:pPr>
      <w:r w:rsidRPr="00DF0041">
        <w:rPr>
          <w:rFonts w:ascii="Arial" w:hAnsi="Arial" w:cs="Arial"/>
          <w:b/>
          <w:sz w:val="20"/>
          <w:szCs w:val="20"/>
        </w:rPr>
        <w:t>National Institute for Health and Care Excellence</w:t>
      </w:r>
    </w:p>
    <w:p w14:paraId="0DDAE6AE" w14:textId="0EC59236" w:rsidR="009321F8" w:rsidRPr="00DF0041" w:rsidRDefault="009321F8" w:rsidP="009321F8">
      <w:pPr>
        <w:rPr>
          <w:rFonts w:ascii="Arial" w:hAnsi="Arial" w:cs="Arial"/>
          <w:b/>
          <w:sz w:val="20"/>
          <w:szCs w:val="20"/>
        </w:rPr>
      </w:pPr>
      <w:r w:rsidRPr="00DF0041">
        <w:rPr>
          <w:rFonts w:ascii="Arial" w:hAnsi="Arial" w:cs="Arial"/>
          <w:b/>
          <w:sz w:val="20"/>
          <w:szCs w:val="20"/>
        </w:rPr>
        <w:t>Quality Standards Advisory Committee meeting</w:t>
      </w:r>
    </w:p>
    <w:p w14:paraId="4F5680BB" w14:textId="7A2AC4FD" w:rsidR="009321F8" w:rsidRPr="00DF0041" w:rsidRDefault="009321F8" w:rsidP="009321F8">
      <w:pPr>
        <w:rPr>
          <w:rFonts w:ascii="Arial" w:hAnsi="Arial" w:cs="Arial"/>
          <w:b/>
          <w:sz w:val="20"/>
          <w:szCs w:val="20"/>
        </w:rPr>
      </w:pPr>
      <w:r w:rsidRPr="00DF0041">
        <w:rPr>
          <w:rFonts w:ascii="Arial" w:hAnsi="Arial" w:cs="Arial"/>
          <w:b/>
          <w:sz w:val="20"/>
          <w:szCs w:val="20"/>
        </w:rPr>
        <w:t xml:space="preserve">Date: </w:t>
      </w:r>
      <w:r w:rsidR="005A356D" w:rsidRPr="00DF0041">
        <w:rPr>
          <w:rFonts w:ascii="Arial" w:hAnsi="Arial" w:cs="Arial"/>
          <w:bCs/>
          <w:sz w:val="20"/>
          <w:szCs w:val="20"/>
        </w:rPr>
        <w:t>Thursday 22 May 2025</w:t>
      </w:r>
    </w:p>
    <w:p w14:paraId="48B3E512" w14:textId="69620A92" w:rsidR="009321F8" w:rsidRPr="00DF0041" w:rsidRDefault="005A356D" w:rsidP="009321F8">
      <w:pPr>
        <w:rPr>
          <w:rFonts w:ascii="Arial" w:hAnsi="Arial" w:cs="Arial"/>
          <w:bCs/>
          <w:iCs/>
          <w:sz w:val="20"/>
          <w:szCs w:val="20"/>
        </w:rPr>
      </w:pPr>
      <w:bookmarkStart w:id="0" w:name="_Hlk198798745"/>
      <w:r w:rsidRPr="00C95040">
        <w:rPr>
          <w:rFonts w:ascii="Arial" w:hAnsi="Arial" w:cs="Arial"/>
          <w:b/>
          <w:sz w:val="20"/>
          <w:szCs w:val="20"/>
        </w:rPr>
        <w:t>Overweight and obesity management</w:t>
      </w:r>
      <w:r w:rsidRPr="00DF0041">
        <w:rPr>
          <w:rFonts w:ascii="Arial" w:hAnsi="Arial" w:cs="Arial"/>
          <w:b/>
          <w:sz w:val="20"/>
          <w:szCs w:val="20"/>
        </w:rPr>
        <w:t xml:space="preserve"> </w:t>
      </w:r>
      <w:bookmarkEnd w:id="0"/>
      <w:r w:rsidRPr="00DF0041">
        <w:rPr>
          <w:rFonts w:ascii="Arial" w:hAnsi="Arial" w:cs="Arial"/>
          <w:b/>
          <w:sz w:val="20"/>
          <w:szCs w:val="20"/>
        </w:rPr>
        <w:t xml:space="preserve">- </w:t>
      </w:r>
      <w:r w:rsidR="009321F8" w:rsidRPr="00DF0041">
        <w:rPr>
          <w:rFonts w:ascii="Arial" w:hAnsi="Arial" w:cs="Arial"/>
          <w:bCs/>
          <w:iCs/>
          <w:sz w:val="20"/>
          <w:szCs w:val="20"/>
        </w:rPr>
        <w:t>review of stakeholder feedback</w:t>
      </w:r>
    </w:p>
    <w:p w14:paraId="32D5719A" w14:textId="2407BA7A" w:rsidR="009321F8" w:rsidRPr="00DF0041" w:rsidRDefault="009321F8" w:rsidP="009321F8">
      <w:pPr>
        <w:pStyle w:val="Paragraph"/>
        <w:numPr>
          <w:ilvl w:val="0"/>
          <w:numId w:val="0"/>
        </w:numPr>
        <w:spacing w:line="240" w:lineRule="auto"/>
        <w:rPr>
          <w:rFonts w:cs="Arial"/>
          <w:sz w:val="20"/>
          <w:szCs w:val="20"/>
        </w:rPr>
      </w:pPr>
      <w:r w:rsidRPr="00DF0041">
        <w:rPr>
          <w:rFonts w:cs="Arial"/>
          <w:b/>
          <w:bCs/>
          <w:kern w:val="32"/>
          <w:sz w:val="20"/>
          <w:szCs w:val="20"/>
        </w:rPr>
        <w:t>Minutes:</w:t>
      </w:r>
      <w:r w:rsidRPr="00DF0041">
        <w:rPr>
          <w:rFonts w:cs="Arial"/>
          <w:bCs/>
          <w:kern w:val="32"/>
          <w:sz w:val="20"/>
          <w:szCs w:val="20"/>
        </w:rPr>
        <w:t xml:space="preserve"> </w:t>
      </w:r>
      <w:r w:rsidR="001700E2">
        <w:rPr>
          <w:rFonts w:cs="Arial"/>
          <w:sz w:val="20"/>
          <w:szCs w:val="20"/>
        </w:rPr>
        <w:t>FINAL</w:t>
      </w:r>
    </w:p>
    <w:p w14:paraId="4173E8A7" w14:textId="1632FB96" w:rsidR="009321F8" w:rsidRPr="00DF0041" w:rsidRDefault="009321F8" w:rsidP="009321F8">
      <w:pPr>
        <w:pStyle w:val="Paragraph"/>
        <w:numPr>
          <w:ilvl w:val="0"/>
          <w:numId w:val="0"/>
        </w:numPr>
        <w:spacing w:line="240" w:lineRule="auto"/>
        <w:rPr>
          <w:rFonts w:cs="Arial"/>
          <w:sz w:val="20"/>
          <w:szCs w:val="20"/>
        </w:rPr>
      </w:pPr>
      <w:r w:rsidRPr="00DF0041">
        <w:rPr>
          <w:rFonts w:cs="Arial"/>
          <w:b/>
          <w:bCs/>
          <w:sz w:val="20"/>
          <w:szCs w:val="20"/>
        </w:rPr>
        <w:t xml:space="preserve">Quoracy: </w:t>
      </w:r>
      <w:r w:rsidRPr="00DF0041">
        <w:rPr>
          <w:rFonts w:cs="Arial"/>
          <w:sz w:val="20"/>
          <w:szCs w:val="20"/>
        </w:rPr>
        <w:t>The meeting was quorate</w:t>
      </w:r>
      <w:r w:rsidR="008B3E14" w:rsidRPr="00DF0041">
        <w:rPr>
          <w:rFonts w:cs="Arial"/>
          <w:sz w:val="20"/>
          <w:szCs w:val="20"/>
        </w:rPr>
        <w:t xml:space="preserve">. </w:t>
      </w:r>
    </w:p>
    <w:p w14:paraId="16B121FE" w14:textId="77777777" w:rsidR="009321F8" w:rsidRPr="00DF0041" w:rsidRDefault="009321F8" w:rsidP="009321F8">
      <w:pPr>
        <w:pStyle w:val="Paragraph"/>
        <w:numPr>
          <w:ilvl w:val="0"/>
          <w:numId w:val="0"/>
        </w:numPr>
        <w:spacing w:line="240" w:lineRule="auto"/>
        <w:rPr>
          <w:rFonts w:cs="Arial"/>
          <w:b/>
          <w:sz w:val="20"/>
          <w:szCs w:val="20"/>
        </w:rPr>
      </w:pPr>
      <w:r w:rsidRPr="00DF0041">
        <w:rPr>
          <w:rFonts w:cs="Arial"/>
          <w:b/>
          <w:sz w:val="20"/>
          <w:szCs w:val="20"/>
        </w:rPr>
        <w:t>Attendees</w:t>
      </w:r>
    </w:p>
    <w:p w14:paraId="5F753BDA" w14:textId="77777777" w:rsidR="00F95AA8" w:rsidRPr="00DF0041" w:rsidRDefault="00F95AA8" w:rsidP="00F95AA8">
      <w:pPr>
        <w:rPr>
          <w:rFonts w:ascii="Arial" w:hAnsi="Arial" w:cs="Arial"/>
          <w:b/>
          <w:sz w:val="20"/>
          <w:szCs w:val="20"/>
        </w:rPr>
      </w:pPr>
      <w:r w:rsidRPr="00DF0041">
        <w:rPr>
          <w:rFonts w:ascii="Arial" w:hAnsi="Arial" w:cs="Arial"/>
          <w:b/>
          <w:sz w:val="20"/>
          <w:szCs w:val="20"/>
        </w:rPr>
        <w:t>Quality Standards Advisory Committee standing members:</w:t>
      </w:r>
    </w:p>
    <w:p w14:paraId="2F86087E" w14:textId="36E1395C" w:rsidR="00F95AA8" w:rsidRPr="00DF0041" w:rsidRDefault="00F95AA8" w:rsidP="00F95AA8">
      <w:pPr>
        <w:rPr>
          <w:rFonts w:ascii="Arial" w:hAnsi="Arial" w:cs="Arial"/>
          <w:sz w:val="20"/>
          <w:szCs w:val="20"/>
        </w:rPr>
      </w:pPr>
      <w:r w:rsidRPr="00DF0041">
        <w:rPr>
          <w:rFonts w:ascii="Arial" w:hAnsi="Arial" w:cs="Arial"/>
          <w:sz w:val="20"/>
          <w:szCs w:val="20"/>
        </w:rPr>
        <w:t>Rebecca Payne [Chair],</w:t>
      </w:r>
      <w:r w:rsidR="008B3E14" w:rsidRPr="00DF0041">
        <w:rPr>
          <w:rFonts w:ascii="Arial" w:hAnsi="Arial" w:cs="Arial"/>
          <w:sz w:val="20"/>
          <w:szCs w:val="20"/>
        </w:rPr>
        <w:t xml:space="preserve"> </w:t>
      </w:r>
      <w:r w:rsidR="008B3E14" w:rsidRPr="00DF0041">
        <w:rPr>
          <w:rFonts w:ascii="Arial" w:hAnsi="Arial" w:cs="Arial"/>
          <w:color w:val="000000"/>
          <w:sz w:val="20"/>
          <w:szCs w:val="20"/>
        </w:rPr>
        <w:t>Anica Alvarez Nishio [Vice Chair],</w:t>
      </w:r>
      <w:r w:rsidRPr="00DF0041">
        <w:rPr>
          <w:rFonts w:ascii="Arial" w:hAnsi="Arial" w:cs="Arial"/>
          <w:sz w:val="20"/>
          <w:szCs w:val="20"/>
        </w:rPr>
        <w:t xml:space="preserve"> Peter Hoskin, </w:t>
      </w:r>
      <w:r w:rsidR="004C6AA5" w:rsidRPr="00DF0041">
        <w:rPr>
          <w:rFonts w:ascii="Arial" w:hAnsi="Arial" w:cs="Arial"/>
          <w:sz w:val="20"/>
          <w:szCs w:val="20"/>
        </w:rPr>
        <w:t>Louis Savag</w:t>
      </w:r>
      <w:r w:rsidR="007031BD" w:rsidRPr="00DF0041">
        <w:rPr>
          <w:rFonts w:ascii="Arial" w:hAnsi="Arial" w:cs="Arial"/>
          <w:sz w:val="20"/>
          <w:szCs w:val="20"/>
        </w:rPr>
        <w:t>e</w:t>
      </w:r>
      <w:r w:rsidRPr="00DF0041">
        <w:rPr>
          <w:rFonts w:ascii="Arial" w:hAnsi="Arial" w:cs="Arial"/>
          <w:sz w:val="20"/>
          <w:szCs w:val="20"/>
        </w:rPr>
        <w:t>, Murugesan Raja</w:t>
      </w:r>
      <w:r w:rsidR="00A62380" w:rsidRPr="00DF0041">
        <w:rPr>
          <w:rFonts w:ascii="Arial" w:hAnsi="Arial" w:cs="Arial"/>
          <w:sz w:val="20"/>
          <w:szCs w:val="20"/>
        </w:rPr>
        <w:t xml:space="preserve"> [MR]</w:t>
      </w:r>
      <w:r w:rsidRPr="00DF0041">
        <w:rPr>
          <w:rFonts w:ascii="Arial" w:hAnsi="Arial" w:cs="Arial"/>
          <w:sz w:val="20"/>
          <w:szCs w:val="20"/>
        </w:rPr>
        <w:t>, Steve Hajioff</w:t>
      </w:r>
      <w:r w:rsidR="00A62380" w:rsidRPr="00DF0041">
        <w:rPr>
          <w:rFonts w:ascii="Arial" w:hAnsi="Arial" w:cs="Arial"/>
          <w:sz w:val="20"/>
          <w:szCs w:val="20"/>
        </w:rPr>
        <w:t xml:space="preserve"> [SH]</w:t>
      </w:r>
      <w:r w:rsidRPr="00DF0041">
        <w:rPr>
          <w:rFonts w:ascii="Arial" w:hAnsi="Arial" w:cs="Arial"/>
          <w:sz w:val="20"/>
          <w:szCs w:val="20"/>
        </w:rPr>
        <w:t>, Devina Maru, Kashif Siddiqui, Umesh Chauhan</w:t>
      </w:r>
      <w:r w:rsidR="00A62380" w:rsidRPr="00DF0041">
        <w:rPr>
          <w:rFonts w:ascii="Arial" w:hAnsi="Arial" w:cs="Arial"/>
          <w:sz w:val="20"/>
          <w:szCs w:val="20"/>
        </w:rPr>
        <w:t xml:space="preserve"> [UC]</w:t>
      </w:r>
      <w:r w:rsidRPr="00DF0041">
        <w:rPr>
          <w:rFonts w:ascii="Arial" w:hAnsi="Arial" w:cs="Arial"/>
          <w:sz w:val="20"/>
          <w:szCs w:val="20"/>
        </w:rPr>
        <w:t>, Kultar Singh Garcha,</w:t>
      </w:r>
      <w:r w:rsidR="008D7536" w:rsidRPr="00DF0041">
        <w:rPr>
          <w:rFonts w:ascii="Arial" w:hAnsi="Arial" w:cs="Arial"/>
          <w:sz w:val="20"/>
          <w:szCs w:val="20"/>
        </w:rPr>
        <w:t xml:space="preserve"> </w:t>
      </w:r>
      <w:r w:rsidRPr="00DF0041">
        <w:rPr>
          <w:rFonts w:ascii="Arial" w:hAnsi="Arial" w:cs="Arial"/>
          <w:sz w:val="20"/>
          <w:szCs w:val="20"/>
        </w:rPr>
        <w:t>Saran Evans, Shorai Dzirambe</w:t>
      </w:r>
      <w:r w:rsidR="007031BD" w:rsidRPr="00DF0041">
        <w:rPr>
          <w:rFonts w:ascii="Arial" w:hAnsi="Arial" w:cs="Arial"/>
          <w:sz w:val="20"/>
          <w:szCs w:val="20"/>
        </w:rPr>
        <w:t>, Priscilla McGuire</w:t>
      </w:r>
    </w:p>
    <w:p w14:paraId="2E7322E4" w14:textId="6F3B68E8" w:rsidR="009321F8" w:rsidRPr="00DF0041" w:rsidRDefault="009321F8" w:rsidP="009321F8">
      <w:pPr>
        <w:rPr>
          <w:rFonts w:ascii="Arial" w:hAnsi="Arial" w:cs="Arial"/>
          <w:b/>
          <w:sz w:val="20"/>
          <w:szCs w:val="20"/>
        </w:rPr>
      </w:pPr>
      <w:r w:rsidRPr="00DF0041">
        <w:rPr>
          <w:rFonts w:ascii="Arial" w:hAnsi="Arial" w:cs="Arial"/>
          <w:b/>
          <w:sz w:val="20"/>
          <w:szCs w:val="20"/>
        </w:rPr>
        <w:t>Specialist committee members:</w:t>
      </w:r>
    </w:p>
    <w:p w14:paraId="335C623F" w14:textId="3A787AAB" w:rsidR="00954360" w:rsidRPr="00DF0041" w:rsidRDefault="00954360" w:rsidP="00954360">
      <w:pPr>
        <w:rPr>
          <w:rFonts w:ascii="Arial" w:hAnsi="Arial" w:cs="Arial"/>
          <w:color w:val="000000"/>
          <w:sz w:val="20"/>
          <w:szCs w:val="20"/>
        </w:rPr>
      </w:pPr>
      <w:r w:rsidRPr="00DF0041">
        <w:rPr>
          <w:rFonts w:ascii="Arial" w:hAnsi="Arial" w:cs="Arial"/>
          <w:color w:val="000000"/>
          <w:sz w:val="20"/>
          <w:szCs w:val="20"/>
        </w:rPr>
        <w:t>Helen Par</w:t>
      </w:r>
      <w:r w:rsidR="00746EF3">
        <w:rPr>
          <w:rFonts w:ascii="Arial" w:hAnsi="Arial" w:cs="Arial"/>
          <w:color w:val="000000"/>
          <w:sz w:val="20"/>
          <w:szCs w:val="20"/>
        </w:rPr>
        <w:t>r</w:t>
      </w:r>
      <w:r w:rsidRPr="00DF0041">
        <w:rPr>
          <w:rFonts w:ascii="Arial" w:hAnsi="Arial" w:cs="Arial"/>
          <w:color w:val="000000"/>
          <w:sz w:val="20"/>
          <w:szCs w:val="20"/>
        </w:rPr>
        <w:t>etti, Nivedita (Dee) Aswani, Kate Anderson, Sarah Le Brocq</w:t>
      </w:r>
      <w:r w:rsidR="00A62380" w:rsidRPr="00DF0041">
        <w:rPr>
          <w:rFonts w:ascii="Arial" w:hAnsi="Arial" w:cs="Arial"/>
          <w:color w:val="000000"/>
          <w:sz w:val="20"/>
          <w:szCs w:val="20"/>
        </w:rPr>
        <w:t xml:space="preserve"> [SLB]</w:t>
      </w:r>
      <w:r w:rsidRPr="00DF0041">
        <w:rPr>
          <w:rFonts w:ascii="Arial" w:hAnsi="Arial" w:cs="Arial"/>
          <w:color w:val="000000"/>
          <w:sz w:val="20"/>
          <w:szCs w:val="20"/>
        </w:rPr>
        <w:t>, Preetpal Doklu, Sarah Britton, Omar Khan</w:t>
      </w:r>
      <w:r w:rsidR="00A62380" w:rsidRPr="00DF0041">
        <w:rPr>
          <w:rFonts w:ascii="Arial" w:hAnsi="Arial" w:cs="Arial"/>
          <w:color w:val="000000"/>
          <w:sz w:val="20"/>
          <w:szCs w:val="20"/>
        </w:rPr>
        <w:t xml:space="preserve"> [OK]</w:t>
      </w:r>
    </w:p>
    <w:p w14:paraId="0F2B4ED9" w14:textId="77777777" w:rsidR="00A618BD" w:rsidRPr="00DF0041" w:rsidRDefault="00A618BD" w:rsidP="00A618BD">
      <w:pPr>
        <w:rPr>
          <w:rFonts w:ascii="Arial" w:hAnsi="Arial" w:cs="Arial"/>
          <w:b/>
          <w:sz w:val="20"/>
          <w:szCs w:val="20"/>
        </w:rPr>
      </w:pPr>
      <w:r w:rsidRPr="00DF0041">
        <w:rPr>
          <w:rFonts w:ascii="Arial" w:hAnsi="Arial" w:cs="Arial"/>
          <w:b/>
          <w:sz w:val="20"/>
          <w:szCs w:val="20"/>
        </w:rPr>
        <w:t>NICE staff</w:t>
      </w:r>
    </w:p>
    <w:p w14:paraId="67CFFF37" w14:textId="77777777" w:rsidR="00954360" w:rsidRPr="00DF0041" w:rsidRDefault="00954360" w:rsidP="00954360">
      <w:pPr>
        <w:rPr>
          <w:rFonts w:ascii="Arial" w:hAnsi="Arial" w:cs="Arial"/>
          <w:sz w:val="20"/>
          <w:szCs w:val="20"/>
        </w:rPr>
      </w:pPr>
      <w:r w:rsidRPr="00DF0041">
        <w:rPr>
          <w:rFonts w:ascii="Arial" w:hAnsi="Arial" w:cs="Arial"/>
          <w:sz w:val="20"/>
          <w:szCs w:val="20"/>
        </w:rPr>
        <w:t>Mark Minchin [MM], Peter Shearn, Daniel Smithson [DS] Christina Barnes [Minutes]</w:t>
      </w:r>
    </w:p>
    <w:p w14:paraId="158D69E3" w14:textId="77777777" w:rsidR="00A618BD" w:rsidRPr="00DF0041" w:rsidRDefault="00A618BD" w:rsidP="00A618BD">
      <w:pPr>
        <w:rPr>
          <w:rFonts w:ascii="Arial" w:hAnsi="Arial" w:cs="Arial"/>
          <w:b/>
          <w:sz w:val="20"/>
          <w:szCs w:val="20"/>
        </w:rPr>
      </w:pPr>
      <w:r w:rsidRPr="00DF0041">
        <w:rPr>
          <w:rFonts w:ascii="Arial" w:hAnsi="Arial" w:cs="Arial"/>
          <w:b/>
          <w:sz w:val="20"/>
          <w:szCs w:val="20"/>
        </w:rPr>
        <w:t>NICE observers</w:t>
      </w:r>
    </w:p>
    <w:p w14:paraId="6D23DC57" w14:textId="1A2123D9" w:rsidR="00A618BD" w:rsidRPr="00DF0041" w:rsidRDefault="008D7536" w:rsidP="00A618BD">
      <w:pPr>
        <w:rPr>
          <w:rFonts w:ascii="Arial" w:hAnsi="Arial" w:cs="Arial"/>
          <w:sz w:val="20"/>
          <w:szCs w:val="20"/>
        </w:rPr>
      </w:pPr>
      <w:r w:rsidRPr="00DF0041">
        <w:rPr>
          <w:rFonts w:ascii="Arial" w:hAnsi="Arial" w:cs="Arial"/>
          <w:sz w:val="20"/>
          <w:szCs w:val="20"/>
        </w:rPr>
        <w:t>Jessica Bailey, Bethany Metcalfe, Katriona O’Donoghue, Bela Prasad, Aye Paining</w:t>
      </w:r>
    </w:p>
    <w:p w14:paraId="46F2BA60" w14:textId="77777777" w:rsidR="009321F8" w:rsidRPr="00DF0041" w:rsidRDefault="009321F8" w:rsidP="009321F8">
      <w:pPr>
        <w:rPr>
          <w:rFonts w:ascii="Arial" w:hAnsi="Arial" w:cs="Arial"/>
          <w:b/>
          <w:sz w:val="20"/>
          <w:szCs w:val="20"/>
        </w:rPr>
      </w:pPr>
      <w:r w:rsidRPr="00DF0041">
        <w:rPr>
          <w:rFonts w:ascii="Arial" w:hAnsi="Arial" w:cs="Arial"/>
          <w:b/>
          <w:sz w:val="20"/>
          <w:szCs w:val="20"/>
        </w:rPr>
        <w:t>Apologies</w:t>
      </w:r>
    </w:p>
    <w:p w14:paraId="2693985F" w14:textId="7146917A" w:rsidR="00954360" w:rsidRPr="00DF0041" w:rsidRDefault="00954360" w:rsidP="008B3E14">
      <w:pPr>
        <w:spacing w:after="0" w:line="240" w:lineRule="auto"/>
        <w:rPr>
          <w:rFonts w:ascii="Arial" w:hAnsi="Arial" w:cs="Arial"/>
          <w:sz w:val="20"/>
          <w:szCs w:val="20"/>
        </w:rPr>
      </w:pPr>
      <w:r w:rsidRPr="00DF0041">
        <w:rPr>
          <w:rFonts w:ascii="Arial" w:hAnsi="Arial" w:cs="Arial"/>
          <w:b/>
          <w:sz w:val="20"/>
          <w:szCs w:val="20"/>
        </w:rPr>
        <w:t>Standing Committee Members</w:t>
      </w:r>
      <w:r w:rsidR="008D7536" w:rsidRPr="00DF0041">
        <w:rPr>
          <w:rFonts w:ascii="Arial" w:hAnsi="Arial" w:cs="Arial"/>
          <w:sz w:val="20"/>
          <w:szCs w:val="20"/>
        </w:rPr>
        <w:t>, Nadim Fazlani,</w:t>
      </w:r>
      <w:r w:rsidR="008B3E14" w:rsidRPr="00DF0041">
        <w:rPr>
          <w:rFonts w:ascii="Arial" w:hAnsi="Arial" w:cs="Arial"/>
          <w:sz w:val="20"/>
          <w:szCs w:val="20"/>
        </w:rPr>
        <w:t xml:space="preserve"> </w:t>
      </w:r>
      <w:r w:rsidR="008B3E14" w:rsidRPr="00DF0041">
        <w:rPr>
          <w:rFonts w:ascii="Arial" w:eastAsia="Times New Roman" w:hAnsi="Arial" w:cs="Arial"/>
          <w:color w:val="000000"/>
          <w:sz w:val="20"/>
          <w:szCs w:val="20"/>
          <w:lang w:eastAsia="en-GB"/>
        </w:rPr>
        <w:t xml:space="preserve">Esabel Chabata, </w:t>
      </w:r>
      <w:r w:rsidR="008D7536" w:rsidRPr="00DF0041">
        <w:rPr>
          <w:rFonts w:ascii="Arial" w:hAnsi="Arial" w:cs="Arial"/>
          <w:sz w:val="20"/>
          <w:szCs w:val="20"/>
        </w:rPr>
        <w:t xml:space="preserve">Keith Lowe, Ruth Studley, </w:t>
      </w:r>
      <w:r w:rsidR="008B3E14" w:rsidRPr="00DF0041">
        <w:rPr>
          <w:rFonts w:ascii="Arial" w:hAnsi="Arial" w:cs="Arial"/>
          <w:sz w:val="20"/>
          <w:szCs w:val="20"/>
        </w:rPr>
        <w:t xml:space="preserve">Mariana Gaspar Fonseca, </w:t>
      </w:r>
      <w:r w:rsidR="008D7536" w:rsidRPr="00DF0041">
        <w:rPr>
          <w:rFonts w:ascii="Arial" w:hAnsi="Arial" w:cs="Arial"/>
          <w:sz w:val="20"/>
          <w:szCs w:val="20"/>
        </w:rPr>
        <w:t>Jane Dalton</w:t>
      </w:r>
    </w:p>
    <w:p w14:paraId="4FDFC73D" w14:textId="77777777" w:rsidR="008B3E14" w:rsidRPr="00DF0041" w:rsidRDefault="008B3E14" w:rsidP="008B3E14">
      <w:pPr>
        <w:spacing w:after="0" w:line="240" w:lineRule="auto"/>
        <w:rPr>
          <w:rFonts w:ascii="Arial" w:hAnsi="Arial" w:cs="Arial"/>
          <w:sz w:val="20"/>
          <w:szCs w:val="20"/>
        </w:rPr>
      </w:pPr>
    </w:p>
    <w:p w14:paraId="07492EBC" w14:textId="202C0437" w:rsidR="00954360" w:rsidRPr="00DF0041" w:rsidRDefault="00954360" w:rsidP="00954360">
      <w:pPr>
        <w:rPr>
          <w:rFonts w:ascii="Arial" w:hAnsi="Arial" w:cs="Arial"/>
          <w:sz w:val="20"/>
          <w:szCs w:val="20"/>
        </w:rPr>
      </w:pPr>
      <w:r w:rsidRPr="00DF0041">
        <w:rPr>
          <w:rFonts w:ascii="Arial" w:hAnsi="Arial" w:cs="Arial"/>
          <w:b/>
          <w:bCs/>
          <w:sz w:val="20"/>
          <w:szCs w:val="20"/>
        </w:rPr>
        <w:t xml:space="preserve">Specialist Committee Members: </w:t>
      </w:r>
      <w:r w:rsidRPr="00DF0041">
        <w:rPr>
          <w:rFonts w:ascii="Arial" w:hAnsi="Arial" w:cs="Arial"/>
          <w:color w:val="000000"/>
          <w:sz w:val="20"/>
          <w:szCs w:val="20"/>
        </w:rPr>
        <w:t>Suzy Taylor, Alex Miras</w:t>
      </w:r>
    </w:p>
    <w:p w14:paraId="2A73EFD4" w14:textId="77777777" w:rsidR="009321F8" w:rsidRPr="00DF0041" w:rsidRDefault="009321F8" w:rsidP="009321F8">
      <w:pPr>
        <w:rPr>
          <w:rFonts w:ascii="Arial" w:hAnsi="Arial" w:cs="Arial"/>
          <w:sz w:val="20"/>
          <w:szCs w:val="20"/>
        </w:rPr>
      </w:pPr>
    </w:p>
    <w:p w14:paraId="3CC470F5" w14:textId="77777777" w:rsidR="009321F8" w:rsidRPr="00DF0041" w:rsidRDefault="009321F8" w:rsidP="009321F8">
      <w:pPr>
        <w:numPr>
          <w:ilvl w:val="0"/>
          <w:numId w:val="11"/>
        </w:numPr>
        <w:spacing w:after="0" w:line="240" w:lineRule="auto"/>
        <w:rPr>
          <w:rFonts w:ascii="Arial" w:hAnsi="Arial" w:cs="Arial"/>
          <w:b/>
          <w:sz w:val="20"/>
          <w:szCs w:val="20"/>
          <w:u w:val="single"/>
        </w:rPr>
      </w:pPr>
      <w:r w:rsidRPr="00DF0041">
        <w:rPr>
          <w:rFonts w:ascii="Arial" w:hAnsi="Arial" w:cs="Arial"/>
          <w:b/>
          <w:sz w:val="20"/>
          <w:szCs w:val="20"/>
          <w:u w:val="single"/>
        </w:rPr>
        <w:t>Welcome, introductions objectives of the meeting</w:t>
      </w:r>
    </w:p>
    <w:p w14:paraId="572E31C8" w14:textId="77777777" w:rsidR="009321F8" w:rsidRPr="00DF0041" w:rsidRDefault="009321F8" w:rsidP="009321F8">
      <w:pPr>
        <w:ind w:left="360"/>
        <w:rPr>
          <w:rFonts w:ascii="Arial" w:hAnsi="Arial" w:cs="Arial"/>
          <w:b/>
          <w:sz w:val="20"/>
          <w:szCs w:val="20"/>
          <w:u w:val="single"/>
        </w:rPr>
      </w:pPr>
    </w:p>
    <w:p w14:paraId="56E012D7" w14:textId="6D19D070" w:rsidR="00207814" w:rsidRPr="00DF0041" w:rsidRDefault="009321F8" w:rsidP="00207814">
      <w:pPr>
        <w:rPr>
          <w:rFonts w:ascii="Arial" w:hAnsi="Arial" w:cs="Arial"/>
          <w:bCs/>
          <w:iCs/>
          <w:sz w:val="20"/>
          <w:szCs w:val="20"/>
        </w:rPr>
      </w:pPr>
      <w:bookmarkStart w:id="1" w:name="_Hlk161054548"/>
      <w:r w:rsidRPr="00DF0041">
        <w:rPr>
          <w:rFonts w:ascii="Arial" w:hAnsi="Arial" w:cs="Arial"/>
          <w:sz w:val="20"/>
          <w:szCs w:val="20"/>
        </w:rPr>
        <w:t xml:space="preserve">The Chair welcomed the attendees and public observers, and the quality standards advisory committee (QSAC) members introduced themselves. The Chair informed the committee of the apologies and outlined the objectives of the meeting, which was to </w:t>
      </w:r>
      <w:bookmarkStart w:id="2" w:name="_Hlk161054274"/>
      <w:r w:rsidR="00207814" w:rsidRPr="00DF0041">
        <w:rPr>
          <w:rFonts w:ascii="Arial" w:hAnsi="Arial" w:cs="Arial"/>
          <w:bCs/>
          <w:iCs/>
          <w:sz w:val="20"/>
          <w:szCs w:val="20"/>
        </w:rPr>
        <w:t>review stakeholder feedback</w:t>
      </w:r>
      <w:bookmarkEnd w:id="2"/>
    </w:p>
    <w:bookmarkEnd w:id="1"/>
    <w:p w14:paraId="72E3CA71" w14:textId="77777777" w:rsidR="009321F8" w:rsidRPr="00DF0041" w:rsidRDefault="009321F8" w:rsidP="009321F8">
      <w:pPr>
        <w:rPr>
          <w:rFonts w:ascii="Arial" w:hAnsi="Arial" w:cs="Arial"/>
          <w:sz w:val="20"/>
          <w:szCs w:val="20"/>
        </w:rPr>
      </w:pPr>
    </w:p>
    <w:p w14:paraId="27DA4711" w14:textId="77777777" w:rsidR="009321F8" w:rsidRPr="00DF0041" w:rsidRDefault="009321F8" w:rsidP="009321F8">
      <w:pPr>
        <w:numPr>
          <w:ilvl w:val="0"/>
          <w:numId w:val="11"/>
        </w:numPr>
        <w:spacing w:after="0" w:line="240" w:lineRule="auto"/>
        <w:rPr>
          <w:rFonts w:ascii="Arial" w:hAnsi="Arial" w:cs="Arial"/>
          <w:b/>
          <w:sz w:val="20"/>
          <w:szCs w:val="20"/>
          <w:u w:val="single"/>
        </w:rPr>
      </w:pPr>
      <w:r w:rsidRPr="00DF0041">
        <w:rPr>
          <w:rFonts w:ascii="Arial" w:hAnsi="Arial" w:cs="Arial"/>
          <w:b/>
          <w:sz w:val="20"/>
          <w:szCs w:val="20"/>
          <w:u w:val="single"/>
          <w:lang w:val="en-US"/>
        </w:rPr>
        <w:t xml:space="preserve">Confirmation of matter under discussion and </w:t>
      </w:r>
      <w:r w:rsidRPr="00DF0041">
        <w:rPr>
          <w:rFonts w:ascii="Arial" w:hAnsi="Arial" w:cs="Arial"/>
          <w:b/>
          <w:sz w:val="20"/>
          <w:szCs w:val="20"/>
          <w:u w:val="single"/>
        </w:rPr>
        <w:t>declarations of interest</w:t>
      </w:r>
    </w:p>
    <w:p w14:paraId="7BE50DF2" w14:textId="77777777" w:rsidR="009321F8" w:rsidRPr="00DF0041" w:rsidRDefault="009321F8" w:rsidP="009321F8">
      <w:pPr>
        <w:ind w:left="360"/>
        <w:rPr>
          <w:rFonts w:ascii="Arial" w:hAnsi="Arial" w:cs="Arial"/>
          <w:b/>
          <w:sz w:val="20"/>
          <w:szCs w:val="20"/>
          <w:u w:val="single"/>
        </w:rPr>
      </w:pPr>
    </w:p>
    <w:p w14:paraId="176A41A8" w14:textId="7A898044" w:rsidR="00EA3416" w:rsidRPr="00DF0041" w:rsidRDefault="009321F8" w:rsidP="009321F8">
      <w:pPr>
        <w:rPr>
          <w:rFonts w:ascii="Arial" w:hAnsi="Arial" w:cs="Arial"/>
          <w:sz w:val="20"/>
          <w:szCs w:val="20"/>
          <w:highlight w:val="yellow"/>
        </w:rPr>
      </w:pPr>
      <w:r w:rsidRPr="00DF0041">
        <w:rPr>
          <w:rFonts w:ascii="Arial" w:hAnsi="Arial" w:cs="Arial"/>
          <w:sz w:val="20"/>
          <w:szCs w:val="20"/>
        </w:rPr>
        <w:lastRenderedPageBreak/>
        <w:t xml:space="preserve">The Chair confirmed that, for the purpose of managing conflicts of interest, the matter under discussion was </w:t>
      </w:r>
      <w:r w:rsidR="00431A6F">
        <w:rPr>
          <w:rFonts w:ascii="Arial" w:hAnsi="Arial" w:cs="Arial"/>
          <w:bCs/>
          <w:sz w:val="20"/>
          <w:szCs w:val="20"/>
        </w:rPr>
        <w:t>o</w:t>
      </w:r>
      <w:r w:rsidR="00EA3416" w:rsidRPr="00DF0041">
        <w:rPr>
          <w:rFonts w:ascii="Arial" w:hAnsi="Arial" w:cs="Arial"/>
          <w:bCs/>
          <w:sz w:val="20"/>
          <w:szCs w:val="20"/>
        </w:rPr>
        <w:t>verweight and obesity management</w:t>
      </w:r>
      <w:r w:rsidRPr="00DF0041">
        <w:rPr>
          <w:rFonts w:ascii="Arial" w:hAnsi="Arial" w:cs="Arial"/>
          <w:bCs/>
          <w:iCs/>
          <w:sz w:val="20"/>
          <w:szCs w:val="20"/>
        </w:rPr>
        <w:t xml:space="preserve">: specifically, </w:t>
      </w:r>
    </w:p>
    <w:p w14:paraId="1A430A12" w14:textId="77777777" w:rsidR="00EA3416" w:rsidRPr="00DF0041" w:rsidRDefault="00EA3416" w:rsidP="00EA3416">
      <w:pPr>
        <w:numPr>
          <w:ilvl w:val="0"/>
          <w:numId w:val="18"/>
        </w:numPr>
        <w:spacing w:after="0" w:line="240" w:lineRule="auto"/>
        <w:rPr>
          <w:rFonts w:ascii="Arial" w:hAnsi="Arial" w:cs="Arial"/>
          <w:sz w:val="20"/>
          <w:szCs w:val="20"/>
        </w:rPr>
      </w:pPr>
      <w:r w:rsidRPr="00DF0041">
        <w:rPr>
          <w:rFonts w:ascii="Arial" w:hAnsi="Arial" w:cs="Arial"/>
          <w:sz w:val="20"/>
          <w:szCs w:val="20"/>
        </w:rPr>
        <w:t>Recording BMI and waist-to-height ratio</w:t>
      </w:r>
    </w:p>
    <w:p w14:paraId="18E62577" w14:textId="77777777" w:rsidR="00EA3416" w:rsidRPr="00DF0041" w:rsidRDefault="00EA3416" w:rsidP="00EA3416">
      <w:pPr>
        <w:numPr>
          <w:ilvl w:val="0"/>
          <w:numId w:val="18"/>
        </w:numPr>
        <w:spacing w:after="0" w:line="240" w:lineRule="auto"/>
        <w:rPr>
          <w:rFonts w:ascii="Arial" w:hAnsi="Arial" w:cs="Arial"/>
          <w:sz w:val="20"/>
          <w:szCs w:val="20"/>
        </w:rPr>
      </w:pPr>
      <w:r w:rsidRPr="00DF0041">
        <w:rPr>
          <w:rFonts w:ascii="Arial" w:hAnsi="Arial" w:cs="Arial"/>
          <w:sz w:val="20"/>
          <w:szCs w:val="20"/>
        </w:rPr>
        <w:t>Access to services for people with a learning disability</w:t>
      </w:r>
    </w:p>
    <w:p w14:paraId="5038004D" w14:textId="77777777" w:rsidR="00EA3416" w:rsidRPr="00DF0041" w:rsidRDefault="00EA3416" w:rsidP="00EA3416">
      <w:pPr>
        <w:numPr>
          <w:ilvl w:val="0"/>
          <w:numId w:val="18"/>
        </w:numPr>
        <w:spacing w:after="0" w:line="240" w:lineRule="auto"/>
        <w:rPr>
          <w:rFonts w:ascii="Arial" w:hAnsi="Arial" w:cs="Arial"/>
          <w:sz w:val="20"/>
          <w:szCs w:val="20"/>
        </w:rPr>
      </w:pPr>
      <w:r w:rsidRPr="00DF0041">
        <w:rPr>
          <w:rFonts w:ascii="Arial" w:hAnsi="Arial" w:cs="Arial"/>
          <w:sz w:val="20"/>
          <w:szCs w:val="20"/>
        </w:rPr>
        <w:t>Information on available local interventions and national programmes</w:t>
      </w:r>
    </w:p>
    <w:p w14:paraId="0F705B0C" w14:textId="77777777" w:rsidR="00EA3416" w:rsidRPr="00DF0041" w:rsidRDefault="00EA3416" w:rsidP="00EA3416">
      <w:pPr>
        <w:numPr>
          <w:ilvl w:val="0"/>
          <w:numId w:val="18"/>
        </w:numPr>
        <w:spacing w:after="0" w:line="240" w:lineRule="auto"/>
        <w:rPr>
          <w:rFonts w:ascii="Arial" w:hAnsi="Arial" w:cs="Arial"/>
          <w:sz w:val="20"/>
          <w:szCs w:val="20"/>
        </w:rPr>
      </w:pPr>
      <w:r w:rsidRPr="00DF0041">
        <w:rPr>
          <w:rFonts w:ascii="Arial" w:hAnsi="Arial" w:cs="Arial"/>
          <w:sz w:val="20"/>
          <w:szCs w:val="20"/>
        </w:rPr>
        <w:t>Advice and support after behavioural interventions</w:t>
      </w:r>
    </w:p>
    <w:p w14:paraId="6461A35D" w14:textId="77777777" w:rsidR="00EA3416" w:rsidRPr="00DF0041" w:rsidRDefault="00EA3416" w:rsidP="00EA3416">
      <w:pPr>
        <w:numPr>
          <w:ilvl w:val="0"/>
          <w:numId w:val="18"/>
        </w:numPr>
        <w:spacing w:after="0" w:line="240" w:lineRule="auto"/>
        <w:rPr>
          <w:rFonts w:ascii="Arial" w:hAnsi="Arial" w:cs="Arial"/>
          <w:sz w:val="20"/>
          <w:szCs w:val="20"/>
        </w:rPr>
      </w:pPr>
      <w:r w:rsidRPr="00DF0041">
        <w:rPr>
          <w:rFonts w:ascii="Arial" w:hAnsi="Arial" w:cs="Arial"/>
          <w:sz w:val="20"/>
          <w:szCs w:val="20"/>
        </w:rPr>
        <w:t>Wraparound care alongside medicines for weight management</w:t>
      </w:r>
    </w:p>
    <w:p w14:paraId="6A3959A6" w14:textId="10C515FB" w:rsidR="00EA3416" w:rsidRPr="00DF0041" w:rsidRDefault="00EA3416" w:rsidP="00EA3416">
      <w:pPr>
        <w:pStyle w:val="ListParagraph"/>
        <w:numPr>
          <w:ilvl w:val="0"/>
          <w:numId w:val="18"/>
        </w:numPr>
        <w:rPr>
          <w:rFonts w:ascii="Arial" w:hAnsi="Arial" w:cs="Arial"/>
          <w:sz w:val="20"/>
          <w:szCs w:val="20"/>
        </w:rPr>
      </w:pPr>
      <w:r w:rsidRPr="00DF0041">
        <w:rPr>
          <w:rFonts w:ascii="Arial" w:hAnsi="Arial" w:cs="Arial"/>
          <w:sz w:val="20"/>
          <w:szCs w:val="20"/>
        </w:rPr>
        <w:t>Monitoring after discharge from the bariatric surgery service</w:t>
      </w:r>
    </w:p>
    <w:p w14:paraId="5EC17186" w14:textId="10CACC18" w:rsidR="009321F8" w:rsidRPr="00DF0041" w:rsidRDefault="009321F8" w:rsidP="009321F8">
      <w:pPr>
        <w:rPr>
          <w:rFonts w:ascii="Arial" w:hAnsi="Arial" w:cs="Arial"/>
          <w:sz w:val="20"/>
          <w:szCs w:val="20"/>
        </w:rPr>
      </w:pPr>
      <w:bookmarkStart w:id="3" w:name="_Hlk161054430"/>
      <w:r w:rsidRPr="00DF0041">
        <w:rPr>
          <w:rFonts w:ascii="Arial" w:hAnsi="Arial" w:cs="Arial"/>
          <w:sz w:val="20"/>
          <w:szCs w:val="20"/>
        </w:rPr>
        <w:t xml:space="preserve">The Chair asked standing QSAC members </w:t>
      </w:r>
      <w:r w:rsidR="00810C61" w:rsidRPr="00DF0041">
        <w:rPr>
          <w:rFonts w:ascii="Arial" w:hAnsi="Arial" w:cs="Arial"/>
          <w:sz w:val="20"/>
          <w:szCs w:val="20"/>
        </w:rPr>
        <w:t xml:space="preserve">and specialist committee members </w:t>
      </w:r>
      <w:r w:rsidRPr="00DF0041">
        <w:rPr>
          <w:rFonts w:ascii="Arial" w:hAnsi="Arial" w:cs="Arial"/>
          <w:sz w:val="20"/>
          <w:szCs w:val="20"/>
        </w:rPr>
        <w:t xml:space="preserve">to declare </w:t>
      </w:r>
      <w:r w:rsidR="00810C61" w:rsidRPr="00DF0041">
        <w:rPr>
          <w:rFonts w:ascii="Arial" w:hAnsi="Arial" w:cs="Arial"/>
          <w:sz w:val="20"/>
          <w:szCs w:val="20"/>
        </w:rPr>
        <w:t xml:space="preserve">any interests additional to those that were circulated. </w:t>
      </w:r>
      <w:r w:rsidRPr="00DF0041">
        <w:rPr>
          <w:rFonts w:ascii="Arial" w:hAnsi="Arial" w:cs="Arial"/>
          <w:sz w:val="20"/>
          <w:szCs w:val="20"/>
        </w:rPr>
        <w:t xml:space="preserve"> </w:t>
      </w:r>
      <w:r w:rsidR="00810C61" w:rsidRPr="00DF0041">
        <w:rPr>
          <w:rFonts w:ascii="Arial" w:hAnsi="Arial" w:cs="Arial"/>
          <w:sz w:val="20"/>
          <w:szCs w:val="20"/>
        </w:rPr>
        <w:t>Or any i</w:t>
      </w:r>
      <w:r w:rsidRPr="00DF0041">
        <w:rPr>
          <w:rFonts w:ascii="Arial" w:hAnsi="Arial" w:cs="Arial"/>
          <w:sz w:val="20"/>
          <w:szCs w:val="20"/>
        </w:rPr>
        <w:t xml:space="preserve">nterests specifically related to the matters under discussion. </w:t>
      </w:r>
    </w:p>
    <w:bookmarkEnd w:id="3"/>
    <w:p w14:paraId="424E008C" w14:textId="080AB3FB" w:rsidR="00112B92" w:rsidRPr="00DF0041" w:rsidRDefault="000063F8" w:rsidP="00A513F7">
      <w:pPr>
        <w:numPr>
          <w:ilvl w:val="0"/>
          <w:numId w:val="21"/>
        </w:numPr>
        <w:spacing w:after="0" w:line="240" w:lineRule="auto"/>
        <w:ind w:left="714" w:hanging="357"/>
        <w:rPr>
          <w:rFonts w:ascii="Arial" w:hAnsi="Arial" w:cs="Arial"/>
          <w:sz w:val="20"/>
          <w:szCs w:val="20"/>
        </w:rPr>
      </w:pPr>
      <w:r w:rsidRPr="00DF0041">
        <w:rPr>
          <w:rFonts w:ascii="Arial" w:hAnsi="Arial" w:cs="Arial"/>
          <w:sz w:val="20"/>
          <w:szCs w:val="20"/>
        </w:rPr>
        <w:t xml:space="preserve">MR </w:t>
      </w:r>
      <w:r w:rsidR="00A62380" w:rsidRPr="00DF0041">
        <w:rPr>
          <w:rFonts w:ascii="Arial" w:hAnsi="Arial" w:cs="Arial"/>
          <w:sz w:val="20"/>
          <w:szCs w:val="20"/>
        </w:rPr>
        <w:t>declared as</w:t>
      </w:r>
      <w:r w:rsidR="00112B92" w:rsidRPr="00DF0041">
        <w:rPr>
          <w:rFonts w:ascii="Arial" w:hAnsi="Arial" w:cs="Arial"/>
          <w:sz w:val="20"/>
          <w:szCs w:val="20"/>
        </w:rPr>
        <w:t xml:space="preserve"> part</w:t>
      </w:r>
      <w:r w:rsidR="00C95040" w:rsidRPr="00C95040">
        <w:rPr>
          <w:rFonts w:ascii="Arial" w:hAnsi="Arial" w:cs="Arial"/>
          <w:sz w:val="20"/>
          <w:szCs w:val="20"/>
        </w:rPr>
        <w:t xml:space="preserve"> of the role in the ICB in Greater Manchester, </w:t>
      </w:r>
      <w:r w:rsidR="00CA6979">
        <w:rPr>
          <w:rFonts w:ascii="Arial" w:hAnsi="Arial" w:cs="Arial"/>
          <w:sz w:val="20"/>
          <w:szCs w:val="20"/>
        </w:rPr>
        <w:t>h</w:t>
      </w:r>
      <w:r w:rsidR="00C95040">
        <w:rPr>
          <w:rFonts w:ascii="Arial" w:hAnsi="Arial" w:cs="Arial"/>
          <w:sz w:val="20"/>
          <w:szCs w:val="20"/>
        </w:rPr>
        <w:t xml:space="preserve">e is </w:t>
      </w:r>
      <w:r w:rsidR="00C95040" w:rsidRPr="00C95040">
        <w:rPr>
          <w:rFonts w:ascii="Arial" w:hAnsi="Arial" w:cs="Arial"/>
          <w:sz w:val="20"/>
          <w:szCs w:val="20"/>
        </w:rPr>
        <w:t xml:space="preserve">involved in commissioning of and rolling out </w:t>
      </w:r>
      <w:r w:rsidR="00671AF8">
        <w:rPr>
          <w:rFonts w:ascii="Arial" w:hAnsi="Arial" w:cs="Arial"/>
          <w:sz w:val="20"/>
          <w:szCs w:val="20"/>
        </w:rPr>
        <w:t xml:space="preserve">of </w:t>
      </w:r>
      <w:r w:rsidR="00C95040" w:rsidRPr="00C95040">
        <w:rPr>
          <w:rFonts w:ascii="Arial" w:hAnsi="Arial" w:cs="Arial"/>
          <w:sz w:val="20"/>
          <w:szCs w:val="20"/>
        </w:rPr>
        <w:t>services which will be able to prescribe Tirzepatide and other specialist weight management services</w:t>
      </w:r>
      <w:r w:rsidR="00C95040">
        <w:rPr>
          <w:rFonts w:ascii="Arial" w:hAnsi="Arial" w:cs="Arial"/>
          <w:sz w:val="20"/>
          <w:szCs w:val="20"/>
        </w:rPr>
        <w:t>.</w:t>
      </w:r>
    </w:p>
    <w:p w14:paraId="1FEAD280" w14:textId="1DA760A7" w:rsidR="00A513F7" w:rsidRPr="00DF0041" w:rsidRDefault="000063F8" w:rsidP="00A513F7">
      <w:pPr>
        <w:numPr>
          <w:ilvl w:val="0"/>
          <w:numId w:val="21"/>
        </w:numPr>
        <w:spacing w:after="0" w:line="240" w:lineRule="auto"/>
        <w:ind w:left="714" w:hanging="357"/>
        <w:rPr>
          <w:rFonts w:ascii="Arial" w:hAnsi="Arial" w:cs="Arial"/>
          <w:sz w:val="20"/>
          <w:szCs w:val="20"/>
        </w:rPr>
      </w:pPr>
      <w:r w:rsidRPr="00DF0041">
        <w:rPr>
          <w:rFonts w:ascii="Arial" w:hAnsi="Arial" w:cs="Arial"/>
          <w:sz w:val="20"/>
          <w:szCs w:val="20"/>
        </w:rPr>
        <w:t>S</w:t>
      </w:r>
      <w:r w:rsidR="00A513F7" w:rsidRPr="00DF0041">
        <w:rPr>
          <w:rFonts w:ascii="Arial" w:hAnsi="Arial" w:cs="Arial"/>
          <w:sz w:val="20"/>
          <w:szCs w:val="20"/>
        </w:rPr>
        <w:t xml:space="preserve">LB </w:t>
      </w:r>
      <w:r w:rsidR="00A62380" w:rsidRPr="00DF0041">
        <w:rPr>
          <w:rFonts w:ascii="Arial" w:hAnsi="Arial" w:cs="Arial"/>
          <w:sz w:val="20"/>
          <w:szCs w:val="20"/>
        </w:rPr>
        <w:t>declared she is currently w</w:t>
      </w:r>
      <w:r w:rsidR="00A513F7" w:rsidRPr="00DF0041">
        <w:rPr>
          <w:rFonts w:ascii="Arial" w:hAnsi="Arial" w:cs="Arial"/>
          <w:sz w:val="20"/>
          <w:szCs w:val="20"/>
        </w:rPr>
        <w:t>orking with a digital health care company in the development of wraparound care services</w:t>
      </w:r>
    </w:p>
    <w:p w14:paraId="07F540F6" w14:textId="167CE61E" w:rsidR="00895750" w:rsidRPr="00DF0041" w:rsidRDefault="000063F8" w:rsidP="00A513F7">
      <w:pPr>
        <w:numPr>
          <w:ilvl w:val="0"/>
          <w:numId w:val="21"/>
        </w:numPr>
        <w:spacing w:after="0" w:line="240" w:lineRule="auto"/>
        <w:ind w:left="714" w:hanging="357"/>
        <w:rPr>
          <w:rFonts w:ascii="Arial" w:hAnsi="Arial" w:cs="Arial"/>
          <w:sz w:val="20"/>
          <w:szCs w:val="20"/>
        </w:rPr>
      </w:pPr>
      <w:r w:rsidRPr="00DF0041">
        <w:rPr>
          <w:rFonts w:ascii="Arial" w:hAnsi="Arial" w:cs="Arial"/>
          <w:sz w:val="20"/>
          <w:szCs w:val="20"/>
        </w:rPr>
        <w:t xml:space="preserve">SH </w:t>
      </w:r>
      <w:r w:rsidR="00A62380" w:rsidRPr="00DF0041">
        <w:rPr>
          <w:rFonts w:ascii="Arial" w:hAnsi="Arial" w:cs="Arial"/>
          <w:sz w:val="20"/>
          <w:szCs w:val="20"/>
        </w:rPr>
        <w:t>declared as a f</w:t>
      </w:r>
      <w:r w:rsidR="00895750" w:rsidRPr="00DF0041">
        <w:rPr>
          <w:rFonts w:ascii="Arial" w:hAnsi="Arial" w:cs="Arial"/>
          <w:sz w:val="20"/>
          <w:szCs w:val="20"/>
        </w:rPr>
        <w:t xml:space="preserve">ormer Director of public health, </w:t>
      </w:r>
      <w:r w:rsidR="00A62380" w:rsidRPr="00DF0041">
        <w:rPr>
          <w:rFonts w:ascii="Arial" w:hAnsi="Arial" w:cs="Arial"/>
          <w:sz w:val="20"/>
          <w:szCs w:val="20"/>
        </w:rPr>
        <w:t xml:space="preserve">he </w:t>
      </w:r>
      <w:r w:rsidR="00895750" w:rsidRPr="00DF0041">
        <w:rPr>
          <w:rFonts w:ascii="Arial" w:hAnsi="Arial" w:cs="Arial"/>
          <w:sz w:val="20"/>
          <w:szCs w:val="20"/>
        </w:rPr>
        <w:t>develop</w:t>
      </w:r>
      <w:r w:rsidR="00A62380" w:rsidRPr="00DF0041">
        <w:rPr>
          <w:rFonts w:ascii="Arial" w:hAnsi="Arial" w:cs="Arial"/>
          <w:sz w:val="20"/>
          <w:szCs w:val="20"/>
        </w:rPr>
        <w:t xml:space="preserve">ed </w:t>
      </w:r>
      <w:r w:rsidR="00895750" w:rsidRPr="00DF0041">
        <w:rPr>
          <w:rFonts w:ascii="Arial" w:hAnsi="Arial" w:cs="Arial"/>
          <w:sz w:val="20"/>
          <w:szCs w:val="20"/>
        </w:rPr>
        <w:t>and commission</w:t>
      </w:r>
      <w:r w:rsidR="00A62380" w:rsidRPr="00DF0041">
        <w:rPr>
          <w:rFonts w:ascii="Arial" w:hAnsi="Arial" w:cs="Arial"/>
          <w:sz w:val="20"/>
          <w:szCs w:val="20"/>
        </w:rPr>
        <w:t xml:space="preserve">ed </w:t>
      </w:r>
      <w:r w:rsidR="00895750" w:rsidRPr="00DF0041">
        <w:rPr>
          <w:rFonts w:ascii="Arial" w:hAnsi="Arial" w:cs="Arial"/>
          <w:sz w:val="20"/>
          <w:szCs w:val="20"/>
        </w:rPr>
        <w:t xml:space="preserve">local services for people who were overweight </w:t>
      </w:r>
    </w:p>
    <w:p w14:paraId="4463B456" w14:textId="34AF3AAF" w:rsidR="000063F8" w:rsidRPr="00DF0041" w:rsidRDefault="00895750" w:rsidP="00A513F7">
      <w:pPr>
        <w:pStyle w:val="ListParagraph"/>
        <w:numPr>
          <w:ilvl w:val="0"/>
          <w:numId w:val="21"/>
        </w:numPr>
        <w:spacing w:after="0" w:line="240" w:lineRule="auto"/>
        <w:ind w:left="714" w:hanging="357"/>
        <w:rPr>
          <w:rFonts w:ascii="Arial" w:hAnsi="Arial" w:cs="Arial"/>
          <w:sz w:val="20"/>
          <w:szCs w:val="20"/>
        </w:rPr>
      </w:pPr>
      <w:r w:rsidRPr="00DF0041">
        <w:rPr>
          <w:rFonts w:ascii="Arial" w:hAnsi="Arial" w:cs="Arial"/>
          <w:sz w:val="20"/>
          <w:szCs w:val="20"/>
        </w:rPr>
        <w:t xml:space="preserve">SH </w:t>
      </w:r>
      <w:r w:rsidR="00A62380" w:rsidRPr="00DF0041">
        <w:rPr>
          <w:rFonts w:ascii="Arial" w:hAnsi="Arial" w:cs="Arial"/>
          <w:sz w:val="20"/>
          <w:szCs w:val="20"/>
        </w:rPr>
        <w:t>declared he was</w:t>
      </w:r>
      <w:r w:rsidR="00431A6F">
        <w:rPr>
          <w:rFonts w:ascii="Arial" w:hAnsi="Arial" w:cs="Arial"/>
          <w:sz w:val="20"/>
          <w:szCs w:val="20"/>
        </w:rPr>
        <w:t>, in the past,</w:t>
      </w:r>
      <w:r w:rsidR="00A62380" w:rsidRPr="00DF0041">
        <w:rPr>
          <w:rFonts w:ascii="Arial" w:hAnsi="Arial" w:cs="Arial"/>
          <w:sz w:val="20"/>
          <w:szCs w:val="20"/>
        </w:rPr>
        <w:t xml:space="preserve"> a s</w:t>
      </w:r>
      <w:r w:rsidR="008B3E14" w:rsidRPr="00DF0041">
        <w:rPr>
          <w:rFonts w:ascii="Arial" w:hAnsi="Arial" w:cs="Arial"/>
          <w:sz w:val="20"/>
          <w:szCs w:val="20"/>
        </w:rPr>
        <w:t>pecialist</w:t>
      </w:r>
      <w:r w:rsidR="000063F8" w:rsidRPr="00DF0041">
        <w:rPr>
          <w:rFonts w:ascii="Arial" w:hAnsi="Arial" w:cs="Arial"/>
          <w:sz w:val="20"/>
          <w:szCs w:val="20"/>
        </w:rPr>
        <w:t xml:space="preserve"> commission</w:t>
      </w:r>
      <w:r w:rsidR="00A62380" w:rsidRPr="00DF0041">
        <w:rPr>
          <w:rFonts w:ascii="Arial" w:hAnsi="Arial" w:cs="Arial"/>
          <w:sz w:val="20"/>
          <w:szCs w:val="20"/>
        </w:rPr>
        <w:t xml:space="preserve">er of </w:t>
      </w:r>
      <w:r w:rsidR="008B3E14" w:rsidRPr="00DF0041">
        <w:rPr>
          <w:rFonts w:ascii="Arial" w:hAnsi="Arial" w:cs="Arial"/>
          <w:sz w:val="20"/>
          <w:szCs w:val="20"/>
        </w:rPr>
        <w:t>bariatric</w:t>
      </w:r>
      <w:r w:rsidR="000063F8" w:rsidRPr="00DF0041">
        <w:rPr>
          <w:rFonts w:ascii="Arial" w:hAnsi="Arial" w:cs="Arial"/>
          <w:sz w:val="20"/>
          <w:szCs w:val="20"/>
        </w:rPr>
        <w:t xml:space="preserve"> services </w:t>
      </w:r>
    </w:p>
    <w:p w14:paraId="6025954C" w14:textId="4983E67C" w:rsidR="00A513F7" w:rsidRPr="00496AC7" w:rsidRDefault="000063F8" w:rsidP="00496AC7">
      <w:pPr>
        <w:pStyle w:val="ListParagraph"/>
        <w:numPr>
          <w:ilvl w:val="0"/>
          <w:numId w:val="22"/>
        </w:numPr>
        <w:spacing w:after="0" w:line="240" w:lineRule="auto"/>
        <w:ind w:left="714" w:hanging="357"/>
        <w:rPr>
          <w:rFonts w:ascii="Arial" w:hAnsi="Arial" w:cs="Arial"/>
          <w:sz w:val="20"/>
          <w:szCs w:val="20"/>
        </w:rPr>
      </w:pPr>
      <w:r w:rsidRPr="00DF0041">
        <w:rPr>
          <w:rFonts w:ascii="Arial" w:hAnsi="Arial" w:cs="Arial"/>
          <w:sz w:val="20"/>
          <w:szCs w:val="20"/>
        </w:rPr>
        <w:t>O</w:t>
      </w:r>
      <w:r w:rsidR="00A513F7" w:rsidRPr="00DF0041">
        <w:rPr>
          <w:rFonts w:ascii="Arial" w:hAnsi="Arial" w:cs="Arial"/>
          <w:sz w:val="20"/>
          <w:szCs w:val="20"/>
        </w:rPr>
        <w:t>K</w:t>
      </w:r>
      <w:r w:rsidR="00A62380" w:rsidRPr="00DF0041">
        <w:rPr>
          <w:rFonts w:ascii="Arial" w:hAnsi="Arial" w:cs="Arial"/>
          <w:sz w:val="20"/>
          <w:szCs w:val="20"/>
        </w:rPr>
        <w:t xml:space="preserve"> declared </w:t>
      </w:r>
      <w:r w:rsidR="00496AC7">
        <w:rPr>
          <w:rFonts w:ascii="Arial" w:hAnsi="Arial" w:cs="Arial"/>
          <w:sz w:val="20"/>
          <w:szCs w:val="20"/>
        </w:rPr>
        <w:t>he is in r</w:t>
      </w:r>
      <w:r w:rsidR="00496AC7" w:rsidRPr="00496AC7">
        <w:rPr>
          <w:rFonts w:ascii="Arial" w:hAnsi="Arial" w:cs="Arial"/>
          <w:sz w:val="20"/>
          <w:szCs w:val="20"/>
        </w:rPr>
        <w:t>eceipt of an educational grant from Novo Nordis to attend the British Obesity Metabolic Surgical Society meeting this year .This grant includes registration fee, travel and accommodation.</w:t>
      </w:r>
    </w:p>
    <w:p w14:paraId="4A91F44E" w14:textId="2F76C62A" w:rsidR="00C95040" w:rsidRPr="00C95040" w:rsidRDefault="000063F8" w:rsidP="00C95040">
      <w:pPr>
        <w:pStyle w:val="ListParagraph"/>
        <w:numPr>
          <w:ilvl w:val="0"/>
          <w:numId w:val="22"/>
        </w:numPr>
        <w:spacing w:after="0" w:line="240" w:lineRule="auto"/>
        <w:ind w:left="714" w:hanging="357"/>
        <w:rPr>
          <w:rFonts w:ascii="Arial" w:hAnsi="Arial" w:cs="Arial"/>
          <w:sz w:val="20"/>
          <w:szCs w:val="20"/>
        </w:rPr>
      </w:pPr>
      <w:r w:rsidRPr="00C95040">
        <w:rPr>
          <w:rFonts w:ascii="Arial" w:hAnsi="Arial" w:cs="Arial"/>
          <w:sz w:val="20"/>
          <w:szCs w:val="20"/>
        </w:rPr>
        <w:t xml:space="preserve">SD </w:t>
      </w:r>
      <w:r w:rsidR="00A62380" w:rsidRPr="00C95040">
        <w:rPr>
          <w:rFonts w:ascii="Arial" w:hAnsi="Arial" w:cs="Arial"/>
          <w:sz w:val="20"/>
          <w:szCs w:val="20"/>
        </w:rPr>
        <w:t>declared a</w:t>
      </w:r>
      <w:bookmarkStart w:id="4" w:name="_Hlk198894373"/>
      <w:r w:rsidR="00A62380" w:rsidRPr="00C95040">
        <w:rPr>
          <w:rFonts w:ascii="Arial" w:hAnsi="Arial" w:cs="Arial"/>
          <w:sz w:val="20"/>
          <w:szCs w:val="20"/>
        </w:rPr>
        <w:t>s</w:t>
      </w:r>
      <w:r w:rsidR="00A513F7" w:rsidRPr="00C95040">
        <w:rPr>
          <w:rFonts w:ascii="Arial" w:hAnsi="Arial" w:cs="Arial"/>
          <w:sz w:val="20"/>
          <w:szCs w:val="20"/>
        </w:rPr>
        <w:t xml:space="preserve"> a learning disabilities nurse, </w:t>
      </w:r>
      <w:bookmarkEnd w:id="4"/>
      <w:r w:rsidR="00C95040">
        <w:rPr>
          <w:rFonts w:ascii="Arial" w:hAnsi="Arial" w:cs="Arial"/>
          <w:sz w:val="20"/>
          <w:szCs w:val="20"/>
        </w:rPr>
        <w:t>s</w:t>
      </w:r>
      <w:r w:rsidR="00C95040" w:rsidRPr="00C95040">
        <w:rPr>
          <w:rFonts w:ascii="Arial" w:hAnsi="Arial" w:cs="Arial"/>
          <w:sz w:val="20"/>
          <w:szCs w:val="20"/>
        </w:rPr>
        <w:t xml:space="preserve">ome of the people </w:t>
      </w:r>
      <w:r w:rsidR="00C95040">
        <w:rPr>
          <w:rFonts w:ascii="Arial" w:hAnsi="Arial" w:cs="Arial"/>
          <w:sz w:val="20"/>
          <w:szCs w:val="20"/>
        </w:rPr>
        <w:t>she</w:t>
      </w:r>
      <w:r w:rsidR="00C95040" w:rsidRPr="00C95040">
        <w:rPr>
          <w:rFonts w:ascii="Arial" w:hAnsi="Arial" w:cs="Arial"/>
          <w:sz w:val="20"/>
          <w:szCs w:val="20"/>
        </w:rPr>
        <w:t xml:space="preserve"> work</w:t>
      </w:r>
      <w:r w:rsidR="00C95040">
        <w:rPr>
          <w:rFonts w:ascii="Arial" w:hAnsi="Arial" w:cs="Arial"/>
          <w:sz w:val="20"/>
          <w:szCs w:val="20"/>
        </w:rPr>
        <w:t>s</w:t>
      </w:r>
      <w:r w:rsidR="00C95040" w:rsidRPr="00C95040">
        <w:rPr>
          <w:rFonts w:ascii="Arial" w:hAnsi="Arial" w:cs="Arial"/>
          <w:sz w:val="20"/>
          <w:szCs w:val="20"/>
        </w:rPr>
        <w:t xml:space="preserve"> with are living with obesity and need support with weight/obesity management and to access weight management services. </w:t>
      </w:r>
    </w:p>
    <w:p w14:paraId="55002B08" w14:textId="5C562170" w:rsidR="000063F8" w:rsidRPr="00C95040" w:rsidRDefault="000063F8" w:rsidP="00F953D4">
      <w:pPr>
        <w:pStyle w:val="ListParagraph"/>
        <w:numPr>
          <w:ilvl w:val="0"/>
          <w:numId w:val="22"/>
        </w:numPr>
        <w:spacing w:after="0" w:line="240" w:lineRule="auto"/>
        <w:ind w:left="714" w:hanging="357"/>
        <w:rPr>
          <w:rFonts w:ascii="Arial" w:hAnsi="Arial" w:cs="Arial"/>
          <w:sz w:val="20"/>
          <w:szCs w:val="20"/>
        </w:rPr>
      </w:pPr>
      <w:r w:rsidRPr="00C95040">
        <w:rPr>
          <w:rFonts w:ascii="Arial" w:hAnsi="Arial" w:cs="Arial"/>
          <w:sz w:val="20"/>
          <w:szCs w:val="20"/>
        </w:rPr>
        <w:t xml:space="preserve">UC </w:t>
      </w:r>
      <w:r w:rsidR="00A513F7" w:rsidRPr="00C95040">
        <w:rPr>
          <w:rFonts w:ascii="Arial" w:hAnsi="Arial" w:cs="Arial"/>
          <w:sz w:val="20"/>
          <w:szCs w:val="20"/>
        </w:rPr>
        <w:t xml:space="preserve">declared he has published work </w:t>
      </w:r>
      <w:r w:rsidR="00A62380" w:rsidRPr="00C95040">
        <w:rPr>
          <w:rFonts w:ascii="Arial" w:hAnsi="Arial" w:cs="Arial"/>
          <w:sz w:val="20"/>
          <w:szCs w:val="20"/>
        </w:rPr>
        <w:t>in</w:t>
      </w:r>
      <w:r w:rsidR="00A513F7" w:rsidRPr="00C95040">
        <w:rPr>
          <w:rFonts w:ascii="Arial" w:hAnsi="Arial" w:cs="Arial"/>
          <w:sz w:val="20"/>
          <w:szCs w:val="20"/>
        </w:rPr>
        <w:t xml:space="preserve"> obesity.  This has already </w:t>
      </w:r>
      <w:r w:rsidR="00A62380" w:rsidRPr="00C95040">
        <w:rPr>
          <w:rFonts w:ascii="Arial" w:hAnsi="Arial" w:cs="Arial"/>
          <w:sz w:val="20"/>
          <w:szCs w:val="20"/>
        </w:rPr>
        <w:t xml:space="preserve">been declared is </w:t>
      </w:r>
      <w:r w:rsidR="00A513F7" w:rsidRPr="00C95040">
        <w:rPr>
          <w:rFonts w:ascii="Arial" w:hAnsi="Arial" w:cs="Arial"/>
          <w:sz w:val="20"/>
          <w:szCs w:val="20"/>
        </w:rPr>
        <w:t xml:space="preserve">detailed in the register of interest. </w:t>
      </w:r>
      <w:r w:rsidRPr="00C95040">
        <w:rPr>
          <w:rFonts w:ascii="Arial" w:hAnsi="Arial" w:cs="Arial"/>
          <w:sz w:val="20"/>
          <w:szCs w:val="20"/>
        </w:rPr>
        <w:t xml:space="preserve"> </w:t>
      </w:r>
    </w:p>
    <w:p w14:paraId="6D41285F" w14:textId="77777777" w:rsidR="00A513F7" w:rsidRPr="00DF0041" w:rsidRDefault="00A513F7" w:rsidP="009321F8">
      <w:pPr>
        <w:rPr>
          <w:rFonts w:ascii="Arial" w:hAnsi="Arial" w:cs="Arial"/>
          <w:sz w:val="20"/>
          <w:szCs w:val="20"/>
        </w:rPr>
      </w:pPr>
    </w:p>
    <w:p w14:paraId="63B6715D" w14:textId="0EB46F14" w:rsidR="00A62380" w:rsidRPr="00DF0041" w:rsidRDefault="000063F8" w:rsidP="009321F8">
      <w:pPr>
        <w:rPr>
          <w:rFonts w:ascii="Arial" w:hAnsi="Arial" w:cs="Arial"/>
          <w:sz w:val="20"/>
          <w:szCs w:val="20"/>
        </w:rPr>
      </w:pPr>
      <w:r w:rsidRPr="00DF0041">
        <w:rPr>
          <w:rFonts w:ascii="Arial" w:hAnsi="Arial" w:cs="Arial"/>
          <w:sz w:val="20"/>
          <w:szCs w:val="20"/>
        </w:rPr>
        <w:t xml:space="preserve">MM </w:t>
      </w:r>
      <w:r w:rsidR="0023307B" w:rsidRPr="00DF0041">
        <w:rPr>
          <w:rFonts w:ascii="Arial" w:hAnsi="Arial" w:cs="Arial"/>
          <w:sz w:val="20"/>
          <w:szCs w:val="20"/>
        </w:rPr>
        <w:t>advised the committee that due to declarations already declare</w:t>
      </w:r>
      <w:r w:rsidR="00A62380" w:rsidRPr="00DF0041">
        <w:rPr>
          <w:rFonts w:ascii="Arial" w:hAnsi="Arial" w:cs="Arial"/>
          <w:sz w:val="20"/>
          <w:szCs w:val="20"/>
        </w:rPr>
        <w:t>d</w:t>
      </w:r>
      <w:r w:rsidR="0023307B" w:rsidRPr="00DF0041">
        <w:rPr>
          <w:rFonts w:ascii="Arial" w:hAnsi="Arial" w:cs="Arial"/>
          <w:sz w:val="20"/>
          <w:szCs w:val="20"/>
        </w:rPr>
        <w:t xml:space="preserve"> </w:t>
      </w:r>
      <w:r w:rsidRPr="00DF0041">
        <w:rPr>
          <w:rFonts w:ascii="Arial" w:hAnsi="Arial" w:cs="Arial"/>
          <w:sz w:val="20"/>
          <w:szCs w:val="20"/>
        </w:rPr>
        <w:t>OM</w:t>
      </w:r>
      <w:r w:rsidR="00A62380" w:rsidRPr="00DF0041">
        <w:rPr>
          <w:rFonts w:ascii="Arial" w:hAnsi="Arial" w:cs="Arial"/>
          <w:sz w:val="20"/>
          <w:szCs w:val="20"/>
        </w:rPr>
        <w:t>,</w:t>
      </w:r>
      <w:r w:rsidRPr="00DF0041">
        <w:rPr>
          <w:rFonts w:ascii="Arial" w:hAnsi="Arial" w:cs="Arial"/>
          <w:sz w:val="20"/>
          <w:szCs w:val="20"/>
        </w:rPr>
        <w:t xml:space="preserve"> A</w:t>
      </w:r>
      <w:r w:rsidR="00746EF3">
        <w:rPr>
          <w:rFonts w:ascii="Arial" w:hAnsi="Arial" w:cs="Arial"/>
          <w:sz w:val="20"/>
          <w:szCs w:val="20"/>
        </w:rPr>
        <w:t>M</w:t>
      </w:r>
      <w:r w:rsidR="00A62380" w:rsidRPr="00DF0041">
        <w:rPr>
          <w:rFonts w:ascii="Arial" w:hAnsi="Arial" w:cs="Arial"/>
          <w:sz w:val="20"/>
          <w:szCs w:val="20"/>
        </w:rPr>
        <w:t xml:space="preserve"> (sen</w:t>
      </w:r>
      <w:r w:rsidR="00431A6F">
        <w:rPr>
          <w:rFonts w:ascii="Arial" w:hAnsi="Arial" w:cs="Arial"/>
          <w:sz w:val="20"/>
          <w:szCs w:val="20"/>
        </w:rPr>
        <w:t>t</w:t>
      </w:r>
      <w:r w:rsidR="00A62380" w:rsidRPr="00DF0041">
        <w:rPr>
          <w:rFonts w:ascii="Arial" w:hAnsi="Arial" w:cs="Arial"/>
          <w:sz w:val="20"/>
          <w:szCs w:val="20"/>
        </w:rPr>
        <w:t xml:space="preserve"> apologies</w:t>
      </w:r>
      <w:r w:rsidR="00431A6F">
        <w:rPr>
          <w:rFonts w:ascii="Arial" w:hAnsi="Arial" w:cs="Arial"/>
          <w:sz w:val="20"/>
          <w:szCs w:val="20"/>
        </w:rPr>
        <w:t xml:space="preserve"> for today’s meeting</w:t>
      </w:r>
      <w:r w:rsidR="00A62380" w:rsidRPr="00DF0041">
        <w:rPr>
          <w:rFonts w:ascii="Arial" w:hAnsi="Arial" w:cs="Arial"/>
          <w:sz w:val="20"/>
          <w:szCs w:val="20"/>
        </w:rPr>
        <w:t>)</w:t>
      </w:r>
      <w:r w:rsidRPr="00DF0041">
        <w:rPr>
          <w:rFonts w:ascii="Arial" w:hAnsi="Arial" w:cs="Arial"/>
          <w:sz w:val="20"/>
          <w:szCs w:val="20"/>
        </w:rPr>
        <w:t xml:space="preserve"> SL</w:t>
      </w:r>
      <w:r w:rsidR="00A62380" w:rsidRPr="00DF0041">
        <w:rPr>
          <w:rFonts w:ascii="Arial" w:hAnsi="Arial" w:cs="Arial"/>
          <w:sz w:val="20"/>
          <w:szCs w:val="20"/>
        </w:rPr>
        <w:t xml:space="preserve">B they will be excluded from the discussions relating </w:t>
      </w:r>
      <w:r w:rsidR="00671AF8">
        <w:rPr>
          <w:rFonts w:ascii="Arial" w:hAnsi="Arial" w:cs="Arial"/>
          <w:sz w:val="20"/>
          <w:szCs w:val="20"/>
        </w:rPr>
        <w:t>to weight-</w:t>
      </w:r>
      <w:r w:rsidR="007D3618">
        <w:rPr>
          <w:rFonts w:ascii="Arial" w:hAnsi="Arial" w:cs="Arial"/>
          <w:sz w:val="20"/>
          <w:szCs w:val="20"/>
        </w:rPr>
        <w:t>manag</w:t>
      </w:r>
      <w:r w:rsidR="00431A6F">
        <w:rPr>
          <w:rFonts w:ascii="Arial" w:hAnsi="Arial" w:cs="Arial"/>
          <w:sz w:val="20"/>
          <w:szCs w:val="20"/>
        </w:rPr>
        <w:t>e</w:t>
      </w:r>
      <w:r w:rsidR="007D3618">
        <w:rPr>
          <w:rFonts w:ascii="Arial" w:hAnsi="Arial" w:cs="Arial"/>
          <w:sz w:val="20"/>
          <w:szCs w:val="20"/>
        </w:rPr>
        <w:t>ment</w:t>
      </w:r>
      <w:r w:rsidR="00671AF8">
        <w:rPr>
          <w:rFonts w:ascii="Arial" w:hAnsi="Arial" w:cs="Arial"/>
          <w:sz w:val="20"/>
          <w:szCs w:val="20"/>
        </w:rPr>
        <w:t xml:space="preserve"> </w:t>
      </w:r>
      <w:r w:rsidR="00A62380" w:rsidRPr="00DF0041">
        <w:rPr>
          <w:rFonts w:ascii="Arial" w:hAnsi="Arial" w:cs="Arial"/>
          <w:sz w:val="20"/>
          <w:szCs w:val="20"/>
        </w:rPr>
        <w:t xml:space="preserve">medications. </w:t>
      </w:r>
      <w:r w:rsidR="00431A6F">
        <w:rPr>
          <w:rFonts w:ascii="Arial" w:hAnsi="Arial" w:cs="Arial"/>
          <w:sz w:val="20"/>
          <w:szCs w:val="20"/>
        </w:rPr>
        <w:t xml:space="preserve">It was further noted that SLB would be excluded from the discussion on wrapround care. </w:t>
      </w:r>
    </w:p>
    <w:p w14:paraId="28BEE423" w14:textId="5C8B367E" w:rsidR="000063F8" w:rsidRPr="00DF0041" w:rsidRDefault="000063F8" w:rsidP="009321F8">
      <w:pPr>
        <w:rPr>
          <w:rFonts w:ascii="Arial" w:hAnsi="Arial" w:cs="Arial"/>
          <w:sz w:val="20"/>
          <w:szCs w:val="20"/>
        </w:rPr>
      </w:pPr>
      <w:r w:rsidRPr="00DF0041">
        <w:rPr>
          <w:rFonts w:ascii="Arial" w:hAnsi="Arial" w:cs="Arial"/>
          <w:sz w:val="20"/>
          <w:szCs w:val="20"/>
        </w:rPr>
        <w:t xml:space="preserve"> </w:t>
      </w:r>
    </w:p>
    <w:p w14:paraId="60E795E6" w14:textId="77777777" w:rsidR="009321F8" w:rsidRPr="00DF0041" w:rsidRDefault="009321F8" w:rsidP="009321F8">
      <w:pPr>
        <w:numPr>
          <w:ilvl w:val="0"/>
          <w:numId w:val="11"/>
        </w:numPr>
        <w:spacing w:after="0" w:line="240" w:lineRule="auto"/>
        <w:rPr>
          <w:rFonts w:ascii="Arial" w:hAnsi="Arial" w:cs="Arial"/>
          <w:b/>
          <w:sz w:val="20"/>
          <w:szCs w:val="20"/>
          <w:u w:val="single"/>
        </w:rPr>
      </w:pPr>
      <w:r w:rsidRPr="00DF0041">
        <w:rPr>
          <w:rFonts w:ascii="Arial" w:hAnsi="Arial" w:cs="Arial"/>
          <w:b/>
          <w:sz w:val="20"/>
          <w:szCs w:val="20"/>
          <w:u w:val="single"/>
        </w:rPr>
        <w:t>Minutes from the last meeting</w:t>
      </w:r>
    </w:p>
    <w:p w14:paraId="2F6E7817" w14:textId="77777777" w:rsidR="009321F8" w:rsidRPr="00DF0041" w:rsidRDefault="009321F8" w:rsidP="009321F8">
      <w:pPr>
        <w:rPr>
          <w:rFonts w:ascii="Arial" w:hAnsi="Arial" w:cs="Arial"/>
          <w:b/>
          <w:sz w:val="20"/>
          <w:szCs w:val="20"/>
          <w:u w:val="single"/>
        </w:rPr>
      </w:pPr>
    </w:p>
    <w:p w14:paraId="0647ED2C" w14:textId="737F2412" w:rsidR="00EA3416" w:rsidRPr="00DF0041" w:rsidRDefault="009321F8" w:rsidP="009321F8">
      <w:pPr>
        <w:rPr>
          <w:rFonts w:ascii="Arial" w:hAnsi="Arial" w:cs="Arial"/>
          <w:sz w:val="20"/>
          <w:szCs w:val="20"/>
        </w:rPr>
      </w:pPr>
      <w:r w:rsidRPr="00DF0041">
        <w:rPr>
          <w:rFonts w:ascii="Arial" w:hAnsi="Arial" w:cs="Arial"/>
          <w:sz w:val="20"/>
          <w:szCs w:val="20"/>
        </w:rPr>
        <w:t xml:space="preserve">The committee reviewed the minutes of the last QSAC meeting held on </w:t>
      </w:r>
      <w:r w:rsidR="00EA3416" w:rsidRPr="00DF0041">
        <w:rPr>
          <w:rFonts w:ascii="Arial" w:hAnsi="Arial" w:cs="Arial"/>
          <w:sz w:val="20"/>
          <w:szCs w:val="20"/>
        </w:rPr>
        <w:t xml:space="preserve">24 April 2025 </w:t>
      </w:r>
      <w:r w:rsidRPr="00DF0041">
        <w:rPr>
          <w:rFonts w:ascii="Arial" w:hAnsi="Arial" w:cs="Arial"/>
          <w:sz w:val="20"/>
          <w:szCs w:val="20"/>
        </w:rPr>
        <w:t>and confirmed them as an accurate record.</w:t>
      </w:r>
    </w:p>
    <w:p w14:paraId="2CC177FF" w14:textId="77777777" w:rsidR="000063F8" w:rsidRPr="00DF0041" w:rsidRDefault="000063F8" w:rsidP="009321F8">
      <w:pPr>
        <w:rPr>
          <w:rFonts w:ascii="Arial" w:hAnsi="Arial" w:cs="Arial"/>
          <w:sz w:val="20"/>
          <w:szCs w:val="20"/>
        </w:rPr>
      </w:pPr>
    </w:p>
    <w:p w14:paraId="1879A7CF" w14:textId="77777777" w:rsidR="009321F8" w:rsidRPr="00DF0041" w:rsidRDefault="009321F8" w:rsidP="009321F8">
      <w:pPr>
        <w:pStyle w:val="Paragraph"/>
        <w:numPr>
          <w:ilvl w:val="0"/>
          <w:numId w:val="11"/>
        </w:numPr>
        <w:spacing w:line="240" w:lineRule="auto"/>
        <w:rPr>
          <w:rFonts w:cs="Arial"/>
          <w:b/>
          <w:bCs/>
          <w:kern w:val="32"/>
          <w:sz w:val="20"/>
          <w:szCs w:val="20"/>
          <w:u w:val="single"/>
        </w:rPr>
      </w:pPr>
      <w:r w:rsidRPr="00DF0041">
        <w:rPr>
          <w:rFonts w:cs="Arial"/>
          <w:b/>
          <w:sz w:val="20"/>
          <w:szCs w:val="20"/>
          <w:u w:val="single"/>
        </w:rPr>
        <w:t>Recap of prioritisation meeting and discussion of stakeholder feedback</w:t>
      </w:r>
    </w:p>
    <w:p w14:paraId="74AAA865" w14:textId="2CFFDC4A" w:rsidR="000063F8" w:rsidRDefault="00EA3416" w:rsidP="009321F8">
      <w:pPr>
        <w:pStyle w:val="Paragraph"/>
        <w:numPr>
          <w:ilvl w:val="0"/>
          <w:numId w:val="0"/>
        </w:numPr>
        <w:spacing w:line="240" w:lineRule="auto"/>
        <w:rPr>
          <w:rFonts w:cs="Arial"/>
          <w:sz w:val="20"/>
          <w:szCs w:val="20"/>
        </w:rPr>
      </w:pPr>
      <w:r w:rsidRPr="00DF0041">
        <w:rPr>
          <w:rFonts w:cs="Arial"/>
          <w:kern w:val="32"/>
          <w:sz w:val="20"/>
          <w:szCs w:val="20"/>
        </w:rPr>
        <w:t>DS</w:t>
      </w:r>
      <w:r w:rsidR="009321F8" w:rsidRPr="00DF0041">
        <w:rPr>
          <w:rFonts w:cs="Arial"/>
          <w:kern w:val="32"/>
          <w:sz w:val="20"/>
          <w:szCs w:val="20"/>
        </w:rPr>
        <w:t xml:space="preserve"> p</w:t>
      </w:r>
      <w:r w:rsidR="009321F8" w:rsidRPr="00DF0041">
        <w:rPr>
          <w:rFonts w:cs="Arial"/>
          <w:sz w:val="20"/>
          <w:szCs w:val="20"/>
        </w:rPr>
        <w:t xml:space="preserve">rovided a recap of the areas for quality improvement prioritised at the first QSAC meeting </w:t>
      </w:r>
      <w:r w:rsidR="00122298">
        <w:rPr>
          <w:rFonts w:cs="Arial"/>
          <w:sz w:val="20"/>
          <w:szCs w:val="20"/>
        </w:rPr>
        <w:t xml:space="preserve">and the recent review meeting </w:t>
      </w:r>
      <w:r w:rsidR="009321F8" w:rsidRPr="00DF0041">
        <w:rPr>
          <w:rFonts w:cs="Arial"/>
          <w:sz w:val="20"/>
          <w:szCs w:val="20"/>
        </w:rPr>
        <w:t xml:space="preserve">for potential inclusion in the </w:t>
      </w:r>
      <w:r w:rsidRPr="00DF0041">
        <w:rPr>
          <w:rFonts w:cs="Arial"/>
          <w:sz w:val="20"/>
          <w:szCs w:val="20"/>
        </w:rPr>
        <w:t>overweight and obesity management</w:t>
      </w:r>
      <w:r w:rsidR="00122298">
        <w:rPr>
          <w:rFonts w:cs="Arial"/>
          <w:sz w:val="20"/>
          <w:szCs w:val="20"/>
        </w:rPr>
        <w:t xml:space="preserve"> </w:t>
      </w:r>
      <w:r w:rsidR="009321F8" w:rsidRPr="00DF0041">
        <w:rPr>
          <w:rFonts w:cs="Arial"/>
          <w:sz w:val="20"/>
          <w:szCs w:val="20"/>
        </w:rPr>
        <w:t>draft quality standard.</w:t>
      </w:r>
      <w:r w:rsidR="000063F8" w:rsidRPr="00DF0041">
        <w:rPr>
          <w:rFonts w:cs="Arial"/>
          <w:sz w:val="20"/>
          <w:szCs w:val="20"/>
        </w:rPr>
        <w:t xml:space="preserve">  </w:t>
      </w:r>
    </w:p>
    <w:p w14:paraId="6923806F" w14:textId="115554A6" w:rsidR="00122298" w:rsidRPr="00DF0041" w:rsidRDefault="00122298" w:rsidP="00122298">
      <w:pPr>
        <w:pStyle w:val="Paragraph"/>
        <w:numPr>
          <w:ilvl w:val="0"/>
          <w:numId w:val="0"/>
        </w:numPr>
        <w:spacing w:line="240" w:lineRule="auto"/>
        <w:rPr>
          <w:rFonts w:cs="Arial"/>
          <w:sz w:val="20"/>
          <w:szCs w:val="20"/>
        </w:rPr>
      </w:pPr>
      <w:r w:rsidRPr="00DF0041">
        <w:rPr>
          <w:rFonts w:cs="Arial"/>
          <w:sz w:val="20"/>
          <w:szCs w:val="20"/>
        </w:rPr>
        <w:t xml:space="preserve">DS summarised the significant themes from the stakeholder </w:t>
      </w:r>
      <w:r w:rsidR="00671AF8">
        <w:rPr>
          <w:rFonts w:cs="Arial"/>
          <w:sz w:val="20"/>
          <w:szCs w:val="20"/>
        </w:rPr>
        <w:t xml:space="preserve">consultation </w:t>
      </w:r>
      <w:r w:rsidRPr="00DF0041">
        <w:rPr>
          <w:rFonts w:cs="Arial"/>
          <w:sz w:val="20"/>
          <w:szCs w:val="20"/>
        </w:rPr>
        <w:t xml:space="preserve">comments received on the </w:t>
      </w:r>
      <w:r>
        <w:rPr>
          <w:rFonts w:cs="Arial"/>
          <w:bCs/>
          <w:sz w:val="20"/>
          <w:szCs w:val="20"/>
        </w:rPr>
        <w:t>o</w:t>
      </w:r>
      <w:r w:rsidRPr="00DF0041">
        <w:rPr>
          <w:rFonts w:cs="Arial"/>
          <w:bCs/>
          <w:sz w:val="20"/>
          <w:szCs w:val="20"/>
        </w:rPr>
        <w:t>verweight and obesity management</w:t>
      </w:r>
      <w:r w:rsidRPr="00DF0041">
        <w:rPr>
          <w:rFonts w:cs="Arial"/>
          <w:sz w:val="20"/>
          <w:szCs w:val="20"/>
        </w:rPr>
        <w:t xml:space="preserve"> draft quality standard and referred the committee to the full set of stakeholder comments provided in the papers.</w:t>
      </w:r>
      <w:r w:rsidR="006F060F">
        <w:rPr>
          <w:rFonts w:cs="Arial"/>
          <w:sz w:val="20"/>
          <w:szCs w:val="20"/>
        </w:rPr>
        <w:t xml:space="preserve">  </w:t>
      </w:r>
      <w:r w:rsidR="00D2686B">
        <w:rPr>
          <w:rFonts w:cs="Arial"/>
          <w:sz w:val="20"/>
          <w:szCs w:val="20"/>
        </w:rPr>
        <w:t xml:space="preserve"> DS advised the committee that during c</w:t>
      </w:r>
      <w:r w:rsidR="00D2686B" w:rsidRPr="00DF0041">
        <w:rPr>
          <w:rFonts w:cs="Arial"/>
          <w:sz w:val="20"/>
          <w:szCs w:val="20"/>
        </w:rPr>
        <w:t>onsultation 49 organisations respon</w:t>
      </w:r>
      <w:r w:rsidR="00D2686B">
        <w:rPr>
          <w:rFonts w:cs="Arial"/>
          <w:sz w:val="20"/>
          <w:szCs w:val="20"/>
        </w:rPr>
        <w:t xml:space="preserve">ded resulting in over </w:t>
      </w:r>
      <w:r w:rsidR="00D2686B" w:rsidRPr="00DF0041">
        <w:rPr>
          <w:rFonts w:cs="Arial"/>
          <w:sz w:val="20"/>
          <w:szCs w:val="20"/>
        </w:rPr>
        <w:t xml:space="preserve">400 comments </w:t>
      </w:r>
      <w:r w:rsidR="00D2686B">
        <w:rPr>
          <w:rFonts w:cs="Arial"/>
          <w:sz w:val="20"/>
          <w:szCs w:val="20"/>
        </w:rPr>
        <w:t xml:space="preserve">which demonstrates a high level of stakeholder engagement in this topic. </w:t>
      </w:r>
    </w:p>
    <w:p w14:paraId="0805FF65" w14:textId="6185054A" w:rsidR="00122298" w:rsidRPr="00122298" w:rsidRDefault="00122298" w:rsidP="009321F8">
      <w:pPr>
        <w:pStyle w:val="Paragraph"/>
        <w:numPr>
          <w:ilvl w:val="0"/>
          <w:numId w:val="0"/>
        </w:numPr>
        <w:spacing w:line="240" w:lineRule="auto"/>
        <w:rPr>
          <w:rFonts w:cs="Arial"/>
          <w:b/>
          <w:bCs/>
          <w:sz w:val="20"/>
          <w:szCs w:val="20"/>
        </w:rPr>
      </w:pPr>
      <w:r w:rsidRPr="00122298">
        <w:rPr>
          <w:rFonts w:cs="Arial"/>
          <w:b/>
          <w:bCs/>
          <w:sz w:val="20"/>
          <w:szCs w:val="20"/>
        </w:rPr>
        <w:lastRenderedPageBreak/>
        <w:t>General comments</w:t>
      </w:r>
    </w:p>
    <w:p w14:paraId="6BD7D75D" w14:textId="2383FD4F" w:rsidR="006F060F" w:rsidRDefault="006F060F" w:rsidP="000063F8">
      <w:pPr>
        <w:pStyle w:val="Paragraph"/>
        <w:numPr>
          <w:ilvl w:val="0"/>
          <w:numId w:val="0"/>
        </w:numPr>
        <w:spacing w:line="240" w:lineRule="auto"/>
        <w:rPr>
          <w:rFonts w:cs="Arial"/>
          <w:sz w:val="20"/>
          <w:szCs w:val="20"/>
        </w:rPr>
      </w:pPr>
      <w:r>
        <w:rPr>
          <w:rFonts w:cs="Arial"/>
          <w:sz w:val="20"/>
          <w:szCs w:val="20"/>
        </w:rPr>
        <w:t>DS advised the stakeholders were in general support of the quality standard stating that it would be of benefit to the patients, clinicians, commissioners and service providers.  It was well rounded and could potentially offer cost savings from the prevention of</w:t>
      </w:r>
      <w:r w:rsidR="00671AF8">
        <w:rPr>
          <w:rFonts w:cs="Arial"/>
          <w:sz w:val="20"/>
          <w:szCs w:val="20"/>
        </w:rPr>
        <w:t xml:space="preserve"> overweight and obesity-related</w:t>
      </w:r>
      <w:r>
        <w:rPr>
          <w:rFonts w:cs="Arial"/>
          <w:sz w:val="20"/>
          <w:szCs w:val="20"/>
        </w:rPr>
        <w:t xml:space="preserve"> long-term conditions </w:t>
      </w:r>
      <w:r w:rsidR="00671AF8">
        <w:rPr>
          <w:rFonts w:cs="Arial"/>
          <w:sz w:val="20"/>
          <w:szCs w:val="20"/>
        </w:rPr>
        <w:t xml:space="preserve">and associated </w:t>
      </w:r>
      <w:r>
        <w:rPr>
          <w:rFonts w:cs="Arial"/>
          <w:sz w:val="20"/>
          <w:szCs w:val="20"/>
        </w:rPr>
        <w:t xml:space="preserve">complications.  </w:t>
      </w:r>
    </w:p>
    <w:p w14:paraId="23136A37" w14:textId="324EDC43" w:rsidR="006F060F" w:rsidRDefault="006F060F" w:rsidP="000063F8">
      <w:pPr>
        <w:pStyle w:val="Paragraph"/>
        <w:numPr>
          <w:ilvl w:val="0"/>
          <w:numId w:val="0"/>
        </w:numPr>
        <w:spacing w:line="240" w:lineRule="auto"/>
        <w:rPr>
          <w:rFonts w:cs="Arial"/>
          <w:sz w:val="20"/>
          <w:szCs w:val="20"/>
        </w:rPr>
      </w:pPr>
      <w:r>
        <w:rPr>
          <w:rFonts w:cs="Arial"/>
          <w:sz w:val="20"/>
          <w:szCs w:val="20"/>
        </w:rPr>
        <w:t xml:space="preserve">Stakeholders did make </w:t>
      </w:r>
      <w:r w:rsidR="00D2686B">
        <w:rPr>
          <w:rFonts w:cs="Arial"/>
          <w:sz w:val="20"/>
          <w:szCs w:val="20"/>
        </w:rPr>
        <w:t>several</w:t>
      </w:r>
      <w:r>
        <w:rPr>
          <w:rFonts w:cs="Arial"/>
          <w:sz w:val="20"/>
          <w:szCs w:val="20"/>
        </w:rPr>
        <w:t xml:space="preserve"> suggested improvements which included more focus on prevention, behaviour change, local system approaches, neurodiversity, family interventions, psychological care, trauma, medication and weight stigma</w:t>
      </w:r>
      <w:r w:rsidR="00CA6979">
        <w:rPr>
          <w:rFonts w:cs="Arial"/>
          <w:sz w:val="20"/>
          <w:szCs w:val="20"/>
        </w:rPr>
        <w:t>.</w:t>
      </w:r>
      <w:r>
        <w:rPr>
          <w:rFonts w:cs="Arial"/>
          <w:sz w:val="20"/>
          <w:szCs w:val="20"/>
        </w:rPr>
        <w:t xml:space="preserve"> They also identified that there needed to be a</w:t>
      </w:r>
      <w:r w:rsidR="00671AF8">
        <w:rPr>
          <w:rFonts w:cs="Arial"/>
          <w:sz w:val="20"/>
          <w:szCs w:val="20"/>
        </w:rPr>
        <w:t xml:space="preserve"> higher</w:t>
      </w:r>
      <w:r>
        <w:rPr>
          <w:rFonts w:cs="Arial"/>
          <w:sz w:val="20"/>
          <w:szCs w:val="20"/>
        </w:rPr>
        <w:t xml:space="preserve"> degree of focus on children and young people.</w:t>
      </w:r>
    </w:p>
    <w:p w14:paraId="5E2081CD" w14:textId="5EFE923B" w:rsidR="006F060F" w:rsidRDefault="006F060F" w:rsidP="000063F8">
      <w:pPr>
        <w:pStyle w:val="Paragraph"/>
        <w:numPr>
          <w:ilvl w:val="0"/>
          <w:numId w:val="0"/>
        </w:numPr>
        <w:spacing w:line="240" w:lineRule="auto"/>
        <w:rPr>
          <w:rFonts w:cs="Arial"/>
          <w:sz w:val="20"/>
          <w:szCs w:val="20"/>
        </w:rPr>
      </w:pPr>
      <w:r>
        <w:rPr>
          <w:rFonts w:cs="Arial"/>
          <w:sz w:val="20"/>
          <w:szCs w:val="20"/>
        </w:rPr>
        <w:t xml:space="preserve">DS outlined the positive data collection comments and highlighted the potential data concerns from </w:t>
      </w:r>
      <w:r w:rsidR="00671AF8">
        <w:rPr>
          <w:rFonts w:cs="Arial"/>
          <w:sz w:val="20"/>
          <w:szCs w:val="20"/>
        </w:rPr>
        <w:t>s</w:t>
      </w:r>
      <w:r>
        <w:rPr>
          <w:rFonts w:cs="Arial"/>
          <w:sz w:val="20"/>
          <w:szCs w:val="20"/>
        </w:rPr>
        <w:t>takeholders</w:t>
      </w:r>
      <w:r w:rsidR="00671AF8">
        <w:rPr>
          <w:rFonts w:cs="Arial"/>
          <w:sz w:val="20"/>
          <w:szCs w:val="20"/>
        </w:rPr>
        <w:t>,</w:t>
      </w:r>
      <w:r w:rsidR="00D2686B">
        <w:rPr>
          <w:rFonts w:cs="Arial"/>
          <w:sz w:val="20"/>
          <w:szCs w:val="20"/>
        </w:rPr>
        <w:t xml:space="preserve"> which included the need for improved and integrated systems, quality of data due to patient self-reporting as well as the need for appropriate and consistent coding. </w:t>
      </w:r>
    </w:p>
    <w:p w14:paraId="04794E21" w14:textId="70EAFA48" w:rsidR="00D2686B" w:rsidRDefault="00D2686B" w:rsidP="000063F8">
      <w:pPr>
        <w:pStyle w:val="Paragraph"/>
        <w:numPr>
          <w:ilvl w:val="0"/>
          <w:numId w:val="0"/>
        </w:numPr>
        <w:spacing w:line="240" w:lineRule="auto"/>
        <w:rPr>
          <w:rFonts w:cs="Arial"/>
          <w:sz w:val="20"/>
          <w:szCs w:val="20"/>
        </w:rPr>
      </w:pPr>
      <w:r>
        <w:rPr>
          <w:rFonts w:cs="Arial"/>
          <w:sz w:val="20"/>
          <w:szCs w:val="20"/>
        </w:rPr>
        <w:t xml:space="preserve">DS outlined the potential resource impact concerns which were raised by stakeholders, this included resource measurement, additional resource for ongoing advice and support (particularly in children and </w:t>
      </w:r>
      <w:r w:rsidR="00CA6979">
        <w:rPr>
          <w:rFonts w:cs="Arial"/>
          <w:sz w:val="20"/>
          <w:szCs w:val="20"/>
        </w:rPr>
        <w:t>y</w:t>
      </w:r>
      <w:r>
        <w:rPr>
          <w:rFonts w:cs="Arial"/>
          <w:sz w:val="20"/>
          <w:szCs w:val="20"/>
        </w:rPr>
        <w:t>oung people), funding for commissioning of wraparound care with medication and general funding and capacity issues.   D</w:t>
      </w:r>
      <w:r w:rsidR="00CA6979">
        <w:rPr>
          <w:rFonts w:cs="Arial"/>
          <w:sz w:val="20"/>
          <w:szCs w:val="20"/>
        </w:rPr>
        <w:t>S</w:t>
      </w:r>
      <w:r>
        <w:rPr>
          <w:rFonts w:cs="Arial"/>
          <w:sz w:val="20"/>
          <w:szCs w:val="20"/>
        </w:rPr>
        <w:t xml:space="preserve"> informed the committee that the resource impact lead has review</w:t>
      </w:r>
      <w:r w:rsidR="00CA6979">
        <w:rPr>
          <w:rFonts w:cs="Arial"/>
          <w:sz w:val="20"/>
          <w:szCs w:val="20"/>
        </w:rPr>
        <w:t>ed</w:t>
      </w:r>
      <w:r>
        <w:rPr>
          <w:rFonts w:cs="Arial"/>
          <w:sz w:val="20"/>
          <w:szCs w:val="20"/>
        </w:rPr>
        <w:t xml:space="preserve"> the quality  standard and they did not feel that there was a significant resource impact for impl</w:t>
      </w:r>
      <w:r w:rsidR="00671AF8">
        <w:rPr>
          <w:rFonts w:cs="Arial"/>
          <w:sz w:val="20"/>
          <w:szCs w:val="20"/>
        </w:rPr>
        <w:t>e</w:t>
      </w:r>
      <w:r>
        <w:rPr>
          <w:rFonts w:cs="Arial"/>
          <w:sz w:val="20"/>
          <w:szCs w:val="20"/>
        </w:rPr>
        <w:t xml:space="preserve">mentation of this standard. </w:t>
      </w:r>
    </w:p>
    <w:p w14:paraId="799249DC" w14:textId="3FE64149" w:rsidR="009321F8" w:rsidRPr="00DF0041" w:rsidRDefault="009321F8" w:rsidP="009321F8">
      <w:pPr>
        <w:pStyle w:val="Paragraph"/>
        <w:numPr>
          <w:ilvl w:val="0"/>
          <w:numId w:val="0"/>
        </w:numPr>
        <w:spacing w:line="240" w:lineRule="auto"/>
        <w:rPr>
          <w:rFonts w:cs="Arial"/>
          <w:b/>
          <w:sz w:val="20"/>
          <w:szCs w:val="20"/>
          <w:u w:val="single"/>
        </w:rPr>
      </w:pPr>
      <w:r w:rsidRPr="00DF0041">
        <w:rPr>
          <w:rFonts w:cs="Arial"/>
          <w:b/>
          <w:sz w:val="20"/>
          <w:szCs w:val="20"/>
          <w:u w:val="single"/>
        </w:rPr>
        <w:t>Discussion and agreement of amendments required to quality</w:t>
      </w:r>
      <w:r w:rsidR="00D6050E" w:rsidRPr="00DF0041">
        <w:rPr>
          <w:rFonts w:cs="Arial"/>
          <w:b/>
          <w:sz w:val="20"/>
          <w:szCs w:val="20"/>
          <w:u w:val="single"/>
        </w:rPr>
        <w:t xml:space="preserve"> statements</w:t>
      </w:r>
      <w:r w:rsidRPr="00DF0041">
        <w:rPr>
          <w:rFonts w:cs="Arial"/>
          <w:b/>
          <w:sz w:val="20"/>
          <w:szCs w:val="20"/>
          <w:u w:val="single"/>
        </w:rPr>
        <w:t xml:space="preserve">   </w:t>
      </w:r>
    </w:p>
    <w:p w14:paraId="3D596C27" w14:textId="77777777" w:rsidR="000063F8" w:rsidRPr="00DF0041" w:rsidRDefault="009321F8" w:rsidP="000C75F0">
      <w:pPr>
        <w:pStyle w:val="Paragraph"/>
        <w:numPr>
          <w:ilvl w:val="0"/>
          <w:numId w:val="0"/>
        </w:numPr>
        <w:spacing w:before="0" w:after="0" w:line="240" w:lineRule="auto"/>
        <w:ind w:left="851" w:hanging="851"/>
        <w:rPr>
          <w:rFonts w:cs="Arial"/>
          <w:b/>
          <w:sz w:val="20"/>
          <w:szCs w:val="20"/>
        </w:rPr>
      </w:pPr>
      <w:r w:rsidRPr="00DF0041">
        <w:rPr>
          <w:rFonts w:cs="Arial"/>
          <w:b/>
          <w:sz w:val="20"/>
          <w:szCs w:val="20"/>
        </w:rPr>
        <w:t xml:space="preserve">Draft statement 1: </w:t>
      </w:r>
      <w:r w:rsidR="000C75F0" w:rsidRPr="00DF0041">
        <w:rPr>
          <w:rFonts w:cs="Arial"/>
          <w:b/>
          <w:sz w:val="20"/>
          <w:szCs w:val="20"/>
        </w:rPr>
        <w:t>Adults with a long-term condition have at least annual recording of</w:t>
      </w:r>
      <w:r w:rsidR="000063F8" w:rsidRPr="00DF0041">
        <w:rPr>
          <w:rFonts w:cs="Arial"/>
          <w:b/>
          <w:sz w:val="20"/>
          <w:szCs w:val="20"/>
        </w:rPr>
        <w:t xml:space="preserve"> </w:t>
      </w:r>
    </w:p>
    <w:p w14:paraId="375F0834" w14:textId="0190940C" w:rsidR="000C75F0" w:rsidRPr="00DF0041" w:rsidRDefault="00CA6979" w:rsidP="000C75F0">
      <w:pPr>
        <w:pStyle w:val="Paragraph"/>
        <w:numPr>
          <w:ilvl w:val="0"/>
          <w:numId w:val="0"/>
        </w:numPr>
        <w:spacing w:before="0" w:after="0" w:line="240" w:lineRule="auto"/>
        <w:ind w:left="851" w:hanging="851"/>
        <w:rPr>
          <w:rFonts w:cs="Arial"/>
          <w:b/>
          <w:sz w:val="20"/>
          <w:szCs w:val="20"/>
          <w:highlight w:val="yellow"/>
        </w:rPr>
      </w:pPr>
      <w:r>
        <w:rPr>
          <w:rFonts w:cs="Arial"/>
          <w:b/>
          <w:sz w:val="20"/>
          <w:szCs w:val="20"/>
        </w:rPr>
        <w:t>t</w:t>
      </w:r>
      <w:r w:rsidR="000C75F0" w:rsidRPr="00DF0041">
        <w:rPr>
          <w:rFonts w:cs="Arial"/>
          <w:b/>
          <w:sz w:val="20"/>
          <w:szCs w:val="20"/>
        </w:rPr>
        <w:t>heir</w:t>
      </w:r>
      <w:r w:rsidR="000063F8" w:rsidRPr="00DF0041">
        <w:rPr>
          <w:rFonts w:cs="Arial"/>
          <w:b/>
          <w:sz w:val="20"/>
          <w:szCs w:val="20"/>
        </w:rPr>
        <w:t xml:space="preserve"> </w:t>
      </w:r>
      <w:r w:rsidR="000C75F0" w:rsidRPr="00DF0041">
        <w:rPr>
          <w:rFonts w:cs="Arial"/>
          <w:b/>
          <w:sz w:val="20"/>
          <w:szCs w:val="20"/>
        </w:rPr>
        <w:t>BMI, and waist-to-height ratio if they have a BMI lower than 35 kg/m</w:t>
      </w:r>
      <w:r w:rsidR="000C75F0" w:rsidRPr="00DF0041">
        <w:rPr>
          <w:rFonts w:cs="Arial"/>
          <w:b/>
          <w:sz w:val="20"/>
          <w:szCs w:val="20"/>
          <w:vertAlign w:val="superscript"/>
        </w:rPr>
        <w:t>2</w:t>
      </w:r>
      <w:r w:rsidR="000C75F0" w:rsidRPr="00DF0041">
        <w:rPr>
          <w:rFonts w:cs="Arial"/>
          <w:b/>
          <w:sz w:val="20"/>
          <w:szCs w:val="20"/>
        </w:rPr>
        <w:t xml:space="preserve">. [new 2025] </w:t>
      </w:r>
    </w:p>
    <w:p w14:paraId="1C2FB5DF" w14:textId="77777777" w:rsidR="00C2177B" w:rsidRDefault="00C2177B" w:rsidP="009321F8">
      <w:pPr>
        <w:rPr>
          <w:rFonts w:ascii="Arial" w:hAnsi="Arial" w:cs="Arial"/>
          <w:sz w:val="20"/>
          <w:szCs w:val="20"/>
          <w:lang w:val="en-US"/>
        </w:rPr>
      </w:pPr>
    </w:p>
    <w:p w14:paraId="36DB0858" w14:textId="1FF520C4" w:rsidR="00C2177B" w:rsidRDefault="00C2177B" w:rsidP="009321F8">
      <w:pPr>
        <w:rPr>
          <w:rFonts w:ascii="Arial" w:hAnsi="Arial" w:cs="Arial"/>
          <w:sz w:val="20"/>
          <w:szCs w:val="20"/>
          <w:lang w:val="en-US"/>
        </w:rPr>
      </w:pPr>
      <w:r>
        <w:rPr>
          <w:rFonts w:ascii="Arial" w:hAnsi="Arial" w:cs="Arial"/>
          <w:sz w:val="20"/>
          <w:szCs w:val="20"/>
          <w:lang w:val="en-US"/>
        </w:rPr>
        <w:t>DS outlined stakeholder feedback for this statement and informed the committee that additional questions were asked around this statement at consultation (question</w:t>
      </w:r>
      <w:r w:rsidR="00CA6979">
        <w:rPr>
          <w:rFonts w:ascii="Arial" w:hAnsi="Arial" w:cs="Arial"/>
          <w:sz w:val="20"/>
          <w:szCs w:val="20"/>
          <w:lang w:val="en-US"/>
        </w:rPr>
        <w:t>s</w:t>
      </w:r>
      <w:r>
        <w:rPr>
          <w:rFonts w:ascii="Arial" w:hAnsi="Arial" w:cs="Arial"/>
          <w:sz w:val="20"/>
          <w:szCs w:val="20"/>
          <w:lang w:val="en-US"/>
        </w:rPr>
        <w:t xml:space="preserve"> 5 and 6). </w:t>
      </w:r>
    </w:p>
    <w:p w14:paraId="10348BD0" w14:textId="5B4078D1" w:rsidR="009321F8" w:rsidRDefault="00431A6F" w:rsidP="009321F8">
      <w:pPr>
        <w:rPr>
          <w:rFonts w:ascii="Arial" w:hAnsi="Arial" w:cs="Arial"/>
          <w:sz w:val="20"/>
          <w:szCs w:val="20"/>
          <w:lang w:val="en-US"/>
        </w:rPr>
      </w:pPr>
      <w:r>
        <w:rPr>
          <w:rFonts w:ascii="Arial" w:hAnsi="Arial" w:cs="Arial"/>
          <w:sz w:val="20"/>
          <w:szCs w:val="20"/>
          <w:lang w:val="en-US"/>
        </w:rPr>
        <w:t>Noting the consultation received t</w:t>
      </w:r>
      <w:r w:rsidR="00C2177B">
        <w:rPr>
          <w:rFonts w:ascii="Arial" w:hAnsi="Arial" w:cs="Arial"/>
          <w:sz w:val="20"/>
          <w:szCs w:val="20"/>
          <w:lang w:val="en-US"/>
        </w:rPr>
        <w:t>he committee</w:t>
      </w:r>
      <w:r w:rsidR="00512A36">
        <w:rPr>
          <w:rFonts w:ascii="Arial" w:hAnsi="Arial" w:cs="Arial"/>
          <w:sz w:val="20"/>
          <w:szCs w:val="20"/>
          <w:lang w:val="en-US"/>
        </w:rPr>
        <w:t xml:space="preserve"> </w:t>
      </w:r>
      <w:r>
        <w:rPr>
          <w:rFonts w:ascii="Arial" w:hAnsi="Arial" w:cs="Arial"/>
          <w:sz w:val="20"/>
          <w:szCs w:val="20"/>
          <w:lang w:val="en-US"/>
        </w:rPr>
        <w:t xml:space="preserve">explored if there was </w:t>
      </w:r>
      <w:r w:rsidR="00BF39A0">
        <w:rPr>
          <w:rFonts w:ascii="Arial" w:hAnsi="Arial" w:cs="Arial"/>
          <w:sz w:val="20"/>
          <w:szCs w:val="20"/>
          <w:lang w:val="en-US"/>
        </w:rPr>
        <w:t>an opportunity for an additional statement for children and young people as it would support the</w:t>
      </w:r>
      <w:r w:rsidR="00512A36">
        <w:rPr>
          <w:rFonts w:ascii="Arial" w:hAnsi="Arial" w:cs="Arial"/>
          <w:sz w:val="20"/>
          <w:szCs w:val="20"/>
          <w:lang w:val="en-US"/>
        </w:rPr>
        <w:t xml:space="preserve"> early prevention </w:t>
      </w:r>
      <w:r w:rsidR="00BF39A0">
        <w:rPr>
          <w:rFonts w:ascii="Arial" w:hAnsi="Arial" w:cs="Arial"/>
          <w:sz w:val="20"/>
          <w:szCs w:val="20"/>
          <w:lang w:val="en-US"/>
        </w:rPr>
        <w:t xml:space="preserve">of potential long-term conditions.  </w:t>
      </w:r>
      <w:r w:rsidR="00512A36">
        <w:rPr>
          <w:rFonts w:ascii="Arial" w:hAnsi="Arial" w:cs="Arial"/>
          <w:sz w:val="20"/>
          <w:szCs w:val="20"/>
          <w:lang w:val="en-US"/>
        </w:rPr>
        <w:t xml:space="preserve">It was noted that the statement </w:t>
      </w:r>
      <w:r w:rsidR="00671AF8">
        <w:rPr>
          <w:rFonts w:ascii="Arial" w:hAnsi="Arial" w:cs="Arial"/>
          <w:sz w:val="20"/>
          <w:szCs w:val="20"/>
          <w:lang w:val="en-US"/>
        </w:rPr>
        <w:t xml:space="preserve">BMI </w:t>
      </w:r>
      <w:r w:rsidR="00512A36">
        <w:rPr>
          <w:rFonts w:ascii="Arial" w:hAnsi="Arial" w:cs="Arial"/>
          <w:sz w:val="20"/>
          <w:szCs w:val="20"/>
          <w:lang w:val="en-US"/>
        </w:rPr>
        <w:t xml:space="preserve">thresholds only apply to adults.  </w:t>
      </w:r>
      <w:r w:rsidR="00BF39A0">
        <w:rPr>
          <w:rFonts w:ascii="Arial" w:hAnsi="Arial" w:cs="Arial"/>
          <w:sz w:val="20"/>
          <w:szCs w:val="20"/>
          <w:lang w:val="en-US"/>
        </w:rPr>
        <w:t xml:space="preserve">DS advised the committee that the </w:t>
      </w:r>
      <w:r w:rsidR="00CA6979">
        <w:rPr>
          <w:rFonts w:ascii="Arial" w:hAnsi="Arial" w:cs="Arial"/>
          <w:sz w:val="20"/>
          <w:szCs w:val="20"/>
          <w:lang w:val="en-US"/>
        </w:rPr>
        <w:t xml:space="preserve">guideline recommendations </w:t>
      </w:r>
      <w:r w:rsidR="00BF39A0">
        <w:rPr>
          <w:rFonts w:ascii="Arial" w:hAnsi="Arial" w:cs="Arial"/>
          <w:sz w:val="20"/>
          <w:szCs w:val="20"/>
          <w:lang w:val="en-US"/>
        </w:rPr>
        <w:t xml:space="preserve">did not support the inclusion of </w:t>
      </w:r>
      <w:r w:rsidR="00671AF8">
        <w:rPr>
          <w:rFonts w:ascii="Arial" w:hAnsi="Arial" w:cs="Arial"/>
          <w:sz w:val="20"/>
          <w:szCs w:val="20"/>
          <w:lang w:val="en-US"/>
        </w:rPr>
        <w:t xml:space="preserve">a statement on measurement for </w:t>
      </w:r>
      <w:r w:rsidR="00BF39A0">
        <w:rPr>
          <w:rFonts w:ascii="Arial" w:hAnsi="Arial" w:cs="Arial"/>
          <w:sz w:val="20"/>
          <w:szCs w:val="20"/>
          <w:lang w:val="en-US"/>
        </w:rPr>
        <w:t>children and young people</w:t>
      </w:r>
      <w:r w:rsidR="00CA6979">
        <w:rPr>
          <w:rFonts w:ascii="Arial" w:hAnsi="Arial" w:cs="Arial"/>
          <w:sz w:val="20"/>
          <w:szCs w:val="20"/>
          <w:lang w:val="en-US"/>
        </w:rPr>
        <w:t xml:space="preserve"> with long-term conditions</w:t>
      </w:r>
      <w:r w:rsidR="00BF39A0">
        <w:rPr>
          <w:rFonts w:ascii="Arial" w:hAnsi="Arial" w:cs="Arial"/>
          <w:sz w:val="20"/>
          <w:szCs w:val="20"/>
          <w:lang w:val="en-US"/>
        </w:rPr>
        <w:t xml:space="preserve">. </w:t>
      </w:r>
      <w:r w:rsidR="00512A36">
        <w:rPr>
          <w:rFonts w:ascii="Arial" w:hAnsi="Arial" w:cs="Arial"/>
          <w:sz w:val="20"/>
          <w:szCs w:val="20"/>
          <w:lang w:val="en-US"/>
        </w:rPr>
        <w:t xml:space="preserve"> The NICE team agreed to explore </w:t>
      </w:r>
      <w:r w:rsidR="00671AF8">
        <w:rPr>
          <w:rFonts w:ascii="Arial" w:hAnsi="Arial" w:cs="Arial"/>
          <w:sz w:val="20"/>
          <w:szCs w:val="20"/>
          <w:lang w:val="en-US"/>
        </w:rPr>
        <w:t xml:space="preserve">potential for </w:t>
      </w:r>
      <w:r w:rsidR="00512A36">
        <w:rPr>
          <w:rFonts w:ascii="Arial" w:hAnsi="Arial" w:cs="Arial"/>
          <w:sz w:val="20"/>
          <w:szCs w:val="20"/>
          <w:lang w:val="en-US"/>
        </w:rPr>
        <w:t xml:space="preserve">a statement </w:t>
      </w:r>
      <w:r w:rsidR="00CA6979">
        <w:rPr>
          <w:rFonts w:ascii="Arial" w:hAnsi="Arial" w:cs="Arial"/>
          <w:sz w:val="20"/>
          <w:szCs w:val="20"/>
          <w:lang w:val="en-US"/>
        </w:rPr>
        <w:t xml:space="preserve">on measurement </w:t>
      </w:r>
      <w:r w:rsidR="00512A36">
        <w:rPr>
          <w:rFonts w:ascii="Arial" w:hAnsi="Arial" w:cs="Arial"/>
          <w:sz w:val="20"/>
          <w:szCs w:val="20"/>
          <w:lang w:val="en-US"/>
        </w:rPr>
        <w:t xml:space="preserve">specifically for children and young people. </w:t>
      </w:r>
    </w:p>
    <w:p w14:paraId="4DC908AA" w14:textId="500479E8" w:rsidR="00BF39A0" w:rsidRDefault="00512A36" w:rsidP="009321F8">
      <w:pPr>
        <w:rPr>
          <w:rFonts w:ascii="Arial" w:hAnsi="Arial" w:cs="Arial"/>
          <w:sz w:val="20"/>
          <w:szCs w:val="20"/>
          <w:lang w:val="en-US"/>
        </w:rPr>
      </w:pPr>
      <w:r>
        <w:rPr>
          <w:rFonts w:ascii="Arial" w:hAnsi="Arial" w:cs="Arial"/>
          <w:sz w:val="20"/>
          <w:szCs w:val="20"/>
          <w:lang w:val="en-US"/>
        </w:rPr>
        <w:t xml:space="preserve">The committee discussed the </w:t>
      </w:r>
      <w:r w:rsidR="00E94DFB">
        <w:rPr>
          <w:rFonts w:ascii="Arial" w:hAnsi="Arial" w:cs="Arial"/>
          <w:sz w:val="20"/>
          <w:szCs w:val="20"/>
          <w:lang w:val="en-US"/>
        </w:rPr>
        <w:t xml:space="preserve">availability </w:t>
      </w:r>
      <w:r>
        <w:rPr>
          <w:rFonts w:ascii="Arial" w:hAnsi="Arial" w:cs="Arial"/>
          <w:sz w:val="20"/>
          <w:szCs w:val="20"/>
          <w:lang w:val="en-US"/>
        </w:rPr>
        <w:t xml:space="preserve">of </w:t>
      </w:r>
      <w:r w:rsidR="00B77FC2">
        <w:rPr>
          <w:rFonts w:ascii="Arial" w:hAnsi="Arial" w:cs="Arial"/>
          <w:sz w:val="20"/>
          <w:szCs w:val="20"/>
          <w:lang w:val="en-US"/>
        </w:rPr>
        <w:t xml:space="preserve">evidence </w:t>
      </w:r>
      <w:r w:rsidR="00E94DFB">
        <w:rPr>
          <w:rFonts w:ascii="Arial" w:hAnsi="Arial" w:cs="Arial"/>
          <w:sz w:val="20"/>
          <w:szCs w:val="20"/>
          <w:lang w:val="en-US"/>
        </w:rPr>
        <w:t xml:space="preserve">and </w:t>
      </w:r>
      <w:r w:rsidR="00B77FC2">
        <w:rPr>
          <w:rFonts w:ascii="Arial" w:hAnsi="Arial" w:cs="Arial"/>
          <w:sz w:val="20"/>
          <w:szCs w:val="20"/>
          <w:lang w:val="en-US"/>
        </w:rPr>
        <w:t>data,</w:t>
      </w:r>
      <w:r>
        <w:rPr>
          <w:rFonts w:ascii="Arial" w:hAnsi="Arial" w:cs="Arial"/>
          <w:sz w:val="20"/>
          <w:szCs w:val="20"/>
          <w:lang w:val="en-US"/>
        </w:rPr>
        <w:t xml:space="preserve"> and it was noted that there is a gap in the data for children and young people as the national </w:t>
      </w:r>
      <w:r w:rsidR="00E94DFB">
        <w:rPr>
          <w:rFonts w:ascii="Arial" w:hAnsi="Arial" w:cs="Arial"/>
          <w:sz w:val="20"/>
          <w:szCs w:val="20"/>
          <w:lang w:val="en-US"/>
        </w:rPr>
        <w:t xml:space="preserve">child </w:t>
      </w:r>
      <w:r>
        <w:rPr>
          <w:rFonts w:ascii="Arial" w:hAnsi="Arial" w:cs="Arial"/>
          <w:sz w:val="20"/>
          <w:szCs w:val="20"/>
          <w:lang w:val="en-US"/>
        </w:rPr>
        <w:t xml:space="preserve">measurement programme does not record data after primary school </w:t>
      </w:r>
      <w:r w:rsidR="00B77FC2">
        <w:rPr>
          <w:rFonts w:ascii="Arial" w:hAnsi="Arial" w:cs="Arial"/>
          <w:sz w:val="20"/>
          <w:szCs w:val="20"/>
          <w:lang w:val="en-US"/>
        </w:rPr>
        <w:t>age</w:t>
      </w:r>
      <w:r w:rsidR="00431A6F">
        <w:rPr>
          <w:rFonts w:ascii="Arial" w:hAnsi="Arial" w:cs="Arial"/>
          <w:sz w:val="20"/>
          <w:szCs w:val="20"/>
          <w:lang w:val="en-US"/>
        </w:rPr>
        <w:t xml:space="preserve"> (11 years)</w:t>
      </w:r>
      <w:r w:rsidR="00B77FC2">
        <w:rPr>
          <w:rFonts w:ascii="Arial" w:hAnsi="Arial" w:cs="Arial"/>
          <w:sz w:val="20"/>
          <w:szCs w:val="20"/>
          <w:lang w:val="en-US"/>
        </w:rPr>
        <w:t xml:space="preserve">.  Nothing is </w:t>
      </w:r>
      <w:r w:rsidR="00E94DFB">
        <w:rPr>
          <w:rFonts w:ascii="Arial" w:hAnsi="Arial" w:cs="Arial"/>
          <w:sz w:val="20"/>
          <w:szCs w:val="20"/>
          <w:lang w:val="en-US"/>
        </w:rPr>
        <w:t xml:space="preserve">routinely </w:t>
      </w:r>
      <w:r w:rsidR="00B77FC2">
        <w:rPr>
          <w:rFonts w:ascii="Arial" w:hAnsi="Arial" w:cs="Arial"/>
          <w:sz w:val="20"/>
          <w:szCs w:val="20"/>
          <w:lang w:val="en-US"/>
        </w:rPr>
        <w:t xml:space="preserve">recorded </w:t>
      </w:r>
      <w:r>
        <w:rPr>
          <w:rFonts w:ascii="Arial" w:hAnsi="Arial" w:cs="Arial"/>
          <w:sz w:val="20"/>
          <w:szCs w:val="20"/>
          <w:lang w:val="en-US"/>
        </w:rPr>
        <w:t xml:space="preserve">for children </w:t>
      </w:r>
      <w:r w:rsidR="00B77FC2">
        <w:rPr>
          <w:rFonts w:ascii="Arial" w:hAnsi="Arial" w:cs="Arial"/>
          <w:sz w:val="20"/>
          <w:szCs w:val="20"/>
          <w:lang w:val="en-US"/>
        </w:rPr>
        <w:t xml:space="preserve">of </w:t>
      </w:r>
      <w:r>
        <w:rPr>
          <w:rFonts w:ascii="Arial" w:hAnsi="Arial" w:cs="Arial"/>
          <w:sz w:val="20"/>
          <w:szCs w:val="20"/>
          <w:lang w:val="en-US"/>
        </w:rPr>
        <w:t>secondary school</w:t>
      </w:r>
      <w:r w:rsidR="00B77FC2">
        <w:rPr>
          <w:rFonts w:ascii="Arial" w:hAnsi="Arial" w:cs="Arial"/>
          <w:sz w:val="20"/>
          <w:szCs w:val="20"/>
          <w:lang w:val="en-US"/>
        </w:rPr>
        <w:t xml:space="preserve"> age</w:t>
      </w:r>
      <w:r>
        <w:rPr>
          <w:rFonts w:ascii="Arial" w:hAnsi="Arial" w:cs="Arial"/>
          <w:sz w:val="20"/>
          <w:szCs w:val="20"/>
          <w:lang w:val="en-US"/>
        </w:rPr>
        <w:t xml:space="preserve">.  </w:t>
      </w:r>
      <w:r w:rsidR="00BF39A0">
        <w:rPr>
          <w:rFonts w:ascii="Arial" w:hAnsi="Arial" w:cs="Arial"/>
          <w:sz w:val="20"/>
          <w:szCs w:val="20"/>
          <w:lang w:val="en-US"/>
        </w:rPr>
        <w:t xml:space="preserve"> </w:t>
      </w:r>
    </w:p>
    <w:p w14:paraId="6D8724BF" w14:textId="0364D65E" w:rsidR="00B3573A" w:rsidRPr="00DF0041" w:rsidRDefault="00E94DFB" w:rsidP="00B77FC2">
      <w:pPr>
        <w:rPr>
          <w:rFonts w:ascii="Arial" w:hAnsi="Arial" w:cs="Arial"/>
          <w:sz w:val="20"/>
          <w:szCs w:val="20"/>
          <w:lang w:val="en-US"/>
        </w:rPr>
      </w:pPr>
      <w:r>
        <w:rPr>
          <w:rFonts w:ascii="Arial" w:hAnsi="Arial" w:cs="Arial"/>
          <w:sz w:val="20"/>
          <w:szCs w:val="20"/>
          <w:lang w:val="en-US"/>
        </w:rPr>
        <w:t>Regarding the draft statement 1, t</w:t>
      </w:r>
      <w:r w:rsidR="00512A36">
        <w:rPr>
          <w:rFonts w:ascii="Arial" w:hAnsi="Arial" w:cs="Arial"/>
          <w:sz w:val="20"/>
          <w:szCs w:val="20"/>
          <w:lang w:val="en-US"/>
        </w:rPr>
        <w:t>he committee discussed the measurability of the statement and</w:t>
      </w:r>
      <w:r w:rsidR="00B77FC2">
        <w:rPr>
          <w:rFonts w:ascii="Arial" w:hAnsi="Arial" w:cs="Arial"/>
          <w:sz w:val="20"/>
          <w:szCs w:val="20"/>
          <w:lang w:val="en-US"/>
        </w:rPr>
        <w:t xml:space="preserve"> agreed that </w:t>
      </w:r>
      <w:r w:rsidR="00FE11A4">
        <w:rPr>
          <w:rFonts w:ascii="Arial" w:hAnsi="Arial" w:cs="Arial"/>
          <w:sz w:val="20"/>
          <w:szCs w:val="20"/>
          <w:lang w:val="en-US"/>
        </w:rPr>
        <w:t xml:space="preserve">the </w:t>
      </w:r>
      <w:r w:rsidR="00B77FC2">
        <w:rPr>
          <w:rFonts w:ascii="Arial" w:hAnsi="Arial" w:cs="Arial"/>
          <w:sz w:val="20"/>
          <w:szCs w:val="20"/>
          <w:lang w:val="en-US"/>
        </w:rPr>
        <w:t xml:space="preserve">measure was appropriate, however this could be improved by ensuring that the recording of BMI is done at least annually and as appropriate in the management of the </w:t>
      </w:r>
      <w:r w:rsidR="00FE11A4">
        <w:rPr>
          <w:rFonts w:ascii="Arial" w:hAnsi="Arial" w:cs="Arial"/>
          <w:sz w:val="20"/>
          <w:szCs w:val="20"/>
          <w:lang w:val="en-US"/>
        </w:rPr>
        <w:t>patient’s</w:t>
      </w:r>
      <w:r w:rsidR="00B77FC2">
        <w:rPr>
          <w:rFonts w:ascii="Arial" w:hAnsi="Arial" w:cs="Arial"/>
          <w:sz w:val="20"/>
          <w:szCs w:val="20"/>
          <w:lang w:val="en-US"/>
        </w:rPr>
        <w:t xml:space="preserve"> </w:t>
      </w:r>
      <w:r w:rsidR="00CA6979">
        <w:rPr>
          <w:rFonts w:ascii="Arial" w:hAnsi="Arial" w:cs="Arial"/>
          <w:sz w:val="20"/>
          <w:szCs w:val="20"/>
          <w:lang w:val="en-US"/>
        </w:rPr>
        <w:t>long-term</w:t>
      </w:r>
      <w:r w:rsidR="00B77FC2">
        <w:rPr>
          <w:rFonts w:ascii="Arial" w:hAnsi="Arial" w:cs="Arial"/>
          <w:sz w:val="20"/>
          <w:szCs w:val="20"/>
          <w:lang w:val="en-US"/>
        </w:rPr>
        <w:t xml:space="preserve"> condition</w:t>
      </w:r>
      <w:r w:rsidR="00512A36">
        <w:rPr>
          <w:rFonts w:ascii="Arial" w:hAnsi="Arial" w:cs="Arial"/>
          <w:sz w:val="20"/>
          <w:szCs w:val="20"/>
          <w:lang w:val="en-US"/>
        </w:rPr>
        <w:t xml:space="preserve">.  </w:t>
      </w:r>
      <w:r w:rsidR="00FE11A4">
        <w:rPr>
          <w:rFonts w:ascii="Arial" w:hAnsi="Arial" w:cs="Arial"/>
          <w:sz w:val="20"/>
          <w:szCs w:val="20"/>
          <w:lang w:val="en-US"/>
        </w:rPr>
        <w:t xml:space="preserve">This would help in the early detection, prevention and support the improvement for the access to weight management services as well as increase the data in this area.  The statement would encourage the </w:t>
      </w:r>
      <w:r w:rsidR="00B77FC2">
        <w:rPr>
          <w:rFonts w:ascii="Arial" w:hAnsi="Arial" w:cs="Arial"/>
          <w:sz w:val="20"/>
          <w:szCs w:val="20"/>
          <w:lang w:val="en-US"/>
        </w:rPr>
        <w:t>appl</w:t>
      </w:r>
      <w:r w:rsidR="00FE11A4">
        <w:rPr>
          <w:rFonts w:ascii="Arial" w:hAnsi="Arial" w:cs="Arial"/>
          <w:sz w:val="20"/>
          <w:szCs w:val="20"/>
          <w:lang w:val="en-US"/>
        </w:rPr>
        <w:t xml:space="preserve">ication of </w:t>
      </w:r>
      <w:r w:rsidR="00B77FC2">
        <w:rPr>
          <w:rFonts w:ascii="Arial" w:hAnsi="Arial" w:cs="Arial"/>
          <w:sz w:val="20"/>
          <w:szCs w:val="20"/>
          <w:lang w:val="en-US"/>
        </w:rPr>
        <w:t xml:space="preserve">a more holistic approach and </w:t>
      </w:r>
      <w:r w:rsidR="00431A6F">
        <w:rPr>
          <w:rFonts w:ascii="Arial" w:hAnsi="Arial" w:cs="Arial"/>
          <w:sz w:val="20"/>
          <w:szCs w:val="20"/>
          <w:lang w:val="en-US"/>
        </w:rPr>
        <w:t>personalised</w:t>
      </w:r>
      <w:r w:rsidR="00B77FC2">
        <w:rPr>
          <w:rFonts w:ascii="Arial" w:hAnsi="Arial" w:cs="Arial"/>
          <w:sz w:val="20"/>
          <w:szCs w:val="20"/>
          <w:lang w:val="en-US"/>
        </w:rPr>
        <w:t xml:space="preserve"> care for adults.  </w:t>
      </w:r>
    </w:p>
    <w:p w14:paraId="036BDA97" w14:textId="6157D68A" w:rsidR="00FE11A4" w:rsidRPr="00DF0041" w:rsidRDefault="00FE11A4" w:rsidP="009321F8">
      <w:pPr>
        <w:rPr>
          <w:rFonts w:ascii="Arial" w:hAnsi="Arial" w:cs="Arial"/>
          <w:sz w:val="20"/>
          <w:szCs w:val="20"/>
          <w:lang w:val="en-US"/>
        </w:rPr>
      </w:pPr>
      <w:r>
        <w:rPr>
          <w:rFonts w:ascii="Arial" w:hAnsi="Arial" w:cs="Arial"/>
          <w:sz w:val="20"/>
          <w:szCs w:val="20"/>
          <w:lang w:val="en-US"/>
        </w:rPr>
        <w:t xml:space="preserve">The committee discussed the interpretation of the BMI thresholds and how this can be affected by the patient’s ethnicity so it needs to be considered as a potential health inequalities issue.   </w:t>
      </w:r>
    </w:p>
    <w:p w14:paraId="5FDDCB40" w14:textId="3C47B04B" w:rsidR="00132250" w:rsidRPr="00132250" w:rsidRDefault="00132250" w:rsidP="00132250">
      <w:pPr>
        <w:spacing w:after="0" w:line="240" w:lineRule="auto"/>
        <w:rPr>
          <w:rFonts w:ascii="Arial" w:hAnsi="Arial" w:cs="Arial"/>
          <w:b/>
          <w:bCs/>
          <w:sz w:val="20"/>
          <w:szCs w:val="20"/>
          <w:lang w:val="en-US"/>
        </w:rPr>
      </w:pPr>
      <w:r w:rsidRPr="00132250">
        <w:rPr>
          <w:rFonts w:ascii="Arial" w:hAnsi="Arial" w:cs="Arial"/>
          <w:b/>
          <w:bCs/>
          <w:sz w:val="20"/>
          <w:szCs w:val="20"/>
          <w:lang w:val="en-US"/>
        </w:rPr>
        <w:t xml:space="preserve">ACTION: </w:t>
      </w:r>
    </w:p>
    <w:p w14:paraId="474361AA" w14:textId="622809BD" w:rsidR="00FE11A4" w:rsidRDefault="00FE11A4" w:rsidP="00132250">
      <w:pPr>
        <w:pStyle w:val="ListParagraph"/>
        <w:numPr>
          <w:ilvl w:val="0"/>
          <w:numId w:val="25"/>
        </w:numPr>
        <w:spacing w:after="0" w:line="240" w:lineRule="auto"/>
        <w:rPr>
          <w:rFonts w:ascii="Arial" w:hAnsi="Arial" w:cs="Arial"/>
          <w:b/>
          <w:bCs/>
          <w:sz w:val="20"/>
          <w:szCs w:val="20"/>
          <w:lang w:val="en-US"/>
        </w:rPr>
      </w:pPr>
      <w:r>
        <w:rPr>
          <w:rFonts w:ascii="Arial" w:hAnsi="Arial" w:cs="Arial"/>
          <w:b/>
          <w:bCs/>
          <w:sz w:val="20"/>
          <w:szCs w:val="20"/>
          <w:lang w:val="en-US"/>
        </w:rPr>
        <w:t xml:space="preserve">NICE team to progress this statement </w:t>
      </w:r>
      <w:r w:rsidR="00301CF6">
        <w:rPr>
          <w:rFonts w:ascii="Arial" w:hAnsi="Arial" w:cs="Arial"/>
          <w:b/>
          <w:bCs/>
          <w:sz w:val="20"/>
          <w:szCs w:val="20"/>
          <w:lang w:val="en-US"/>
        </w:rPr>
        <w:t>for adults with minor changes to the wording</w:t>
      </w:r>
    </w:p>
    <w:p w14:paraId="197BF142" w14:textId="544DC9CB" w:rsidR="00132250" w:rsidRPr="00132250" w:rsidRDefault="00132250" w:rsidP="00132250">
      <w:pPr>
        <w:pStyle w:val="ListParagraph"/>
        <w:numPr>
          <w:ilvl w:val="0"/>
          <w:numId w:val="25"/>
        </w:numPr>
        <w:spacing w:after="0" w:line="240" w:lineRule="auto"/>
        <w:rPr>
          <w:rFonts w:ascii="Arial" w:hAnsi="Arial" w:cs="Arial"/>
          <w:b/>
          <w:bCs/>
          <w:sz w:val="20"/>
          <w:szCs w:val="20"/>
          <w:lang w:val="en-US"/>
        </w:rPr>
      </w:pPr>
      <w:r w:rsidRPr="00132250">
        <w:rPr>
          <w:rFonts w:ascii="Arial" w:hAnsi="Arial" w:cs="Arial"/>
          <w:b/>
          <w:bCs/>
          <w:sz w:val="20"/>
          <w:szCs w:val="20"/>
          <w:lang w:val="en-US"/>
        </w:rPr>
        <w:t xml:space="preserve">NICE team to explore </w:t>
      </w:r>
      <w:r w:rsidR="00D2686B">
        <w:rPr>
          <w:rFonts w:ascii="Arial" w:hAnsi="Arial" w:cs="Arial"/>
          <w:b/>
          <w:bCs/>
          <w:sz w:val="20"/>
          <w:szCs w:val="20"/>
          <w:lang w:val="en-US"/>
        </w:rPr>
        <w:t xml:space="preserve">an </w:t>
      </w:r>
      <w:r w:rsidRPr="00132250">
        <w:rPr>
          <w:rFonts w:ascii="Arial" w:hAnsi="Arial" w:cs="Arial"/>
          <w:b/>
          <w:bCs/>
          <w:sz w:val="20"/>
          <w:szCs w:val="20"/>
          <w:lang w:val="en-US"/>
        </w:rPr>
        <w:t>additional statement for children and young people</w:t>
      </w:r>
    </w:p>
    <w:p w14:paraId="439B6A84" w14:textId="77777777" w:rsidR="00132250" w:rsidRPr="00DF0041" w:rsidRDefault="00132250" w:rsidP="009321F8">
      <w:pPr>
        <w:rPr>
          <w:rFonts w:ascii="Arial" w:hAnsi="Arial" w:cs="Arial"/>
          <w:sz w:val="20"/>
          <w:szCs w:val="20"/>
          <w:lang w:val="en-US"/>
        </w:rPr>
      </w:pPr>
    </w:p>
    <w:p w14:paraId="7CDFF61E" w14:textId="77777777" w:rsidR="00FE11A4" w:rsidRDefault="00FE11A4" w:rsidP="000C75F0">
      <w:pPr>
        <w:pStyle w:val="Paragraph"/>
        <w:numPr>
          <w:ilvl w:val="0"/>
          <w:numId w:val="0"/>
        </w:numPr>
        <w:spacing w:before="0" w:after="0" w:line="240" w:lineRule="auto"/>
        <w:ind w:left="851" w:hanging="851"/>
        <w:rPr>
          <w:rFonts w:cs="Arial"/>
          <w:b/>
          <w:sz w:val="20"/>
          <w:szCs w:val="20"/>
        </w:rPr>
      </w:pPr>
    </w:p>
    <w:p w14:paraId="76EA29B4" w14:textId="77777777" w:rsidR="00FE11A4" w:rsidRDefault="00FE11A4" w:rsidP="000C75F0">
      <w:pPr>
        <w:pStyle w:val="Paragraph"/>
        <w:numPr>
          <w:ilvl w:val="0"/>
          <w:numId w:val="0"/>
        </w:numPr>
        <w:spacing w:before="0" w:after="0" w:line="240" w:lineRule="auto"/>
        <w:ind w:left="851" w:hanging="851"/>
        <w:rPr>
          <w:rFonts w:cs="Arial"/>
          <w:b/>
          <w:sz w:val="20"/>
          <w:szCs w:val="20"/>
        </w:rPr>
      </w:pPr>
    </w:p>
    <w:p w14:paraId="770B96EC" w14:textId="36F1D7A2" w:rsidR="00DB12B0" w:rsidRPr="00DF0041" w:rsidRDefault="009321F8" w:rsidP="000C75F0">
      <w:pPr>
        <w:pStyle w:val="Paragraph"/>
        <w:numPr>
          <w:ilvl w:val="0"/>
          <w:numId w:val="0"/>
        </w:numPr>
        <w:spacing w:before="0" w:after="0" w:line="240" w:lineRule="auto"/>
        <w:ind w:left="851" w:hanging="851"/>
        <w:rPr>
          <w:rFonts w:cs="Arial"/>
          <w:b/>
          <w:sz w:val="20"/>
          <w:szCs w:val="20"/>
        </w:rPr>
      </w:pPr>
      <w:r w:rsidRPr="00DF0041">
        <w:rPr>
          <w:rFonts w:cs="Arial"/>
          <w:b/>
          <w:sz w:val="20"/>
          <w:szCs w:val="20"/>
        </w:rPr>
        <w:t xml:space="preserve">Draft statement 2: </w:t>
      </w:r>
      <w:r w:rsidR="000C75F0" w:rsidRPr="00DF0041">
        <w:rPr>
          <w:rFonts w:cs="Arial"/>
          <w:b/>
          <w:sz w:val="20"/>
          <w:szCs w:val="20"/>
        </w:rPr>
        <w:t>People with a learning disability are supported to access</w:t>
      </w:r>
    </w:p>
    <w:p w14:paraId="023B8E03" w14:textId="4E8091AA" w:rsidR="000C75F0" w:rsidRPr="00DF0041" w:rsidRDefault="000C75F0" w:rsidP="000C75F0">
      <w:pPr>
        <w:pStyle w:val="Paragraph"/>
        <w:numPr>
          <w:ilvl w:val="0"/>
          <w:numId w:val="0"/>
        </w:numPr>
        <w:spacing w:before="0" w:after="0" w:line="240" w:lineRule="auto"/>
        <w:ind w:left="851" w:hanging="851"/>
        <w:rPr>
          <w:rFonts w:cs="Arial"/>
          <w:b/>
          <w:sz w:val="20"/>
          <w:szCs w:val="20"/>
        </w:rPr>
      </w:pPr>
      <w:r w:rsidRPr="00DF0041">
        <w:rPr>
          <w:rFonts w:cs="Arial"/>
          <w:b/>
          <w:sz w:val="20"/>
          <w:szCs w:val="20"/>
        </w:rPr>
        <w:t xml:space="preserve">overweight and </w:t>
      </w:r>
      <w:r w:rsidR="00A81293">
        <w:rPr>
          <w:rFonts w:cs="Arial"/>
          <w:b/>
          <w:sz w:val="20"/>
          <w:szCs w:val="20"/>
        </w:rPr>
        <w:t>o</w:t>
      </w:r>
      <w:r w:rsidRPr="00DF0041">
        <w:rPr>
          <w:rFonts w:cs="Arial"/>
          <w:b/>
          <w:sz w:val="20"/>
          <w:szCs w:val="20"/>
        </w:rPr>
        <w:t xml:space="preserve">besity management services. [new 2025] </w:t>
      </w:r>
    </w:p>
    <w:p w14:paraId="649FD3AB" w14:textId="77777777" w:rsidR="00431A6F" w:rsidRDefault="00431A6F" w:rsidP="009321F8">
      <w:pPr>
        <w:rPr>
          <w:rFonts w:ascii="Arial" w:hAnsi="Arial" w:cs="Arial"/>
          <w:sz w:val="20"/>
          <w:szCs w:val="20"/>
          <w:lang w:val="en-US"/>
        </w:rPr>
      </w:pPr>
    </w:p>
    <w:p w14:paraId="47479A45" w14:textId="2E8A313A" w:rsidR="00301CF6" w:rsidRDefault="00301CF6" w:rsidP="009321F8">
      <w:pPr>
        <w:rPr>
          <w:rFonts w:ascii="Arial" w:hAnsi="Arial" w:cs="Arial"/>
          <w:sz w:val="20"/>
          <w:szCs w:val="20"/>
          <w:lang w:val="en-US"/>
        </w:rPr>
      </w:pPr>
      <w:r>
        <w:rPr>
          <w:rFonts w:ascii="Arial" w:hAnsi="Arial" w:cs="Arial"/>
          <w:sz w:val="20"/>
          <w:szCs w:val="20"/>
          <w:lang w:val="en-US"/>
        </w:rPr>
        <w:t xml:space="preserve">DS outlined stakeholder feedback for this statement and informed the committee that this was widely welcomed by stakeholders. Several suggestions were made to expand the statement to cover other groups such as people with severe mental illness and </w:t>
      </w:r>
      <w:r w:rsidR="00FC6D1F">
        <w:rPr>
          <w:rFonts w:ascii="Arial" w:hAnsi="Arial" w:cs="Arial"/>
          <w:sz w:val="20"/>
          <w:szCs w:val="20"/>
          <w:lang w:val="en-US"/>
        </w:rPr>
        <w:t>Autistic people</w:t>
      </w:r>
      <w:r>
        <w:rPr>
          <w:rFonts w:ascii="Arial" w:hAnsi="Arial" w:cs="Arial"/>
          <w:sz w:val="20"/>
          <w:szCs w:val="20"/>
          <w:lang w:val="en-US"/>
        </w:rPr>
        <w:t>. DS stated that there</w:t>
      </w:r>
      <w:r w:rsidR="009A5D9F">
        <w:rPr>
          <w:rFonts w:ascii="Arial" w:hAnsi="Arial" w:cs="Arial"/>
          <w:sz w:val="20"/>
          <w:szCs w:val="20"/>
          <w:lang w:val="en-US"/>
        </w:rPr>
        <w:t xml:space="preserve"> </w:t>
      </w:r>
      <w:r w:rsidR="00FC6D1F">
        <w:rPr>
          <w:rFonts w:ascii="Arial" w:hAnsi="Arial" w:cs="Arial"/>
          <w:sz w:val="20"/>
          <w:szCs w:val="20"/>
          <w:lang w:val="en-US"/>
        </w:rPr>
        <w:t>are existing quality statements related to overweight and obesity and severe mental illness:</w:t>
      </w:r>
      <w:r>
        <w:rPr>
          <w:rFonts w:ascii="Arial" w:hAnsi="Arial" w:cs="Arial"/>
          <w:sz w:val="20"/>
          <w:szCs w:val="20"/>
          <w:lang w:val="en-US"/>
        </w:rPr>
        <w:t xml:space="preserve"> QS102 Bipolar disorder, psychosis and schizophrenia in CYP in statement 5 and QS80 for adults in statement 6.</w:t>
      </w:r>
    </w:p>
    <w:p w14:paraId="28885243" w14:textId="6825E24C" w:rsidR="00545786" w:rsidRPr="00DF0041" w:rsidRDefault="00301CF6" w:rsidP="009321F8">
      <w:pPr>
        <w:rPr>
          <w:rFonts w:ascii="Arial" w:hAnsi="Arial" w:cs="Arial"/>
          <w:sz w:val="20"/>
          <w:szCs w:val="20"/>
          <w:lang w:val="en-US"/>
        </w:rPr>
      </w:pPr>
      <w:r>
        <w:rPr>
          <w:rFonts w:ascii="Arial" w:hAnsi="Arial" w:cs="Arial"/>
          <w:sz w:val="20"/>
          <w:szCs w:val="20"/>
          <w:lang w:val="en-US"/>
        </w:rPr>
        <w:t xml:space="preserve">The committee discussed expanding the population of this statement </w:t>
      </w:r>
      <w:r w:rsidR="00FC6D1F">
        <w:rPr>
          <w:rFonts w:ascii="Arial" w:hAnsi="Arial" w:cs="Arial"/>
          <w:sz w:val="20"/>
          <w:szCs w:val="20"/>
          <w:lang w:val="en-US"/>
        </w:rPr>
        <w:t xml:space="preserve">to </w:t>
      </w:r>
      <w:r>
        <w:rPr>
          <w:rFonts w:ascii="Arial" w:hAnsi="Arial" w:cs="Arial"/>
          <w:sz w:val="20"/>
          <w:szCs w:val="20"/>
          <w:lang w:val="en-US"/>
        </w:rPr>
        <w:t>include a</w:t>
      </w:r>
      <w:r w:rsidRPr="00DF0041">
        <w:rPr>
          <w:rFonts w:ascii="Arial" w:hAnsi="Arial" w:cs="Arial"/>
          <w:sz w:val="20"/>
          <w:szCs w:val="20"/>
          <w:lang w:val="en-US"/>
        </w:rPr>
        <w:t>utism</w:t>
      </w:r>
      <w:r w:rsidR="00D527DF">
        <w:rPr>
          <w:rFonts w:ascii="Arial" w:hAnsi="Arial" w:cs="Arial"/>
          <w:sz w:val="20"/>
          <w:szCs w:val="20"/>
          <w:lang w:val="en-US"/>
        </w:rPr>
        <w:t xml:space="preserve"> (</w:t>
      </w:r>
      <w:r w:rsidR="00545786" w:rsidRPr="00DF0041">
        <w:rPr>
          <w:rFonts w:ascii="Arial" w:hAnsi="Arial" w:cs="Arial"/>
          <w:sz w:val="20"/>
          <w:szCs w:val="20"/>
          <w:lang w:val="en-US"/>
        </w:rPr>
        <w:t>neurodiversity</w:t>
      </w:r>
      <w:r w:rsidR="00D527DF">
        <w:rPr>
          <w:rFonts w:ascii="Arial" w:hAnsi="Arial" w:cs="Arial"/>
          <w:sz w:val="20"/>
          <w:szCs w:val="20"/>
          <w:lang w:val="en-US"/>
        </w:rPr>
        <w:t>)</w:t>
      </w:r>
      <w:r>
        <w:rPr>
          <w:rFonts w:ascii="Arial" w:hAnsi="Arial" w:cs="Arial"/>
          <w:sz w:val="20"/>
          <w:szCs w:val="20"/>
          <w:lang w:val="en-US"/>
        </w:rPr>
        <w:t xml:space="preserve"> and </w:t>
      </w:r>
      <w:r w:rsidR="00D527DF">
        <w:rPr>
          <w:rFonts w:ascii="Arial" w:hAnsi="Arial" w:cs="Arial"/>
          <w:sz w:val="20"/>
          <w:szCs w:val="20"/>
          <w:lang w:val="en-US"/>
        </w:rPr>
        <w:t xml:space="preserve">severe </w:t>
      </w:r>
      <w:r w:rsidR="00545786" w:rsidRPr="00DF0041">
        <w:rPr>
          <w:rFonts w:ascii="Arial" w:hAnsi="Arial" w:cs="Arial"/>
          <w:sz w:val="20"/>
          <w:szCs w:val="20"/>
          <w:lang w:val="en-US"/>
        </w:rPr>
        <w:t>mental illness</w:t>
      </w:r>
      <w:r>
        <w:rPr>
          <w:rFonts w:ascii="Arial" w:hAnsi="Arial" w:cs="Arial"/>
          <w:sz w:val="20"/>
          <w:szCs w:val="20"/>
          <w:lang w:val="en-US"/>
        </w:rPr>
        <w:t xml:space="preserve">. </w:t>
      </w:r>
      <w:r w:rsidR="009A5D9F">
        <w:rPr>
          <w:rFonts w:ascii="Arial" w:hAnsi="Arial" w:cs="Arial"/>
          <w:sz w:val="20"/>
          <w:szCs w:val="20"/>
          <w:lang w:val="en-US"/>
        </w:rPr>
        <w:t>The committee noted the variability across the country in the coding of these populations within the system</w:t>
      </w:r>
      <w:r w:rsidR="00D527DF">
        <w:rPr>
          <w:rFonts w:ascii="Arial" w:hAnsi="Arial" w:cs="Arial"/>
          <w:sz w:val="20"/>
          <w:szCs w:val="20"/>
          <w:lang w:val="en-US"/>
        </w:rPr>
        <w:t>, noting that general practice in England does not have an established register for autistic people</w:t>
      </w:r>
      <w:r w:rsidR="00FC6D1F">
        <w:rPr>
          <w:rFonts w:ascii="Arial" w:hAnsi="Arial" w:cs="Arial"/>
          <w:sz w:val="20"/>
          <w:szCs w:val="20"/>
          <w:lang w:val="en-US"/>
        </w:rPr>
        <w:t>, making it difficult to include in the statement</w:t>
      </w:r>
      <w:r w:rsidR="009A5D9F">
        <w:rPr>
          <w:rFonts w:ascii="Arial" w:hAnsi="Arial" w:cs="Arial"/>
          <w:sz w:val="20"/>
          <w:szCs w:val="20"/>
          <w:lang w:val="en-US"/>
        </w:rPr>
        <w:t xml:space="preserve">. </w:t>
      </w:r>
      <w:r w:rsidR="00FC6D1F">
        <w:rPr>
          <w:rFonts w:ascii="Arial" w:hAnsi="Arial" w:cs="Arial"/>
          <w:sz w:val="20"/>
          <w:szCs w:val="20"/>
          <w:lang w:val="en-US"/>
        </w:rPr>
        <w:t>The committee agreed that it was best to maintain focus on people with learning disabilities</w:t>
      </w:r>
      <w:r w:rsidR="00311A92">
        <w:rPr>
          <w:rFonts w:ascii="Arial" w:hAnsi="Arial" w:cs="Arial"/>
          <w:sz w:val="20"/>
          <w:szCs w:val="20"/>
          <w:lang w:val="en-US"/>
        </w:rPr>
        <w:t>.</w:t>
      </w:r>
    </w:p>
    <w:p w14:paraId="49A3ED2B" w14:textId="77777777" w:rsidR="009A5D9F" w:rsidRPr="00132250" w:rsidRDefault="009A5D9F" w:rsidP="009A5D9F">
      <w:pPr>
        <w:spacing w:after="0" w:line="240" w:lineRule="auto"/>
        <w:rPr>
          <w:rFonts w:ascii="Arial" w:hAnsi="Arial" w:cs="Arial"/>
          <w:b/>
          <w:bCs/>
          <w:sz w:val="20"/>
          <w:szCs w:val="20"/>
          <w:lang w:val="en-US"/>
        </w:rPr>
      </w:pPr>
      <w:r w:rsidRPr="00132250">
        <w:rPr>
          <w:rFonts w:ascii="Arial" w:hAnsi="Arial" w:cs="Arial"/>
          <w:b/>
          <w:bCs/>
          <w:sz w:val="20"/>
          <w:szCs w:val="20"/>
          <w:lang w:val="en-US"/>
        </w:rPr>
        <w:t xml:space="preserve">ACTION: </w:t>
      </w:r>
    </w:p>
    <w:p w14:paraId="2D338109" w14:textId="5D1107EB" w:rsidR="00096703" w:rsidRPr="009A5D9F" w:rsidRDefault="009A5D9F" w:rsidP="009A5D9F">
      <w:pPr>
        <w:pStyle w:val="ListParagraph"/>
        <w:numPr>
          <w:ilvl w:val="0"/>
          <w:numId w:val="27"/>
        </w:numPr>
        <w:rPr>
          <w:rFonts w:ascii="Arial" w:hAnsi="Arial" w:cs="Arial"/>
          <w:sz w:val="20"/>
          <w:szCs w:val="20"/>
          <w:lang w:val="en-US"/>
        </w:rPr>
      </w:pPr>
      <w:r w:rsidRPr="009A5D9F">
        <w:rPr>
          <w:rFonts w:ascii="Arial" w:hAnsi="Arial" w:cs="Arial"/>
          <w:b/>
          <w:bCs/>
          <w:sz w:val="20"/>
          <w:szCs w:val="20"/>
          <w:lang w:val="en-US"/>
        </w:rPr>
        <w:t>NICE team to progress this statement</w:t>
      </w:r>
      <w:r>
        <w:rPr>
          <w:rFonts w:ascii="Arial" w:hAnsi="Arial" w:cs="Arial"/>
          <w:b/>
          <w:bCs/>
          <w:sz w:val="20"/>
          <w:szCs w:val="20"/>
          <w:lang w:val="en-US"/>
        </w:rPr>
        <w:t xml:space="preserve"> </w:t>
      </w:r>
    </w:p>
    <w:p w14:paraId="499694DE" w14:textId="77777777" w:rsidR="009A5D9F" w:rsidRPr="009A5D9F" w:rsidRDefault="009A5D9F" w:rsidP="009A5D9F">
      <w:pPr>
        <w:pStyle w:val="ListParagraph"/>
        <w:rPr>
          <w:rFonts w:ascii="Arial" w:hAnsi="Arial" w:cs="Arial"/>
          <w:sz w:val="20"/>
          <w:szCs w:val="20"/>
          <w:lang w:val="en-US"/>
        </w:rPr>
      </w:pPr>
    </w:p>
    <w:p w14:paraId="528FB993" w14:textId="77777777" w:rsidR="00023F36" w:rsidRPr="00DF0041" w:rsidRDefault="009321F8" w:rsidP="000C75F0">
      <w:pPr>
        <w:pStyle w:val="Paragraph"/>
        <w:numPr>
          <w:ilvl w:val="0"/>
          <w:numId w:val="0"/>
        </w:numPr>
        <w:spacing w:before="0" w:after="0" w:line="240" w:lineRule="auto"/>
        <w:ind w:left="851" w:hanging="851"/>
        <w:rPr>
          <w:rFonts w:cs="Arial"/>
          <w:b/>
          <w:sz w:val="20"/>
          <w:szCs w:val="20"/>
        </w:rPr>
      </w:pPr>
      <w:r w:rsidRPr="00DF0041">
        <w:rPr>
          <w:rFonts w:cs="Arial"/>
          <w:b/>
          <w:sz w:val="20"/>
          <w:szCs w:val="20"/>
        </w:rPr>
        <w:t xml:space="preserve">Draft statement 3: </w:t>
      </w:r>
      <w:r w:rsidR="000C75F0" w:rsidRPr="00DF0041">
        <w:rPr>
          <w:rFonts w:cs="Arial"/>
          <w:b/>
          <w:sz w:val="20"/>
          <w:szCs w:val="20"/>
        </w:rPr>
        <w:t>People identified for the first time as living with overweight, obesity</w:t>
      </w:r>
    </w:p>
    <w:p w14:paraId="088F44E5" w14:textId="10677C2B" w:rsidR="00023F36" w:rsidRPr="00DF0041" w:rsidRDefault="0041067C" w:rsidP="000C75F0">
      <w:pPr>
        <w:pStyle w:val="Paragraph"/>
        <w:numPr>
          <w:ilvl w:val="0"/>
          <w:numId w:val="0"/>
        </w:numPr>
        <w:spacing w:before="0" w:after="0" w:line="240" w:lineRule="auto"/>
        <w:ind w:left="851" w:hanging="851"/>
        <w:rPr>
          <w:rFonts w:cs="Arial"/>
          <w:b/>
          <w:sz w:val="20"/>
          <w:szCs w:val="20"/>
        </w:rPr>
      </w:pPr>
      <w:r>
        <w:rPr>
          <w:rFonts w:cs="Arial"/>
          <w:b/>
          <w:sz w:val="20"/>
          <w:szCs w:val="20"/>
        </w:rPr>
        <w:t>o</w:t>
      </w:r>
      <w:r w:rsidR="000C75F0" w:rsidRPr="00DF0041">
        <w:rPr>
          <w:rFonts w:cs="Arial"/>
          <w:b/>
          <w:sz w:val="20"/>
          <w:szCs w:val="20"/>
        </w:rPr>
        <w:t>r</w:t>
      </w:r>
      <w:r w:rsidR="00023F36" w:rsidRPr="00DF0041">
        <w:rPr>
          <w:rFonts w:cs="Arial"/>
          <w:b/>
          <w:sz w:val="20"/>
          <w:szCs w:val="20"/>
        </w:rPr>
        <w:t xml:space="preserve"> </w:t>
      </w:r>
      <w:r w:rsidR="000C75F0" w:rsidRPr="00DF0041">
        <w:rPr>
          <w:rFonts w:cs="Arial"/>
          <w:b/>
          <w:sz w:val="20"/>
          <w:szCs w:val="20"/>
        </w:rPr>
        <w:t>central adiposity receive up-to-date information on available local interventions</w:t>
      </w:r>
    </w:p>
    <w:p w14:paraId="486086A1" w14:textId="311E574D" w:rsidR="000C75F0" w:rsidRPr="00DF0041" w:rsidRDefault="000C75F0" w:rsidP="000C75F0">
      <w:pPr>
        <w:pStyle w:val="Paragraph"/>
        <w:numPr>
          <w:ilvl w:val="0"/>
          <w:numId w:val="0"/>
        </w:numPr>
        <w:spacing w:before="0" w:after="0" w:line="240" w:lineRule="auto"/>
        <w:ind w:left="851" w:hanging="851"/>
        <w:rPr>
          <w:rFonts w:cs="Arial"/>
          <w:b/>
          <w:sz w:val="20"/>
          <w:szCs w:val="20"/>
        </w:rPr>
      </w:pPr>
      <w:r w:rsidRPr="00DF0041">
        <w:rPr>
          <w:rFonts w:cs="Arial"/>
          <w:b/>
          <w:sz w:val="20"/>
          <w:szCs w:val="20"/>
        </w:rPr>
        <w:t>and national</w:t>
      </w:r>
      <w:r w:rsidR="00023F36" w:rsidRPr="00DF0041">
        <w:rPr>
          <w:rFonts w:cs="Arial"/>
          <w:b/>
          <w:sz w:val="20"/>
          <w:szCs w:val="20"/>
        </w:rPr>
        <w:t xml:space="preserve"> </w:t>
      </w:r>
      <w:r w:rsidRPr="00DF0041">
        <w:rPr>
          <w:rFonts w:cs="Arial"/>
          <w:b/>
          <w:sz w:val="20"/>
          <w:szCs w:val="20"/>
        </w:rPr>
        <w:t xml:space="preserve">programmes. [new 2025] </w:t>
      </w:r>
    </w:p>
    <w:p w14:paraId="323D024C" w14:textId="77777777" w:rsidR="009A5D9F" w:rsidRDefault="009A5D9F" w:rsidP="00393E57">
      <w:pPr>
        <w:rPr>
          <w:rFonts w:ascii="Arial" w:hAnsi="Arial" w:cs="Arial"/>
          <w:sz w:val="20"/>
          <w:szCs w:val="20"/>
          <w:lang w:val="en-US"/>
        </w:rPr>
      </w:pPr>
    </w:p>
    <w:p w14:paraId="2119F1F5" w14:textId="7664370E" w:rsidR="00251D1B" w:rsidRDefault="00251D1B" w:rsidP="00393E57">
      <w:pPr>
        <w:rPr>
          <w:rFonts w:ascii="Arial" w:hAnsi="Arial" w:cs="Arial"/>
          <w:sz w:val="20"/>
          <w:szCs w:val="20"/>
          <w:lang w:val="en-US"/>
        </w:rPr>
      </w:pPr>
      <w:r>
        <w:rPr>
          <w:rFonts w:ascii="Arial" w:hAnsi="Arial" w:cs="Arial"/>
          <w:sz w:val="20"/>
          <w:szCs w:val="20"/>
          <w:lang w:val="en-US"/>
        </w:rPr>
        <w:t xml:space="preserve">DS outlined stakeholder feedback for this statement.  </w:t>
      </w:r>
    </w:p>
    <w:p w14:paraId="79DC0293" w14:textId="166CD885" w:rsidR="00251D1B" w:rsidRDefault="00251D1B" w:rsidP="00393E57">
      <w:pPr>
        <w:rPr>
          <w:rFonts w:ascii="Arial" w:hAnsi="Arial" w:cs="Arial"/>
          <w:sz w:val="20"/>
          <w:szCs w:val="20"/>
          <w:lang w:val="en-US"/>
        </w:rPr>
      </w:pPr>
      <w:r>
        <w:rPr>
          <w:rFonts w:ascii="Arial" w:hAnsi="Arial" w:cs="Arial"/>
          <w:sz w:val="20"/>
          <w:szCs w:val="20"/>
          <w:lang w:val="en-US"/>
        </w:rPr>
        <w:t xml:space="preserve">The committee discussed the wording of the statement and agreed that the term </w:t>
      </w:r>
      <w:r w:rsidR="001A7A36">
        <w:rPr>
          <w:rFonts w:ascii="Arial" w:hAnsi="Arial" w:cs="Arial"/>
          <w:sz w:val="20"/>
          <w:szCs w:val="20"/>
          <w:lang w:val="en-US"/>
        </w:rPr>
        <w:t>‘</w:t>
      </w:r>
      <w:r>
        <w:rPr>
          <w:rFonts w:ascii="Arial" w:hAnsi="Arial" w:cs="Arial"/>
          <w:sz w:val="20"/>
          <w:szCs w:val="20"/>
          <w:lang w:val="en-US"/>
        </w:rPr>
        <w:t>first time</w:t>
      </w:r>
      <w:r w:rsidR="001A7A36">
        <w:rPr>
          <w:rFonts w:ascii="Arial" w:hAnsi="Arial" w:cs="Arial"/>
          <w:sz w:val="20"/>
          <w:szCs w:val="20"/>
          <w:lang w:val="en-US"/>
        </w:rPr>
        <w:t>’</w:t>
      </w:r>
      <w:r>
        <w:rPr>
          <w:rFonts w:ascii="Arial" w:hAnsi="Arial" w:cs="Arial"/>
          <w:sz w:val="20"/>
          <w:szCs w:val="20"/>
          <w:lang w:val="en-US"/>
        </w:rPr>
        <w:t xml:space="preserve"> should be removed from the statement as this would </w:t>
      </w:r>
      <w:r w:rsidR="0041067C">
        <w:rPr>
          <w:rFonts w:ascii="Arial" w:hAnsi="Arial" w:cs="Arial"/>
          <w:sz w:val="20"/>
          <w:szCs w:val="20"/>
          <w:lang w:val="en-US"/>
        </w:rPr>
        <w:t>potentially miss out on a large proportion of the population living with overweight and obesity</w:t>
      </w:r>
      <w:r>
        <w:rPr>
          <w:rFonts w:ascii="Arial" w:hAnsi="Arial" w:cs="Arial"/>
          <w:sz w:val="20"/>
          <w:szCs w:val="20"/>
          <w:lang w:val="en-US"/>
        </w:rPr>
        <w:t xml:space="preserve">.  The committee noted the flux in system for local and national weight management services and the challenge for clinicians in keeping up to date with the relevant information.   </w:t>
      </w:r>
    </w:p>
    <w:p w14:paraId="779FD9D2" w14:textId="1D7B7116" w:rsidR="00096703" w:rsidRPr="00DF0041" w:rsidRDefault="00251D1B" w:rsidP="009321F8">
      <w:pPr>
        <w:rPr>
          <w:rFonts w:ascii="Arial" w:hAnsi="Arial" w:cs="Arial"/>
          <w:sz w:val="20"/>
          <w:szCs w:val="20"/>
          <w:lang w:val="en-US"/>
        </w:rPr>
      </w:pPr>
      <w:r>
        <w:rPr>
          <w:rFonts w:ascii="Arial" w:hAnsi="Arial" w:cs="Arial"/>
          <w:sz w:val="20"/>
          <w:szCs w:val="20"/>
          <w:lang w:val="en-US"/>
        </w:rPr>
        <w:t>The committee agreed that this statement would help in patient</w:t>
      </w:r>
      <w:r w:rsidR="00B17643">
        <w:rPr>
          <w:rFonts w:ascii="Arial" w:hAnsi="Arial" w:cs="Arial"/>
          <w:sz w:val="20"/>
          <w:szCs w:val="20"/>
          <w:lang w:val="en-US"/>
        </w:rPr>
        <w:t xml:space="preserve"> discussion</w:t>
      </w:r>
      <w:r w:rsidR="0041067C">
        <w:rPr>
          <w:rFonts w:ascii="Arial" w:hAnsi="Arial" w:cs="Arial"/>
          <w:sz w:val="20"/>
          <w:szCs w:val="20"/>
          <w:lang w:val="en-US"/>
        </w:rPr>
        <w:t>s</w:t>
      </w:r>
      <w:r w:rsidR="00B17643">
        <w:rPr>
          <w:rFonts w:ascii="Arial" w:hAnsi="Arial" w:cs="Arial"/>
          <w:sz w:val="20"/>
          <w:szCs w:val="20"/>
          <w:lang w:val="en-US"/>
        </w:rPr>
        <w:t xml:space="preserve"> </w:t>
      </w:r>
      <w:r w:rsidR="006C3352">
        <w:rPr>
          <w:rFonts w:ascii="Arial" w:hAnsi="Arial" w:cs="Arial"/>
          <w:sz w:val="20"/>
          <w:szCs w:val="20"/>
          <w:lang w:val="en-US"/>
        </w:rPr>
        <w:t>regarding</w:t>
      </w:r>
      <w:r>
        <w:rPr>
          <w:rFonts w:ascii="Arial" w:hAnsi="Arial" w:cs="Arial"/>
          <w:sz w:val="20"/>
          <w:szCs w:val="20"/>
          <w:lang w:val="en-US"/>
        </w:rPr>
        <w:t xml:space="preserve"> </w:t>
      </w:r>
      <w:r w:rsidR="00B17643">
        <w:rPr>
          <w:rFonts w:ascii="Arial" w:hAnsi="Arial" w:cs="Arial"/>
          <w:sz w:val="20"/>
          <w:szCs w:val="20"/>
          <w:lang w:val="en-US"/>
        </w:rPr>
        <w:t xml:space="preserve">their eligibility to, access and referral to local weight management services and enhance the overall patient experience. It was </w:t>
      </w:r>
      <w:r w:rsidR="006E3733">
        <w:rPr>
          <w:rFonts w:ascii="Arial" w:hAnsi="Arial" w:cs="Arial"/>
          <w:sz w:val="20"/>
          <w:szCs w:val="20"/>
          <w:lang w:val="en-US"/>
        </w:rPr>
        <w:t xml:space="preserve">suggested that </w:t>
      </w:r>
      <w:r w:rsidR="00B17643">
        <w:rPr>
          <w:rFonts w:ascii="Arial" w:hAnsi="Arial" w:cs="Arial"/>
          <w:sz w:val="20"/>
          <w:szCs w:val="20"/>
          <w:lang w:val="en-US"/>
        </w:rPr>
        <w:t xml:space="preserve">commissioners could manage a central resource which patients could be signposted to during discussion with their clinician. </w:t>
      </w:r>
      <w:r w:rsidR="006E3733">
        <w:rPr>
          <w:rFonts w:ascii="Arial" w:hAnsi="Arial" w:cs="Arial"/>
          <w:sz w:val="20"/>
          <w:szCs w:val="20"/>
          <w:lang w:val="en-US"/>
        </w:rPr>
        <w:t>The committee discussed challenges associate</w:t>
      </w:r>
      <w:r w:rsidR="006C3352">
        <w:rPr>
          <w:rFonts w:ascii="Arial" w:hAnsi="Arial" w:cs="Arial"/>
          <w:sz w:val="20"/>
          <w:szCs w:val="20"/>
          <w:lang w:val="en-US"/>
        </w:rPr>
        <w:t>d</w:t>
      </w:r>
      <w:r w:rsidR="006E3733">
        <w:rPr>
          <w:rFonts w:ascii="Arial" w:hAnsi="Arial" w:cs="Arial"/>
          <w:sz w:val="20"/>
          <w:szCs w:val="20"/>
          <w:lang w:val="en-US"/>
        </w:rPr>
        <w:t xml:space="preserve"> with maintaining the central resource for the local weight management services and what happens when NHS priorities change.</w:t>
      </w:r>
      <w:r w:rsidR="006C3352">
        <w:rPr>
          <w:rFonts w:ascii="Arial" w:hAnsi="Arial" w:cs="Arial"/>
          <w:sz w:val="20"/>
          <w:szCs w:val="20"/>
          <w:lang w:val="en-US"/>
        </w:rPr>
        <w:t xml:space="preserve"> They agreed that the statement should be split into two, with one focusing on the role of commissioners in maintaining and providing information on services, and the other focusing on people living with overweight, obesity or central adiposity receiving information from practitioners.</w:t>
      </w:r>
      <w:r w:rsidR="006E3733">
        <w:rPr>
          <w:rFonts w:ascii="Arial" w:hAnsi="Arial" w:cs="Arial"/>
          <w:sz w:val="20"/>
          <w:szCs w:val="20"/>
          <w:lang w:val="en-US"/>
        </w:rPr>
        <w:t xml:space="preserve">  </w:t>
      </w:r>
    </w:p>
    <w:p w14:paraId="17188C05" w14:textId="2E80E6BA" w:rsidR="00DD43FB" w:rsidRPr="00DF0041" w:rsidRDefault="00B17643" w:rsidP="009321F8">
      <w:pPr>
        <w:rPr>
          <w:rFonts w:ascii="Arial" w:hAnsi="Arial" w:cs="Arial"/>
          <w:sz w:val="20"/>
          <w:szCs w:val="20"/>
          <w:lang w:val="en-US"/>
        </w:rPr>
      </w:pPr>
      <w:r>
        <w:rPr>
          <w:rFonts w:ascii="Arial" w:hAnsi="Arial" w:cs="Arial"/>
          <w:sz w:val="20"/>
          <w:szCs w:val="20"/>
          <w:lang w:val="en-US"/>
        </w:rPr>
        <w:t xml:space="preserve">The committee </w:t>
      </w:r>
      <w:r w:rsidR="006E3733">
        <w:rPr>
          <w:rFonts w:ascii="Arial" w:hAnsi="Arial" w:cs="Arial"/>
          <w:sz w:val="20"/>
          <w:szCs w:val="20"/>
          <w:lang w:val="en-US"/>
        </w:rPr>
        <w:t xml:space="preserve">discussed </w:t>
      </w:r>
      <w:r>
        <w:rPr>
          <w:rFonts w:ascii="Arial" w:hAnsi="Arial" w:cs="Arial"/>
          <w:sz w:val="20"/>
          <w:szCs w:val="20"/>
          <w:lang w:val="en-US"/>
        </w:rPr>
        <w:t xml:space="preserve">the </w:t>
      </w:r>
      <w:r w:rsidR="00E265D1">
        <w:rPr>
          <w:rFonts w:ascii="Arial" w:hAnsi="Arial" w:cs="Arial"/>
          <w:sz w:val="20"/>
          <w:szCs w:val="20"/>
          <w:lang w:val="en-US"/>
        </w:rPr>
        <w:t>associated complexities</w:t>
      </w:r>
      <w:r>
        <w:rPr>
          <w:rFonts w:ascii="Arial" w:hAnsi="Arial" w:cs="Arial"/>
          <w:sz w:val="20"/>
          <w:szCs w:val="20"/>
          <w:lang w:val="en-US"/>
        </w:rPr>
        <w:t xml:space="preserve"> in the measurability of this statement</w:t>
      </w:r>
      <w:r w:rsidR="00665336">
        <w:rPr>
          <w:rFonts w:ascii="Arial" w:hAnsi="Arial" w:cs="Arial"/>
          <w:sz w:val="20"/>
          <w:szCs w:val="20"/>
          <w:lang w:val="en-US"/>
        </w:rPr>
        <w:t>, regarding being identified ‘for the first-time’</w:t>
      </w:r>
      <w:r>
        <w:rPr>
          <w:rFonts w:ascii="Arial" w:hAnsi="Arial" w:cs="Arial"/>
          <w:sz w:val="20"/>
          <w:szCs w:val="20"/>
          <w:lang w:val="en-US"/>
        </w:rPr>
        <w:t xml:space="preserve"> </w:t>
      </w:r>
      <w:r w:rsidR="006E3733">
        <w:rPr>
          <w:rFonts w:ascii="Arial" w:hAnsi="Arial" w:cs="Arial"/>
          <w:sz w:val="20"/>
          <w:szCs w:val="20"/>
          <w:lang w:val="en-US"/>
        </w:rPr>
        <w:t>for adults as well as children and young people</w:t>
      </w:r>
      <w:r w:rsidR="00E265D1">
        <w:rPr>
          <w:rFonts w:ascii="Arial" w:hAnsi="Arial" w:cs="Arial"/>
          <w:sz w:val="20"/>
          <w:szCs w:val="20"/>
          <w:lang w:val="en-US"/>
        </w:rPr>
        <w:t>.</w:t>
      </w:r>
      <w:r>
        <w:rPr>
          <w:rFonts w:ascii="Arial" w:hAnsi="Arial" w:cs="Arial"/>
          <w:sz w:val="20"/>
          <w:szCs w:val="20"/>
          <w:lang w:val="en-US"/>
        </w:rPr>
        <w:t xml:space="preserve">  The NICE team agreed to investigate the measures in more detail.  </w:t>
      </w:r>
    </w:p>
    <w:p w14:paraId="698DF7F8" w14:textId="77777777" w:rsidR="009A5D9F" w:rsidRPr="00132250" w:rsidRDefault="009A5D9F" w:rsidP="009A5D9F">
      <w:pPr>
        <w:spacing w:after="0" w:line="240" w:lineRule="auto"/>
        <w:rPr>
          <w:rFonts w:ascii="Arial" w:hAnsi="Arial" w:cs="Arial"/>
          <w:b/>
          <w:bCs/>
          <w:sz w:val="20"/>
          <w:szCs w:val="20"/>
          <w:lang w:val="en-US"/>
        </w:rPr>
      </w:pPr>
      <w:r w:rsidRPr="00132250">
        <w:rPr>
          <w:rFonts w:ascii="Arial" w:hAnsi="Arial" w:cs="Arial"/>
          <w:b/>
          <w:bCs/>
          <w:sz w:val="20"/>
          <w:szCs w:val="20"/>
          <w:lang w:val="en-US"/>
        </w:rPr>
        <w:t xml:space="preserve">ACTION: </w:t>
      </w:r>
    </w:p>
    <w:p w14:paraId="277E64DE" w14:textId="14FB8CA7" w:rsidR="00393E57" w:rsidRPr="006E3733" w:rsidRDefault="009A5D9F" w:rsidP="009A5D9F">
      <w:pPr>
        <w:pStyle w:val="ListParagraph"/>
        <w:numPr>
          <w:ilvl w:val="0"/>
          <w:numId w:val="27"/>
        </w:numPr>
        <w:rPr>
          <w:rFonts w:ascii="Arial" w:hAnsi="Arial" w:cs="Arial"/>
          <w:sz w:val="20"/>
          <w:szCs w:val="20"/>
          <w:lang w:val="en-US"/>
        </w:rPr>
      </w:pPr>
      <w:r w:rsidRPr="009A5D9F">
        <w:rPr>
          <w:rFonts w:ascii="Arial" w:hAnsi="Arial" w:cs="Arial"/>
          <w:b/>
          <w:bCs/>
          <w:sz w:val="20"/>
          <w:szCs w:val="20"/>
          <w:lang w:val="en-US"/>
        </w:rPr>
        <w:t>NICE team to</w:t>
      </w:r>
      <w:r w:rsidR="00665336">
        <w:rPr>
          <w:rFonts w:ascii="Arial" w:hAnsi="Arial" w:cs="Arial"/>
          <w:b/>
          <w:bCs/>
          <w:sz w:val="20"/>
          <w:szCs w:val="20"/>
          <w:lang w:val="en-US"/>
        </w:rPr>
        <w:t xml:space="preserve"> explore</w:t>
      </w:r>
      <w:r w:rsidRPr="009A5D9F">
        <w:rPr>
          <w:rFonts w:ascii="Arial" w:hAnsi="Arial" w:cs="Arial"/>
          <w:b/>
          <w:bCs/>
          <w:sz w:val="20"/>
          <w:szCs w:val="20"/>
          <w:lang w:val="en-US"/>
        </w:rPr>
        <w:t xml:space="preserve"> </w:t>
      </w:r>
      <w:r w:rsidR="00665336">
        <w:rPr>
          <w:rFonts w:ascii="Arial" w:hAnsi="Arial" w:cs="Arial"/>
          <w:b/>
          <w:bCs/>
          <w:sz w:val="20"/>
          <w:szCs w:val="20"/>
          <w:lang w:val="en-US"/>
        </w:rPr>
        <w:t xml:space="preserve">creating </w:t>
      </w:r>
      <w:r w:rsidR="006C3352">
        <w:rPr>
          <w:rFonts w:ascii="Arial" w:hAnsi="Arial" w:cs="Arial"/>
          <w:b/>
          <w:bCs/>
          <w:sz w:val="20"/>
          <w:szCs w:val="20"/>
          <w:lang w:val="en-US"/>
        </w:rPr>
        <w:t>two</w:t>
      </w:r>
      <w:r w:rsidR="00665336">
        <w:rPr>
          <w:rFonts w:ascii="Arial" w:hAnsi="Arial" w:cs="Arial"/>
          <w:b/>
          <w:bCs/>
          <w:sz w:val="20"/>
          <w:szCs w:val="20"/>
          <w:lang w:val="en-US"/>
        </w:rPr>
        <w:t xml:space="preserve"> statements</w:t>
      </w:r>
      <w:r w:rsidR="006C3352">
        <w:rPr>
          <w:rFonts w:ascii="Arial" w:hAnsi="Arial" w:cs="Arial"/>
          <w:b/>
          <w:bCs/>
          <w:sz w:val="20"/>
          <w:szCs w:val="20"/>
          <w:lang w:val="en-US"/>
        </w:rPr>
        <w:t>, with one focusing on the role of commissioners</w:t>
      </w:r>
      <w:r w:rsidR="00665336">
        <w:rPr>
          <w:rFonts w:ascii="Arial" w:hAnsi="Arial" w:cs="Arial"/>
          <w:b/>
          <w:bCs/>
          <w:sz w:val="20"/>
          <w:szCs w:val="20"/>
          <w:lang w:val="en-US"/>
        </w:rPr>
        <w:t xml:space="preserve"> providing up-to-date information on services</w:t>
      </w:r>
      <w:r w:rsidR="006C3352">
        <w:rPr>
          <w:rFonts w:ascii="Arial" w:hAnsi="Arial" w:cs="Arial"/>
          <w:b/>
          <w:bCs/>
          <w:sz w:val="20"/>
          <w:szCs w:val="20"/>
          <w:lang w:val="en-US"/>
        </w:rPr>
        <w:t xml:space="preserve"> and one on the role of practitioners</w:t>
      </w:r>
      <w:r w:rsidR="00665336">
        <w:rPr>
          <w:rFonts w:ascii="Arial" w:hAnsi="Arial" w:cs="Arial"/>
          <w:b/>
          <w:bCs/>
          <w:sz w:val="20"/>
          <w:szCs w:val="20"/>
          <w:lang w:val="en-US"/>
        </w:rPr>
        <w:t xml:space="preserve"> providing information</w:t>
      </w:r>
    </w:p>
    <w:p w14:paraId="5706B3A3" w14:textId="7E50BC73" w:rsidR="006E3733" w:rsidRDefault="006E3733" w:rsidP="009A5D9F">
      <w:pPr>
        <w:pStyle w:val="ListParagraph"/>
        <w:numPr>
          <w:ilvl w:val="0"/>
          <w:numId w:val="27"/>
        </w:numPr>
        <w:rPr>
          <w:rFonts w:ascii="Arial" w:hAnsi="Arial" w:cs="Arial"/>
          <w:b/>
          <w:bCs/>
          <w:sz w:val="20"/>
          <w:szCs w:val="20"/>
          <w:lang w:val="en-US"/>
        </w:rPr>
      </w:pPr>
      <w:r w:rsidRPr="006E3733">
        <w:rPr>
          <w:rFonts w:ascii="Arial" w:hAnsi="Arial" w:cs="Arial"/>
          <w:b/>
          <w:bCs/>
          <w:sz w:val="20"/>
          <w:szCs w:val="20"/>
          <w:lang w:val="en-US"/>
        </w:rPr>
        <w:lastRenderedPageBreak/>
        <w:t>NICE team to explore further the measurability of this statement</w:t>
      </w:r>
    </w:p>
    <w:p w14:paraId="7EF9F019" w14:textId="77777777" w:rsidR="006E3733" w:rsidRPr="006E3733" w:rsidRDefault="006E3733" w:rsidP="006E3733">
      <w:pPr>
        <w:rPr>
          <w:rFonts w:ascii="Arial" w:hAnsi="Arial" w:cs="Arial"/>
          <w:b/>
          <w:bCs/>
          <w:sz w:val="20"/>
          <w:szCs w:val="20"/>
          <w:lang w:val="en-US"/>
        </w:rPr>
      </w:pPr>
    </w:p>
    <w:p w14:paraId="72A6620D" w14:textId="77777777" w:rsidR="000C75F0" w:rsidRPr="00DF0041" w:rsidRDefault="009321F8" w:rsidP="000C75F0">
      <w:pPr>
        <w:pStyle w:val="Paragraph"/>
        <w:numPr>
          <w:ilvl w:val="0"/>
          <w:numId w:val="0"/>
        </w:numPr>
        <w:spacing w:before="0" w:after="0" w:line="240" w:lineRule="auto"/>
        <w:ind w:left="851" w:hanging="851"/>
        <w:rPr>
          <w:rFonts w:cs="Arial"/>
          <w:b/>
          <w:sz w:val="20"/>
          <w:szCs w:val="20"/>
        </w:rPr>
      </w:pPr>
      <w:r w:rsidRPr="00DF0041">
        <w:rPr>
          <w:rFonts w:cs="Arial"/>
          <w:b/>
          <w:sz w:val="20"/>
          <w:szCs w:val="20"/>
        </w:rPr>
        <w:t xml:space="preserve">Draft statement 4: </w:t>
      </w:r>
      <w:r w:rsidR="000C75F0" w:rsidRPr="00DF0041">
        <w:rPr>
          <w:rFonts w:cs="Arial"/>
          <w:b/>
          <w:sz w:val="20"/>
          <w:szCs w:val="20"/>
        </w:rPr>
        <w:t>People who have completed a behavioural overweight and obesity</w:t>
      </w:r>
    </w:p>
    <w:p w14:paraId="6BFB1BE0" w14:textId="77777777" w:rsidR="00393E57" w:rsidRPr="00DF0041" w:rsidRDefault="000C75F0" w:rsidP="000C75F0">
      <w:pPr>
        <w:pStyle w:val="Paragraph"/>
        <w:numPr>
          <w:ilvl w:val="0"/>
          <w:numId w:val="0"/>
        </w:numPr>
        <w:spacing w:before="0" w:after="0" w:line="240" w:lineRule="auto"/>
        <w:ind w:left="851" w:hanging="851"/>
        <w:rPr>
          <w:rFonts w:cs="Arial"/>
          <w:b/>
          <w:sz w:val="20"/>
          <w:szCs w:val="20"/>
        </w:rPr>
      </w:pPr>
      <w:r w:rsidRPr="00DF0041">
        <w:rPr>
          <w:rFonts w:cs="Arial"/>
          <w:b/>
          <w:sz w:val="20"/>
          <w:szCs w:val="20"/>
        </w:rPr>
        <w:t>management intervention are given advice for maintaining changes and support for</w:t>
      </w:r>
    </w:p>
    <w:p w14:paraId="193CD521" w14:textId="3052717D" w:rsidR="000C75F0" w:rsidRPr="00DF0041" w:rsidRDefault="000C75F0" w:rsidP="000C75F0">
      <w:pPr>
        <w:pStyle w:val="Paragraph"/>
        <w:numPr>
          <w:ilvl w:val="0"/>
          <w:numId w:val="0"/>
        </w:numPr>
        <w:spacing w:before="0" w:after="0" w:line="240" w:lineRule="auto"/>
        <w:ind w:left="851" w:hanging="851"/>
        <w:rPr>
          <w:rFonts w:cs="Arial"/>
          <w:b/>
          <w:sz w:val="20"/>
          <w:szCs w:val="20"/>
        </w:rPr>
      </w:pPr>
      <w:r w:rsidRPr="00DF0041">
        <w:rPr>
          <w:rFonts w:cs="Arial"/>
          <w:b/>
          <w:sz w:val="20"/>
          <w:szCs w:val="20"/>
        </w:rPr>
        <w:t>improving</w:t>
      </w:r>
      <w:r w:rsidR="00393E57" w:rsidRPr="00DF0041">
        <w:rPr>
          <w:rFonts w:cs="Arial"/>
          <w:b/>
          <w:sz w:val="20"/>
          <w:szCs w:val="20"/>
        </w:rPr>
        <w:t xml:space="preserve"> </w:t>
      </w:r>
      <w:r w:rsidRPr="00DF0041">
        <w:rPr>
          <w:rFonts w:cs="Arial"/>
          <w:b/>
          <w:sz w:val="20"/>
          <w:szCs w:val="20"/>
        </w:rPr>
        <w:t xml:space="preserve">their health and wellbeing. [new 2025] </w:t>
      </w:r>
    </w:p>
    <w:p w14:paraId="295650CE" w14:textId="77777777" w:rsidR="00E265D1" w:rsidRDefault="00E265D1" w:rsidP="006E3733">
      <w:pPr>
        <w:rPr>
          <w:rFonts w:ascii="Arial" w:hAnsi="Arial" w:cs="Arial"/>
          <w:sz w:val="20"/>
          <w:szCs w:val="20"/>
          <w:lang w:val="en-US"/>
        </w:rPr>
      </w:pPr>
    </w:p>
    <w:p w14:paraId="48428AC0" w14:textId="114F8DFB" w:rsidR="009321F8" w:rsidRPr="00DF0041" w:rsidRDefault="006E3733" w:rsidP="00886E4D">
      <w:r>
        <w:rPr>
          <w:rFonts w:ascii="Arial" w:hAnsi="Arial" w:cs="Arial"/>
          <w:sz w:val="20"/>
          <w:szCs w:val="20"/>
          <w:lang w:val="en-US"/>
        </w:rPr>
        <w:t xml:space="preserve">DS outlined stakeholder feedback for this statement.  </w:t>
      </w:r>
    </w:p>
    <w:p w14:paraId="3332A81D" w14:textId="0A433ACA" w:rsidR="00E21D0A" w:rsidRDefault="00E265D1" w:rsidP="00E21D0A">
      <w:pPr>
        <w:rPr>
          <w:rFonts w:ascii="Arial" w:hAnsi="Arial" w:cs="Arial"/>
          <w:sz w:val="20"/>
          <w:szCs w:val="20"/>
          <w:lang w:val="en-US"/>
        </w:rPr>
      </w:pPr>
      <w:r>
        <w:rPr>
          <w:rFonts w:ascii="Arial" w:hAnsi="Arial" w:cs="Arial"/>
          <w:sz w:val="20"/>
          <w:szCs w:val="20"/>
          <w:lang w:val="en-US"/>
        </w:rPr>
        <w:t xml:space="preserve">The committee discussed the definition of overweight and obesity management </w:t>
      </w:r>
      <w:r w:rsidR="00E21D0A">
        <w:rPr>
          <w:rFonts w:ascii="Arial" w:hAnsi="Arial" w:cs="Arial"/>
          <w:sz w:val="20"/>
          <w:szCs w:val="20"/>
          <w:lang w:val="en-US"/>
        </w:rPr>
        <w:t xml:space="preserve">interventions and </w:t>
      </w:r>
      <w:r>
        <w:rPr>
          <w:rFonts w:ascii="Arial" w:hAnsi="Arial" w:cs="Arial"/>
          <w:sz w:val="20"/>
          <w:szCs w:val="20"/>
          <w:lang w:val="en-US"/>
        </w:rPr>
        <w:t xml:space="preserve">agreed that this statement should be expanded to </w:t>
      </w:r>
      <w:r w:rsidR="006C3352">
        <w:rPr>
          <w:rFonts w:ascii="Arial" w:hAnsi="Arial" w:cs="Arial"/>
          <w:sz w:val="20"/>
          <w:szCs w:val="20"/>
          <w:lang w:val="en-US"/>
        </w:rPr>
        <w:t xml:space="preserve">pharmaceutical </w:t>
      </w:r>
      <w:r>
        <w:rPr>
          <w:rFonts w:ascii="Arial" w:hAnsi="Arial" w:cs="Arial"/>
          <w:sz w:val="20"/>
          <w:szCs w:val="20"/>
          <w:lang w:val="en-US"/>
        </w:rPr>
        <w:t xml:space="preserve">interventions as well as behavioral interventions as this will </w:t>
      </w:r>
      <w:r w:rsidR="006C3352">
        <w:rPr>
          <w:rFonts w:ascii="Arial" w:hAnsi="Arial" w:cs="Arial"/>
          <w:sz w:val="20"/>
          <w:szCs w:val="20"/>
          <w:lang w:val="en-US"/>
        </w:rPr>
        <w:t xml:space="preserve">enable ongoing support </w:t>
      </w:r>
      <w:r w:rsidR="001A7A36">
        <w:rPr>
          <w:rFonts w:ascii="Arial" w:hAnsi="Arial" w:cs="Arial"/>
          <w:sz w:val="20"/>
          <w:szCs w:val="20"/>
          <w:lang w:val="en-US"/>
        </w:rPr>
        <w:t>for both groups</w:t>
      </w:r>
      <w:r>
        <w:rPr>
          <w:rFonts w:ascii="Arial" w:hAnsi="Arial" w:cs="Arial"/>
          <w:sz w:val="20"/>
          <w:szCs w:val="20"/>
          <w:lang w:val="en-US"/>
        </w:rPr>
        <w:t xml:space="preserve">. </w:t>
      </w:r>
      <w:r w:rsidR="00E21D0A">
        <w:rPr>
          <w:rFonts w:ascii="Arial" w:hAnsi="Arial" w:cs="Arial"/>
          <w:sz w:val="20"/>
          <w:szCs w:val="20"/>
          <w:lang w:val="en-US"/>
        </w:rPr>
        <w:t xml:space="preserve">The committee highlighted the importance of including cultural and community approaches for </w:t>
      </w:r>
      <w:r w:rsidR="001A7A36">
        <w:rPr>
          <w:rFonts w:ascii="Arial" w:hAnsi="Arial" w:cs="Arial"/>
          <w:sz w:val="20"/>
          <w:szCs w:val="20"/>
          <w:lang w:val="en-US"/>
        </w:rPr>
        <w:t>ongoing support</w:t>
      </w:r>
      <w:r w:rsidR="00E21D0A">
        <w:rPr>
          <w:rFonts w:ascii="Arial" w:hAnsi="Arial" w:cs="Arial"/>
          <w:sz w:val="20"/>
          <w:szCs w:val="20"/>
          <w:lang w:val="en-US"/>
        </w:rPr>
        <w:t xml:space="preserve">. </w:t>
      </w:r>
    </w:p>
    <w:p w14:paraId="13666CF7" w14:textId="6A9E03E0" w:rsidR="00E265D1" w:rsidRDefault="00E21D0A" w:rsidP="009321F8">
      <w:pPr>
        <w:rPr>
          <w:rFonts w:ascii="Arial" w:hAnsi="Arial" w:cs="Arial"/>
          <w:sz w:val="20"/>
          <w:szCs w:val="20"/>
          <w:lang w:val="en-US"/>
        </w:rPr>
      </w:pPr>
      <w:r>
        <w:rPr>
          <w:rFonts w:ascii="Arial" w:hAnsi="Arial" w:cs="Arial"/>
          <w:sz w:val="20"/>
          <w:szCs w:val="20"/>
          <w:lang w:val="en-US"/>
        </w:rPr>
        <w:t xml:space="preserve">The committee noted the potential overlap with statement 5. </w:t>
      </w:r>
    </w:p>
    <w:p w14:paraId="7406DBD9" w14:textId="5009790B" w:rsidR="00E21D0A" w:rsidRDefault="00E21D0A" w:rsidP="009321F8">
      <w:pPr>
        <w:rPr>
          <w:rFonts w:ascii="Arial" w:hAnsi="Arial" w:cs="Arial"/>
          <w:sz w:val="20"/>
          <w:szCs w:val="20"/>
          <w:lang w:val="en-US"/>
        </w:rPr>
      </w:pPr>
      <w:r>
        <w:rPr>
          <w:rFonts w:ascii="Arial" w:hAnsi="Arial" w:cs="Arial"/>
          <w:sz w:val="20"/>
          <w:szCs w:val="20"/>
          <w:lang w:val="en-US"/>
        </w:rPr>
        <w:t xml:space="preserve">The committee discussed the potential resource impact on this statement and agreed this may be significant as the resource will need to be increased for long term support and monitoring of patients. </w:t>
      </w:r>
      <w:r w:rsidR="00EF7902">
        <w:rPr>
          <w:rFonts w:ascii="Arial" w:hAnsi="Arial" w:cs="Arial"/>
          <w:sz w:val="20"/>
          <w:szCs w:val="20"/>
          <w:lang w:val="en-US"/>
        </w:rPr>
        <w:t xml:space="preserve">Potentially this could have cost savings </w:t>
      </w:r>
      <w:r w:rsidR="007D3618">
        <w:rPr>
          <w:rFonts w:ascii="Arial" w:hAnsi="Arial" w:cs="Arial"/>
          <w:sz w:val="20"/>
          <w:szCs w:val="20"/>
          <w:lang w:val="en-US"/>
        </w:rPr>
        <w:t xml:space="preserve">from reducing </w:t>
      </w:r>
      <w:r w:rsidR="001A7A36">
        <w:rPr>
          <w:rFonts w:ascii="Arial" w:hAnsi="Arial" w:cs="Arial"/>
          <w:sz w:val="20"/>
          <w:szCs w:val="20"/>
          <w:lang w:val="en-US"/>
        </w:rPr>
        <w:t>re-presentation to services</w:t>
      </w:r>
      <w:r w:rsidR="00EF7902">
        <w:rPr>
          <w:rFonts w:ascii="Arial" w:hAnsi="Arial" w:cs="Arial"/>
          <w:sz w:val="20"/>
          <w:szCs w:val="20"/>
          <w:lang w:val="en-US"/>
        </w:rPr>
        <w:t xml:space="preserve">. </w:t>
      </w:r>
      <w:r w:rsidR="001A7A36">
        <w:rPr>
          <w:rFonts w:ascii="Arial" w:hAnsi="Arial" w:cs="Arial"/>
          <w:sz w:val="20"/>
          <w:szCs w:val="20"/>
          <w:lang w:val="en-US"/>
        </w:rPr>
        <w:t>The committee noted that the advice for maintaining changes and the ongoing support should come from the service a person is being discharged from.</w:t>
      </w:r>
      <w:r>
        <w:rPr>
          <w:rFonts w:ascii="Arial" w:hAnsi="Arial" w:cs="Arial"/>
          <w:sz w:val="20"/>
          <w:szCs w:val="20"/>
          <w:lang w:val="en-US"/>
        </w:rPr>
        <w:t xml:space="preserve"> </w:t>
      </w:r>
    </w:p>
    <w:p w14:paraId="0573B49A" w14:textId="3057B3CB" w:rsidR="00EF7902" w:rsidRDefault="00EF7902" w:rsidP="009321F8">
      <w:pPr>
        <w:rPr>
          <w:rFonts w:ascii="Arial" w:hAnsi="Arial" w:cs="Arial"/>
          <w:sz w:val="20"/>
          <w:szCs w:val="20"/>
          <w:lang w:val="en-US"/>
        </w:rPr>
      </w:pPr>
      <w:r>
        <w:rPr>
          <w:rFonts w:ascii="Arial" w:hAnsi="Arial" w:cs="Arial"/>
          <w:sz w:val="20"/>
          <w:szCs w:val="20"/>
          <w:lang w:val="en-US"/>
        </w:rPr>
        <w:t xml:space="preserve">The committee discussed the measurability of this statement, it was confirmed that KPI contract services data should be available from commissioner indicators </w:t>
      </w:r>
      <w:r w:rsidR="0072435A">
        <w:rPr>
          <w:rFonts w:ascii="Arial" w:hAnsi="Arial" w:cs="Arial"/>
          <w:sz w:val="20"/>
          <w:szCs w:val="20"/>
          <w:lang w:val="en-US"/>
        </w:rPr>
        <w:t>so it</w:t>
      </w:r>
      <w:r>
        <w:rPr>
          <w:rFonts w:ascii="Arial" w:hAnsi="Arial" w:cs="Arial"/>
          <w:sz w:val="20"/>
          <w:szCs w:val="20"/>
          <w:lang w:val="en-US"/>
        </w:rPr>
        <w:t xml:space="preserve"> would be easily measurable. </w:t>
      </w:r>
    </w:p>
    <w:p w14:paraId="3AAE3016" w14:textId="77777777" w:rsidR="00EF7902" w:rsidRPr="00132250" w:rsidRDefault="00EF7902" w:rsidP="00EF7902">
      <w:pPr>
        <w:spacing w:after="0" w:line="240" w:lineRule="auto"/>
        <w:rPr>
          <w:rFonts w:ascii="Arial" w:hAnsi="Arial" w:cs="Arial"/>
          <w:b/>
          <w:bCs/>
          <w:sz w:val="20"/>
          <w:szCs w:val="20"/>
          <w:lang w:val="en-US"/>
        </w:rPr>
      </w:pPr>
      <w:r w:rsidRPr="00132250">
        <w:rPr>
          <w:rFonts w:ascii="Arial" w:hAnsi="Arial" w:cs="Arial"/>
          <w:b/>
          <w:bCs/>
          <w:sz w:val="20"/>
          <w:szCs w:val="20"/>
          <w:lang w:val="en-US"/>
        </w:rPr>
        <w:t xml:space="preserve">ACTION: </w:t>
      </w:r>
    </w:p>
    <w:p w14:paraId="47779874" w14:textId="16757AFB" w:rsidR="00EF7902" w:rsidRPr="006E3733" w:rsidRDefault="00EF7902" w:rsidP="00EF7902">
      <w:pPr>
        <w:pStyle w:val="ListParagraph"/>
        <w:numPr>
          <w:ilvl w:val="0"/>
          <w:numId w:val="27"/>
        </w:numPr>
        <w:rPr>
          <w:rFonts w:ascii="Arial" w:hAnsi="Arial" w:cs="Arial"/>
          <w:sz w:val="20"/>
          <w:szCs w:val="20"/>
          <w:lang w:val="en-US"/>
        </w:rPr>
      </w:pPr>
      <w:r w:rsidRPr="009A5D9F">
        <w:rPr>
          <w:rFonts w:ascii="Arial" w:hAnsi="Arial" w:cs="Arial"/>
          <w:b/>
          <w:bCs/>
          <w:sz w:val="20"/>
          <w:szCs w:val="20"/>
          <w:lang w:val="en-US"/>
        </w:rPr>
        <w:t>NICE team to progress this statement</w:t>
      </w:r>
      <w:r>
        <w:rPr>
          <w:rFonts w:ascii="Arial" w:hAnsi="Arial" w:cs="Arial"/>
          <w:b/>
          <w:bCs/>
          <w:sz w:val="20"/>
          <w:szCs w:val="20"/>
          <w:lang w:val="en-US"/>
        </w:rPr>
        <w:t xml:space="preserve"> </w:t>
      </w:r>
      <w:r w:rsidR="001A7A36">
        <w:rPr>
          <w:rFonts w:ascii="Arial" w:hAnsi="Arial" w:cs="Arial"/>
          <w:b/>
          <w:bCs/>
          <w:sz w:val="20"/>
          <w:szCs w:val="20"/>
          <w:lang w:val="en-US"/>
        </w:rPr>
        <w:t>and add people stopping use of weight management medication</w:t>
      </w:r>
    </w:p>
    <w:p w14:paraId="52207986" w14:textId="33FBBCCF" w:rsidR="00EF7902" w:rsidRDefault="00EF7902" w:rsidP="00EF7902">
      <w:pPr>
        <w:pStyle w:val="ListParagraph"/>
        <w:numPr>
          <w:ilvl w:val="0"/>
          <w:numId w:val="27"/>
        </w:numPr>
        <w:rPr>
          <w:rFonts w:ascii="Arial" w:hAnsi="Arial" w:cs="Arial"/>
          <w:b/>
          <w:bCs/>
          <w:sz w:val="20"/>
          <w:szCs w:val="20"/>
          <w:lang w:val="en-US"/>
        </w:rPr>
      </w:pPr>
      <w:r w:rsidRPr="006E3733">
        <w:rPr>
          <w:rFonts w:ascii="Arial" w:hAnsi="Arial" w:cs="Arial"/>
          <w:b/>
          <w:bCs/>
          <w:sz w:val="20"/>
          <w:szCs w:val="20"/>
          <w:lang w:val="en-US"/>
        </w:rPr>
        <w:t xml:space="preserve">NICE team to </w:t>
      </w:r>
      <w:r w:rsidR="001A7A36">
        <w:rPr>
          <w:rFonts w:ascii="Arial" w:hAnsi="Arial" w:cs="Arial"/>
          <w:b/>
          <w:bCs/>
          <w:sz w:val="20"/>
          <w:szCs w:val="20"/>
          <w:lang w:val="en-US"/>
        </w:rPr>
        <w:t>revise audience descriptors</w:t>
      </w:r>
    </w:p>
    <w:p w14:paraId="7E3E8612" w14:textId="77777777" w:rsidR="00EF7902" w:rsidRDefault="00EF7902" w:rsidP="000C75F0">
      <w:pPr>
        <w:pStyle w:val="Paragraph"/>
        <w:numPr>
          <w:ilvl w:val="0"/>
          <w:numId w:val="0"/>
        </w:numPr>
        <w:spacing w:before="0" w:after="0" w:line="240" w:lineRule="auto"/>
        <w:ind w:left="851" w:hanging="851"/>
        <w:rPr>
          <w:rFonts w:cs="Arial"/>
          <w:b/>
          <w:sz w:val="20"/>
          <w:szCs w:val="20"/>
        </w:rPr>
      </w:pPr>
    </w:p>
    <w:p w14:paraId="3D0BE502" w14:textId="77777777" w:rsidR="00EF7902" w:rsidRDefault="00EF7902" w:rsidP="000C75F0">
      <w:pPr>
        <w:pStyle w:val="Paragraph"/>
        <w:numPr>
          <w:ilvl w:val="0"/>
          <w:numId w:val="0"/>
        </w:numPr>
        <w:spacing w:before="0" w:after="0" w:line="240" w:lineRule="auto"/>
        <w:ind w:left="851" w:hanging="851"/>
        <w:rPr>
          <w:rFonts w:cs="Arial"/>
          <w:b/>
          <w:sz w:val="20"/>
          <w:szCs w:val="20"/>
        </w:rPr>
      </w:pPr>
    </w:p>
    <w:p w14:paraId="7C1DE274" w14:textId="6C936467" w:rsidR="000C75F0" w:rsidRPr="00DF0041" w:rsidRDefault="009321F8">
      <w:pPr>
        <w:pStyle w:val="Paragraph"/>
        <w:numPr>
          <w:ilvl w:val="0"/>
          <w:numId w:val="0"/>
        </w:numPr>
        <w:spacing w:before="0" w:after="0" w:line="240" w:lineRule="auto"/>
        <w:rPr>
          <w:rFonts w:cs="Arial"/>
          <w:sz w:val="20"/>
          <w:szCs w:val="20"/>
          <w:highlight w:val="yellow"/>
        </w:rPr>
      </w:pPr>
      <w:r w:rsidRPr="00DF0041">
        <w:rPr>
          <w:rFonts w:cs="Arial"/>
          <w:b/>
          <w:sz w:val="20"/>
          <w:szCs w:val="20"/>
        </w:rPr>
        <w:t xml:space="preserve">Draft statement 5: </w:t>
      </w:r>
      <w:r w:rsidR="000C75F0" w:rsidRPr="00DF0041">
        <w:rPr>
          <w:rFonts w:cs="Arial"/>
          <w:b/>
          <w:bCs/>
          <w:sz w:val="20"/>
          <w:szCs w:val="20"/>
        </w:rPr>
        <w:t>Adults living with overweight or obesity who are prescribed</w:t>
      </w:r>
      <w:r w:rsidR="001A7A36">
        <w:rPr>
          <w:rFonts w:cs="Arial"/>
          <w:b/>
          <w:bCs/>
          <w:sz w:val="20"/>
          <w:szCs w:val="20"/>
        </w:rPr>
        <w:t xml:space="preserve"> </w:t>
      </w:r>
      <w:r w:rsidR="000C75F0" w:rsidRPr="00DF0041">
        <w:rPr>
          <w:rFonts w:cs="Arial"/>
          <w:b/>
          <w:bCs/>
          <w:sz w:val="20"/>
          <w:szCs w:val="20"/>
        </w:rPr>
        <w:t>medicines for</w:t>
      </w:r>
      <w:r w:rsidR="00393E57" w:rsidRPr="00DF0041">
        <w:rPr>
          <w:rFonts w:cs="Arial"/>
          <w:b/>
          <w:bCs/>
          <w:sz w:val="20"/>
          <w:szCs w:val="20"/>
        </w:rPr>
        <w:t xml:space="preserve"> </w:t>
      </w:r>
      <w:r w:rsidR="000C75F0" w:rsidRPr="00DF0041">
        <w:rPr>
          <w:rFonts w:cs="Arial"/>
          <w:b/>
          <w:bCs/>
          <w:sz w:val="20"/>
          <w:szCs w:val="20"/>
        </w:rPr>
        <w:t>weight management receive wraparound care focusing on diet,</w:t>
      </w:r>
      <w:r w:rsidR="001A7A36">
        <w:rPr>
          <w:rFonts w:cs="Arial"/>
          <w:b/>
          <w:bCs/>
          <w:sz w:val="20"/>
          <w:szCs w:val="20"/>
        </w:rPr>
        <w:t xml:space="preserve"> </w:t>
      </w:r>
      <w:r w:rsidR="000C75F0" w:rsidRPr="00DF0041">
        <w:rPr>
          <w:rFonts w:cs="Arial"/>
          <w:b/>
          <w:bCs/>
          <w:sz w:val="20"/>
          <w:szCs w:val="20"/>
        </w:rPr>
        <w:t>nutrition and increasing</w:t>
      </w:r>
      <w:r w:rsidR="00393E57" w:rsidRPr="00DF0041">
        <w:rPr>
          <w:rFonts w:cs="Arial"/>
          <w:b/>
          <w:bCs/>
          <w:sz w:val="20"/>
          <w:szCs w:val="20"/>
        </w:rPr>
        <w:t xml:space="preserve"> </w:t>
      </w:r>
      <w:r w:rsidR="000C75F0" w:rsidRPr="00DF0041">
        <w:rPr>
          <w:rFonts w:cs="Arial"/>
          <w:b/>
          <w:bCs/>
          <w:sz w:val="20"/>
          <w:szCs w:val="20"/>
        </w:rPr>
        <w:t>physical activity. [new 2025]</w:t>
      </w:r>
      <w:r w:rsidR="000C75F0" w:rsidRPr="00DF0041">
        <w:rPr>
          <w:rFonts w:cs="Arial"/>
          <w:sz w:val="20"/>
          <w:szCs w:val="20"/>
        </w:rPr>
        <w:t xml:space="preserve"> </w:t>
      </w:r>
    </w:p>
    <w:p w14:paraId="71E936D8" w14:textId="4102F5A7" w:rsidR="009321F8" w:rsidRDefault="009321F8" w:rsidP="009321F8">
      <w:pPr>
        <w:rPr>
          <w:rFonts w:ascii="Arial" w:hAnsi="Arial" w:cs="Arial"/>
          <w:sz w:val="20"/>
          <w:szCs w:val="20"/>
          <w:lang w:val="en-US"/>
        </w:rPr>
      </w:pPr>
    </w:p>
    <w:p w14:paraId="1A3F61F5" w14:textId="6D7FC7AA" w:rsidR="00E265D1" w:rsidRPr="00DF0041" w:rsidRDefault="00E265D1" w:rsidP="009321F8">
      <w:pPr>
        <w:rPr>
          <w:rFonts w:ascii="Arial" w:hAnsi="Arial" w:cs="Arial"/>
          <w:sz w:val="20"/>
          <w:szCs w:val="20"/>
          <w:lang w:val="en-US"/>
        </w:rPr>
      </w:pPr>
      <w:r>
        <w:rPr>
          <w:rFonts w:ascii="Arial" w:hAnsi="Arial" w:cs="Arial"/>
          <w:sz w:val="20"/>
          <w:szCs w:val="20"/>
          <w:lang w:val="en-US"/>
        </w:rPr>
        <w:t xml:space="preserve">SLB and OK were excluded from these discussions due to their previously declared interests relating </w:t>
      </w:r>
      <w:r w:rsidR="007D3618">
        <w:rPr>
          <w:rFonts w:ascii="Arial" w:hAnsi="Arial" w:cs="Arial"/>
          <w:sz w:val="20"/>
          <w:szCs w:val="20"/>
          <w:lang w:val="en-US"/>
        </w:rPr>
        <w:t xml:space="preserve">weight-management </w:t>
      </w:r>
      <w:r>
        <w:rPr>
          <w:rFonts w:ascii="Arial" w:hAnsi="Arial" w:cs="Arial"/>
          <w:sz w:val="20"/>
          <w:szCs w:val="20"/>
          <w:lang w:val="en-US"/>
        </w:rPr>
        <w:t xml:space="preserve">medication.  </w:t>
      </w:r>
    </w:p>
    <w:p w14:paraId="386CEA52" w14:textId="77777777" w:rsidR="00EF7902" w:rsidRDefault="00EF7902" w:rsidP="00EF7902">
      <w:pPr>
        <w:rPr>
          <w:rFonts w:ascii="Arial" w:hAnsi="Arial" w:cs="Arial"/>
          <w:sz w:val="20"/>
          <w:szCs w:val="20"/>
          <w:lang w:val="en-US"/>
        </w:rPr>
      </w:pPr>
      <w:r>
        <w:rPr>
          <w:rFonts w:ascii="Arial" w:hAnsi="Arial" w:cs="Arial"/>
          <w:sz w:val="20"/>
          <w:szCs w:val="20"/>
          <w:lang w:val="en-US"/>
        </w:rPr>
        <w:t xml:space="preserve">DS outlined stakeholder feedback for this statement.  </w:t>
      </w:r>
    </w:p>
    <w:p w14:paraId="58407FF0" w14:textId="2203AD5D" w:rsidR="00EE5CA6" w:rsidRDefault="00EF7902" w:rsidP="009321F8">
      <w:pPr>
        <w:rPr>
          <w:rFonts w:ascii="Arial" w:hAnsi="Arial" w:cs="Arial"/>
          <w:sz w:val="20"/>
          <w:szCs w:val="20"/>
          <w:lang w:val="en-US"/>
        </w:rPr>
      </w:pPr>
      <w:r>
        <w:rPr>
          <w:rFonts w:ascii="Arial" w:hAnsi="Arial" w:cs="Arial"/>
          <w:sz w:val="20"/>
          <w:szCs w:val="20"/>
          <w:lang w:val="en-US"/>
        </w:rPr>
        <w:t>The committee discussed the importance of w</w:t>
      </w:r>
      <w:r w:rsidR="00B712E7" w:rsidRPr="00DF0041">
        <w:rPr>
          <w:rFonts w:ascii="Arial" w:hAnsi="Arial" w:cs="Arial"/>
          <w:sz w:val="20"/>
          <w:szCs w:val="20"/>
          <w:lang w:val="en-US"/>
        </w:rPr>
        <w:t>raparound care</w:t>
      </w:r>
      <w:r>
        <w:rPr>
          <w:rFonts w:ascii="Arial" w:hAnsi="Arial" w:cs="Arial"/>
          <w:sz w:val="20"/>
          <w:szCs w:val="20"/>
          <w:lang w:val="en-US"/>
        </w:rPr>
        <w:t xml:space="preserve"> when providing </w:t>
      </w:r>
      <w:r w:rsidR="00B712E7" w:rsidRPr="00DF0041">
        <w:rPr>
          <w:rFonts w:ascii="Arial" w:hAnsi="Arial" w:cs="Arial"/>
          <w:sz w:val="20"/>
          <w:szCs w:val="20"/>
          <w:lang w:val="en-US"/>
        </w:rPr>
        <w:t xml:space="preserve">weight management </w:t>
      </w:r>
      <w:r w:rsidRPr="00DF0041">
        <w:rPr>
          <w:rFonts w:ascii="Arial" w:hAnsi="Arial" w:cs="Arial"/>
          <w:sz w:val="20"/>
          <w:szCs w:val="20"/>
          <w:lang w:val="en-US"/>
        </w:rPr>
        <w:t>medication</w:t>
      </w:r>
      <w:r>
        <w:rPr>
          <w:rFonts w:ascii="Arial" w:hAnsi="Arial" w:cs="Arial"/>
          <w:sz w:val="20"/>
          <w:szCs w:val="20"/>
          <w:lang w:val="en-US"/>
        </w:rPr>
        <w:t>.  The various medications options were discussed</w:t>
      </w:r>
      <w:r w:rsidR="001A7A36">
        <w:rPr>
          <w:rFonts w:ascii="Arial" w:hAnsi="Arial" w:cs="Arial"/>
          <w:sz w:val="20"/>
          <w:szCs w:val="20"/>
          <w:lang w:val="en-US"/>
        </w:rPr>
        <w:t>, including</w:t>
      </w:r>
      <w:r>
        <w:rPr>
          <w:rFonts w:ascii="Arial" w:hAnsi="Arial" w:cs="Arial"/>
          <w:sz w:val="20"/>
          <w:szCs w:val="20"/>
          <w:lang w:val="en-US"/>
        </w:rPr>
        <w:t xml:space="preserve"> </w:t>
      </w:r>
      <w:r w:rsidR="00A81293">
        <w:rPr>
          <w:rFonts w:ascii="Arial" w:hAnsi="Arial" w:cs="Arial"/>
          <w:sz w:val="20"/>
          <w:szCs w:val="20"/>
        </w:rPr>
        <w:t>o</w:t>
      </w:r>
      <w:r w:rsidR="001A7A36" w:rsidRPr="001A7A36">
        <w:rPr>
          <w:rFonts w:ascii="Arial" w:hAnsi="Arial" w:cs="Arial"/>
          <w:sz w:val="20"/>
          <w:szCs w:val="20"/>
        </w:rPr>
        <w:t>rlistat</w:t>
      </w:r>
      <w:r w:rsidR="00A81293">
        <w:rPr>
          <w:rFonts w:ascii="Arial" w:hAnsi="Arial" w:cs="Arial"/>
          <w:sz w:val="20"/>
          <w:szCs w:val="20"/>
          <w:lang w:val="en-US"/>
        </w:rPr>
        <w:t>, semaglutide and tirzepatide.</w:t>
      </w:r>
    </w:p>
    <w:p w14:paraId="30EB39CA" w14:textId="6A719B64" w:rsidR="00EE5CA6" w:rsidRDefault="00EE5CA6" w:rsidP="009321F8">
      <w:pPr>
        <w:rPr>
          <w:rFonts w:ascii="Arial" w:hAnsi="Arial" w:cs="Arial"/>
          <w:sz w:val="20"/>
          <w:szCs w:val="20"/>
          <w:lang w:val="en-US"/>
        </w:rPr>
      </w:pPr>
      <w:r>
        <w:rPr>
          <w:rFonts w:ascii="Arial" w:hAnsi="Arial" w:cs="Arial"/>
          <w:sz w:val="20"/>
          <w:szCs w:val="20"/>
          <w:lang w:val="en-US"/>
        </w:rPr>
        <w:t xml:space="preserve">The committee suggested that further clarity was required </w:t>
      </w:r>
      <w:r w:rsidR="0072435A">
        <w:rPr>
          <w:rFonts w:ascii="Arial" w:hAnsi="Arial" w:cs="Arial"/>
          <w:sz w:val="20"/>
          <w:szCs w:val="20"/>
          <w:lang w:val="en-US"/>
        </w:rPr>
        <w:t>regarding where</w:t>
      </w:r>
      <w:r>
        <w:rPr>
          <w:rFonts w:ascii="Arial" w:hAnsi="Arial" w:cs="Arial"/>
          <w:sz w:val="20"/>
          <w:szCs w:val="20"/>
          <w:lang w:val="en-US"/>
        </w:rPr>
        <w:t xml:space="preserve"> the medications are prescribed and whether </w:t>
      </w:r>
      <w:r w:rsidR="003643F2">
        <w:rPr>
          <w:rFonts w:ascii="Arial" w:hAnsi="Arial" w:cs="Arial"/>
          <w:sz w:val="20"/>
          <w:szCs w:val="20"/>
          <w:lang w:val="en-US"/>
        </w:rPr>
        <w:t xml:space="preserve">the statement </w:t>
      </w:r>
      <w:r>
        <w:rPr>
          <w:rFonts w:ascii="Arial" w:hAnsi="Arial" w:cs="Arial"/>
          <w:sz w:val="20"/>
          <w:szCs w:val="20"/>
          <w:lang w:val="en-US"/>
        </w:rPr>
        <w:t>applie</w:t>
      </w:r>
      <w:r w:rsidR="0072435A">
        <w:rPr>
          <w:rFonts w:ascii="Arial" w:hAnsi="Arial" w:cs="Arial"/>
          <w:sz w:val="20"/>
          <w:szCs w:val="20"/>
          <w:lang w:val="en-US"/>
        </w:rPr>
        <w:t xml:space="preserve">s to private providers of the medications.  The medical legalities wraparound care should be given by those who provide the medication however, this interpretation could be variable.  </w:t>
      </w:r>
    </w:p>
    <w:p w14:paraId="54744A90" w14:textId="3DCC7DA4" w:rsidR="0072435A" w:rsidRPr="00886E4D" w:rsidRDefault="0072435A" w:rsidP="0072435A">
      <w:pPr>
        <w:rPr>
          <w:rFonts w:ascii="Arial" w:hAnsi="Arial" w:cs="Arial"/>
          <w:sz w:val="20"/>
          <w:szCs w:val="20"/>
        </w:rPr>
      </w:pPr>
      <w:r>
        <w:rPr>
          <w:rFonts w:ascii="Arial" w:hAnsi="Arial" w:cs="Arial"/>
          <w:sz w:val="20"/>
          <w:szCs w:val="20"/>
        </w:rPr>
        <w:t xml:space="preserve">A committee member highlighted that </w:t>
      </w:r>
      <w:r w:rsidR="00A81293">
        <w:rPr>
          <w:rFonts w:ascii="Arial" w:hAnsi="Arial" w:cs="Arial"/>
          <w:sz w:val="20"/>
          <w:szCs w:val="20"/>
        </w:rPr>
        <w:t xml:space="preserve">younger people </w:t>
      </w:r>
      <w:r w:rsidR="003B3984">
        <w:rPr>
          <w:rFonts w:ascii="Arial" w:hAnsi="Arial" w:cs="Arial"/>
          <w:sz w:val="20"/>
          <w:szCs w:val="20"/>
        </w:rPr>
        <w:t xml:space="preserve">could </w:t>
      </w:r>
      <w:r>
        <w:rPr>
          <w:rFonts w:ascii="Arial" w:hAnsi="Arial" w:cs="Arial"/>
          <w:sz w:val="20"/>
          <w:szCs w:val="20"/>
        </w:rPr>
        <w:t>be prescribed weight</w:t>
      </w:r>
      <w:r w:rsidR="007D3618">
        <w:rPr>
          <w:rFonts w:ascii="Arial" w:hAnsi="Arial" w:cs="Arial"/>
          <w:sz w:val="20"/>
          <w:szCs w:val="20"/>
        </w:rPr>
        <w:t xml:space="preserve">-management </w:t>
      </w:r>
      <w:r>
        <w:rPr>
          <w:rFonts w:ascii="Arial" w:hAnsi="Arial" w:cs="Arial"/>
          <w:sz w:val="20"/>
          <w:szCs w:val="20"/>
        </w:rPr>
        <w:t xml:space="preserve">medication through </w:t>
      </w:r>
      <w:r w:rsidR="00A81293">
        <w:rPr>
          <w:rFonts w:ascii="Arial" w:hAnsi="Arial" w:cs="Arial"/>
          <w:sz w:val="20"/>
          <w:szCs w:val="20"/>
        </w:rPr>
        <w:t xml:space="preserve">specialist </w:t>
      </w:r>
      <w:r>
        <w:rPr>
          <w:rFonts w:ascii="Arial" w:hAnsi="Arial" w:cs="Arial"/>
          <w:sz w:val="20"/>
          <w:szCs w:val="20"/>
        </w:rPr>
        <w:t>weight management services.  It was suggested the term adults be replaced with people</w:t>
      </w:r>
      <w:r w:rsidR="003B3984">
        <w:rPr>
          <w:rFonts w:ascii="Arial" w:hAnsi="Arial" w:cs="Arial"/>
          <w:sz w:val="20"/>
          <w:szCs w:val="20"/>
        </w:rPr>
        <w:t>, to therefore cover young people</w:t>
      </w:r>
      <w:r>
        <w:rPr>
          <w:rFonts w:ascii="Arial" w:hAnsi="Arial" w:cs="Arial"/>
          <w:sz w:val="20"/>
          <w:szCs w:val="20"/>
        </w:rPr>
        <w:t xml:space="preserve">. </w:t>
      </w:r>
      <w:r>
        <w:rPr>
          <w:rFonts w:ascii="Arial" w:hAnsi="Arial" w:cs="Arial"/>
          <w:sz w:val="20"/>
          <w:szCs w:val="20"/>
          <w:lang w:val="en-US"/>
        </w:rPr>
        <w:t xml:space="preserve"> </w:t>
      </w:r>
    </w:p>
    <w:p w14:paraId="1F3BCEAB" w14:textId="4BE0619B" w:rsidR="0072435A" w:rsidRDefault="0072435A" w:rsidP="009321F8">
      <w:pPr>
        <w:rPr>
          <w:rFonts w:ascii="Arial" w:hAnsi="Arial" w:cs="Arial"/>
          <w:sz w:val="20"/>
          <w:szCs w:val="20"/>
          <w:lang w:val="en-US"/>
        </w:rPr>
      </w:pPr>
      <w:r>
        <w:rPr>
          <w:rFonts w:ascii="Arial" w:hAnsi="Arial" w:cs="Arial"/>
          <w:sz w:val="20"/>
          <w:szCs w:val="20"/>
          <w:lang w:val="en-US"/>
        </w:rPr>
        <w:lastRenderedPageBreak/>
        <w:t>The committee discussed the measurability of this statement</w:t>
      </w:r>
      <w:r w:rsidR="003643F2">
        <w:rPr>
          <w:rFonts w:ascii="Arial" w:hAnsi="Arial" w:cs="Arial"/>
          <w:sz w:val="20"/>
          <w:szCs w:val="20"/>
          <w:lang w:val="en-US"/>
        </w:rPr>
        <w:t>.</w:t>
      </w:r>
      <w:r w:rsidR="003643F2" w:rsidRPr="003643F2">
        <w:t xml:space="preserve"> </w:t>
      </w:r>
      <w:r w:rsidR="003643F2" w:rsidRPr="003643F2">
        <w:rPr>
          <w:rFonts w:ascii="Arial" w:hAnsi="Arial" w:cs="Arial"/>
          <w:sz w:val="20"/>
          <w:szCs w:val="20"/>
          <w:lang w:val="en-US"/>
        </w:rPr>
        <w:t xml:space="preserve">DS highlighted that the </w:t>
      </w:r>
      <w:r w:rsidR="00A81293">
        <w:rPr>
          <w:rFonts w:ascii="Arial" w:hAnsi="Arial" w:cs="Arial"/>
          <w:sz w:val="20"/>
          <w:szCs w:val="20"/>
          <w:lang w:val="en-US"/>
        </w:rPr>
        <w:t>t</w:t>
      </w:r>
      <w:r w:rsidR="003643F2" w:rsidRPr="003643F2">
        <w:rPr>
          <w:rFonts w:ascii="Arial" w:hAnsi="Arial" w:cs="Arial"/>
          <w:sz w:val="20"/>
          <w:szCs w:val="20"/>
          <w:lang w:val="en-US"/>
        </w:rPr>
        <w:t xml:space="preserve">irzepatide dosage can be different depending on whether it is issued to those with diabetes or for those who require help with weight management, </w:t>
      </w:r>
      <w:r>
        <w:rPr>
          <w:rFonts w:ascii="Arial" w:hAnsi="Arial" w:cs="Arial"/>
          <w:sz w:val="20"/>
          <w:szCs w:val="20"/>
          <w:lang w:val="en-US"/>
        </w:rPr>
        <w:t xml:space="preserve"> </w:t>
      </w:r>
      <w:r w:rsidR="003643F2">
        <w:rPr>
          <w:rFonts w:ascii="Arial" w:hAnsi="Arial" w:cs="Arial"/>
          <w:sz w:val="20"/>
          <w:szCs w:val="20"/>
          <w:lang w:val="en-US"/>
        </w:rPr>
        <w:t xml:space="preserve">however the committee </w:t>
      </w:r>
      <w:r>
        <w:rPr>
          <w:rFonts w:ascii="Arial" w:hAnsi="Arial" w:cs="Arial"/>
          <w:sz w:val="20"/>
          <w:szCs w:val="20"/>
          <w:lang w:val="en-US"/>
        </w:rPr>
        <w:t xml:space="preserve">agreed that </w:t>
      </w:r>
      <w:r w:rsidR="003643F2">
        <w:rPr>
          <w:rFonts w:ascii="Arial" w:hAnsi="Arial" w:cs="Arial"/>
          <w:sz w:val="20"/>
          <w:szCs w:val="20"/>
          <w:lang w:val="en-US"/>
        </w:rPr>
        <w:t xml:space="preserve">measurement </w:t>
      </w:r>
      <w:r>
        <w:rPr>
          <w:rFonts w:ascii="Arial" w:hAnsi="Arial" w:cs="Arial"/>
          <w:sz w:val="20"/>
          <w:szCs w:val="20"/>
          <w:lang w:val="en-US"/>
        </w:rPr>
        <w:t xml:space="preserve">could not be </w:t>
      </w:r>
      <w:r w:rsidR="003643F2">
        <w:rPr>
          <w:rFonts w:ascii="Arial" w:hAnsi="Arial" w:cs="Arial"/>
          <w:sz w:val="20"/>
          <w:szCs w:val="20"/>
          <w:lang w:val="en-US"/>
        </w:rPr>
        <w:t xml:space="preserve">based on </w:t>
      </w:r>
      <w:r>
        <w:rPr>
          <w:rFonts w:ascii="Arial" w:hAnsi="Arial" w:cs="Arial"/>
          <w:sz w:val="20"/>
          <w:szCs w:val="20"/>
          <w:lang w:val="en-US"/>
        </w:rPr>
        <w:t>prescribed dosage</w:t>
      </w:r>
      <w:r w:rsidR="003643F2">
        <w:rPr>
          <w:rFonts w:ascii="Arial" w:hAnsi="Arial" w:cs="Arial"/>
          <w:sz w:val="20"/>
          <w:szCs w:val="20"/>
          <w:lang w:val="en-US"/>
        </w:rPr>
        <w:t xml:space="preserve"> due to potential overlap</w:t>
      </w:r>
      <w:r>
        <w:rPr>
          <w:rFonts w:ascii="Arial" w:hAnsi="Arial" w:cs="Arial"/>
          <w:sz w:val="20"/>
          <w:szCs w:val="20"/>
          <w:lang w:val="en-US"/>
        </w:rPr>
        <w:t xml:space="preserve">.  The NICE team agreed to investigate the measure further.    </w:t>
      </w:r>
    </w:p>
    <w:p w14:paraId="797ACFF9" w14:textId="77777777" w:rsidR="0072435A" w:rsidRPr="00132250" w:rsidRDefault="0072435A" w:rsidP="0072435A">
      <w:pPr>
        <w:spacing w:after="0" w:line="240" w:lineRule="auto"/>
        <w:rPr>
          <w:rFonts w:ascii="Arial" w:hAnsi="Arial" w:cs="Arial"/>
          <w:b/>
          <w:bCs/>
          <w:sz w:val="20"/>
          <w:szCs w:val="20"/>
          <w:lang w:val="en-US"/>
        </w:rPr>
      </w:pPr>
      <w:r w:rsidRPr="00132250">
        <w:rPr>
          <w:rFonts w:ascii="Arial" w:hAnsi="Arial" w:cs="Arial"/>
          <w:b/>
          <w:bCs/>
          <w:sz w:val="20"/>
          <w:szCs w:val="20"/>
          <w:lang w:val="en-US"/>
        </w:rPr>
        <w:t xml:space="preserve">ACTION: </w:t>
      </w:r>
    </w:p>
    <w:p w14:paraId="77896DA1" w14:textId="7A0D58F0" w:rsidR="0072435A" w:rsidRPr="006E3733" w:rsidRDefault="0072435A" w:rsidP="0072435A">
      <w:pPr>
        <w:pStyle w:val="ListParagraph"/>
        <w:numPr>
          <w:ilvl w:val="0"/>
          <w:numId w:val="27"/>
        </w:numPr>
        <w:rPr>
          <w:rFonts w:ascii="Arial" w:hAnsi="Arial" w:cs="Arial"/>
          <w:sz w:val="20"/>
          <w:szCs w:val="20"/>
          <w:lang w:val="en-US"/>
        </w:rPr>
      </w:pPr>
      <w:r w:rsidRPr="009A5D9F">
        <w:rPr>
          <w:rFonts w:ascii="Arial" w:hAnsi="Arial" w:cs="Arial"/>
          <w:b/>
          <w:bCs/>
          <w:sz w:val="20"/>
          <w:szCs w:val="20"/>
          <w:lang w:val="en-US"/>
        </w:rPr>
        <w:t>NICE team to progress this statement</w:t>
      </w:r>
      <w:r>
        <w:rPr>
          <w:rFonts w:ascii="Arial" w:hAnsi="Arial" w:cs="Arial"/>
          <w:b/>
          <w:bCs/>
          <w:sz w:val="20"/>
          <w:szCs w:val="20"/>
          <w:lang w:val="en-US"/>
        </w:rPr>
        <w:t xml:space="preserve"> </w:t>
      </w:r>
      <w:r w:rsidR="003643F2">
        <w:rPr>
          <w:rFonts w:ascii="Arial" w:hAnsi="Arial" w:cs="Arial"/>
          <w:b/>
          <w:bCs/>
          <w:sz w:val="20"/>
          <w:szCs w:val="20"/>
          <w:lang w:val="en-US"/>
        </w:rPr>
        <w:t>and change the population to ‘people’</w:t>
      </w:r>
    </w:p>
    <w:p w14:paraId="6E3FA229" w14:textId="77777777" w:rsidR="0072435A" w:rsidRDefault="0072435A" w:rsidP="0072435A">
      <w:pPr>
        <w:pStyle w:val="ListParagraph"/>
        <w:numPr>
          <w:ilvl w:val="0"/>
          <w:numId w:val="27"/>
        </w:numPr>
        <w:rPr>
          <w:rFonts w:ascii="Arial" w:hAnsi="Arial" w:cs="Arial"/>
          <w:b/>
          <w:bCs/>
          <w:sz w:val="20"/>
          <w:szCs w:val="20"/>
          <w:lang w:val="en-US"/>
        </w:rPr>
      </w:pPr>
      <w:r w:rsidRPr="006E3733">
        <w:rPr>
          <w:rFonts w:ascii="Arial" w:hAnsi="Arial" w:cs="Arial"/>
          <w:b/>
          <w:bCs/>
          <w:sz w:val="20"/>
          <w:szCs w:val="20"/>
          <w:lang w:val="en-US"/>
        </w:rPr>
        <w:t>NICE team to explore further the measurability of this statement</w:t>
      </w:r>
    </w:p>
    <w:p w14:paraId="112CA9CD" w14:textId="77777777" w:rsidR="0072435A" w:rsidRPr="00DF0041" w:rsidRDefault="0072435A" w:rsidP="009321F8">
      <w:pPr>
        <w:rPr>
          <w:rFonts w:ascii="Arial" w:hAnsi="Arial" w:cs="Arial"/>
          <w:sz w:val="20"/>
          <w:szCs w:val="20"/>
          <w:lang w:val="en-US"/>
        </w:rPr>
      </w:pPr>
    </w:p>
    <w:p w14:paraId="71E7DFE6" w14:textId="77777777" w:rsidR="003975E4" w:rsidRPr="00DF0041" w:rsidRDefault="000C75F0" w:rsidP="000C75F0">
      <w:pPr>
        <w:pStyle w:val="Paragraph"/>
        <w:numPr>
          <w:ilvl w:val="0"/>
          <w:numId w:val="0"/>
        </w:numPr>
        <w:spacing w:before="0" w:after="0" w:line="240" w:lineRule="auto"/>
        <w:ind w:left="851" w:hanging="851"/>
        <w:rPr>
          <w:rFonts w:cs="Arial"/>
          <w:b/>
          <w:bCs/>
          <w:sz w:val="20"/>
          <w:szCs w:val="20"/>
        </w:rPr>
      </w:pPr>
      <w:r w:rsidRPr="00DF0041">
        <w:rPr>
          <w:rFonts w:cs="Arial"/>
          <w:b/>
          <w:sz w:val="20"/>
          <w:szCs w:val="20"/>
        </w:rPr>
        <w:t xml:space="preserve">Draft statement 6: </w:t>
      </w:r>
      <w:r w:rsidRPr="00DF0041">
        <w:rPr>
          <w:rFonts w:cs="Arial"/>
          <w:b/>
          <w:bCs/>
          <w:sz w:val="20"/>
          <w:szCs w:val="20"/>
        </w:rPr>
        <w:t>Adults discharged from the bariatric surgery service have follow up</w:t>
      </w:r>
    </w:p>
    <w:p w14:paraId="62BC0D53" w14:textId="6D17F7F0" w:rsidR="000C75F0" w:rsidRPr="00DF0041" w:rsidRDefault="000C75F0" w:rsidP="000C75F0">
      <w:pPr>
        <w:pStyle w:val="Paragraph"/>
        <w:numPr>
          <w:ilvl w:val="0"/>
          <w:numId w:val="0"/>
        </w:numPr>
        <w:spacing w:before="0" w:after="0" w:line="240" w:lineRule="auto"/>
        <w:ind w:left="851" w:hanging="851"/>
        <w:rPr>
          <w:rFonts w:cs="Arial"/>
          <w:b/>
          <w:bCs/>
          <w:sz w:val="20"/>
          <w:szCs w:val="20"/>
        </w:rPr>
      </w:pPr>
      <w:r w:rsidRPr="00DF0041">
        <w:rPr>
          <w:rFonts w:cs="Arial"/>
          <w:b/>
          <w:bCs/>
          <w:sz w:val="20"/>
          <w:szCs w:val="20"/>
        </w:rPr>
        <w:t>at least</w:t>
      </w:r>
      <w:r w:rsidR="00B712E7" w:rsidRPr="00DF0041">
        <w:rPr>
          <w:rFonts w:cs="Arial"/>
          <w:b/>
          <w:bCs/>
          <w:sz w:val="20"/>
          <w:szCs w:val="20"/>
        </w:rPr>
        <w:t xml:space="preserve"> </w:t>
      </w:r>
      <w:r w:rsidRPr="00DF0041">
        <w:rPr>
          <w:rFonts w:cs="Arial"/>
          <w:b/>
          <w:bCs/>
          <w:sz w:val="20"/>
          <w:szCs w:val="20"/>
        </w:rPr>
        <w:t>annually. [2016, updated 2025]</w:t>
      </w:r>
    </w:p>
    <w:p w14:paraId="52686AA6" w14:textId="77777777" w:rsidR="000C75F0" w:rsidRPr="00DF0041" w:rsidRDefault="000C75F0" w:rsidP="000C75F0">
      <w:pPr>
        <w:pStyle w:val="Paragraph"/>
        <w:numPr>
          <w:ilvl w:val="0"/>
          <w:numId w:val="0"/>
        </w:numPr>
        <w:spacing w:before="0" w:after="0" w:line="240" w:lineRule="auto"/>
        <w:ind w:left="851" w:hanging="851"/>
        <w:rPr>
          <w:rFonts w:cs="Arial"/>
          <w:b/>
          <w:bCs/>
          <w:sz w:val="20"/>
          <w:szCs w:val="20"/>
        </w:rPr>
      </w:pPr>
    </w:p>
    <w:p w14:paraId="2FA90420" w14:textId="77777777" w:rsidR="0072435A" w:rsidRDefault="0072435A" w:rsidP="0072435A">
      <w:pPr>
        <w:rPr>
          <w:rFonts w:ascii="Arial" w:hAnsi="Arial" w:cs="Arial"/>
          <w:sz w:val="20"/>
          <w:szCs w:val="20"/>
          <w:lang w:val="en-US"/>
        </w:rPr>
      </w:pPr>
      <w:r>
        <w:rPr>
          <w:rFonts w:ascii="Arial" w:hAnsi="Arial" w:cs="Arial"/>
          <w:sz w:val="20"/>
          <w:szCs w:val="20"/>
          <w:lang w:val="en-US"/>
        </w:rPr>
        <w:t xml:space="preserve">DS outlined stakeholder feedback for this statement.  </w:t>
      </w:r>
    </w:p>
    <w:p w14:paraId="07B510A8" w14:textId="6AC8E409" w:rsidR="00A2339A" w:rsidRDefault="0072435A" w:rsidP="009321F8">
      <w:pPr>
        <w:rPr>
          <w:rFonts w:ascii="Arial" w:hAnsi="Arial" w:cs="Arial"/>
          <w:sz w:val="20"/>
          <w:szCs w:val="20"/>
          <w:lang w:val="en-US"/>
        </w:rPr>
      </w:pPr>
      <w:r>
        <w:rPr>
          <w:rFonts w:ascii="Arial" w:hAnsi="Arial" w:cs="Arial"/>
          <w:sz w:val="20"/>
          <w:szCs w:val="20"/>
          <w:lang w:val="en-US"/>
        </w:rPr>
        <w:t xml:space="preserve">The committee discussed </w:t>
      </w:r>
      <w:r w:rsidR="003643F2">
        <w:rPr>
          <w:rFonts w:ascii="Arial" w:hAnsi="Arial" w:cs="Arial"/>
          <w:sz w:val="20"/>
          <w:szCs w:val="20"/>
          <w:lang w:val="en-US"/>
        </w:rPr>
        <w:t>the measurement</w:t>
      </w:r>
      <w:r>
        <w:rPr>
          <w:rFonts w:ascii="Arial" w:hAnsi="Arial" w:cs="Arial"/>
          <w:sz w:val="20"/>
          <w:szCs w:val="20"/>
          <w:lang w:val="en-US"/>
        </w:rPr>
        <w:t xml:space="preserve"> of </w:t>
      </w:r>
      <w:r w:rsidR="00E4732D">
        <w:rPr>
          <w:rFonts w:ascii="Arial" w:hAnsi="Arial" w:cs="Arial"/>
          <w:sz w:val="20"/>
          <w:szCs w:val="20"/>
          <w:lang w:val="en-US"/>
        </w:rPr>
        <w:t xml:space="preserve">at least </w:t>
      </w:r>
      <w:r>
        <w:rPr>
          <w:rFonts w:ascii="Arial" w:hAnsi="Arial" w:cs="Arial"/>
          <w:sz w:val="20"/>
          <w:szCs w:val="20"/>
          <w:lang w:val="en-US"/>
        </w:rPr>
        <w:t xml:space="preserve">annual </w:t>
      </w:r>
      <w:r w:rsidR="00E4732D">
        <w:rPr>
          <w:rFonts w:ascii="Arial" w:hAnsi="Arial" w:cs="Arial"/>
          <w:sz w:val="20"/>
          <w:szCs w:val="20"/>
          <w:lang w:val="en-US"/>
        </w:rPr>
        <w:t>follow</w:t>
      </w:r>
      <w:r w:rsidR="003643F2">
        <w:rPr>
          <w:rFonts w:ascii="Arial" w:hAnsi="Arial" w:cs="Arial"/>
          <w:sz w:val="20"/>
          <w:szCs w:val="20"/>
          <w:lang w:val="en-US"/>
        </w:rPr>
        <w:t xml:space="preserve"> </w:t>
      </w:r>
      <w:r w:rsidR="00E4732D">
        <w:rPr>
          <w:rFonts w:ascii="Arial" w:hAnsi="Arial" w:cs="Arial"/>
          <w:sz w:val="20"/>
          <w:szCs w:val="20"/>
          <w:lang w:val="en-US"/>
        </w:rPr>
        <w:t xml:space="preserve">up and queried whether this should be a </w:t>
      </w:r>
      <w:r w:rsidR="003643F2">
        <w:rPr>
          <w:rFonts w:ascii="Arial" w:hAnsi="Arial" w:cs="Arial"/>
          <w:sz w:val="20"/>
          <w:szCs w:val="20"/>
          <w:lang w:val="en-US"/>
        </w:rPr>
        <w:t>lifetime</w:t>
      </w:r>
      <w:r w:rsidR="00E4732D">
        <w:rPr>
          <w:rFonts w:ascii="Arial" w:hAnsi="Arial" w:cs="Arial"/>
          <w:sz w:val="20"/>
          <w:szCs w:val="20"/>
          <w:lang w:val="en-US"/>
        </w:rPr>
        <w:t xml:space="preserve"> follow up following bariatric surgery as this is not clear </w:t>
      </w:r>
      <w:r w:rsidR="003B3984">
        <w:rPr>
          <w:rFonts w:ascii="Arial" w:hAnsi="Arial" w:cs="Arial"/>
          <w:sz w:val="20"/>
          <w:szCs w:val="20"/>
          <w:lang w:val="en-US"/>
        </w:rPr>
        <w:t>in the statement</w:t>
      </w:r>
      <w:r w:rsidR="00E4732D">
        <w:rPr>
          <w:rFonts w:ascii="Arial" w:hAnsi="Arial" w:cs="Arial"/>
          <w:sz w:val="20"/>
          <w:szCs w:val="20"/>
          <w:lang w:val="en-US"/>
        </w:rPr>
        <w:t xml:space="preserve">.  The committee discussed the resource impact of </w:t>
      </w:r>
      <w:r w:rsidR="003643F2">
        <w:rPr>
          <w:rFonts w:ascii="Arial" w:hAnsi="Arial" w:cs="Arial"/>
          <w:sz w:val="20"/>
          <w:szCs w:val="20"/>
          <w:lang w:val="en-US"/>
        </w:rPr>
        <w:t>long-term</w:t>
      </w:r>
      <w:r w:rsidR="00E4732D">
        <w:rPr>
          <w:rFonts w:ascii="Arial" w:hAnsi="Arial" w:cs="Arial"/>
          <w:sz w:val="20"/>
          <w:szCs w:val="20"/>
          <w:lang w:val="en-US"/>
        </w:rPr>
        <w:t xml:space="preserve"> monitoring and the impact of patients who present to</w:t>
      </w:r>
      <w:r w:rsidR="003643F2">
        <w:rPr>
          <w:rFonts w:ascii="Arial" w:hAnsi="Arial" w:cs="Arial"/>
          <w:sz w:val="20"/>
          <w:szCs w:val="20"/>
          <w:lang w:val="en-US"/>
        </w:rPr>
        <w:t xml:space="preserve"> the</w:t>
      </w:r>
      <w:r w:rsidR="00E4732D">
        <w:rPr>
          <w:rFonts w:ascii="Arial" w:hAnsi="Arial" w:cs="Arial"/>
          <w:sz w:val="20"/>
          <w:szCs w:val="20"/>
          <w:lang w:val="en-US"/>
        </w:rPr>
        <w:t xml:space="preserve"> NHS when they have undergone bariatric surgery abroad and require follow up care.</w:t>
      </w:r>
    </w:p>
    <w:p w14:paraId="076C5B98" w14:textId="48B26B2C" w:rsidR="00C15EA5" w:rsidRPr="00DF0041" w:rsidRDefault="00A2339A" w:rsidP="009321F8">
      <w:pPr>
        <w:rPr>
          <w:rFonts w:ascii="Arial" w:hAnsi="Arial" w:cs="Arial"/>
          <w:sz w:val="20"/>
          <w:szCs w:val="20"/>
          <w:lang w:val="en-US"/>
        </w:rPr>
      </w:pPr>
      <w:r>
        <w:rPr>
          <w:rFonts w:ascii="Arial" w:hAnsi="Arial" w:cs="Arial"/>
          <w:sz w:val="20"/>
          <w:szCs w:val="20"/>
          <w:lang w:val="en-US"/>
        </w:rPr>
        <w:t>The committee discussed the importance of GP’s having input from specialist colleagues, particularly for patients with complexities. The committee agreed that it should be clear that follow up care is part of a shared care model.</w:t>
      </w:r>
      <w:r w:rsidR="00E4732D">
        <w:rPr>
          <w:rFonts w:ascii="Arial" w:hAnsi="Arial" w:cs="Arial"/>
          <w:sz w:val="20"/>
          <w:szCs w:val="20"/>
          <w:lang w:val="en-US"/>
        </w:rPr>
        <w:t xml:space="preserve">   </w:t>
      </w:r>
    </w:p>
    <w:p w14:paraId="4D5E117C" w14:textId="5153AEC3" w:rsidR="00C15EA5" w:rsidRPr="00DF0041" w:rsidRDefault="00E4732D" w:rsidP="009321F8">
      <w:pPr>
        <w:rPr>
          <w:rFonts w:ascii="Arial" w:hAnsi="Arial" w:cs="Arial"/>
          <w:sz w:val="20"/>
          <w:szCs w:val="20"/>
          <w:lang w:val="en-US"/>
        </w:rPr>
      </w:pPr>
      <w:r>
        <w:rPr>
          <w:rFonts w:ascii="Arial" w:hAnsi="Arial" w:cs="Arial"/>
          <w:sz w:val="20"/>
          <w:szCs w:val="20"/>
          <w:lang w:val="en-US"/>
        </w:rPr>
        <w:t>A discussion took place around the follow up care for th</w:t>
      </w:r>
      <w:r w:rsidR="00D16A5D">
        <w:rPr>
          <w:rFonts w:ascii="Arial" w:hAnsi="Arial" w:cs="Arial"/>
          <w:sz w:val="20"/>
          <w:szCs w:val="20"/>
          <w:lang w:val="en-US"/>
        </w:rPr>
        <w:t xml:space="preserve">e cohort of patients </w:t>
      </w:r>
      <w:r>
        <w:rPr>
          <w:rFonts w:ascii="Arial" w:hAnsi="Arial" w:cs="Arial"/>
          <w:sz w:val="20"/>
          <w:szCs w:val="20"/>
          <w:lang w:val="en-US"/>
        </w:rPr>
        <w:t xml:space="preserve">who have </w:t>
      </w:r>
      <w:r w:rsidR="00D16A5D">
        <w:rPr>
          <w:rFonts w:ascii="Arial" w:hAnsi="Arial" w:cs="Arial"/>
          <w:sz w:val="20"/>
          <w:szCs w:val="20"/>
          <w:lang w:val="en-US"/>
        </w:rPr>
        <w:t>bariatric</w:t>
      </w:r>
      <w:r>
        <w:rPr>
          <w:rFonts w:ascii="Arial" w:hAnsi="Arial" w:cs="Arial"/>
          <w:sz w:val="20"/>
          <w:szCs w:val="20"/>
          <w:lang w:val="en-US"/>
        </w:rPr>
        <w:t xml:space="preserve"> surgery </w:t>
      </w:r>
      <w:r w:rsidR="00D16A5D">
        <w:rPr>
          <w:rFonts w:ascii="Arial" w:hAnsi="Arial" w:cs="Arial"/>
          <w:sz w:val="20"/>
          <w:szCs w:val="20"/>
          <w:lang w:val="en-US"/>
        </w:rPr>
        <w:t>due to</w:t>
      </w:r>
      <w:r>
        <w:rPr>
          <w:rFonts w:ascii="Arial" w:hAnsi="Arial" w:cs="Arial"/>
          <w:sz w:val="20"/>
          <w:szCs w:val="20"/>
          <w:lang w:val="en-US"/>
        </w:rPr>
        <w:t xml:space="preserve"> other comorbidities such as hypertension and diabetes. </w:t>
      </w:r>
    </w:p>
    <w:p w14:paraId="02A76944" w14:textId="70192E18" w:rsidR="00C56344" w:rsidRPr="00DF0041" w:rsidRDefault="00D16A5D" w:rsidP="009321F8">
      <w:pPr>
        <w:rPr>
          <w:rFonts w:ascii="Arial" w:hAnsi="Arial" w:cs="Arial"/>
          <w:sz w:val="20"/>
          <w:szCs w:val="20"/>
          <w:lang w:val="en-US"/>
        </w:rPr>
      </w:pPr>
      <w:r>
        <w:rPr>
          <w:rFonts w:ascii="Arial" w:hAnsi="Arial" w:cs="Arial"/>
          <w:sz w:val="20"/>
          <w:szCs w:val="20"/>
          <w:lang w:val="en-US"/>
        </w:rPr>
        <w:t xml:space="preserve">The committee discussed the potential health inequalities issues in the access to follow up care which could impact the cohort of patients who go abroad for surgery. </w:t>
      </w:r>
      <w:r w:rsidR="00A2339A">
        <w:rPr>
          <w:rFonts w:ascii="Arial" w:hAnsi="Arial" w:cs="Arial"/>
          <w:sz w:val="20"/>
          <w:szCs w:val="20"/>
          <w:lang w:val="en-US"/>
        </w:rPr>
        <w:t>The committee felt that t</w:t>
      </w:r>
      <w:r>
        <w:rPr>
          <w:rFonts w:ascii="Arial" w:hAnsi="Arial" w:cs="Arial"/>
          <w:sz w:val="20"/>
          <w:szCs w:val="20"/>
          <w:lang w:val="en-US"/>
        </w:rPr>
        <w:t xml:space="preserve">his follow up care should be available to all who have bariatric surgery whether or not this is carried out by the NHS or </w:t>
      </w:r>
      <w:r w:rsidR="00A2339A">
        <w:rPr>
          <w:rFonts w:ascii="Arial" w:hAnsi="Arial" w:cs="Arial"/>
          <w:sz w:val="20"/>
          <w:szCs w:val="20"/>
          <w:lang w:val="en-US"/>
        </w:rPr>
        <w:t>privately</w:t>
      </w:r>
      <w:r>
        <w:rPr>
          <w:rFonts w:ascii="Arial" w:hAnsi="Arial" w:cs="Arial"/>
          <w:sz w:val="20"/>
          <w:szCs w:val="20"/>
          <w:lang w:val="en-US"/>
        </w:rPr>
        <w:t>.  The NICE team agreed to look into this from a legal perspective</w:t>
      </w:r>
      <w:r w:rsidR="003B3984">
        <w:rPr>
          <w:rFonts w:ascii="Arial" w:hAnsi="Arial" w:cs="Arial"/>
          <w:sz w:val="20"/>
          <w:szCs w:val="20"/>
          <w:lang w:val="en-US"/>
        </w:rPr>
        <w:t>.</w:t>
      </w:r>
    </w:p>
    <w:p w14:paraId="0433DA67" w14:textId="6696284D" w:rsidR="00E076CA" w:rsidRPr="00132250" w:rsidRDefault="00132250" w:rsidP="00132250">
      <w:pPr>
        <w:spacing w:after="0" w:line="240" w:lineRule="auto"/>
        <w:rPr>
          <w:rFonts w:ascii="Arial" w:hAnsi="Arial" w:cs="Arial"/>
          <w:b/>
          <w:bCs/>
          <w:sz w:val="20"/>
          <w:szCs w:val="20"/>
          <w:lang w:val="en-US"/>
        </w:rPr>
      </w:pPr>
      <w:r w:rsidRPr="00132250">
        <w:rPr>
          <w:rFonts w:ascii="Arial" w:hAnsi="Arial" w:cs="Arial"/>
          <w:b/>
          <w:bCs/>
          <w:sz w:val="20"/>
          <w:szCs w:val="20"/>
          <w:lang w:val="en-US"/>
        </w:rPr>
        <w:t>ACTION</w:t>
      </w:r>
    </w:p>
    <w:p w14:paraId="57ED49D1" w14:textId="16FB604C" w:rsidR="00D16A5D" w:rsidRDefault="00D16A5D" w:rsidP="00132250">
      <w:pPr>
        <w:pStyle w:val="ListParagraph"/>
        <w:numPr>
          <w:ilvl w:val="0"/>
          <w:numId w:val="15"/>
        </w:numPr>
        <w:spacing w:after="0" w:line="240" w:lineRule="auto"/>
        <w:rPr>
          <w:rFonts w:ascii="Arial" w:hAnsi="Arial" w:cs="Arial"/>
          <w:b/>
          <w:bCs/>
          <w:sz w:val="20"/>
          <w:szCs w:val="20"/>
          <w:lang w:val="en-US"/>
        </w:rPr>
      </w:pPr>
      <w:r>
        <w:rPr>
          <w:rFonts w:ascii="Arial" w:hAnsi="Arial" w:cs="Arial"/>
          <w:b/>
          <w:bCs/>
          <w:sz w:val="20"/>
          <w:szCs w:val="20"/>
          <w:lang w:val="en-US"/>
        </w:rPr>
        <w:t>NICE team to progress statement</w:t>
      </w:r>
      <w:r w:rsidR="00A2339A">
        <w:rPr>
          <w:rFonts w:ascii="Arial" w:hAnsi="Arial" w:cs="Arial"/>
          <w:b/>
          <w:bCs/>
          <w:sz w:val="20"/>
          <w:szCs w:val="20"/>
          <w:lang w:val="en-US"/>
        </w:rPr>
        <w:t xml:space="preserve"> and add reference to a shared care model to the statement wording</w:t>
      </w:r>
    </w:p>
    <w:p w14:paraId="530A4682" w14:textId="110A4542" w:rsidR="00132250" w:rsidRDefault="00132250" w:rsidP="00132250">
      <w:pPr>
        <w:pStyle w:val="ListParagraph"/>
        <w:numPr>
          <w:ilvl w:val="0"/>
          <w:numId w:val="15"/>
        </w:numPr>
        <w:spacing w:after="0" w:line="240" w:lineRule="auto"/>
        <w:rPr>
          <w:rFonts w:ascii="Arial" w:hAnsi="Arial" w:cs="Arial"/>
          <w:b/>
          <w:bCs/>
          <w:sz w:val="20"/>
          <w:szCs w:val="20"/>
          <w:lang w:val="en-US"/>
        </w:rPr>
      </w:pPr>
      <w:r w:rsidRPr="00132250">
        <w:rPr>
          <w:rFonts w:ascii="Arial" w:hAnsi="Arial" w:cs="Arial"/>
          <w:b/>
          <w:bCs/>
          <w:sz w:val="20"/>
          <w:szCs w:val="20"/>
          <w:lang w:val="en-US"/>
        </w:rPr>
        <w:t xml:space="preserve">NICE team to </w:t>
      </w:r>
      <w:r w:rsidR="00D16A5D">
        <w:rPr>
          <w:rFonts w:ascii="Arial" w:hAnsi="Arial" w:cs="Arial"/>
          <w:b/>
          <w:bCs/>
          <w:sz w:val="20"/>
          <w:szCs w:val="20"/>
          <w:lang w:val="en-US"/>
        </w:rPr>
        <w:t xml:space="preserve">review </w:t>
      </w:r>
      <w:r w:rsidR="00A2339A">
        <w:rPr>
          <w:rFonts w:ascii="Arial" w:hAnsi="Arial" w:cs="Arial"/>
          <w:b/>
          <w:bCs/>
          <w:sz w:val="20"/>
          <w:szCs w:val="20"/>
          <w:lang w:val="en-US"/>
        </w:rPr>
        <w:t>potential to reference comorbidities with SCM input</w:t>
      </w:r>
      <w:r w:rsidR="00D16A5D">
        <w:rPr>
          <w:rFonts w:ascii="Arial" w:hAnsi="Arial" w:cs="Arial"/>
          <w:b/>
          <w:bCs/>
          <w:sz w:val="20"/>
          <w:szCs w:val="20"/>
          <w:lang w:val="en-US"/>
        </w:rPr>
        <w:t xml:space="preserve"> </w:t>
      </w:r>
    </w:p>
    <w:p w14:paraId="53D0CAB6" w14:textId="77777777" w:rsidR="00E265D1" w:rsidRDefault="00E265D1" w:rsidP="00D16A5D">
      <w:pPr>
        <w:pStyle w:val="ListParagraph"/>
        <w:spacing w:after="0" w:line="240" w:lineRule="auto"/>
        <w:ind w:left="360"/>
        <w:rPr>
          <w:rFonts w:ascii="Arial" w:hAnsi="Arial" w:cs="Arial"/>
          <w:b/>
          <w:bCs/>
          <w:sz w:val="20"/>
          <w:szCs w:val="20"/>
          <w:lang w:val="en-US"/>
        </w:rPr>
      </w:pPr>
    </w:p>
    <w:p w14:paraId="03DBA526" w14:textId="77777777" w:rsidR="00D16A5D" w:rsidRPr="00132250" w:rsidRDefault="00D16A5D" w:rsidP="00D16A5D">
      <w:pPr>
        <w:pStyle w:val="ListParagraph"/>
        <w:spacing w:after="0" w:line="240" w:lineRule="auto"/>
        <w:ind w:left="360"/>
        <w:rPr>
          <w:rFonts w:ascii="Arial" w:hAnsi="Arial" w:cs="Arial"/>
          <w:b/>
          <w:bCs/>
          <w:sz w:val="20"/>
          <w:szCs w:val="20"/>
          <w:lang w:val="en-US"/>
        </w:rPr>
      </w:pPr>
    </w:p>
    <w:p w14:paraId="713C4DCA" w14:textId="77777777" w:rsidR="00132250" w:rsidRPr="00132250" w:rsidRDefault="00132250" w:rsidP="00132250">
      <w:pPr>
        <w:spacing w:after="0" w:line="240" w:lineRule="auto"/>
        <w:rPr>
          <w:rFonts w:ascii="Arial" w:hAnsi="Arial" w:cs="Arial"/>
          <w:b/>
          <w:bCs/>
          <w:sz w:val="20"/>
          <w:szCs w:val="20"/>
          <w:lang w:val="en-US"/>
        </w:rPr>
      </w:pPr>
    </w:p>
    <w:p w14:paraId="6145CCE3" w14:textId="03829C0F" w:rsidR="007233F2" w:rsidRPr="00DF0041" w:rsidRDefault="009321F8" w:rsidP="007E2764">
      <w:pPr>
        <w:numPr>
          <w:ilvl w:val="0"/>
          <w:numId w:val="11"/>
        </w:numPr>
        <w:spacing w:after="0" w:line="240" w:lineRule="auto"/>
        <w:rPr>
          <w:rFonts w:ascii="Arial" w:hAnsi="Arial" w:cs="Arial"/>
          <w:b/>
          <w:sz w:val="20"/>
          <w:szCs w:val="20"/>
          <w:u w:val="single"/>
          <w:lang w:val="en-US"/>
        </w:rPr>
      </w:pPr>
      <w:r w:rsidRPr="00DF0041">
        <w:rPr>
          <w:rFonts w:ascii="Arial" w:hAnsi="Arial" w:cs="Arial"/>
          <w:b/>
          <w:sz w:val="20"/>
          <w:szCs w:val="20"/>
          <w:u w:val="single"/>
        </w:rPr>
        <w:t>Additional quality improvement areas suggested by s</w:t>
      </w:r>
      <w:r w:rsidR="008721B9">
        <w:rPr>
          <w:rFonts w:ascii="Arial" w:hAnsi="Arial" w:cs="Arial"/>
          <w:b/>
          <w:sz w:val="20"/>
          <w:szCs w:val="20"/>
          <w:u w:val="single"/>
        </w:rPr>
        <w:t>takeholders</w:t>
      </w:r>
    </w:p>
    <w:p w14:paraId="0DE09877" w14:textId="77777777" w:rsidR="007233F2" w:rsidRPr="00DF0041" w:rsidRDefault="007233F2" w:rsidP="007E2764">
      <w:pPr>
        <w:spacing w:after="0" w:line="240" w:lineRule="auto"/>
        <w:ind w:left="360"/>
        <w:rPr>
          <w:rFonts w:ascii="Arial" w:hAnsi="Arial" w:cs="Arial"/>
          <w:b/>
          <w:sz w:val="20"/>
          <w:szCs w:val="20"/>
          <w:u w:val="single"/>
          <w:lang w:val="en-US"/>
        </w:rPr>
      </w:pPr>
    </w:p>
    <w:p w14:paraId="58015F7F" w14:textId="77777777" w:rsidR="009321F8" w:rsidRDefault="009321F8" w:rsidP="007E2764">
      <w:pPr>
        <w:pStyle w:val="CommentText"/>
        <w:spacing w:after="0"/>
        <w:rPr>
          <w:rFonts w:ascii="Arial" w:hAnsi="Arial" w:cs="Arial"/>
        </w:rPr>
      </w:pPr>
      <w:r w:rsidRPr="00DF0041">
        <w:rPr>
          <w:rFonts w:ascii="Arial" w:hAnsi="Arial" w:cs="Arial"/>
        </w:rPr>
        <w:t>The following areas were not progressed for inclusion in the final quality standard as the committee agreed that they were not a priority in relation to the five quality improvement areas already included:</w:t>
      </w:r>
    </w:p>
    <w:p w14:paraId="3D54E10B" w14:textId="77777777" w:rsidR="007E2764" w:rsidRPr="00DF0041" w:rsidRDefault="007E2764" w:rsidP="007E2764">
      <w:pPr>
        <w:pStyle w:val="CommentText"/>
        <w:spacing w:after="0"/>
        <w:rPr>
          <w:rFonts w:ascii="Arial" w:hAnsi="Arial" w:cs="Arial"/>
        </w:rPr>
      </w:pPr>
    </w:p>
    <w:p w14:paraId="47B9668D" w14:textId="7744FB6D" w:rsidR="009321F8" w:rsidRPr="00DF0041" w:rsidRDefault="000C75F0" w:rsidP="009321F8">
      <w:pPr>
        <w:pStyle w:val="CommentText"/>
        <w:numPr>
          <w:ilvl w:val="0"/>
          <w:numId w:val="16"/>
        </w:numPr>
        <w:spacing w:after="0"/>
        <w:rPr>
          <w:rFonts w:ascii="Arial" w:hAnsi="Arial" w:cs="Arial"/>
        </w:rPr>
      </w:pPr>
      <w:r w:rsidRPr="00DF0041">
        <w:rPr>
          <w:rFonts w:ascii="Arial" w:hAnsi="Arial" w:cs="Arial"/>
        </w:rPr>
        <w:t>Submitting data to the National Obesity Audit</w:t>
      </w:r>
      <w:r w:rsidR="00132250">
        <w:rPr>
          <w:rFonts w:ascii="Arial" w:hAnsi="Arial" w:cs="Arial"/>
        </w:rPr>
        <w:t xml:space="preserve"> – discussed and not prioritised at first QSAC</w:t>
      </w:r>
    </w:p>
    <w:p w14:paraId="01D576D2" w14:textId="601CF8B3" w:rsidR="000C75F0" w:rsidRPr="00DF0041" w:rsidRDefault="000C75F0" w:rsidP="009321F8">
      <w:pPr>
        <w:pStyle w:val="CommentText"/>
        <w:numPr>
          <w:ilvl w:val="0"/>
          <w:numId w:val="16"/>
        </w:numPr>
        <w:spacing w:after="0"/>
        <w:rPr>
          <w:rFonts w:ascii="Arial" w:hAnsi="Arial" w:cs="Arial"/>
        </w:rPr>
      </w:pPr>
      <w:r w:rsidRPr="00DF0041">
        <w:rPr>
          <w:rFonts w:ascii="Arial" w:hAnsi="Arial" w:cs="Arial"/>
        </w:rPr>
        <w:t>Training in non-stigmatising and non-judgemental practice</w:t>
      </w:r>
      <w:r w:rsidR="00132250">
        <w:rPr>
          <w:rFonts w:ascii="Arial" w:hAnsi="Arial" w:cs="Arial"/>
        </w:rPr>
        <w:t xml:space="preserve"> – Discussed and not prioritised in the first QSAC.  Supporting text has been </w:t>
      </w:r>
      <w:r w:rsidR="008721B9">
        <w:rPr>
          <w:rFonts w:ascii="Arial" w:hAnsi="Arial" w:cs="Arial"/>
        </w:rPr>
        <w:t>added to the beginning of the QS.</w:t>
      </w:r>
    </w:p>
    <w:p w14:paraId="3377F1B6" w14:textId="020A658F" w:rsidR="000C75F0" w:rsidRPr="00DF0041" w:rsidRDefault="000C75F0" w:rsidP="009321F8">
      <w:pPr>
        <w:pStyle w:val="CommentText"/>
        <w:numPr>
          <w:ilvl w:val="0"/>
          <w:numId w:val="16"/>
        </w:numPr>
        <w:spacing w:after="0"/>
        <w:rPr>
          <w:rFonts w:ascii="Arial" w:hAnsi="Arial" w:cs="Arial"/>
        </w:rPr>
      </w:pPr>
      <w:r w:rsidRPr="00DF0041">
        <w:rPr>
          <w:rFonts w:ascii="Arial" w:hAnsi="Arial" w:cs="Arial"/>
        </w:rPr>
        <w:t>Culturally sensitive services</w:t>
      </w:r>
      <w:r w:rsidR="008721B9">
        <w:rPr>
          <w:rFonts w:ascii="Arial" w:hAnsi="Arial" w:cs="Arial"/>
        </w:rPr>
        <w:t xml:space="preserve"> – Discussed and not prioritised at the first QSAC.  Included in the Diversity, equality and language section of QS.</w:t>
      </w:r>
    </w:p>
    <w:p w14:paraId="5257FB7F" w14:textId="2A93F49E" w:rsidR="000C75F0" w:rsidRPr="00DF0041" w:rsidRDefault="000C75F0" w:rsidP="009321F8">
      <w:pPr>
        <w:pStyle w:val="CommentText"/>
        <w:numPr>
          <w:ilvl w:val="0"/>
          <w:numId w:val="16"/>
        </w:numPr>
        <w:spacing w:after="0"/>
        <w:rPr>
          <w:rFonts w:ascii="Arial" w:hAnsi="Arial" w:cs="Arial"/>
        </w:rPr>
      </w:pPr>
      <w:r w:rsidRPr="00DF0041">
        <w:rPr>
          <w:rFonts w:ascii="Arial" w:hAnsi="Arial" w:cs="Arial"/>
        </w:rPr>
        <w:t xml:space="preserve">Access to services </w:t>
      </w:r>
      <w:r w:rsidR="008721B9">
        <w:rPr>
          <w:rFonts w:ascii="Arial" w:hAnsi="Arial" w:cs="Arial"/>
        </w:rPr>
        <w:t xml:space="preserve">– Discussed and not prioritised at the first QSAC.   Development of statement 2. </w:t>
      </w:r>
    </w:p>
    <w:p w14:paraId="7C4198CC" w14:textId="77777777" w:rsidR="000C75F0" w:rsidRPr="00DF0041" w:rsidRDefault="000C75F0" w:rsidP="000C75F0">
      <w:pPr>
        <w:pStyle w:val="CommentText"/>
        <w:spacing w:after="0"/>
        <w:rPr>
          <w:rFonts w:ascii="Arial" w:hAnsi="Arial" w:cs="Arial"/>
          <w:highlight w:val="yellow"/>
        </w:rPr>
      </w:pPr>
    </w:p>
    <w:p w14:paraId="4B0018BE" w14:textId="77777777" w:rsidR="009321F8" w:rsidRPr="00DF0041" w:rsidRDefault="009321F8" w:rsidP="009321F8">
      <w:pPr>
        <w:rPr>
          <w:rFonts w:ascii="Arial" w:hAnsi="Arial" w:cs="Arial"/>
          <w:sz w:val="20"/>
          <w:szCs w:val="20"/>
        </w:rPr>
      </w:pPr>
    </w:p>
    <w:p w14:paraId="5DC1FF8C" w14:textId="77777777" w:rsidR="009321F8" w:rsidRPr="00DF0041" w:rsidRDefault="009321F8" w:rsidP="007E2764">
      <w:pPr>
        <w:numPr>
          <w:ilvl w:val="0"/>
          <w:numId w:val="11"/>
        </w:numPr>
        <w:spacing w:after="0" w:line="240" w:lineRule="auto"/>
        <w:rPr>
          <w:rFonts w:ascii="Arial" w:hAnsi="Arial" w:cs="Arial"/>
          <w:b/>
          <w:sz w:val="20"/>
          <w:szCs w:val="20"/>
          <w:u w:val="single"/>
          <w:lang w:val="en-US"/>
        </w:rPr>
      </w:pPr>
      <w:r w:rsidRPr="00DF0041">
        <w:rPr>
          <w:rFonts w:ascii="Arial" w:hAnsi="Arial" w:cs="Arial"/>
          <w:b/>
          <w:sz w:val="20"/>
          <w:szCs w:val="20"/>
          <w:u w:val="single"/>
        </w:rPr>
        <w:t>Resource impact</w:t>
      </w:r>
    </w:p>
    <w:p w14:paraId="7675857B" w14:textId="77777777" w:rsidR="009321F8" w:rsidRPr="00DF0041" w:rsidRDefault="009321F8" w:rsidP="007E2764">
      <w:pPr>
        <w:spacing w:after="0" w:line="240" w:lineRule="auto"/>
        <w:rPr>
          <w:rFonts w:ascii="Arial" w:hAnsi="Arial" w:cs="Arial"/>
          <w:b/>
          <w:sz w:val="20"/>
          <w:szCs w:val="20"/>
          <w:u w:val="single"/>
          <w:lang w:val="en-US"/>
        </w:rPr>
      </w:pPr>
    </w:p>
    <w:p w14:paraId="158EC7E8" w14:textId="5BFC21D1" w:rsidR="009321F8" w:rsidRPr="00DF0041" w:rsidRDefault="009321F8" w:rsidP="007E2764">
      <w:pPr>
        <w:pStyle w:val="CommentText"/>
        <w:spacing w:after="0"/>
        <w:rPr>
          <w:rFonts w:ascii="Arial" w:hAnsi="Arial" w:cs="Arial"/>
        </w:rPr>
      </w:pPr>
      <w:r w:rsidRPr="00DF0041">
        <w:rPr>
          <w:rFonts w:ascii="Arial" w:hAnsi="Arial" w:cs="Arial"/>
        </w:rPr>
        <w:t xml:space="preserve">The committee considered the resource impact of the quality standard. </w:t>
      </w:r>
    </w:p>
    <w:p w14:paraId="2197CB73" w14:textId="77777777" w:rsidR="009321F8" w:rsidRPr="00DF0041" w:rsidRDefault="009321F8" w:rsidP="009321F8">
      <w:pPr>
        <w:rPr>
          <w:rFonts w:ascii="Arial" w:hAnsi="Arial" w:cs="Arial"/>
          <w:sz w:val="20"/>
          <w:szCs w:val="20"/>
        </w:rPr>
      </w:pPr>
    </w:p>
    <w:p w14:paraId="5764CF25" w14:textId="77777777" w:rsidR="009321F8" w:rsidRPr="00DF0041" w:rsidRDefault="009321F8" w:rsidP="007E2764">
      <w:pPr>
        <w:numPr>
          <w:ilvl w:val="0"/>
          <w:numId w:val="11"/>
        </w:numPr>
        <w:spacing w:after="0" w:line="240" w:lineRule="auto"/>
        <w:rPr>
          <w:rFonts w:ascii="Arial" w:hAnsi="Arial" w:cs="Arial"/>
          <w:b/>
          <w:sz w:val="20"/>
          <w:szCs w:val="20"/>
          <w:u w:val="single"/>
          <w:lang w:val="en-US"/>
        </w:rPr>
      </w:pPr>
      <w:r w:rsidRPr="00DF0041">
        <w:rPr>
          <w:rFonts w:ascii="Arial" w:hAnsi="Arial" w:cs="Arial"/>
          <w:b/>
          <w:sz w:val="20"/>
          <w:szCs w:val="20"/>
          <w:u w:val="single"/>
          <w:lang w:val="en-US"/>
        </w:rPr>
        <w:t>Equality and Diversity</w:t>
      </w:r>
    </w:p>
    <w:p w14:paraId="516BAC83" w14:textId="77777777" w:rsidR="009321F8" w:rsidRPr="00DF0041" w:rsidRDefault="009321F8" w:rsidP="007E2764">
      <w:pPr>
        <w:pStyle w:val="CommentText"/>
        <w:spacing w:after="0"/>
        <w:rPr>
          <w:rFonts w:ascii="Arial" w:hAnsi="Arial" w:cs="Arial"/>
        </w:rPr>
      </w:pPr>
    </w:p>
    <w:p w14:paraId="54CF76F2" w14:textId="77777777" w:rsidR="00E64A4C" w:rsidRDefault="00A62380" w:rsidP="007E2764">
      <w:pPr>
        <w:spacing w:after="0" w:line="240" w:lineRule="auto"/>
        <w:rPr>
          <w:rFonts w:ascii="Arial" w:hAnsi="Arial" w:cs="Arial"/>
          <w:sz w:val="20"/>
          <w:szCs w:val="20"/>
        </w:rPr>
      </w:pPr>
      <w:r w:rsidRPr="00DF0041">
        <w:rPr>
          <w:rFonts w:ascii="Arial" w:hAnsi="Arial" w:cs="Arial"/>
          <w:sz w:val="20"/>
          <w:szCs w:val="20"/>
        </w:rPr>
        <w:t xml:space="preserve">The committee noted the potential equality and diversity considerations throughout the discussions of the meeting.  </w:t>
      </w:r>
    </w:p>
    <w:p w14:paraId="14A6A661" w14:textId="77777777" w:rsidR="00E64A4C" w:rsidRDefault="00E64A4C" w:rsidP="007E2764">
      <w:pPr>
        <w:spacing w:after="0" w:line="240" w:lineRule="auto"/>
        <w:rPr>
          <w:rFonts w:ascii="Arial" w:hAnsi="Arial" w:cs="Arial"/>
          <w:sz w:val="20"/>
          <w:szCs w:val="20"/>
        </w:rPr>
      </w:pPr>
    </w:p>
    <w:p w14:paraId="580482B4" w14:textId="6D980335" w:rsidR="00E64A4C" w:rsidRPr="00E64A4C" w:rsidRDefault="00E64A4C" w:rsidP="00E64A4C">
      <w:pPr>
        <w:spacing w:after="0" w:line="240" w:lineRule="auto"/>
        <w:rPr>
          <w:rFonts w:ascii="Arial" w:hAnsi="Arial" w:cs="Arial"/>
          <w:sz w:val="20"/>
          <w:szCs w:val="20"/>
        </w:rPr>
      </w:pPr>
      <w:r w:rsidRPr="002F6A46">
        <w:rPr>
          <w:rFonts w:ascii="Arial" w:hAnsi="Arial" w:cs="Arial"/>
          <w:sz w:val="20"/>
          <w:szCs w:val="20"/>
        </w:rPr>
        <w:t>A committee member highlighted the consultation had identified a potential equality and health inequalities issue relating to the draft quality standard: regarding the age protected characteristic, children and young people are not represented in some of the draft statements.</w:t>
      </w:r>
      <w:r w:rsidRPr="00E64A4C">
        <w:rPr>
          <w:rFonts w:ascii="Arial" w:hAnsi="Arial" w:cs="Arial"/>
          <w:sz w:val="20"/>
          <w:szCs w:val="20"/>
        </w:rPr>
        <w:t xml:space="preserve"> </w:t>
      </w:r>
    </w:p>
    <w:p w14:paraId="18D6FA98" w14:textId="77777777" w:rsidR="00E64A4C" w:rsidRDefault="00E64A4C" w:rsidP="007E2764">
      <w:pPr>
        <w:spacing w:after="0" w:line="240" w:lineRule="auto"/>
        <w:rPr>
          <w:rFonts w:ascii="Arial" w:hAnsi="Arial" w:cs="Arial"/>
          <w:sz w:val="20"/>
          <w:szCs w:val="20"/>
        </w:rPr>
      </w:pPr>
    </w:p>
    <w:p w14:paraId="09B51691" w14:textId="58498DEF" w:rsidR="00A62380" w:rsidRDefault="007E2764" w:rsidP="007E2764">
      <w:pPr>
        <w:spacing w:after="0" w:line="240" w:lineRule="auto"/>
        <w:rPr>
          <w:rFonts w:ascii="Arial" w:hAnsi="Arial" w:cs="Arial"/>
          <w:sz w:val="20"/>
          <w:szCs w:val="20"/>
        </w:rPr>
      </w:pPr>
      <w:r>
        <w:rPr>
          <w:rFonts w:ascii="Arial" w:hAnsi="Arial" w:cs="Arial"/>
          <w:sz w:val="20"/>
          <w:szCs w:val="20"/>
        </w:rPr>
        <w:t>DS</w:t>
      </w:r>
      <w:r w:rsidR="00A62380" w:rsidRPr="00DF0041">
        <w:rPr>
          <w:rFonts w:ascii="Arial" w:hAnsi="Arial" w:cs="Arial"/>
          <w:sz w:val="20"/>
          <w:szCs w:val="20"/>
        </w:rPr>
        <w:t xml:space="preserve"> confirmed that all health inequalities considerations will be recorded in the final EIHA which will be published alongside the final QS. </w:t>
      </w:r>
    </w:p>
    <w:p w14:paraId="4F305D84" w14:textId="77777777" w:rsidR="009321F8" w:rsidRDefault="009321F8" w:rsidP="009321F8">
      <w:pPr>
        <w:pStyle w:val="Paragraph"/>
        <w:numPr>
          <w:ilvl w:val="0"/>
          <w:numId w:val="0"/>
        </w:numPr>
        <w:spacing w:line="240" w:lineRule="auto"/>
        <w:rPr>
          <w:rFonts w:cs="Arial"/>
          <w:b/>
          <w:bCs/>
          <w:kern w:val="32"/>
          <w:sz w:val="20"/>
          <w:szCs w:val="20"/>
          <w:u w:val="single"/>
        </w:rPr>
      </w:pPr>
      <w:r w:rsidRPr="00DF0041">
        <w:rPr>
          <w:rFonts w:cs="Arial"/>
          <w:sz w:val="20"/>
          <w:szCs w:val="20"/>
        </w:rPr>
        <w:t>It was agreed that the committee would continue to contribute suggestions as the quality standard was developed.</w:t>
      </w:r>
      <w:r w:rsidRPr="00DF0041">
        <w:rPr>
          <w:rFonts w:cs="Arial"/>
          <w:b/>
          <w:bCs/>
          <w:kern w:val="32"/>
          <w:sz w:val="20"/>
          <w:szCs w:val="20"/>
          <w:u w:val="single"/>
        </w:rPr>
        <w:t xml:space="preserve"> </w:t>
      </w:r>
    </w:p>
    <w:p w14:paraId="455AA2F1" w14:textId="6C0B1BE5" w:rsidR="007E2764" w:rsidRPr="007E2764" w:rsidRDefault="007E2764" w:rsidP="007E2764">
      <w:pPr>
        <w:pStyle w:val="Paragraph"/>
        <w:numPr>
          <w:ilvl w:val="0"/>
          <w:numId w:val="0"/>
        </w:numPr>
        <w:spacing w:before="0" w:after="0" w:line="240" w:lineRule="auto"/>
        <w:rPr>
          <w:rFonts w:cs="Arial"/>
          <w:b/>
          <w:bCs/>
          <w:kern w:val="32"/>
          <w:sz w:val="20"/>
          <w:szCs w:val="20"/>
        </w:rPr>
      </w:pPr>
      <w:r w:rsidRPr="007E2764">
        <w:rPr>
          <w:rFonts w:cs="Arial"/>
          <w:b/>
          <w:bCs/>
          <w:kern w:val="32"/>
          <w:sz w:val="20"/>
          <w:szCs w:val="20"/>
        </w:rPr>
        <w:t>ACTION:</w:t>
      </w:r>
    </w:p>
    <w:p w14:paraId="295F0977" w14:textId="520FB63D" w:rsidR="007E2764" w:rsidRPr="007E2764" w:rsidRDefault="007E2764" w:rsidP="007E2764">
      <w:pPr>
        <w:pStyle w:val="Paragraph"/>
        <w:numPr>
          <w:ilvl w:val="0"/>
          <w:numId w:val="26"/>
        </w:numPr>
        <w:spacing w:before="0" w:after="0" w:line="240" w:lineRule="auto"/>
        <w:rPr>
          <w:rFonts w:cs="Arial"/>
          <w:b/>
          <w:bCs/>
          <w:kern w:val="32"/>
          <w:sz w:val="20"/>
          <w:szCs w:val="20"/>
        </w:rPr>
      </w:pPr>
      <w:r w:rsidRPr="007E2764">
        <w:rPr>
          <w:rFonts w:cs="Arial"/>
          <w:b/>
          <w:bCs/>
          <w:kern w:val="32"/>
          <w:sz w:val="20"/>
          <w:szCs w:val="20"/>
        </w:rPr>
        <w:t xml:space="preserve">NICE team to </w:t>
      </w:r>
      <w:r w:rsidR="00A2339A">
        <w:rPr>
          <w:rFonts w:cs="Arial"/>
          <w:b/>
          <w:bCs/>
          <w:kern w:val="32"/>
          <w:sz w:val="20"/>
          <w:szCs w:val="20"/>
        </w:rPr>
        <w:t>update the</w:t>
      </w:r>
      <w:r w:rsidRPr="007E2764">
        <w:rPr>
          <w:rFonts w:cs="Arial"/>
          <w:b/>
          <w:bCs/>
          <w:kern w:val="32"/>
          <w:sz w:val="20"/>
          <w:szCs w:val="20"/>
        </w:rPr>
        <w:t xml:space="preserve"> EHIA</w:t>
      </w:r>
      <w:r w:rsidR="00A2339A">
        <w:rPr>
          <w:rFonts w:cs="Arial"/>
          <w:b/>
          <w:bCs/>
          <w:kern w:val="32"/>
          <w:sz w:val="20"/>
          <w:szCs w:val="20"/>
        </w:rPr>
        <w:t xml:space="preserve"> to include comments received at consultation</w:t>
      </w:r>
    </w:p>
    <w:p w14:paraId="142BA22D" w14:textId="77777777" w:rsidR="007E2764" w:rsidRPr="00DF0041" w:rsidRDefault="007E2764" w:rsidP="009321F8">
      <w:pPr>
        <w:pStyle w:val="Paragraph"/>
        <w:numPr>
          <w:ilvl w:val="0"/>
          <w:numId w:val="0"/>
        </w:numPr>
        <w:spacing w:line="240" w:lineRule="auto"/>
        <w:rPr>
          <w:rFonts w:cs="Arial"/>
          <w:b/>
          <w:bCs/>
          <w:kern w:val="32"/>
          <w:sz w:val="20"/>
          <w:szCs w:val="20"/>
          <w:u w:val="single"/>
        </w:rPr>
      </w:pPr>
    </w:p>
    <w:p w14:paraId="0D807CA1" w14:textId="77777777" w:rsidR="009321F8" w:rsidRPr="00DF0041" w:rsidRDefault="009321F8" w:rsidP="009321F8">
      <w:pPr>
        <w:numPr>
          <w:ilvl w:val="0"/>
          <w:numId w:val="11"/>
        </w:numPr>
        <w:spacing w:after="0" w:line="240" w:lineRule="auto"/>
        <w:rPr>
          <w:rFonts w:ascii="Arial" w:hAnsi="Arial" w:cs="Arial"/>
          <w:b/>
          <w:sz w:val="20"/>
          <w:szCs w:val="20"/>
          <w:u w:val="single"/>
          <w:lang w:val="en-US"/>
        </w:rPr>
      </w:pPr>
      <w:r w:rsidRPr="00DF0041">
        <w:rPr>
          <w:rFonts w:ascii="Arial" w:hAnsi="Arial" w:cs="Arial"/>
          <w:b/>
          <w:sz w:val="20"/>
          <w:szCs w:val="20"/>
          <w:u w:val="single"/>
        </w:rPr>
        <w:t>Any other business</w:t>
      </w:r>
    </w:p>
    <w:p w14:paraId="1539E0A4" w14:textId="77777777" w:rsidR="009321F8" w:rsidRPr="00DF0041" w:rsidRDefault="009321F8" w:rsidP="009321F8">
      <w:pPr>
        <w:rPr>
          <w:rFonts w:ascii="Arial" w:hAnsi="Arial" w:cs="Arial"/>
          <w:b/>
          <w:sz w:val="20"/>
          <w:szCs w:val="20"/>
          <w:u w:val="single"/>
          <w:lang w:val="en-US"/>
        </w:rPr>
      </w:pPr>
    </w:p>
    <w:p w14:paraId="686BB73C" w14:textId="743A3D3E" w:rsidR="009321F8" w:rsidRDefault="00954360" w:rsidP="00954360">
      <w:pPr>
        <w:pStyle w:val="ListParagraph"/>
        <w:numPr>
          <w:ilvl w:val="0"/>
          <w:numId w:val="20"/>
        </w:numPr>
        <w:rPr>
          <w:rFonts w:ascii="Arial" w:hAnsi="Arial" w:cs="Arial"/>
          <w:b/>
          <w:bCs/>
          <w:sz w:val="20"/>
          <w:szCs w:val="20"/>
          <w:lang w:val="en-US"/>
        </w:rPr>
      </w:pPr>
      <w:r w:rsidRPr="00DF0041">
        <w:rPr>
          <w:rFonts w:ascii="Arial" w:hAnsi="Arial" w:cs="Arial"/>
          <w:b/>
          <w:bCs/>
          <w:sz w:val="20"/>
          <w:szCs w:val="20"/>
          <w:lang w:val="en-US"/>
        </w:rPr>
        <w:t xml:space="preserve">Next steps </w:t>
      </w:r>
    </w:p>
    <w:p w14:paraId="61383E89" w14:textId="0D24FC68" w:rsidR="00DF0041" w:rsidRPr="004C1279" w:rsidRDefault="00DF0041" w:rsidP="00DF0041">
      <w:pPr>
        <w:pStyle w:val="ListParagraph"/>
        <w:numPr>
          <w:ilvl w:val="1"/>
          <w:numId w:val="20"/>
        </w:numPr>
        <w:rPr>
          <w:rFonts w:ascii="Arial" w:hAnsi="Arial" w:cs="Arial"/>
          <w:bCs/>
          <w:sz w:val="20"/>
          <w:szCs w:val="20"/>
          <w:lang w:val="en-US"/>
        </w:rPr>
      </w:pPr>
      <w:r w:rsidRPr="004C1279">
        <w:rPr>
          <w:rFonts w:ascii="Arial" w:hAnsi="Arial" w:cs="Arial"/>
          <w:bCs/>
          <w:sz w:val="20"/>
          <w:szCs w:val="20"/>
          <w:lang w:val="en-US"/>
        </w:rPr>
        <w:t xml:space="preserve">NICE team to circulate the revised QS to the committee on </w:t>
      </w:r>
      <w:r>
        <w:rPr>
          <w:rFonts w:ascii="Arial" w:hAnsi="Arial" w:cs="Arial"/>
          <w:bCs/>
          <w:sz w:val="20"/>
          <w:szCs w:val="20"/>
          <w:lang w:val="en-US"/>
        </w:rPr>
        <w:t>Friday 06 June</w:t>
      </w:r>
      <w:r w:rsidRPr="004C1279">
        <w:rPr>
          <w:rFonts w:ascii="Arial" w:hAnsi="Arial" w:cs="Arial"/>
          <w:bCs/>
          <w:sz w:val="20"/>
          <w:szCs w:val="20"/>
          <w:lang w:val="en-US"/>
        </w:rPr>
        <w:t xml:space="preserve"> 2025 </w:t>
      </w:r>
    </w:p>
    <w:p w14:paraId="45C3FF49" w14:textId="36971F51" w:rsidR="00DF0041" w:rsidRPr="004C1279" w:rsidRDefault="00DF0041" w:rsidP="00DF0041">
      <w:pPr>
        <w:pStyle w:val="ListParagraph"/>
        <w:numPr>
          <w:ilvl w:val="1"/>
          <w:numId w:val="20"/>
        </w:numPr>
        <w:rPr>
          <w:rFonts w:ascii="Arial" w:hAnsi="Arial" w:cs="Arial"/>
          <w:bCs/>
          <w:sz w:val="20"/>
          <w:szCs w:val="20"/>
          <w:lang w:val="en-US"/>
        </w:rPr>
      </w:pPr>
      <w:r w:rsidRPr="004C1279">
        <w:rPr>
          <w:rFonts w:ascii="Arial" w:hAnsi="Arial" w:cs="Arial"/>
          <w:bCs/>
          <w:sz w:val="20"/>
          <w:szCs w:val="20"/>
          <w:lang w:val="en-US"/>
        </w:rPr>
        <w:t xml:space="preserve">Committee members submit feedback by the end of day </w:t>
      </w:r>
      <w:r>
        <w:rPr>
          <w:rFonts w:ascii="Arial" w:hAnsi="Arial" w:cs="Arial"/>
          <w:bCs/>
          <w:sz w:val="20"/>
          <w:szCs w:val="20"/>
          <w:lang w:val="en-US"/>
        </w:rPr>
        <w:t>Tuesday 17 June</w:t>
      </w:r>
      <w:r w:rsidRPr="004C1279">
        <w:rPr>
          <w:rFonts w:ascii="Arial" w:hAnsi="Arial" w:cs="Arial"/>
          <w:bCs/>
          <w:sz w:val="20"/>
          <w:szCs w:val="20"/>
          <w:lang w:val="en-US"/>
        </w:rPr>
        <w:t xml:space="preserve"> 2025</w:t>
      </w:r>
    </w:p>
    <w:p w14:paraId="0B25747B" w14:textId="641F5793" w:rsidR="00DF0041" w:rsidRPr="004C1279" w:rsidRDefault="00DF0041" w:rsidP="00DF0041">
      <w:pPr>
        <w:pStyle w:val="ListParagraph"/>
        <w:numPr>
          <w:ilvl w:val="1"/>
          <w:numId w:val="20"/>
        </w:numPr>
        <w:rPr>
          <w:rFonts w:ascii="Arial" w:hAnsi="Arial" w:cs="Arial"/>
          <w:bCs/>
          <w:sz w:val="20"/>
          <w:szCs w:val="20"/>
          <w:lang w:val="en-US"/>
        </w:rPr>
      </w:pPr>
      <w:r w:rsidRPr="004C1279">
        <w:rPr>
          <w:rFonts w:ascii="Arial" w:hAnsi="Arial" w:cs="Arial"/>
          <w:bCs/>
          <w:sz w:val="20"/>
          <w:szCs w:val="20"/>
          <w:lang w:val="en-US"/>
        </w:rPr>
        <w:t xml:space="preserve">Final QS publication: </w:t>
      </w:r>
      <w:r>
        <w:rPr>
          <w:rFonts w:ascii="Arial" w:hAnsi="Arial" w:cs="Arial"/>
          <w:bCs/>
          <w:sz w:val="20"/>
          <w:szCs w:val="20"/>
          <w:lang w:val="en-US"/>
        </w:rPr>
        <w:t>Tuesday 05 August</w:t>
      </w:r>
      <w:r w:rsidRPr="004C1279">
        <w:rPr>
          <w:rFonts w:ascii="Arial" w:hAnsi="Arial" w:cs="Arial"/>
          <w:bCs/>
          <w:sz w:val="20"/>
          <w:szCs w:val="20"/>
          <w:lang w:val="en-US"/>
        </w:rPr>
        <w:t xml:space="preserve"> 2025</w:t>
      </w:r>
    </w:p>
    <w:p w14:paraId="6E342339" w14:textId="677A12A2" w:rsidR="00DF0041" w:rsidRPr="00DF0041" w:rsidRDefault="00DF0041" w:rsidP="00DF0041">
      <w:pPr>
        <w:rPr>
          <w:rFonts w:ascii="Arial" w:hAnsi="Arial" w:cs="Arial"/>
          <w:sz w:val="20"/>
          <w:szCs w:val="20"/>
          <w:lang w:val="en-US"/>
        </w:rPr>
      </w:pPr>
      <w:r w:rsidRPr="00DF0041">
        <w:rPr>
          <w:rFonts w:ascii="Arial" w:hAnsi="Arial" w:cs="Arial"/>
          <w:sz w:val="20"/>
          <w:szCs w:val="20"/>
          <w:lang w:val="en-US"/>
        </w:rPr>
        <w:t xml:space="preserve">The chair advised that committee members that NICE will monitor the ongoing media coverage for this topic and will circulate any press releases prior to the publication of the quality standard. </w:t>
      </w:r>
    </w:p>
    <w:p w14:paraId="18FDAB5A" w14:textId="2D398DB5" w:rsidR="00954360" w:rsidRPr="00DF0041" w:rsidRDefault="00954360" w:rsidP="00954360">
      <w:pPr>
        <w:pStyle w:val="ListParagraph"/>
        <w:numPr>
          <w:ilvl w:val="0"/>
          <w:numId w:val="19"/>
        </w:numPr>
        <w:rPr>
          <w:rFonts w:ascii="Arial" w:hAnsi="Arial" w:cs="Arial"/>
          <w:b/>
          <w:bCs/>
          <w:sz w:val="20"/>
          <w:szCs w:val="20"/>
          <w:lang w:val="en-US"/>
        </w:rPr>
      </w:pPr>
      <w:r w:rsidRPr="00DF0041">
        <w:rPr>
          <w:rFonts w:ascii="Arial" w:hAnsi="Arial" w:cs="Arial"/>
          <w:b/>
          <w:bCs/>
          <w:sz w:val="20"/>
          <w:szCs w:val="20"/>
          <w:lang w:val="en-US"/>
        </w:rPr>
        <w:t>Next QSAC meeting</w:t>
      </w:r>
    </w:p>
    <w:p w14:paraId="732D838B" w14:textId="28CEDB8D" w:rsidR="00954360" w:rsidRPr="00DF0041" w:rsidRDefault="00954360" w:rsidP="00954360">
      <w:pPr>
        <w:rPr>
          <w:rFonts w:ascii="Arial" w:hAnsi="Arial" w:cs="Arial"/>
          <w:bCs/>
          <w:sz w:val="20"/>
          <w:szCs w:val="20"/>
        </w:rPr>
      </w:pPr>
      <w:r w:rsidRPr="00DF0041">
        <w:rPr>
          <w:rFonts w:ascii="Arial" w:hAnsi="Arial" w:cs="Arial"/>
          <w:b/>
          <w:bCs/>
          <w:sz w:val="20"/>
          <w:szCs w:val="20"/>
        </w:rPr>
        <w:t>Thursday 19 June 2025</w:t>
      </w:r>
      <w:r w:rsidRPr="00DF0041">
        <w:rPr>
          <w:rFonts w:ascii="Arial" w:hAnsi="Arial" w:cs="Arial"/>
          <w:sz w:val="20"/>
          <w:szCs w:val="20"/>
        </w:rPr>
        <w:t xml:space="preserve"> - </w:t>
      </w:r>
      <w:r w:rsidR="00E3729D" w:rsidRPr="00DF0041">
        <w:rPr>
          <w:rFonts w:ascii="Arial" w:hAnsi="Arial" w:cs="Arial"/>
          <w:bCs/>
          <w:sz w:val="20"/>
          <w:szCs w:val="20"/>
        </w:rPr>
        <w:t>Pneumonia: diagnosis and management (QS update)</w:t>
      </w:r>
    </w:p>
    <w:p w14:paraId="31215E7E" w14:textId="48A84167" w:rsidR="00A62380" w:rsidRPr="00DF0041" w:rsidRDefault="00A62380" w:rsidP="00A62380">
      <w:pPr>
        <w:pStyle w:val="Paragraph"/>
        <w:numPr>
          <w:ilvl w:val="0"/>
          <w:numId w:val="0"/>
        </w:numPr>
        <w:spacing w:line="240" w:lineRule="auto"/>
        <w:ind w:left="851" w:hanging="851"/>
        <w:rPr>
          <w:rFonts w:cs="Arial"/>
          <w:sz w:val="20"/>
          <w:szCs w:val="20"/>
          <w:lang w:val="en-US"/>
        </w:rPr>
      </w:pPr>
      <w:r w:rsidRPr="00DF0041">
        <w:rPr>
          <w:rFonts w:cs="Arial"/>
          <w:kern w:val="32"/>
          <w:sz w:val="20"/>
          <w:szCs w:val="20"/>
        </w:rPr>
        <w:t xml:space="preserve">The </w:t>
      </w:r>
      <w:r w:rsidR="00DF0041">
        <w:rPr>
          <w:rFonts w:cs="Arial"/>
          <w:kern w:val="32"/>
          <w:sz w:val="20"/>
          <w:szCs w:val="20"/>
        </w:rPr>
        <w:t>c</w:t>
      </w:r>
      <w:r w:rsidRPr="00DF0041">
        <w:rPr>
          <w:rFonts w:cs="Arial"/>
          <w:kern w:val="32"/>
          <w:sz w:val="20"/>
          <w:szCs w:val="20"/>
        </w:rPr>
        <w:t xml:space="preserve">hair thanked the committee members for their contribution to the discussions. </w:t>
      </w:r>
    </w:p>
    <w:p w14:paraId="418B6540" w14:textId="77777777" w:rsidR="009321F8" w:rsidRPr="00DF0041" w:rsidRDefault="009321F8" w:rsidP="009321F8">
      <w:pPr>
        <w:rPr>
          <w:rFonts w:ascii="Arial" w:hAnsi="Arial" w:cs="Arial"/>
          <w:b/>
          <w:sz w:val="20"/>
          <w:szCs w:val="20"/>
          <w:lang w:val="en-US"/>
        </w:rPr>
      </w:pPr>
      <w:r w:rsidRPr="00DF0041">
        <w:rPr>
          <w:rFonts w:ascii="Arial" w:hAnsi="Arial" w:cs="Arial"/>
          <w:b/>
          <w:sz w:val="20"/>
          <w:szCs w:val="20"/>
          <w:lang w:val="en-US"/>
        </w:rPr>
        <w:t>Close of meeting</w:t>
      </w:r>
    </w:p>
    <w:p w14:paraId="6B87132F" w14:textId="77777777" w:rsidR="00E076CA" w:rsidRPr="00DF0041" w:rsidRDefault="00E076CA" w:rsidP="009321F8">
      <w:pPr>
        <w:rPr>
          <w:rFonts w:ascii="Arial" w:hAnsi="Arial" w:cs="Arial"/>
          <w:sz w:val="20"/>
          <w:szCs w:val="20"/>
          <w:lang w:val="en-US"/>
        </w:rPr>
      </w:pPr>
    </w:p>
    <w:p w14:paraId="00E40AD6" w14:textId="77777777" w:rsidR="009321F8" w:rsidRPr="00DF0041" w:rsidRDefault="009321F8" w:rsidP="009321F8">
      <w:pPr>
        <w:pStyle w:val="Paragraph"/>
        <w:numPr>
          <w:ilvl w:val="0"/>
          <w:numId w:val="0"/>
        </w:numPr>
        <w:ind w:left="360"/>
        <w:rPr>
          <w:rFonts w:cs="Arial"/>
          <w:b/>
          <w:bCs/>
          <w:kern w:val="32"/>
          <w:sz w:val="20"/>
          <w:szCs w:val="20"/>
        </w:rPr>
      </w:pPr>
    </w:p>
    <w:p w14:paraId="03E7BAFA" w14:textId="7D9FFEBD" w:rsidR="000B36E1" w:rsidRPr="00DF0041" w:rsidRDefault="000B36E1" w:rsidP="001363F9">
      <w:pPr>
        <w:pStyle w:val="NoSpacing"/>
        <w:rPr>
          <w:rFonts w:ascii="Arial" w:hAnsi="Arial" w:cs="Arial"/>
          <w:sz w:val="20"/>
          <w:szCs w:val="20"/>
        </w:rPr>
      </w:pPr>
    </w:p>
    <w:sectPr w:rsidR="000B36E1" w:rsidRPr="00DF0041" w:rsidSect="000B36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5095" w14:textId="77777777" w:rsidR="005A356D" w:rsidRDefault="005A3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D92F" w14:textId="77777777" w:rsidR="005A356D" w:rsidRDefault="005A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7BD3F733"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44E68BF8"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34A64"/>
    <w:multiLevelType w:val="hybridMultilevel"/>
    <w:tmpl w:val="33B0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867A3"/>
    <w:multiLevelType w:val="hybridMultilevel"/>
    <w:tmpl w:val="77E8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046B6"/>
    <w:multiLevelType w:val="hybridMultilevel"/>
    <w:tmpl w:val="11DA4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580C0F"/>
    <w:multiLevelType w:val="hybridMultilevel"/>
    <w:tmpl w:val="F614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001F42"/>
    <w:multiLevelType w:val="hybridMultilevel"/>
    <w:tmpl w:val="C3CC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C1DF0"/>
    <w:multiLevelType w:val="hybridMultilevel"/>
    <w:tmpl w:val="90A6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A5C68"/>
    <w:multiLevelType w:val="hybridMultilevel"/>
    <w:tmpl w:val="CBFC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B24B2"/>
    <w:multiLevelType w:val="hybridMultilevel"/>
    <w:tmpl w:val="1464B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F2672"/>
    <w:multiLevelType w:val="hybridMultilevel"/>
    <w:tmpl w:val="4296E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7872D8"/>
    <w:multiLevelType w:val="hybridMultilevel"/>
    <w:tmpl w:val="55225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5612F"/>
    <w:multiLevelType w:val="hybridMultilevel"/>
    <w:tmpl w:val="41944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11"/>
  </w:num>
  <w:num w:numId="3" w16cid:durableId="2133087075">
    <w:abstractNumId w:val="16"/>
  </w:num>
  <w:num w:numId="4" w16cid:durableId="1424453355">
    <w:abstractNumId w:val="2"/>
  </w:num>
  <w:num w:numId="5" w16cid:durableId="210845673">
    <w:abstractNumId w:val="12"/>
  </w:num>
  <w:num w:numId="6" w16cid:durableId="404844737">
    <w:abstractNumId w:val="10"/>
  </w:num>
  <w:num w:numId="7" w16cid:durableId="1736275017">
    <w:abstractNumId w:val="6"/>
  </w:num>
  <w:num w:numId="8" w16cid:durableId="1546916446">
    <w:abstractNumId w:val="18"/>
  </w:num>
  <w:num w:numId="9" w16cid:durableId="1712223663">
    <w:abstractNumId w:val="5"/>
  </w:num>
  <w:num w:numId="10" w16cid:durableId="583611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2"/>
  </w:num>
  <w:num w:numId="14" w16cid:durableId="1680502436">
    <w:abstractNumId w:val="12"/>
  </w:num>
  <w:num w:numId="15" w16cid:durableId="1442844317">
    <w:abstractNumId w:val="10"/>
  </w:num>
  <w:num w:numId="16" w16cid:durableId="496309800">
    <w:abstractNumId w:val="16"/>
  </w:num>
  <w:num w:numId="17" w16cid:durableId="75844838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800387">
    <w:abstractNumId w:val="7"/>
  </w:num>
  <w:num w:numId="19" w16cid:durableId="287593916">
    <w:abstractNumId w:val="8"/>
  </w:num>
  <w:num w:numId="20" w16cid:durableId="727994565">
    <w:abstractNumId w:val="13"/>
  </w:num>
  <w:num w:numId="21" w16cid:durableId="1494183515">
    <w:abstractNumId w:val="14"/>
  </w:num>
  <w:num w:numId="22" w16cid:durableId="147133227">
    <w:abstractNumId w:val="14"/>
  </w:num>
  <w:num w:numId="23" w16cid:durableId="1041828349">
    <w:abstractNumId w:val="17"/>
  </w:num>
  <w:num w:numId="24" w16cid:durableId="1288700768">
    <w:abstractNumId w:val="4"/>
  </w:num>
  <w:num w:numId="25" w16cid:durableId="1426414176">
    <w:abstractNumId w:val="9"/>
  </w:num>
  <w:num w:numId="26" w16cid:durableId="482816363">
    <w:abstractNumId w:val="1"/>
  </w:num>
  <w:num w:numId="27" w16cid:durableId="1988627246">
    <w:abstractNumId w:val="3"/>
  </w:num>
  <w:num w:numId="28" w16cid:durableId="1716076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23B0"/>
    <w:rsid w:val="000063F8"/>
    <w:rsid w:val="00023F36"/>
    <w:rsid w:val="00027267"/>
    <w:rsid w:val="000468DC"/>
    <w:rsid w:val="00085181"/>
    <w:rsid w:val="00096703"/>
    <w:rsid w:val="000A72EB"/>
    <w:rsid w:val="000B352B"/>
    <w:rsid w:val="000B36E1"/>
    <w:rsid w:val="000C75F0"/>
    <w:rsid w:val="000E4595"/>
    <w:rsid w:val="00112B92"/>
    <w:rsid w:val="00117FA4"/>
    <w:rsid w:val="00122298"/>
    <w:rsid w:val="00132250"/>
    <w:rsid w:val="0013398B"/>
    <w:rsid w:val="001363F9"/>
    <w:rsid w:val="0013649F"/>
    <w:rsid w:val="0014045F"/>
    <w:rsid w:val="00141617"/>
    <w:rsid w:val="001700E2"/>
    <w:rsid w:val="00176AA4"/>
    <w:rsid w:val="001A7A36"/>
    <w:rsid w:val="001D5BD2"/>
    <w:rsid w:val="001F31C1"/>
    <w:rsid w:val="002050CD"/>
    <w:rsid w:val="002061C5"/>
    <w:rsid w:val="00207814"/>
    <w:rsid w:val="0022689E"/>
    <w:rsid w:val="0023307B"/>
    <w:rsid w:val="00251D1B"/>
    <w:rsid w:val="00263AEF"/>
    <w:rsid w:val="00291929"/>
    <w:rsid w:val="002D5884"/>
    <w:rsid w:val="002F6A46"/>
    <w:rsid w:val="002F6C92"/>
    <w:rsid w:val="00301CF6"/>
    <w:rsid w:val="00305147"/>
    <w:rsid w:val="00306DE5"/>
    <w:rsid w:val="00311A92"/>
    <w:rsid w:val="00320722"/>
    <w:rsid w:val="00321B75"/>
    <w:rsid w:val="00336903"/>
    <w:rsid w:val="00350790"/>
    <w:rsid w:val="003643F2"/>
    <w:rsid w:val="00364449"/>
    <w:rsid w:val="0038384E"/>
    <w:rsid w:val="00393E57"/>
    <w:rsid w:val="003975E4"/>
    <w:rsid w:val="003A3E2E"/>
    <w:rsid w:val="003A79BD"/>
    <w:rsid w:val="003B3984"/>
    <w:rsid w:val="003B7509"/>
    <w:rsid w:val="003D614E"/>
    <w:rsid w:val="003E0ED3"/>
    <w:rsid w:val="0041067C"/>
    <w:rsid w:val="00415772"/>
    <w:rsid w:val="004215D9"/>
    <w:rsid w:val="00431A6F"/>
    <w:rsid w:val="00442B65"/>
    <w:rsid w:val="00453774"/>
    <w:rsid w:val="00472DE4"/>
    <w:rsid w:val="00493D2F"/>
    <w:rsid w:val="00496AC7"/>
    <w:rsid w:val="004A5FC1"/>
    <w:rsid w:val="004C2D22"/>
    <w:rsid w:val="004C6AA5"/>
    <w:rsid w:val="004E0287"/>
    <w:rsid w:val="004E4493"/>
    <w:rsid w:val="004F29D7"/>
    <w:rsid w:val="00512A36"/>
    <w:rsid w:val="00535753"/>
    <w:rsid w:val="00545786"/>
    <w:rsid w:val="00550743"/>
    <w:rsid w:val="005611DA"/>
    <w:rsid w:val="00596D98"/>
    <w:rsid w:val="005A356D"/>
    <w:rsid w:val="005A7541"/>
    <w:rsid w:val="005B078B"/>
    <w:rsid w:val="005E0434"/>
    <w:rsid w:val="0060542C"/>
    <w:rsid w:val="006177AA"/>
    <w:rsid w:val="006217B7"/>
    <w:rsid w:val="00624169"/>
    <w:rsid w:val="00665336"/>
    <w:rsid w:val="00671AF8"/>
    <w:rsid w:val="0069376C"/>
    <w:rsid w:val="006B44BE"/>
    <w:rsid w:val="006C3352"/>
    <w:rsid w:val="006D0C62"/>
    <w:rsid w:val="006E3733"/>
    <w:rsid w:val="006F031D"/>
    <w:rsid w:val="006F060F"/>
    <w:rsid w:val="007031BD"/>
    <w:rsid w:val="00721E6E"/>
    <w:rsid w:val="007233F2"/>
    <w:rsid w:val="0072435A"/>
    <w:rsid w:val="00732227"/>
    <w:rsid w:val="00746EF3"/>
    <w:rsid w:val="00777F5C"/>
    <w:rsid w:val="007A4545"/>
    <w:rsid w:val="007B6896"/>
    <w:rsid w:val="007D3618"/>
    <w:rsid w:val="007E2764"/>
    <w:rsid w:val="00810C61"/>
    <w:rsid w:val="008118CC"/>
    <w:rsid w:val="008721B9"/>
    <w:rsid w:val="00886E4D"/>
    <w:rsid w:val="00895750"/>
    <w:rsid w:val="008A0F44"/>
    <w:rsid w:val="008B3E14"/>
    <w:rsid w:val="008D7536"/>
    <w:rsid w:val="009321F8"/>
    <w:rsid w:val="00954360"/>
    <w:rsid w:val="0096613A"/>
    <w:rsid w:val="009A5D9F"/>
    <w:rsid w:val="009B72D7"/>
    <w:rsid w:val="009D23C1"/>
    <w:rsid w:val="009E2F15"/>
    <w:rsid w:val="00A2339A"/>
    <w:rsid w:val="00A513F7"/>
    <w:rsid w:val="00A618BD"/>
    <w:rsid w:val="00A62380"/>
    <w:rsid w:val="00A666AB"/>
    <w:rsid w:val="00A81293"/>
    <w:rsid w:val="00AA4719"/>
    <w:rsid w:val="00AD3487"/>
    <w:rsid w:val="00AE303D"/>
    <w:rsid w:val="00AF1C8C"/>
    <w:rsid w:val="00AF7B36"/>
    <w:rsid w:val="00B17643"/>
    <w:rsid w:val="00B32101"/>
    <w:rsid w:val="00B32B71"/>
    <w:rsid w:val="00B3573A"/>
    <w:rsid w:val="00B51182"/>
    <w:rsid w:val="00B712E7"/>
    <w:rsid w:val="00B77FC2"/>
    <w:rsid w:val="00BC4B79"/>
    <w:rsid w:val="00BF39A0"/>
    <w:rsid w:val="00BF411E"/>
    <w:rsid w:val="00C03113"/>
    <w:rsid w:val="00C1114F"/>
    <w:rsid w:val="00C15EA5"/>
    <w:rsid w:val="00C2177B"/>
    <w:rsid w:val="00C55359"/>
    <w:rsid w:val="00C56344"/>
    <w:rsid w:val="00C57492"/>
    <w:rsid w:val="00C8480D"/>
    <w:rsid w:val="00C95040"/>
    <w:rsid w:val="00C96687"/>
    <w:rsid w:val="00CA6979"/>
    <w:rsid w:val="00CA779D"/>
    <w:rsid w:val="00CB1818"/>
    <w:rsid w:val="00CB1C3C"/>
    <w:rsid w:val="00D00DE4"/>
    <w:rsid w:val="00D16A5D"/>
    <w:rsid w:val="00D224D3"/>
    <w:rsid w:val="00D2686B"/>
    <w:rsid w:val="00D358F1"/>
    <w:rsid w:val="00D527DF"/>
    <w:rsid w:val="00D6050E"/>
    <w:rsid w:val="00D664F2"/>
    <w:rsid w:val="00DA1590"/>
    <w:rsid w:val="00DB12B0"/>
    <w:rsid w:val="00DC1B1B"/>
    <w:rsid w:val="00DD43FB"/>
    <w:rsid w:val="00DF0041"/>
    <w:rsid w:val="00E00D41"/>
    <w:rsid w:val="00E03263"/>
    <w:rsid w:val="00E076CA"/>
    <w:rsid w:val="00E12DA7"/>
    <w:rsid w:val="00E14149"/>
    <w:rsid w:val="00E14BEE"/>
    <w:rsid w:val="00E21D0A"/>
    <w:rsid w:val="00E265D1"/>
    <w:rsid w:val="00E31D13"/>
    <w:rsid w:val="00E345C1"/>
    <w:rsid w:val="00E3729D"/>
    <w:rsid w:val="00E4732D"/>
    <w:rsid w:val="00E622D7"/>
    <w:rsid w:val="00E64A4C"/>
    <w:rsid w:val="00E94DFB"/>
    <w:rsid w:val="00EA3416"/>
    <w:rsid w:val="00EA3919"/>
    <w:rsid w:val="00EB67C8"/>
    <w:rsid w:val="00ED1D39"/>
    <w:rsid w:val="00ED22B3"/>
    <w:rsid w:val="00EE5CA6"/>
    <w:rsid w:val="00EE6553"/>
    <w:rsid w:val="00EF7902"/>
    <w:rsid w:val="00F03FDA"/>
    <w:rsid w:val="00F1265E"/>
    <w:rsid w:val="00F233EA"/>
    <w:rsid w:val="00F7641B"/>
    <w:rsid w:val="00F95AA8"/>
    <w:rsid w:val="00FC6D1F"/>
    <w:rsid w:val="00FD4CC5"/>
    <w:rsid w:val="00FE11A4"/>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D9F"/>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paragraph" w:styleId="NormalWeb">
    <w:name w:val="Normal (Web)"/>
    <w:basedOn w:val="Normal"/>
    <w:uiPriority w:val="99"/>
    <w:semiHidden/>
    <w:unhideWhenUsed/>
    <w:rsid w:val="000C75F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CA697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738">
      <w:bodyDiv w:val="1"/>
      <w:marLeft w:val="0"/>
      <w:marRight w:val="0"/>
      <w:marTop w:val="0"/>
      <w:marBottom w:val="0"/>
      <w:divBdr>
        <w:top w:val="none" w:sz="0" w:space="0" w:color="auto"/>
        <w:left w:val="none" w:sz="0" w:space="0" w:color="auto"/>
        <w:bottom w:val="none" w:sz="0" w:space="0" w:color="auto"/>
        <w:right w:val="none" w:sz="0" w:space="0" w:color="auto"/>
      </w:divBdr>
    </w:div>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414088555">
      <w:bodyDiv w:val="1"/>
      <w:marLeft w:val="0"/>
      <w:marRight w:val="0"/>
      <w:marTop w:val="0"/>
      <w:marBottom w:val="0"/>
      <w:divBdr>
        <w:top w:val="none" w:sz="0" w:space="0" w:color="auto"/>
        <w:left w:val="none" w:sz="0" w:space="0" w:color="auto"/>
        <w:bottom w:val="none" w:sz="0" w:space="0" w:color="auto"/>
        <w:right w:val="none" w:sz="0" w:space="0" w:color="auto"/>
      </w:divBdr>
    </w:div>
    <w:div w:id="453332151">
      <w:bodyDiv w:val="1"/>
      <w:marLeft w:val="0"/>
      <w:marRight w:val="0"/>
      <w:marTop w:val="0"/>
      <w:marBottom w:val="0"/>
      <w:divBdr>
        <w:top w:val="none" w:sz="0" w:space="0" w:color="auto"/>
        <w:left w:val="none" w:sz="0" w:space="0" w:color="auto"/>
        <w:bottom w:val="none" w:sz="0" w:space="0" w:color="auto"/>
        <w:right w:val="none" w:sz="0" w:space="0" w:color="auto"/>
      </w:divBdr>
    </w:div>
    <w:div w:id="483619597">
      <w:bodyDiv w:val="1"/>
      <w:marLeft w:val="0"/>
      <w:marRight w:val="0"/>
      <w:marTop w:val="0"/>
      <w:marBottom w:val="0"/>
      <w:divBdr>
        <w:top w:val="none" w:sz="0" w:space="0" w:color="auto"/>
        <w:left w:val="none" w:sz="0" w:space="0" w:color="auto"/>
        <w:bottom w:val="none" w:sz="0" w:space="0" w:color="auto"/>
        <w:right w:val="none" w:sz="0" w:space="0" w:color="auto"/>
      </w:divBdr>
    </w:div>
    <w:div w:id="634257570">
      <w:bodyDiv w:val="1"/>
      <w:marLeft w:val="0"/>
      <w:marRight w:val="0"/>
      <w:marTop w:val="0"/>
      <w:marBottom w:val="0"/>
      <w:divBdr>
        <w:top w:val="none" w:sz="0" w:space="0" w:color="auto"/>
        <w:left w:val="none" w:sz="0" w:space="0" w:color="auto"/>
        <w:bottom w:val="none" w:sz="0" w:space="0" w:color="auto"/>
        <w:right w:val="none" w:sz="0" w:space="0" w:color="auto"/>
      </w:divBdr>
    </w:div>
    <w:div w:id="749429946">
      <w:bodyDiv w:val="1"/>
      <w:marLeft w:val="0"/>
      <w:marRight w:val="0"/>
      <w:marTop w:val="0"/>
      <w:marBottom w:val="0"/>
      <w:divBdr>
        <w:top w:val="none" w:sz="0" w:space="0" w:color="auto"/>
        <w:left w:val="none" w:sz="0" w:space="0" w:color="auto"/>
        <w:bottom w:val="none" w:sz="0" w:space="0" w:color="auto"/>
        <w:right w:val="none" w:sz="0" w:space="0" w:color="auto"/>
      </w:divBdr>
    </w:div>
    <w:div w:id="843784103">
      <w:bodyDiv w:val="1"/>
      <w:marLeft w:val="0"/>
      <w:marRight w:val="0"/>
      <w:marTop w:val="0"/>
      <w:marBottom w:val="0"/>
      <w:divBdr>
        <w:top w:val="none" w:sz="0" w:space="0" w:color="auto"/>
        <w:left w:val="none" w:sz="0" w:space="0" w:color="auto"/>
        <w:bottom w:val="none" w:sz="0" w:space="0" w:color="auto"/>
        <w:right w:val="none" w:sz="0" w:space="0" w:color="auto"/>
      </w:divBdr>
    </w:div>
    <w:div w:id="936061024">
      <w:bodyDiv w:val="1"/>
      <w:marLeft w:val="0"/>
      <w:marRight w:val="0"/>
      <w:marTop w:val="0"/>
      <w:marBottom w:val="0"/>
      <w:divBdr>
        <w:top w:val="none" w:sz="0" w:space="0" w:color="auto"/>
        <w:left w:val="none" w:sz="0" w:space="0" w:color="auto"/>
        <w:bottom w:val="none" w:sz="0" w:space="0" w:color="auto"/>
        <w:right w:val="none" w:sz="0" w:space="0" w:color="auto"/>
      </w:divBdr>
    </w:div>
    <w:div w:id="963653151">
      <w:bodyDiv w:val="1"/>
      <w:marLeft w:val="0"/>
      <w:marRight w:val="0"/>
      <w:marTop w:val="0"/>
      <w:marBottom w:val="0"/>
      <w:divBdr>
        <w:top w:val="none" w:sz="0" w:space="0" w:color="auto"/>
        <w:left w:val="none" w:sz="0" w:space="0" w:color="auto"/>
        <w:bottom w:val="none" w:sz="0" w:space="0" w:color="auto"/>
        <w:right w:val="none" w:sz="0" w:space="0" w:color="auto"/>
      </w:divBdr>
    </w:div>
    <w:div w:id="968244502">
      <w:bodyDiv w:val="1"/>
      <w:marLeft w:val="0"/>
      <w:marRight w:val="0"/>
      <w:marTop w:val="0"/>
      <w:marBottom w:val="0"/>
      <w:divBdr>
        <w:top w:val="none" w:sz="0" w:space="0" w:color="auto"/>
        <w:left w:val="none" w:sz="0" w:space="0" w:color="auto"/>
        <w:bottom w:val="none" w:sz="0" w:space="0" w:color="auto"/>
        <w:right w:val="none" w:sz="0" w:space="0" w:color="auto"/>
      </w:divBdr>
    </w:div>
    <w:div w:id="1146360954">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382631407">
      <w:bodyDiv w:val="1"/>
      <w:marLeft w:val="0"/>
      <w:marRight w:val="0"/>
      <w:marTop w:val="0"/>
      <w:marBottom w:val="0"/>
      <w:divBdr>
        <w:top w:val="none" w:sz="0" w:space="0" w:color="auto"/>
        <w:left w:val="none" w:sz="0" w:space="0" w:color="auto"/>
        <w:bottom w:val="none" w:sz="0" w:space="0" w:color="auto"/>
        <w:right w:val="none" w:sz="0" w:space="0" w:color="auto"/>
      </w:divBdr>
    </w:div>
    <w:div w:id="1414667945">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583955687">
      <w:bodyDiv w:val="1"/>
      <w:marLeft w:val="0"/>
      <w:marRight w:val="0"/>
      <w:marTop w:val="0"/>
      <w:marBottom w:val="0"/>
      <w:divBdr>
        <w:top w:val="none" w:sz="0" w:space="0" w:color="auto"/>
        <w:left w:val="none" w:sz="0" w:space="0" w:color="auto"/>
        <w:bottom w:val="none" w:sz="0" w:space="0" w:color="auto"/>
        <w:right w:val="none" w:sz="0" w:space="0" w:color="auto"/>
      </w:divBdr>
    </w:div>
    <w:div w:id="1677339889">
      <w:bodyDiv w:val="1"/>
      <w:marLeft w:val="0"/>
      <w:marRight w:val="0"/>
      <w:marTop w:val="0"/>
      <w:marBottom w:val="0"/>
      <w:divBdr>
        <w:top w:val="none" w:sz="0" w:space="0" w:color="auto"/>
        <w:left w:val="none" w:sz="0" w:space="0" w:color="auto"/>
        <w:bottom w:val="none" w:sz="0" w:space="0" w:color="auto"/>
        <w:right w:val="none" w:sz="0" w:space="0" w:color="auto"/>
      </w:divBdr>
    </w:div>
    <w:div w:id="1677727990">
      <w:bodyDiv w:val="1"/>
      <w:marLeft w:val="0"/>
      <w:marRight w:val="0"/>
      <w:marTop w:val="0"/>
      <w:marBottom w:val="0"/>
      <w:divBdr>
        <w:top w:val="none" w:sz="0" w:space="0" w:color="auto"/>
        <w:left w:val="none" w:sz="0" w:space="0" w:color="auto"/>
        <w:bottom w:val="none" w:sz="0" w:space="0" w:color="auto"/>
        <w:right w:val="none" w:sz="0" w:space="0" w:color="auto"/>
      </w:divBdr>
    </w:div>
    <w:div w:id="1705404781">
      <w:bodyDiv w:val="1"/>
      <w:marLeft w:val="0"/>
      <w:marRight w:val="0"/>
      <w:marTop w:val="0"/>
      <w:marBottom w:val="0"/>
      <w:divBdr>
        <w:top w:val="none" w:sz="0" w:space="0" w:color="auto"/>
        <w:left w:val="none" w:sz="0" w:space="0" w:color="auto"/>
        <w:bottom w:val="none" w:sz="0" w:space="0" w:color="auto"/>
        <w:right w:val="none" w:sz="0" w:space="0" w:color="auto"/>
      </w:divBdr>
    </w:div>
    <w:div w:id="1716268401">
      <w:bodyDiv w:val="1"/>
      <w:marLeft w:val="0"/>
      <w:marRight w:val="0"/>
      <w:marTop w:val="0"/>
      <w:marBottom w:val="0"/>
      <w:divBdr>
        <w:top w:val="none" w:sz="0" w:space="0" w:color="auto"/>
        <w:left w:val="none" w:sz="0" w:space="0" w:color="auto"/>
        <w:bottom w:val="none" w:sz="0" w:space="0" w:color="auto"/>
        <w:right w:val="none" w:sz="0" w:space="0" w:color="auto"/>
      </w:divBdr>
    </w:div>
    <w:div w:id="1772121895">
      <w:bodyDiv w:val="1"/>
      <w:marLeft w:val="0"/>
      <w:marRight w:val="0"/>
      <w:marTop w:val="0"/>
      <w:marBottom w:val="0"/>
      <w:divBdr>
        <w:top w:val="none" w:sz="0" w:space="0" w:color="auto"/>
        <w:left w:val="none" w:sz="0" w:space="0" w:color="auto"/>
        <w:bottom w:val="none" w:sz="0" w:space="0" w:color="auto"/>
        <w:right w:val="none" w:sz="0" w:space="0" w:color="auto"/>
      </w:divBdr>
    </w:div>
    <w:div w:id="1801922450">
      <w:bodyDiv w:val="1"/>
      <w:marLeft w:val="0"/>
      <w:marRight w:val="0"/>
      <w:marTop w:val="0"/>
      <w:marBottom w:val="0"/>
      <w:divBdr>
        <w:top w:val="none" w:sz="0" w:space="0" w:color="auto"/>
        <w:left w:val="none" w:sz="0" w:space="0" w:color="auto"/>
        <w:bottom w:val="none" w:sz="0" w:space="0" w:color="auto"/>
        <w:right w:val="none" w:sz="0" w:space="0" w:color="auto"/>
      </w:divBdr>
    </w:div>
    <w:div w:id="1805270658">
      <w:bodyDiv w:val="1"/>
      <w:marLeft w:val="0"/>
      <w:marRight w:val="0"/>
      <w:marTop w:val="0"/>
      <w:marBottom w:val="0"/>
      <w:divBdr>
        <w:top w:val="none" w:sz="0" w:space="0" w:color="auto"/>
        <w:left w:val="none" w:sz="0" w:space="0" w:color="auto"/>
        <w:bottom w:val="none" w:sz="0" w:space="0" w:color="auto"/>
        <w:right w:val="none" w:sz="0" w:space="0" w:color="auto"/>
      </w:divBdr>
    </w:div>
    <w:div w:id="1913421526">
      <w:bodyDiv w:val="1"/>
      <w:marLeft w:val="0"/>
      <w:marRight w:val="0"/>
      <w:marTop w:val="0"/>
      <w:marBottom w:val="0"/>
      <w:divBdr>
        <w:top w:val="none" w:sz="0" w:space="0" w:color="auto"/>
        <w:left w:val="none" w:sz="0" w:space="0" w:color="auto"/>
        <w:bottom w:val="none" w:sz="0" w:space="0" w:color="auto"/>
        <w:right w:val="none" w:sz="0" w:space="0" w:color="auto"/>
      </w:divBdr>
    </w:div>
    <w:div w:id="19332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18</TotalTime>
  <Pages>7</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Christina Barnes</cp:lastModifiedBy>
  <cp:revision>4</cp:revision>
  <cp:lastPrinted>2017-02-13T09:51:00Z</cp:lastPrinted>
  <dcterms:created xsi:type="dcterms:W3CDTF">2025-06-12T11:16:00Z</dcterms:created>
  <dcterms:modified xsi:type="dcterms:W3CDTF">2025-06-23T08:38:00Z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