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E6AE" w14:textId="0373A9D1" w:rsidR="009321F8" w:rsidRDefault="00D77491" w:rsidP="008A0FC9">
      <w:pPr>
        <w:pStyle w:val="Heading2"/>
      </w:pPr>
      <w:r>
        <w:t>Guideline Development Group Meeting</w:t>
      </w:r>
    </w:p>
    <w:p w14:paraId="4F5680BB" w14:textId="3C056D7B" w:rsidR="009321F8" w:rsidRDefault="009321F8" w:rsidP="009321F8">
      <w:pPr>
        <w:rPr>
          <w:rFonts w:ascii="Arial" w:hAnsi="Arial" w:cs="Arial"/>
          <w:b/>
          <w:sz w:val="20"/>
          <w:szCs w:val="20"/>
        </w:rPr>
      </w:pPr>
      <w:r>
        <w:rPr>
          <w:rFonts w:ascii="Arial" w:hAnsi="Arial" w:cs="Arial"/>
          <w:b/>
          <w:sz w:val="20"/>
          <w:szCs w:val="20"/>
        </w:rPr>
        <w:t>Date:</w:t>
      </w:r>
      <w:r w:rsidR="00D77491">
        <w:rPr>
          <w:rFonts w:ascii="Arial" w:hAnsi="Arial" w:cs="Arial"/>
          <w:b/>
          <w:sz w:val="20"/>
          <w:szCs w:val="20"/>
        </w:rPr>
        <w:t xml:space="preserve"> </w:t>
      </w:r>
      <w:r w:rsidR="00D77491" w:rsidRPr="008A0FC9">
        <w:rPr>
          <w:rFonts w:ascii="Arial" w:hAnsi="Arial" w:cs="Arial"/>
          <w:bCs/>
          <w:sz w:val="20"/>
          <w:szCs w:val="20"/>
        </w:rPr>
        <w:t>Wednesday 24 April 2024</w:t>
      </w:r>
    </w:p>
    <w:p w14:paraId="48B3E512" w14:textId="56F0B5D1" w:rsidR="009321F8" w:rsidRPr="00865D0A" w:rsidRDefault="00D77491" w:rsidP="009321F8">
      <w:pPr>
        <w:rPr>
          <w:rFonts w:ascii="Arial" w:hAnsi="Arial" w:cs="Arial"/>
          <w:b/>
          <w:iCs/>
          <w:sz w:val="20"/>
          <w:szCs w:val="20"/>
        </w:rPr>
      </w:pPr>
      <w:r w:rsidRPr="00865D0A">
        <w:rPr>
          <w:rFonts w:ascii="Arial" w:hAnsi="Arial" w:cs="Arial"/>
          <w:b/>
          <w:iCs/>
          <w:sz w:val="20"/>
          <w:szCs w:val="20"/>
        </w:rPr>
        <w:t>Kidney Cancer</w:t>
      </w:r>
      <w:r w:rsidR="009321F8" w:rsidRPr="00865D0A">
        <w:rPr>
          <w:rFonts w:ascii="Arial" w:hAnsi="Arial" w:cs="Arial"/>
          <w:b/>
          <w:iCs/>
          <w:sz w:val="20"/>
          <w:szCs w:val="20"/>
        </w:rPr>
        <w:t xml:space="preserve"> – prioritisation of quality improvement areas </w:t>
      </w:r>
      <w:r w:rsidRPr="00865D0A">
        <w:rPr>
          <w:rFonts w:ascii="Arial" w:hAnsi="Arial" w:cs="Arial"/>
          <w:b/>
          <w:iCs/>
          <w:sz w:val="20"/>
          <w:szCs w:val="20"/>
        </w:rPr>
        <w:t xml:space="preserve">on recognition and referral </w:t>
      </w:r>
    </w:p>
    <w:p w14:paraId="32D5719A" w14:textId="554AEFCB" w:rsidR="009321F8" w:rsidRDefault="00056A28" w:rsidP="009321F8">
      <w:pPr>
        <w:pStyle w:val="Paragraph"/>
        <w:numPr>
          <w:ilvl w:val="0"/>
          <w:numId w:val="0"/>
        </w:numPr>
        <w:spacing w:line="240" w:lineRule="auto"/>
        <w:rPr>
          <w:rFonts w:cs="Arial"/>
          <w:sz w:val="20"/>
          <w:szCs w:val="20"/>
        </w:rPr>
      </w:pPr>
      <w:r>
        <w:rPr>
          <w:rFonts w:cs="Arial"/>
          <w:b/>
          <w:bCs/>
          <w:kern w:val="32"/>
          <w:sz w:val="20"/>
          <w:szCs w:val="20"/>
        </w:rPr>
        <w:t>Summary of committee discussion</w:t>
      </w:r>
      <w:r w:rsidR="001D5EA4">
        <w:rPr>
          <w:rFonts w:cs="Arial"/>
          <w:b/>
          <w:bCs/>
          <w:kern w:val="32"/>
          <w:sz w:val="20"/>
          <w:szCs w:val="20"/>
        </w:rPr>
        <w:t>s</w:t>
      </w:r>
      <w:r w:rsidR="009321F8">
        <w:rPr>
          <w:rFonts w:cs="Arial"/>
          <w:b/>
          <w:bCs/>
          <w:kern w:val="32"/>
          <w:sz w:val="20"/>
          <w:szCs w:val="20"/>
        </w:rPr>
        <w:t>:</w:t>
      </w:r>
      <w:r w:rsidR="009321F8">
        <w:rPr>
          <w:rFonts w:cs="Arial"/>
          <w:bCs/>
          <w:kern w:val="32"/>
          <w:sz w:val="20"/>
          <w:szCs w:val="20"/>
        </w:rPr>
        <w:t xml:space="preserve"> </w:t>
      </w:r>
      <w:r w:rsidR="000B374D">
        <w:rPr>
          <w:rFonts w:cs="Arial"/>
          <w:sz w:val="20"/>
          <w:szCs w:val="20"/>
        </w:rPr>
        <w:t>FINAL</w:t>
      </w:r>
    </w:p>
    <w:p w14:paraId="68E4BEAD" w14:textId="241B7933" w:rsidR="009321F8" w:rsidRPr="00915E31" w:rsidRDefault="00915E31" w:rsidP="009321F8">
      <w:pPr>
        <w:rPr>
          <w:rFonts w:ascii="Arial" w:hAnsi="Arial" w:cs="Arial"/>
          <w:b/>
          <w:bCs/>
          <w:sz w:val="20"/>
          <w:szCs w:val="20"/>
        </w:rPr>
      </w:pPr>
      <w:r w:rsidRPr="00915E31">
        <w:rPr>
          <w:rFonts w:ascii="Arial" w:hAnsi="Arial" w:cs="Arial"/>
          <w:b/>
          <w:bCs/>
          <w:sz w:val="20"/>
          <w:szCs w:val="20"/>
        </w:rPr>
        <w:t xml:space="preserve">For attendees and quoracy see </w:t>
      </w:r>
      <w:r w:rsidR="00841EAE">
        <w:rPr>
          <w:rFonts w:ascii="Arial" w:hAnsi="Arial" w:cs="Arial"/>
          <w:b/>
          <w:bCs/>
          <w:sz w:val="20"/>
          <w:szCs w:val="20"/>
        </w:rPr>
        <w:t xml:space="preserve">guideline </w:t>
      </w:r>
      <w:r w:rsidR="004103AF">
        <w:rPr>
          <w:rFonts w:ascii="Arial" w:hAnsi="Arial" w:cs="Arial"/>
          <w:b/>
          <w:bCs/>
          <w:sz w:val="20"/>
          <w:szCs w:val="20"/>
        </w:rPr>
        <w:t>committee meeting minutes</w:t>
      </w:r>
    </w:p>
    <w:p w14:paraId="3CC470F5" w14:textId="10FF10A6" w:rsidR="009321F8" w:rsidRDefault="00961642"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O</w:t>
      </w:r>
      <w:r w:rsidR="009321F8">
        <w:rPr>
          <w:rFonts w:ascii="Arial" w:hAnsi="Arial" w:cs="Arial"/>
          <w:b/>
          <w:sz w:val="20"/>
          <w:szCs w:val="20"/>
          <w:u w:val="single"/>
        </w:rPr>
        <w:t xml:space="preserve">bjectives of the </w:t>
      </w:r>
      <w:r w:rsidR="00FE6CCE">
        <w:rPr>
          <w:rFonts w:ascii="Arial" w:hAnsi="Arial" w:cs="Arial"/>
          <w:b/>
          <w:sz w:val="20"/>
          <w:szCs w:val="20"/>
          <w:u w:val="single"/>
        </w:rPr>
        <w:t>meeting</w:t>
      </w:r>
    </w:p>
    <w:p w14:paraId="572E31C8" w14:textId="77777777" w:rsidR="009321F8" w:rsidRDefault="009321F8" w:rsidP="009321F8">
      <w:pPr>
        <w:ind w:left="360"/>
        <w:rPr>
          <w:rFonts w:ascii="Arial" w:hAnsi="Arial" w:cs="Arial"/>
          <w:b/>
          <w:sz w:val="20"/>
          <w:szCs w:val="20"/>
          <w:u w:val="single"/>
        </w:rPr>
      </w:pPr>
    </w:p>
    <w:p w14:paraId="5E0B353E" w14:textId="5D0C1E9C" w:rsidR="00961642" w:rsidRDefault="00961642" w:rsidP="00207814">
      <w:pPr>
        <w:rPr>
          <w:rFonts w:ascii="Arial" w:hAnsi="Arial" w:cs="Arial"/>
          <w:sz w:val="20"/>
          <w:szCs w:val="20"/>
        </w:rPr>
      </w:pPr>
      <w:bookmarkStart w:id="0" w:name="_Hlk161054548"/>
      <w:r>
        <w:rPr>
          <w:rFonts w:ascii="Arial" w:hAnsi="Arial" w:cs="Arial"/>
          <w:sz w:val="20"/>
          <w:szCs w:val="20"/>
        </w:rPr>
        <w:t xml:space="preserve">MC informed the </w:t>
      </w:r>
      <w:r w:rsidR="00C84060">
        <w:rPr>
          <w:rFonts w:ascii="Arial" w:hAnsi="Arial" w:cs="Arial"/>
          <w:sz w:val="20"/>
          <w:szCs w:val="20"/>
        </w:rPr>
        <w:t xml:space="preserve">guideline committee (GC) </w:t>
      </w:r>
      <w:r>
        <w:rPr>
          <w:rFonts w:ascii="Arial" w:hAnsi="Arial" w:cs="Arial"/>
          <w:sz w:val="20"/>
          <w:szCs w:val="20"/>
        </w:rPr>
        <w:t>that the purpose of the quality standards agenda item was to recap on what a quality standard is and what we are looking for when prioritising areas for quality improvement before discussing the first area for possible inclusion in the quality standard.</w:t>
      </w:r>
    </w:p>
    <w:bookmarkEnd w:id="0"/>
    <w:p w14:paraId="27DA4711" w14:textId="393A635F" w:rsidR="009321F8" w:rsidRDefault="00961642"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lang w:val="en-US"/>
        </w:rPr>
        <w:t>Quality Standard Overview</w:t>
      </w:r>
    </w:p>
    <w:p w14:paraId="7BE50DF2" w14:textId="77777777" w:rsidR="009321F8" w:rsidRDefault="009321F8" w:rsidP="009321F8">
      <w:pPr>
        <w:ind w:left="360"/>
        <w:rPr>
          <w:rFonts w:ascii="Arial" w:hAnsi="Arial" w:cs="Arial"/>
          <w:b/>
          <w:sz w:val="20"/>
          <w:szCs w:val="20"/>
          <w:u w:val="single"/>
        </w:rPr>
      </w:pPr>
    </w:p>
    <w:p w14:paraId="617FD7B8" w14:textId="0026CFA1" w:rsidR="00961642" w:rsidRDefault="00961642" w:rsidP="009321F8">
      <w:pPr>
        <w:rPr>
          <w:rFonts w:ascii="Arial" w:hAnsi="Arial" w:cs="Arial"/>
          <w:sz w:val="20"/>
          <w:szCs w:val="20"/>
        </w:rPr>
      </w:pPr>
      <w:r>
        <w:rPr>
          <w:rFonts w:ascii="Arial" w:hAnsi="Arial" w:cs="Arial"/>
          <w:sz w:val="20"/>
          <w:szCs w:val="20"/>
        </w:rPr>
        <w:t xml:space="preserve">MC informed the group that quality standards sit alongside and complement guidelines. MC highlighted the key </w:t>
      </w:r>
      <w:r w:rsidR="00CB4D4C">
        <w:rPr>
          <w:rFonts w:ascii="Arial" w:hAnsi="Arial" w:cs="Arial"/>
          <w:sz w:val="20"/>
          <w:szCs w:val="20"/>
        </w:rPr>
        <w:t>issues</w:t>
      </w:r>
      <w:r>
        <w:rPr>
          <w:rFonts w:ascii="Arial" w:hAnsi="Arial" w:cs="Arial"/>
          <w:sz w:val="20"/>
          <w:szCs w:val="20"/>
        </w:rPr>
        <w:t xml:space="preserve"> to consider when deciding on which statements to include in the quality standard. </w:t>
      </w:r>
      <w:r w:rsidR="00CB4D4C">
        <w:rPr>
          <w:rFonts w:ascii="Arial" w:hAnsi="Arial" w:cs="Arial"/>
          <w:sz w:val="20"/>
          <w:szCs w:val="20"/>
        </w:rPr>
        <w:t xml:space="preserve">MC described the key principles that are followed when developing quality statements and the took the </w:t>
      </w:r>
      <w:r w:rsidR="00C84060">
        <w:rPr>
          <w:rFonts w:ascii="Arial" w:hAnsi="Arial" w:cs="Arial"/>
          <w:sz w:val="20"/>
          <w:szCs w:val="20"/>
        </w:rPr>
        <w:t>GC</w:t>
      </w:r>
      <w:r w:rsidR="008A0FC9">
        <w:rPr>
          <w:rFonts w:ascii="Arial" w:hAnsi="Arial" w:cs="Arial"/>
          <w:sz w:val="20"/>
          <w:szCs w:val="20"/>
        </w:rPr>
        <w:t xml:space="preserve"> </w:t>
      </w:r>
      <w:r w:rsidR="00CB4D4C">
        <w:rPr>
          <w:rFonts w:ascii="Arial" w:hAnsi="Arial" w:cs="Arial"/>
          <w:sz w:val="20"/>
          <w:szCs w:val="20"/>
        </w:rPr>
        <w:t>through a worked example.</w:t>
      </w:r>
    </w:p>
    <w:p w14:paraId="2D435EDE" w14:textId="22BADFA0"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Prioritisation of quality improvement area – committee decisions</w:t>
      </w:r>
    </w:p>
    <w:p w14:paraId="0C9B2EFD" w14:textId="658E4033" w:rsidR="009321F8" w:rsidRDefault="00D77491" w:rsidP="009F0DC6">
      <w:pPr>
        <w:widowControl w:val="0"/>
        <w:autoSpaceDE w:val="0"/>
        <w:autoSpaceDN w:val="0"/>
        <w:adjustRightInd w:val="0"/>
        <w:rPr>
          <w:rFonts w:ascii="Arial" w:hAnsi="Arial" w:cs="Arial"/>
          <w:sz w:val="20"/>
          <w:szCs w:val="20"/>
        </w:rPr>
      </w:pPr>
      <w:r>
        <w:rPr>
          <w:rFonts w:ascii="Arial" w:hAnsi="Arial" w:cs="Arial"/>
          <w:sz w:val="20"/>
          <w:szCs w:val="20"/>
        </w:rPr>
        <w:t>MC</w:t>
      </w:r>
      <w:r w:rsidR="009321F8">
        <w:rPr>
          <w:rFonts w:ascii="Arial" w:hAnsi="Arial" w:cs="Arial"/>
          <w:sz w:val="20"/>
          <w:szCs w:val="20"/>
        </w:rPr>
        <w:t xml:space="preserve"> </w:t>
      </w:r>
      <w:r w:rsidR="00CB4D4C">
        <w:rPr>
          <w:rFonts w:ascii="Arial" w:hAnsi="Arial" w:cs="Arial"/>
          <w:sz w:val="20"/>
          <w:szCs w:val="20"/>
        </w:rPr>
        <w:t xml:space="preserve">explained the scope of the kidney cancer quality standard and both the kidney cancer guideline (in development) and NICE’s guideline on suspected cancer NG12 could be used as source guidance. MC </w:t>
      </w:r>
      <w:r w:rsidR="009321F8">
        <w:rPr>
          <w:rFonts w:ascii="Arial" w:hAnsi="Arial" w:cs="Arial"/>
          <w:sz w:val="20"/>
          <w:szCs w:val="20"/>
        </w:rPr>
        <w:t xml:space="preserve">provided a summary of the </w:t>
      </w:r>
      <w:r w:rsidR="00CB4D4C">
        <w:rPr>
          <w:rFonts w:ascii="Arial" w:hAnsi="Arial" w:cs="Arial"/>
          <w:sz w:val="20"/>
          <w:szCs w:val="20"/>
        </w:rPr>
        <w:t>kidney cancer</w:t>
      </w:r>
      <w:r w:rsidR="009321F8">
        <w:rPr>
          <w:rFonts w:ascii="Arial" w:hAnsi="Arial" w:cs="Arial"/>
          <w:sz w:val="20"/>
          <w:szCs w:val="20"/>
        </w:rPr>
        <w:t xml:space="preserve"> topic engagement, </w:t>
      </w:r>
      <w:r w:rsidR="00CB4D4C">
        <w:rPr>
          <w:rFonts w:ascii="Arial" w:hAnsi="Arial" w:cs="Arial"/>
          <w:sz w:val="20"/>
          <w:szCs w:val="20"/>
        </w:rPr>
        <w:t xml:space="preserve">including the number of responses and highlighted all the key areas suggested by stakeholders. MC then took the </w:t>
      </w:r>
      <w:r w:rsidR="00C84060">
        <w:rPr>
          <w:rFonts w:ascii="Arial" w:hAnsi="Arial" w:cs="Arial"/>
          <w:sz w:val="20"/>
          <w:szCs w:val="20"/>
        </w:rPr>
        <w:t xml:space="preserve">GC </w:t>
      </w:r>
      <w:r w:rsidR="00CB4D4C">
        <w:rPr>
          <w:rFonts w:ascii="Arial" w:hAnsi="Arial" w:cs="Arial"/>
          <w:sz w:val="20"/>
          <w:szCs w:val="20"/>
        </w:rPr>
        <w:t>through the first area on recognition and referral.</w:t>
      </w:r>
    </w:p>
    <w:p w14:paraId="43B7D1A9" w14:textId="53F03F35" w:rsidR="00CB4D4C" w:rsidRPr="00CB4D4C" w:rsidRDefault="00CB4D4C" w:rsidP="009321F8">
      <w:pPr>
        <w:widowControl w:val="0"/>
        <w:autoSpaceDE w:val="0"/>
        <w:autoSpaceDN w:val="0"/>
        <w:adjustRightInd w:val="0"/>
        <w:rPr>
          <w:rFonts w:ascii="Arial" w:hAnsi="Arial" w:cs="Arial"/>
          <w:b/>
          <w:bCs/>
          <w:sz w:val="20"/>
          <w:szCs w:val="20"/>
        </w:rPr>
      </w:pPr>
      <w:r w:rsidRPr="00CB4D4C">
        <w:rPr>
          <w:rFonts w:ascii="Arial" w:hAnsi="Arial" w:cs="Arial"/>
          <w:b/>
          <w:bCs/>
          <w:sz w:val="20"/>
          <w:szCs w:val="20"/>
        </w:rPr>
        <w:t>Recognition and Referral</w:t>
      </w:r>
    </w:p>
    <w:p w14:paraId="55E9F274" w14:textId="70D81B5C" w:rsidR="009F0DC6" w:rsidRDefault="009F0DC6" w:rsidP="009F0DC6">
      <w:pPr>
        <w:pStyle w:val="CommentText"/>
        <w:numPr>
          <w:ilvl w:val="0"/>
          <w:numId w:val="8"/>
        </w:numPr>
        <w:spacing w:after="0" w:line="276" w:lineRule="auto"/>
        <w:rPr>
          <w:rFonts w:ascii="Arial" w:hAnsi="Arial" w:cs="Arial"/>
        </w:rPr>
      </w:pPr>
      <w:r w:rsidRPr="00CB4D4C">
        <w:rPr>
          <w:rFonts w:ascii="Arial" w:hAnsi="Arial" w:cs="Arial"/>
          <w:b/>
        </w:rPr>
        <w:t xml:space="preserve">Increase awareness of kidney cancer </w:t>
      </w:r>
      <w:r>
        <w:rPr>
          <w:rFonts w:ascii="Arial" w:hAnsi="Arial" w:cs="Arial"/>
          <w:b/>
        </w:rPr>
        <w:t xml:space="preserve">– </w:t>
      </w:r>
      <w:r>
        <w:rPr>
          <w:rFonts w:ascii="Arial" w:hAnsi="Arial" w:cs="Arial"/>
        </w:rPr>
        <w:t xml:space="preserve">Not prioritised. The </w:t>
      </w:r>
      <w:r w:rsidR="00C84060">
        <w:rPr>
          <w:rFonts w:ascii="Arial" w:hAnsi="Arial" w:cs="Arial"/>
        </w:rPr>
        <w:t xml:space="preserve">GC </w:t>
      </w:r>
      <w:r>
        <w:rPr>
          <w:rFonts w:ascii="Arial" w:hAnsi="Arial" w:cs="Arial"/>
        </w:rPr>
        <w:t>recognised the importance of early recognition of symptoms of kidney cancer, some people were unaware of this type of cancer, particularly the rarer subtypes</w:t>
      </w:r>
      <w:r w:rsidR="001A0035">
        <w:rPr>
          <w:rFonts w:ascii="Arial" w:hAnsi="Arial" w:cs="Arial"/>
        </w:rPr>
        <w:t xml:space="preserve"> (out of scope)</w:t>
      </w:r>
      <w:r>
        <w:rPr>
          <w:rFonts w:ascii="Arial" w:hAnsi="Arial" w:cs="Arial"/>
        </w:rPr>
        <w:t>. They highlighted World Kidney Cancer Day as an opportunity to promote and raise awareness. However, the area was not prioritised as there were no recommendation</w:t>
      </w:r>
      <w:r w:rsidR="001A0035">
        <w:rPr>
          <w:rFonts w:ascii="Arial" w:hAnsi="Arial" w:cs="Arial"/>
        </w:rPr>
        <w:t>s</w:t>
      </w:r>
      <w:r>
        <w:rPr>
          <w:rFonts w:ascii="Arial" w:hAnsi="Arial" w:cs="Arial"/>
        </w:rPr>
        <w:t xml:space="preserve"> on which to develop a statement.</w:t>
      </w:r>
    </w:p>
    <w:p w14:paraId="17F113DC" w14:textId="77777777" w:rsidR="00DF06E7" w:rsidRPr="00CB4D4C" w:rsidRDefault="00DF06E7" w:rsidP="00DF06E7">
      <w:pPr>
        <w:pStyle w:val="CommentText"/>
        <w:spacing w:after="0" w:line="276" w:lineRule="auto"/>
        <w:ind w:left="360"/>
        <w:rPr>
          <w:rFonts w:ascii="Arial" w:hAnsi="Arial" w:cs="Arial"/>
        </w:rPr>
      </w:pPr>
    </w:p>
    <w:p w14:paraId="0E7A5F4A" w14:textId="6F0D33BC" w:rsidR="00FE6CCE" w:rsidRPr="00FE6CCE" w:rsidRDefault="00CB4D4C" w:rsidP="00AA29ED">
      <w:pPr>
        <w:pStyle w:val="CommentText"/>
        <w:numPr>
          <w:ilvl w:val="0"/>
          <w:numId w:val="8"/>
        </w:numPr>
        <w:spacing w:after="0" w:line="276" w:lineRule="auto"/>
        <w:rPr>
          <w:rFonts w:ascii="Arial" w:hAnsi="Arial" w:cs="Arial"/>
        </w:rPr>
      </w:pPr>
      <w:r w:rsidRPr="00FE6CCE">
        <w:rPr>
          <w:rFonts w:ascii="Arial" w:hAnsi="Arial" w:cs="Arial"/>
          <w:b/>
        </w:rPr>
        <w:t>Identifying those at risk</w:t>
      </w:r>
      <w:r w:rsidR="00A618BD" w:rsidRPr="00FE6CCE">
        <w:rPr>
          <w:rFonts w:ascii="Arial" w:hAnsi="Arial" w:cs="Arial"/>
        </w:rPr>
        <w:t xml:space="preserve"> </w:t>
      </w:r>
      <w:r w:rsidR="009F0DC6" w:rsidRPr="00FE6CCE">
        <w:rPr>
          <w:rFonts w:ascii="Arial" w:hAnsi="Arial" w:cs="Arial"/>
        </w:rPr>
        <w:t xml:space="preserve">– </w:t>
      </w:r>
      <w:r w:rsidR="00DB42C8" w:rsidRPr="00FE6CCE">
        <w:rPr>
          <w:rFonts w:ascii="Arial" w:hAnsi="Arial" w:cs="Arial"/>
        </w:rPr>
        <w:t xml:space="preserve">Prioritised. The </w:t>
      </w:r>
      <w:r w:rsidR="00C84060">
        <w:rPr>
          <w:rFonts w:ascii="Arial" w:hAnsi="Arial" w:cs="Arial"/>
        </w:rPr>
        <w:t xml:space="preserve">GC </w:t>
      </w:r>
      <w:r w:rsidR="00FE6CCE" w:rsidRPr="00FE6CCE">
        <w:rPr>
          <w:rFonts w:ascii="Arial" w:hAnsi="Arial" w:cs="Arial"/>
        </w:rPr>
        <w:t>highlighted that recognition of kidney cancer was an important area but difficult to identify early as symptoms are vague. Kidney cancer is also mostly identified from incidental findings. The</w:t>
      </w:r>
      <w:r w:rsidR="00C84060">
        <w:rPr>
          <w:rFonts w:ascii="Arial" w:hAnsi="Arial" w:cs="Arial"/>
        </w:rPr>
        <w:t xml:space="preserve"> GC</w:t>
      </w:r>
      <w:r w:rsidR="00FE6CCE" w:rsidRPr="00FE6CCE">
        <w:rPr>
          <w:rFonts w:ascii="Arial" w:hAnsi="Arial" w:cs="Arial"/>
        </w:rPr>
        <w:t xml:space="preserve"> suggested </w:t>
      </w:r>
      <w:r w:rsidR="00DF06E7" w:rsidRPr="00FE6CCE">
        <w:rPr>
          <w:rFonts w:ascii="Arial" w:hAnsi="Arial" w:cs="Arial"/>
        </w:rPr>
        <w:t xml:space="preserve">people with hereditary disease may need GP referral. MC highlighted that quality standards needed to be based on recommendations and that there were no recommendations identified in this area. The </w:t>
      </w:r>
      <w:r w:rsidR="00C84060">
        <w:rPr>
          <w:rFonts w:ascii="Arial" w:hAnsi="Arial" w:cs="Arial"/>
        </w:rPr>
        <w:t xml:space="preserve">GC </w:t>
      </w:r>
      <w:r w:rsidR="00DF06E7" w:rsidRPr="00FE6CCE">
        <w:rPr>
          <w:rFonts w:ascii="Arial" w:hAnsi="Arial" w:cs="Arial"/>
        </w:rPr>
        <w:t xml:space="preserve">discussed </w:t>
      </w:r>
      <w:r w:rsidR="00FE6CCE" w:rsidRPr="00FE6CCE">
        <w:rPr>
          <w:rFonts w:ascii="Arial" w:hAnsi="Arial" w:cs="Arial"/>
        </w:rPr>
        <w:t xml:space="preserve">how recognition of symptoms could be the basis for a statement however felt that although haematuria was one symptom of kidney cancer, there are </w:t>
      </w:r>
      <w:proofErr w:type="gramStart"/>
      <w:r w:rsidR="00FE6CCE" w:rsidRPr="00FE6CCE">
        <w:rPr>
          <w:rFonts w:ascii="Arial" w:hAnsi="Arial" w:cs="Arial"/>
        </w:rPr>
        <w:t>a number of</w:t>
      </w:r>
      <w:proofErr w:type="gramEnd"/>
      <w:r w:rsidR="00FE6CCE" w:rsidRPr="00FE6CCE">
        <w:rPr>
          <w:rFonts w:ascii="Arial" w:hAnsi="Arial" w:cs="Arial"/>
        </w:rPr>
        <w:t xml:space="preserve"> other important symptoms and that haematuria alon</w:t>
      </w:r>
      <w:r w:rsidR="001A0035">
        <w:rPr>
          <w:rFonts w:ascii="Arial" w:hAnsi="Arial" w:cs="Arial"/>
        </w:rPr>
        <w:t>e</w:t>
      </w:r>
      <w:r w:rsidR="00FE6CCE" w:rsidRPr="00FE6CCE">
        <w:rPr>
          <w:rFonts w:ascii="Arial" w:hAnsi="Arial" w:cs="Arial"/>
        </w:rPr>
        <w:t xml:space="preserve"> would be too specific. People with recurrent UTI having further testing was also suggested.</w:t>
      </w:r>
      <w:r w:rsidR="00FE6CCE">
        <w:rPr>
          <w:rFonts w:ascii="Arial" w:hAnsi="Arial" w:cs="Arial"/>
        </w:rPr>
        <w:t xml:space="preserve"> </w:t>
      </w:r>
      <w:r w:rsidR="00FE6CCE" w:rsidRPr="00FE6CCE">
        <w:rPr>
          <w:rFonts w:ascii="Arial" w:hAnsi="Arial" w:cs="Arial"/>
        </w:rPr>
        <w:t xml:space="preserve">NICE technical team to review NICE’s guideline on suspected cancer for possible </w:t>
      </w:r>
      <w:r w:rsidR="00FE6CCE" w:rsidRPr="00FE6CCE">
        <w:rPr>
          <w:rFonts w:ascii="Arial" w:hAnsi="Arial" w:cs="Arial"/>
        </w:rPr>
        <w:lastRenderedPageBreak/>
        <w:t xml:space="preserve">statements on people with recurrent UTI having further testing </w:t>
      </w:r>
      <w:proofErr w:type="gramStart"/>
      <w:r w:rsidR="00FE6CCE" w:rsidRPr="00FE6CCE">
        <w:rPr>
          <w:rFonts w:ascii="Arial" w:hAnsi="Arial" w:cs="Arial"/>
        </w:rPr>
        <w:t>and also</w:t>
      </w:r>
      <w:proofErr w:type="gramEnd"/>
      <w:r w:rsidR="00FE6CCE" w:rsidRPr="00FE6CCE">
        <w:rPr>
          <w:rFonts w:ascii="Arial" w:hAnsi="Arial" w:cs="Arial"/>
        </w:rPr>
        <w:t xml:space="preserve"> referral for people with </w:t>
      </w:r>
      <w:r w:rsidR="001A0035">
        <w:rPr>
          <w:rFonts w:ascii="Arial" w:hAnsi="Arial" w:cs="Arial"/>
        </w:rPr>
        <w:t>non-</w:t>
      </w:r>
      <w:r w:rsidR="00FE6CCE" w:rsidRPr="00FE6CCE">
        <w:rPr>
          <w:rFonts w:ascii="Arial" w:hAnsi="Arial" w:cs="Arial"/>
        </w:rPr>
        <w:t>specific symptoms.</w:t>
      </w:r>
    </w:p>
    <w:p w14:paraId="3A358FC2" w14:textId="77777777" w:rsidR="00DF06E7" w:rsidRDefault="00DF06E7" w:rsidP="00DF06E7">
      <w:pPr>
        <w:pStyle w:val="CommentText"/>
        <w:spacing w:after="0" w:line="276" w:lineRule="auto"/>
        <w:rPr>
          <w:rFonts w:ascii="Arial" w:hAnsi="Arial" w:cs="Arial"/>
        </w:rPr>
      </w:pPr>
    </w:p>
    <w:p w14:paraId="00E40AD6" w14:textId="558AA5A8" w:rsidR="009321F8" w:rsidRPr="00221109" w:rsidRDefault="00CB4D4C" w:rsidP="00221109">
      <w:pPr>
        <w:pStyle w:val="CommentText"/>
        <w:numPr>
          <w:ilvl w:val="0"/>
          <w:numId w:val="8"/>
        </w:numPr>
        <w:spacing w:after="0" w:line="276" w:lineRule="auto"/>
        <w:rPr>
          <w:rFonts w:ascii="Arial" w:hAnsi="Arial" w:cs="Arial"/>
        </w:rPr>
      </w:pPr>
      <w:r>
        <w:rPr>
          <w:rFonts w:ascii="Arial" w:hAnsi="Arial" w:cs="Arial"/>
          <w:b/>
        </w:rPr>
        <w:t>GP direct access to imagin</w:t>
      </w:r>
      <w:r w:rsidRPr="001A0035">
        <w:rPr>
          <w:rFonts w:ascii="Arial" w:hAnsi="Arial" w:cs="Arial"/>
          <w:b/>
          <w:bCs/>
        </w:rPr>
        <w:t>g</w:t>
      </w:r>
      <w:r w:rsidRPr="00CB4D4C">
        <w:rPr>
          <w:rFonts w:ascii="Arial" w:hAnsi="Arial" w:cs="Arial"/>
          <w:b/>
          <w:bCs/>
        </w:rPr>
        <w:t>/diagnostics</w:t>
      </w:r>
      <w:r>
        <w:rPr>
          <w:rFonts w:ascii="Arial" w:hAnsi="Arial" w:cs="Arial"/>
        </w:rPr>
        <w:t xml:space="preserve"> </w:t>
      </w:r>
      <w:r w:rsidR="009F0DC6">
        <w:rPr>
          <w:rFonts w:ascii="Arial" w:hAnsi="Arial" w:cs="Arial"/>
        </w:rPr>
        <w:t>– Prioritised.</w:t>
      </w:r>
      <w:r w:rsidR="000E3B87">
        <w:rPr>
          <w:rFonts w:ascii="Arial" w:hAnsi="Arial" w:cs="Arial"/>
        </w:rPr>
        <w:t xml:space="preserve"> The </w:t>
      </w:r>
      <w:r w:rsidR="00C84060">
        <w:rPr>
          <w:rFonts w:ascii="Arial" w:hAnsi="Arial" w:cs="Arial"/>
        </w:rPr>
        <w:t xml:space="preserve">GC </w:t>
      </w:r>
      <w:r w:rsidR="000E3B87">
        <w:rPr>
          <w:rFonts w:ascii="Arial" w:hAnsi="Arial" w:cs="Arial"/>
        </w:rPr>
        <w:t>discussed how it was important for GPs to have access to scans and to receive timely responses to results to prevent delays to diagnosis. MC highlighted that there was already an overarching statement on direct access in NICE’s quality standard on suspected cancer (in development) It was agreed that the NICE technical team would review the recommendations in NG12 to see if a statement on direct access could be developed.</w:t>
      </w: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62336"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5"/>
  </w:num>
  <w:num w:numId="3" w16cid:durableId="2133087075">
    <w:abstractNumId w:val="7"/>
  </w:num>
  <w:num w:numId="4" w16cid:durableId="1424453355">
    <w:abstractNumId w:val="1"/>
  </w:num>
  <w:num w:numId="5" w16cid:durableId="210845673">
    <w:abstractNumId w:val="6"/>
  </w:num>
  <w:num w:numId="6" w16cid:durableId="404844737">
    <w:abstractNumId w:val="4"/>
  </w:num>
  <w:num w:numId="7" w16cid:durableId="1736275017">
    <w:abstractNumId w:val="3"/>
  </w:num>
  <w:num w:numId="8" w16cid:durableId="1546916446">
    <w:abstractNumId w:val="8"/>
  </w:num>
  <w:num w:numId="9" w16cid:durableId="1712223663">
    <w:abstractNumId w:val="2"/>
  </w:num>
  <w:num w:numId="10" w16cid:durableId="583611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1"/>
  </w:num>
  <w:num w:numId="14" w16cid:durableId="1680502436">
    <w:abstractNumId w:val="6"/>
  </w:num>
  <w:num w:numId="15" w16cid:durableId="1442844317">
    <w:abstractNumId w:val="4"/>
  </w:num>
  <w:num w:numId="16" w16cid:durableId="496309800">
    <w:abstractNumId w:val="7"/>
  </w:num>
  <w:num w:numId="17" w16cid:durableId="7584483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56A28"/>
    <w:rsid w:val="00085181"/>
    <w:rsid w:val="000A72EB"/>
    <w:rsid w:val="000B352B"/>
    <w:rsid w:val="000B36E1"/>
    <w:rsid w:val="000B374D"/>
    <w:rsid w:val="000E3B87"/>
    <w:rsid w:val="00117FA4"/>
    <w:rsid w:val="001363F9"/>
    <w:rsid w:val="0013649F"/>
    <w:rsid w:val="00176AA4"/>
    <w:rsid w:val="001A0035"/>
    <w:rsid w:val="001D5BD2"/>
    <w:rsid w:val="001D5EA4"/>
    <w:rsid w:val="00207814"/>
    <w:rsid w:val="00221109"/>
    <w:rsid w:val="0022689E"/>
    <w:rsid w:val="00291929"/>
    <w:rsid w:val="002F6C92"/>
    <w:rsid w:val="00306DE5"/>
    <w:rsid w:val="00320722"/>
    <w:rsid w:val="00321B75"/>
    <w:rsid w:val="00350790"/>
    <w:rsid w:val="00364449"/>
    <w:rsid w:val="003A3E2E"/>
    <w:rsid w:val="003A79BD"/>
    <w:rsid w:val="003D614E"/>
    <w:rsid w:val="003E0ED3"/>
    <w:rsid w:val="004103AF"/>
    <w:rsid w:val="00415772"/>
    <w:rsid w:val="004215D9"/>
    <w:rsid w:val="00442B65"/>
    <w:rsid w:val="00453774"/>
    <w:rsid w:val="00493D2F"/>
    <w:rsid w:val="004A5FC1"/>
    <w:rsid w:val="004C2D22"/>
    <w:rsid w:val="004E4493"/>
    <w:rsid w:val="004F29D7"/>
    <w:rsid w:val="00505E2C"/>
    <w:rsid w:val="00535753"/>
    <w:rsid w:val="00561197"/>
    <w:rsid w:val="005A7541"/>
    <w:rsid w:val="005B078B"/>
    <w:rsid w:val="005E0434"/>
    <w:rsid w:val="00624169"/>
    <w:rsid w:val="0066179E"/>
    <w:rsid w:val="00672B10"/>
    <w:rsid w:val="0069376C"/>
    <w:rsid w:val="006D0C62"/>
    <w:rsid w:val="006F031D"/>
    <w:rsid w:val="00732227"/>
    <w:rsid w:val="007A4545"/>
    <w:rsid w:val="00810C61"/>
    <w:rsid w:val="00841EAE"/>
    <w:rsid w:val="00852103"/>
    <w:rsid w:val="00865D0A"/>
    <w:rsid w:val="008A0FC9"/>
    <w:rsid w:val="00915E31"/>
    <w:rsid w:val="009321F8"/>
    <w:rsid w:val="00961642"/>
    <w:rsid w:val="0096613A"/>
    <w:rsid w:val="009D23C1"/>
    <w:rsid w:val="009E2F15"/>
    <w:rsid w:val="009E68E6"/>
    <w:rsid w:val="009F0DC6"/>
    <w:rsid w:val="00A618BD"/>
    <w:rsid w:val="00A666AB"/>
    <w:rsid w:val="00AA4782"/>
    <w:rsid w:val="00AD3487"/>
    <w:rsid w:val="00AE303D"/>
    <w:rsid w:val="00AF1C8C"/>
    <w:rsid w:val="00B32101"/>
    <w:rsid w:val="00B32B71"/>
    <w:rsid w:val="00B94D07"/>
    <w:rsid w:val="00BF411E"/>
    <w:rsid w:val="00C03113"/>
    <w:rsid w:val="00C55359"/>
    <w:rsid w:val="00C84060"/>
    <w:rsid w:val="00C8480D"/>
    <w:rsid w:val="00C96687"/>
    <w:rsid w:val="00CB4D4C"/>
    <w:rsid w:val="00D224D3"/>
    <w:rsid w:val="00D6050E"/>
    <w:rsid w:val="00D77491"/>
    <w:rsid w:val="00DA1590"/>
    <w:rsid w:val="00DB42C8"/>
    <w:rsid w:val="00DC1B1B"/>
    <w:rsid w:val="00DF06E7"/>
    <w:rsid w:val="00E03263"/>
    <w:rsid w:val="00E14149"/>
    <w:rsid w:val="00E345C1"/>
    <w:rsid w:val="00E622D7"/>
    <w:rsid w:val="00EA3919"/>
    <w:rsid w:val="00ED1D39"/>
    <w:rsid w:val="00EE6553"/>
    <w:rsid w:val="00F1265E"/>
    <w:rsid w:val="00F233EA"/>
    <w:rsid w:val="00F4245F"/>
    <w:rsid w:val="00FE3296"/>
    <w:rsid w:val="00FE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styleId="Revision">
    <w:name w:val="Revision"/>
    <w:hidden/>
    <w:uiPriority w:val="99"/>
    <w:semiHidden/>
    <w:rsid w:val="001A00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2025-09-15T16:24:00Z</dcterms:created>
  <dcterms:modified xsi:type="dcterms:W3CDTF">2025-09-15T16:24:00Z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2025-09-15T16:24:58Z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9b21ac1c-0c65-4339-9719-0a718cc95618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