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008F0" w14:textId="04E24EB1" w:rsidR="00F81F2C" w:rsidRDefault="007535D1" w:rsidP="00614440">
      <w:pPr>
        <w:pStyle w:val="Title1"/>
        <w:ind w:firstLine="720"/>
      </w:pPr>
      <w:r>
        <w:t xml:space="preserve">Initial assessment </w:t>
      </w:r>
      <w:r w:rsidR="008962E8">
        <w:t xml:space="preserve">before prescribing </w:t>
      </w:r>
      <w:proofErr w:type="spellStart"/>
      <w:r w:rsidR="008962E8">
        <w:t>tirzepatide</w:t>
      </w:r>
      <w:proofErr w:type="spellEnd"/>
    </w:p>
    <w:p w14:paraId="7AB3E9A8" w14:textId="6C1069DF" w:rsidR="00F81F2C" w:rsidRDefault="00153D0E" w:rsidP="00F81F2C">
      <w:pPr>
        <w:pStyle w:val="Guidanceissuedate"/>
      </w:pPr>
      <w:bookmarkStart w:id="0" w:name="_Hlk40349878"/>
      <w:r>
        <w:t xml:space="preserve">19 </w:t>
      </w:r>
      <w:r w:rsidR="003B1689">
        <w:t>March</w:t>
      </w:r>
      <w:r w:rsidR="00F74477">
        <w:t xml:space="preserve"> 2025</w:t>
      </w:r>
    </w:p>
    <w:bookmarkEnd w:id="0"/>
    <w:p w14:paraId="2AE87536" w14:textId="07CB0B33" w:rsidR="003369B4" w:rsidRDefault="003369B4" w:rsidP="00123D3F">
      <w:pPr>
        <w:pStyle w:val="NICEnormal"/>
      </w:pPr>
      <w:r>
        <w:t xml:space="preserve">This checklist is a summary of the actions and assessments outlined in more detail in the </w:t>
      </w:r>
      <w:hyperlink r:id="rId8" w:history="1">
        <w:r w:rsidRPr="002C097C">
          <w:rPr>
            <w:rStyle w:val="Hyperlink"/>
          </w:rPr>
          <w:t>pract</w:t>
        </w:r>
        <w:r w:rsidR="006414E9" w:rsidRPr="002C097C">
          <w:rPr>
            <w:rStyle w:val="Hyperlink"/>
          </w:rPr>
          <w:t>ical guide to using medicines to manage overweight and obesity</w:t>
        </w:r>
      </w:hyperlink>
      <w:r w:rsidR="006414E9">
        <w:t xml:space="preserve">. Not all actions and assessments will be needed, it will depend on the person’s clinical circumstances. Results of previous assessments could be used if they are available and within an appropriate timeframe. </w:t>
      </w:r>
      <w:r w:rsidR="0002712A">
        <w:t xml:space="preserve">See the </w:t>
      </w:r>
      <w:hyperlink r:id="rId9" w:history="1">
        <w:r w:rsidR="0002712A" w:rsidRPr="00307CD5">
          <w:rPr>
            <w:rStyle w:val="Hyperlink"/>
          </w:rPr>
          <w:t>summary of product characteristics</w:t>
        </w:r>
        <w:r w:rsidR="00307CD5" w:rsidRPr="00307CD5">
          <w:rPr>
            <w:rStyle w:val="Hyperlink"/>
          </w:rPr>
          <w:t xml:space="preserve"> for </w:t>
        </w:r>
        <w:proofErr w:type="spellStart"/>
        <w:r w:rsidR="00307CD5" w:rsidRPr="00307CD5">
          <w:rPr>
            <w:rStyle w:val="Hyperlink"/>
          </w:rPr>
          <w:t>tirzepatide</w:t>
        </w:r>
        <w:proofErr w:type="spellEnd"/>
      </w:hyperlink>
      <w:r w:rsidR="0002712A">
        <w:t xml:space="preserve"> for full prescribing information</w:t>
      </w:r>
      <w:r w:rsidR="00307CD5">
        <w:t xml:space="preserve">. </w:t>
      </w:r>
    </w:p>
    <w:p w14:paraId="7FDAA290" w14:textId="7D340971" w:rsidR="00F81F2C" w:rsidRPr="005866B1" w:rsidRDefault="00F7737C" w:rsidP="005866B1">
      <w:pPr>
        <w:pStyle w:val="Caption"/>
      </w:pPr>
      <w:r>
        <w:t>Initial assessment checklist</w:t>
      </w:r>
    </w:p>
    <w:tbl>
      <w:tblPr>
        <w:tblStyle w:val="TableGrid"/>
        <w:tblW w:w="5000" w:type="pct"/>
        <w:tblLook w:val="04A0" w:firstRow="1" w:lastRow="0" w:firstColumn="1" w:lastColumn="0" w:noHBand="0" w:noVBand="1"/>
        <w:tblCaption w:val="Example table with column headings"/>
      </w:tblPr>
      <w:tblGrid>
        <w:gridCol w:w="6940"/>
        <w:gridCol w:w="1363"/>
      </w:tblGrid>
      <w:tr w:rsidR="00F7737C" w14:paraId="76EF985A" w14:textId="77777777" w:rsidTr="00B70223">
        <w:tc>
          <w:tcPr>
            <w:tcW w:w="4179" w:type="pct"/>
          </w:tcPr>
          <w:p w14:paraId="019B79E8" w14:textId="18F76808" w:rsidR="00F7737C" w:rsidRDefault="00564F44" w:rsidP="003E1623">
            <w:pPr>
              <w:pStyle w:val="Tableheading"/>
            </w:pPr>
            <w:r>
              <w:t>Action / assessment</w:t>
            </w:r>
          </w:p>
        </w:tc>
        <w:tc>
          <w:tcPr>
            <w:tcW w:w="821" w:type="pct"/>
          </w:tcPr>
          <w:p w14:paraId="44A07C0B" w14:textId="33526D3C" w:rsidR="00F7737C" w:rsidRDefault="00564F44" w:rsidP="003E1623">
            <w:pPr>
              <w:pStyle w:val="Tableheading"/>
            </w:pPr>
            <w:r>
              <w:t>Completed</w:t>
            </w:r>
          </w:p>
        </w:tc>
      </w:tr>
      <w:tr w:rsidR="00F7737C" w14:paraId="18C82C88" w14:textId="77777777" w:rsidTr="00B70223">
        <w:tc>
          <w:tcPr>
            <w:tcW w:w="4179" w:type="pct"/>
          </w:tcPr>
          <w:p w14:paraId="0C900FB5" w14:textId="100B14BB" w:rsidR="00F7737C" w:rsidRDefault="00564F44" w:rsidP="00564F44">
            <w:pPr>
              <w:pStyle w:val="Tabletext"/>
            </w:pPr>
            <w:r>
              <w:t>Baseline measurements and assessments:</w:t>
            </w:r>
          </w:p>
        </w:tc>
        <w:tc>
          <w:tcPr>
            <w:tcW w:w="821" w:type="pct"/>
          </w:tcPr>
          <w:p w14:paraId="4995880C" w14:textId="107B1C78" w:rsidR="00F7737C" w:rsidRDefault="00F7737C" w:rsidP="00B70223">
            <w:pPr>
              <w:pStyle w:val="Tabletext"/>
              <w:jc w:val="center"/>
            </w:pPr>
          </w:p>
        </w:tc>
      </w:tr>
      <w:tr w:rsidR="00564F44" w14:paraId="4F18E0A8" w14:textId="77777777" w:rsidTr="00B70223">
        <w:tc>
          <w:tcPr>
            <w:tcW w:w="4179" w:type="pct"/>
          </w:tcPr>
          <w:p w14:paraId="45F3381F" w14:textId="259E806C" w:rsidR="00564F44" w:rsidRDefault="00564F44" w:rsidP="00564F44">
            <w:pPr>
              <w:pStyle w:val="Tablebullet"/>
            </w:pPr>
            <w:r>
              <w:t>Height</w:t>
            </w:r>
          </w:p>
        </w:tc>
        <w:sdt>
          <w:sdtPr>
            <w:id w:val="-1411303619"/>
            <w14:checkbox>
              <w14:checked w14:val="0"/>
              <w14:checkedState w14:val="2612" w14:font="MS Gothic"/>
              <w14:uncheckedState w14:val="2610" w14:font="MS Gothic"/>
            </w14:checkbox>
          </w:sdtPr>
          <w:sdtContent>
            <w:tc>
              <w:tcPr>
                <w:tcW w:w="821" w:type="pct"/>
              </w:tcPr>
              <w:p w14:paraId="1EBCE138" w14:textId="3C1BD999" w:rsidR="00564F44" w:rsidRDefault="00B70223" w:rsidP="00B70223">
                <w:pPr>
                  <w:pStyle w:val="Tabletext"/>
                  <w:jc w:val="center"/>
                </w:pPr>
                <w:r>
                  <w:rPr>
                    <w:rFonts w:ascii="MS Gothic" w:eastAsia="MS Gothic" w:hAnsi="MS Gothic" w:hint="eastAsia"/>
                  </w:rPr>
                  <w:t>☐</w:t>
                </w:r>
              </w:p>
            </w:tc>
          </w:sdtContent>
        </w:sdt>
      </w:tr>
      <w:tr w:rsidR="00564F44" w14:paraId="7B7C7EA2" w14:textId="77777777" w:rsidTr="00B70223">
        <w:tc>
          <w:tcPr>
            <w:tcW w:w="4179" w:type="pct"/>
          </w:tcPr>
          <w:p w14:paraId="121CF3BE" w14:textId="7BA61BFA" w:rsidR="00564F44" w:rsidRDefault="00564F44" w:rsidP="009647B9">
            <w:pPr>
              <w:pStyle w:val="Tablebullet"/>
            </w:pPr>
            <w:r>
              <w:t>Weight</w:t>
            </w:r>
          </w:p>
        </w:tc>
        <w:sdt>
          <w:sdtPr>
            <w:id w:val="-797296542"/>
            <w14:checkbox>
              <w14:checked w14:val="0"/>
              <w14:checkedState w14:val="2612" w14:font="MS Gothic"/>
              <w14:uncheckedState w14:val="2610" w14:font="MS Gothic"/>
            </w14:checkbox>
          </w:sdtPr>
          <w:sdtContent>
            <w:tc>
              <w:tcPr>
                <w:tcW w:w="821" w:type="pct"/>
              </w:tcPr>
              <w:p w14:paraId="7BBF7871" w14:textId="340D9694" w:rsidR="00564F44" w:rsidRDefault="00B70223" w:rsidP="00B70223">
                <w:pPr>
                  <w:pStyle w:val="Tabletext"/>
                  <w:jc w:val="center"/>
                </w:pPr>
                <w:r>
                  <w:rPr>
                    <w:rFonts w:ascii="MS Gothic" w:eastAsia="MS Gothic" w:hAnsi="MS Gothic" w:hint="eastAsia"/>
                  </w:rPr>
                  <w:t>☐</w:t>
                </w:r>
              </w:p>
            </w:tc>
          </w:sdtContent>
        </w:sdt>
      </w:tr>
      <w:tr w:rsidR="00564F44" w14:paraId="7DC99408" w14:textId="77777777" w:rsidTr="00B70223">
        <w:tc>
          <w:tcPr>
            <w:tcW w:w="4179" w:type="pct"/>
          </w:tcPr>
          <w:p w14:paraId="14948080" w14:textId="20F3C7CF" w:rsidR="00564F44" w:rsidRDefault="00564F44" w:rsidP="009647B9">
            <w:pPr>
              <w:pStyle w:val="Tablebullet"/>
            </w:pPr>
            <w:hyperlink r:id="rId10" w:history="1">
              <w:r w:rsidRPr="005D7A61">
                <w:rPr>
                  <w:rStyle w:val="Hyperlink"/>
                </w:rPr>
                <w:t>Calculate BMI</w:t>
              </w:r>
            </w:hyperlink>
          </w:p>
        </w:tc>
        <w:sdt>
          <w:sdtPr>
            <w:id w:val="531542408"/>
            <w14:checkbox>
              <w14:checked w14:val="0"/>
              <w14:checkedState w14:val="2612" w14:font="MS Gothic"/>
              <w14:uncheckedState w14:val="2610" w14:font="MS Gothic"/>
            </w14:checkbox>
          </w:sdtPr>
          <w:sdtContent>
            <w:tc>
              <w:tcPr>
                <w:tcW w:w="821" w:type="pct"/>
              </w:tcPr>
              <w:p w14:paraId="20126C18" w14:textId="005196A5" w:rsidR="00564F44" w:rsidRDefault="00B70223" w:rsidP="00B70223">
                <w:pPr>
                  <w:pStyle w:val="Tabletext"/>
                  <w:jc w:val="center"/>
                </w:pPr>
                <w:r>
                  <w:rPr>
                    <w:rFonts w:ascii="MS Gothic" w:eastAsia="MS Gothic" w:hAnsi="MS Gothic" w:hint="eastAsia"/>
                  </w:rPr>
                  <w:t>☐</w:t>
                </w:r>
              </w:p>
            </w:tc>
          </w:sdtContent>
        </w:sdt>
      </w:tr>
      <w:tr w:rsidR="00564F44" w14:paraId="440D0E83" w14:textId="77777777" w:rsidTr="00B70223">
        <w:tc>
          <w:tcPr>
            <w:tcW w:w="4179" w:type="pct"/>
          </w:tcPr>
          <w:p w14:paraId="5FD3749D" w14:textId="6D85B905" w:rsidR="00564F44" w:rsidRDefault="00564F44" w:rsidP="003E1623">
            <w:pPr>
              <w:pStyle w:val="Tabletext"/>
            </w:pPr>
            <w:r>
              <w:t>Medical history:</w:t>
            </w:r>
          </w:p>
        </w:tc>
        <w:tc>
          <w:tcPr>
            <w:tcW w:w="821" w:type="pct"/>
          </w:tcPr>
          <w:p w14:paraId="4E2D89D2" w14:textId="77777777" w:rsidR="00564F44" w:rsidRDefault="00564F44" w:rsidP="00B70223">
            <w:pPr>
              <w:pStyle w:val="Tabletext"/>
              <w:jc w:val="center"/>
            </w:pPr>
          </w:p>
        </w:tc>
      </w:tr>
      <w:tr w:rsidR="00564F44" w14:paraId="0DF48C51" w14:textId="77777777" w:rsidTr="00B70223">
        <w:tc>
          <w:tcPr>
            <w:tcW w:w="4179" w:type="pct"/>
          </w:tcPr>
          <w:p w14:paraId="056B6FEE" w14:textId="093BC794" w:rsidR="00564F44" w:rsidRDefault="00564F44" w:rsidP="009647B9">
            <w:pPr>
              <w:pStyle w:val="Tablebullet"/>
            </w:pPr>
            <w:r w:rsidRPr="00695E05">
              <w:t xml:space="preserve">Weight-related </w:t>
            </w:r>
            <w:r w:rsidR="00E4281B" w:rsidRPr="00695E05">
              <w:t>comorbidities</w:t>
            </w:r>
          </w:p>
        </w:tc>
        <w:sdt>
          <w:sdtPr>
            <w:id w:val="738369378"/>
            <w14:checkbox>
              <w14:checked w14:val="0"/>
              <w14:checkedState w14:val="2612" w14:font="MS Gothic"/>
              <w14:uncheckedState w14:val="2610" w14:font="MS Gothic"/>
            </w14:checkbox>
          </w:sdtPr>
          <w:sdtContent>
            <w:tc>
              <w:tcPr>
                <w:tcW w:w="821" w:type="pct"/>
              </w:tcPr>
              <w:p w14:paraId="05B1B835" w14:textId="70F07AAF" w:rsidR="00564F44" w:rsidRDefault="00B70223" w:rsidP="00B70223">
                <w:pPr>
                  <w:pStyle w:val="Tabletext"/>
                  <w:jc w:val="center"/>
                </w:pPr>
                <w:r>
                  <w:rPr>
                    <w:rFonts w:ascii="MS Gothic" w:eastAsia="MS Gothic" w:hAnsi="MS Gothic" w:hint="eastAsia"/>
                  </w:rPr>
                  <w:t>☐</w:t>
                </w:r>
              </w:p>
            </w:tc>
          </w:sdtContent>
        </w:sdt>
      </w:tr>
      <w:tr w:rsidR="00564F44" w14:paraId="57C3888E" w14:textId="77777777" w:rsidTr="00B70223">
        <w:tc>
          <w:tcPr>
            <w:tcW w:w="4179" w:type="pct"/>
          </w:tcPr>
          <w:p w14:paraId="5D87ED80" w14:textId="341DCAFC" w:rsidR="00564F44" w:rsidRDefault="00E4281B" w:rsidP="009647B9">
            <w:pPr>
              <w:pStyle w:val="Tablebullet"/>
            </w:pPr>
            <w:r>
              <w:t>Other comorbidities</w:t>
            </w:r>
          </w:p>
        </w:tc>
        <w:sdt>
          <w:sdtPr>
            <w:id w:val="-285357378"/>
            <w14:checkbox>
              <w14:checked w14:val="0"/>
              <w14:checkedState w14:val="2612" w14:font="MS Gothic"/>
              <w14:uncheckedState w14:val="2610" w14:font="MS Gothic"/>
            </w14:checkbox>
          </w:sdtPr>
          <w:sdtContent>
            <w:tc>
              <w:tcPr>
                <w:tcW w:w="821" w:type="pct"/>
              </w:tcPr>
              <w:p w14:paraId="42AF3CFD" w14:textId="231D1033" w:rsidR="00564F44" w:rsidRDefault="00B70223" w:rsidP="00B70223">
                <w:pPr>
                  <w:pStyle w:val="Tabletext"/>
                  <w:jc w:val="center"/>
                </w:pPr>
                <w:r>
                  <w:rPr>
                    <w:rFonts w:ascii="MS Gothic" w:eastAsia="MS Gothic" w:hAnsi="MS Gothic" w:hint="eastAsia"/>
                  </w:rPr>
                  <w:t>☐</w:t>
                </w:r>
              </w:p>
            </w:tc>
          </w:sdtContent>
        </w:sdt>
      </w:tr>
      <w:tr w:rsidR="00564F44" w14:paraId="091FF2BD" w14:textId="77777777" w:rsidTr="00B70223">
        <w:tc>
          <w:tcPr>
            <w:tcW w:w="4179" w:type="pct"/>
          </w:tcPr>
          <w:p w14:paraId="13EEF6E3" w14:textId="476330C7" w:rsidR="00564F44" w:rsidRDefault="00E4281B" w:rsidP="009647B9">
            <w:pPr>
              <w:pStyle w:val="Tablebullet"/>
            </w:pPr>
            <w:r>
              <w:t xml:space="preserve">Concomitant medication (be aware of medicines which may cause weight gain and those that may need adjusting if starting </w:t>
            </w:r>
            <w:proofErr w:type="spellStart"/>
            <w:r>
              <w:t>tirzepatide</w:t>
            </w:r>
            <w:proofErr w:type="spellEnd"/>
            <w:r>
              <w:t>)</w:t>
            </w:r>
          </w:p>
        </w:tc>
        <w:sdt>
          <w:sdtPr>
            <w:id w:val="1223494537"/>
            <w14:checkbox>
              <w14:checked w14:val="0"/>
              <w14:checkedState w14:val="2612" w14:font="MS Gothic"/>
              <w14:uncheckedState w14:val="2610" w14:font="MS Gothic"/>
            </w14:checkbox>
          </w:sdtPr>
          <w:sdtContent>
            <w:tc>
              <w:tcPr>
                <w:tcW w:w="821" w:type="pct"/>
              </w:tcPr>
              <w:p w14:paraId="51822706" w14:textId="635B267B" w:rsidR="00564F44" w:rsidRDefault="00B70223" w:rsidP="00B70223">
                <w:pPr>
                  <w:pStyle w:val="Tabletext"/>
                  <w:jc w:val="center"/>
                </w:pPr>
                <w:r>
                  <w:rPr>
                    <w:rFonts w:ascii="MS Gothic" w:eastAsia="MS Gothic" w:hAnsi="MS Gothic" w:hint="eastAsia"/>
                  </w:rPr>
                  <w:t>☐</w:t>
                </w:r>
              </w:p>
            </w:tc>
          </w:sdtContent>
        </w:sdt>
      </w:tr>
      <w:tr w:rsidR="00564F44" w14:paraId="640B1FFF" w14:textId="77777777" w:rsidTr="00B70223">
        <w:tc>
          <w:tcPr>
            <w:tcW w:w="4179" w:type="pct"/>
          </w:tcPr>
          <w:p w14:paraId="383BFF95" w14:textId="44889D2F" w:rsidR="00564F44" w:rsidRDefault="00E4281B" w:rsidP="003E1623">
            <w:pPr>
              <w:pStyle w:val="Tabletext"/>
            </w:pPr>
            <w:r>
              <w:t xml:space="preserve">Eligibility for </w:t>
            </w:r>
            <w:proofErr w:type="spellStart"/>
            <w:r>
              <w:t>tirzepatide</w:t>
            </w:r>
            <w:proofErr w:type="spellEnd"/>
            <w:r>
              <w:t>:</w:t>
            </w:r>
          </w:p>
        </w:tc>
        <w:tc>
          <w:tcPr>
            <w:tcW w:w="821" w:type="pct"/>
          </w:tcPr>
          <w:p w14:paraId="70C8D7C9" w14:textId="77777777" w:rsidR="00564F44" w:rsidRDefault="00564F44" w:rsidP="00B70223">
            <w:pPr>
              <w:pStyle w:val="Tabletext"/>
              <w:jc w:val="center"/>
            </w:pPr>
          </w:p>
        </w:tc>
      </w:tr>
      <w:tr w:rsidR="00E4281B" w14:paraId="207B29A5" w14:textId="77777777" w:rsidTr="00B70223">
        <w:tc>
          <w:tcPr>
            <w:tcW w:w="4179" w:type="pct"/>
          </w:tcPr>
          <w:p w14:paraId="4539A17B" w14:textId="480A0709" w:rsidR="00E4281B" w:rsidRDefault="00E4281B" w:rsidP="009647B9">
            <w:pPr>
              <w:pStyle w:val="Tablebullet"/>
            </w:pPr>
            <w:hyperlink r:id="rId11" w:history="1">
              <w:r w:rsidRPr="000E1272">
                <w:rPr>
                  <w:rStyle w:val="Hyperlink"/>
                </w:rPr>
                <w:t>NICE criteria</w:t>
              </w:r>
            </w:hyperlink>
            <w:r>
              <w:t xml:space="preserve"> and NHSE policy</w:t>
            </w:r>
          </w:p>
        </w:tc>
        <w:sdt>
          <w:sdtPr>
            <w:id w:val="531152894"/>
            <w14:checkbox>
              <w14:checked w14:val="0"/>
              <w14:checkedState w14:val="2612" w14:font="MS Gothic"/>
              <w14:uncheckedState w14:val="2610" w14:font="MS Gothic"/>
            </w14:checkbox>
          </w:sdtPr>
          <w:sdtContent>
            <w:tc>
              <w:tcPr>
                <w:tcW w:w="821" w:type="pct"/>
              </w:tcPr>
              <w:p w14:paraId="4EF4CD77" w14:textId="70D4ED5B" w:rsidR="00E4281B" w:rsidRDefault="00B70223" w:rsidP="00B70223">
                <w:pPr>
                  <w:pStyle w:val="Tabletext"/>
                  <w:jc w:val="center"/>
                </w:pPr>
                <w:r>
                  <w:rPr>
                    <w:rFonts w:ascii="MS Gothic" w:eastAsia="MS Gothic" w:hAnsi="MS Gothic" w:hint="eastAsia"/>
                  </w:rPr>
                  <w:t>☐</w:t>
                </w:r>
              </w:p>
            </w:tc>
          </w:sdtContent>
        </w:sdt>
      </w:tr>
      <w:tr w:rsidR="00E4281B" w14:paraId="0D4A3E25" w14:textId="77777777" w:rsidTr="00B70223">
        <w:tc>
          <w:tcPr>
            <w:tcW w:w="4179" w:type="pct"/>
          </w:tcPr>
          <w:p w14:paraId="09AB45A5" w14:textId="3242AF75" w:rsidR="00E4281B" w:rsidRDefault="00E4281B" w:rsidP="009647B9">
            <w:pPr>
              <w:pStyle w:val="Tablebullet"/>
            </w:pPr>
            <w:r>
              <w:t>Willingness to engage with reduced-calorie diet and increased physical activity</w:t>
            </w:r>
          </w:p>
        </w:tc>
        <w:sdt>
          <w:sdtPr>
            <w:id w:val="-263468117"/>
            <w14:checkbox>
              <w14:checked w14:val="0"/>
              <w14:checkedState w14:val="2612" w14:font="MS Gothic"/>
              <w14:uncheckedState w14:val="2610" w14:font="MS Gothic"/>
            </w14:checkbox>
          </w:sdtPr>
          <w:sdtContent>
            <w:tc>
              <w:tcPr>
                <w:tcW w:w="821" w:type="pct"/>
              </w:tcPr>
              <w:p w14:paraId="0A9B925A" w14:textId="65734B3A" w:rsidR="00E4281B" w:rsidRDefault="00B70223" w:rsidP="00B70223">
                <w:pPr>
                  <w:pStyle w:val="Tabletext"/>
                  <w:jc w:val="center"/>
                </w:pPr>
                <w:r>
                  <w:rPr>
                    <w:rFonts w:ascii="MS Gothic" w:eastAsia="MS Gothic" w:hAnsi="MS Gothic" w:hint="eastAsia"/>
                  </w:rPr>
                  <w:t>☐</w:t>
                </w:r>
              </w:p>
            </w:tc>
          </w:sdtContent>
        </w:sdt>
      </w:tr>
      <w:tr w:rsidR="00E4281B" w14:paraId="35B0F5D9" w14:textId="77777777" w:rsidTr="00B70223">
        <w:tc>
          <w:tcPr>
            <w:tcW w:w="4179" w:type="pct"/>
          </w:tcPr>
          <w:p w14:paraId="0E5950F5" w14:textId="7B16BA95" w:rsidR="00E4281B" w:rsidRDefault="00E4281B" w:rsidP="003E1623">
            <w:pPr>
              <w:pStyle w:val="Tabletext"/>
            </w:pPr>
            <w:r>
              <w:t xml:space="preserve">Suitability for </w:t>
            </w:r>
            <w:proofErr w:type="spellStart"/>
            <w:r w:rsidR="009647B9">
              <w:t>tirzepatide</w:t>
            </w:r>
            <w:proofErr w:type="spellEnd"/>
            <w:r w:rsidR="009647B9">
              <w:t>:</w:t>
            </w:r>
          </w:p>
        </w:tc>
        <w:tc>
          <w:tcPr>
            <w:tcW w:w="821" w:type="pct"/>
          </w:tcPr>
          <w:p w14:paraId="13837876" w14:textId="77777777" w:rsidR="00E4281B" w:rsidRDefault="00E4281B" w:rsidP="00B70223">
            <w:pPr>
              <w:pStyle w:val="Tabletext"/>
              <w:jc w:val="center"/>
            </w:pPr>
          </w:p>
        </w:tc>
      </w:tr>
      <w:tr w:rsidR="009647B9" w14:paraId="2DE58FC7" w14:textId="77777777" w:rsidTr="00B70223">
        <w:tc>
          <w:tcPr>
            <w:tcW w:w="4179" w:type="pct"/>
          </w:tcPr>
          <w:p w14:paraId="4F02EF3B" w14:textId="1D27BE06" w:rsidR="009647B9" w:rsidRDefault="009647B9" w:rsidP="009647B9">
            <w:pPr>
              <w:pStyle w:val="Tablebullet"/>
            </w:pPr>
            <w:r>
              <w:t>Pregnancy status</w:t>
            </w:r>
            <w:r w:rsidR="00616DAD">
              <w:t xml:space="preserve"> (do not use in pregnancy)</w:t>
            </w:r>
          </w:p>
        </w:tc>
        <w:sdt>
          <w:sdtPr>
            <w:id w:val="677158814"/>
            <w14:checkbox>
              <w14:checked w14:val="0"/>
              <w14:checkedState w14:val="2612" w14:font="MS Gothic"/>
              <w14:uncheckedState w14:val="2610" w14:font="MS Gothic"/>
            </w14:checkbox>
          </w:sdtPr>
          <w:sdtContent>
            <w:tc>
              <w:tcPr>
                <w:tcW w:w="821" w:type="pct"/>
              </w:tcPr>
              <w:p w14:paraId="3EA07CEE" w14:textId="69ACE269" w:rsidR="009647B9" w:rsidRDefault="00B70223" w:rsidP="00B70223">
                <w:pPr>
                  <w:pStyle w:val="Tabletext"/>
                  <w:jc w:val="center"/>
                </w:pPr>
                <w:r>
                  <w:rPr>
                    <w:rFonts w:ascii="MS Gothic" w:eastAsia="MS Gothic" w:hAnsi="MS Gothic" w:hint="eastAsia"/>
                  </w:rPr>
                  <w:t>☐</w:t>
                </w:r>
              </w:p>
            </w:tc>
          </w:sdtContent>
        </w:sdt>
      </w:tr>
      <w:tr w:rsidR="009647B9" w14:paraId="565A48D5" w14:textId="77777777" w:rsidTr="00B70223">
        <w:tc>
          <w:tcPr>
            <w:tcW w:w="4179" w:type="pct"/>
          </w:tcPr>
          <w:p w14:paraId="4623AE4F" w14:textId="460DC577" w:rsidR="009647B9" w:rsidRDefault="009647B9" w:rsidP="009647B9">
            <w:pPr>
              <w:pStyle w:val="Tablebullet"/>
            </w:pPr>
            <w:r>
              <w:t>Contraindications</w:t>
            </w:r>
          </w:p>
        </w:tc>
        <w:sdt>
          <w:sdtPr>
            <w:id w:val="441960800"/>
            <w14:checkbox>
              <w14:checked w14:val="0"/>
              <w14:checkedState w14:val="2612" w14:font="MS Gothic"/>
              <w14:uncheckedState w14:val="2610" w14:font="MS Gothic"/>
            </w14:checkbox>
          </w:sdtPr>
          <w:sdtContent>
            <w:tc>
              <w:tcPr>
                <w:tcW w:w="821" w:type="pct"/>
              </w:tcPr>
              <w:p w14:paraId="61E2D6E0" w14:textId="6A3A3C0D" w:rsidR="009647B9" w:rsidRDefault="00B70223" w:rsidP="00B70223">
                <w:pPr>
                  <w:pStyle w:val="Tabletext"/>
                  <w:jc w:val="center"/>
                </w:pPr>
                <w:r>
                  <w:rPr>
                    <w:rFonts w:ascii="MS Gothic" w:eastAsia="MS Gothic" w:hAnsi="MS Gothic" w:hint="eastAsia"/>
                  </w:rPr>
                  <w:t>☐</w:t>
                </w:r>
              </w:p>
            </w:tc>
          </w:sdtContent>
        </w:sdt>
      </w:tr>
      <w:tr w:rsidR="009647B9" w14:paraId="7C4BE045" w14:textId="77777777" w:rsidTr="00B70223">
        <w:tc>
          <w:tcPr>
            <w:tcW w:w="4179" w:type="pct"/>
          </w:tcPr>
          <w:p w14:paraId="7A89766B" w14:textId="77D944A6" w:rsidR="009647B9" w:rsidRDefault="009647B9" w:rsidP="009647B9">
            <w:pPr>
              <w:pStyle w:val="Tablebullet"/>
            </w:pPr>
            <w:r>
              <w:t>Cautions</w:t>
            </w:r>
          </w:p>
        </w:tc>
        <w:sdt>
          <w:sdtPr>
            <w:id w:val="1387370321"/>
            <w14:checkbox>
              <w14:checked w14:val="0"/>
              <w14:checkedState w14:val="2612" w14:font="MS Gothic"/>
              <w14:uncheckedState w14:val="2610" w14:font="MS Gothic"/>
            </w14:checkbox>
          </w:sdtPr>
          <w:sdtContent>
            <w:tc>
              <w:tcPr>
                <w:tcW w:w="821" w:type="pct"/>
              </w:tcPr>
              <w:p w14:paraId="0690CE6D" w14:textId="2F0EC5C4" w:rsidR="009647B9" w:rsidRDefault="00B70223" w:rsidP="00B70223">
                <w:pPr>
                  <w:pStyle w:val="Tabletext"/>
                  <w:jc w:val="center"/>
                </w:pPr>
                <w:r>
                  <w:rPr>
                    <w:rFonts w:ascii="MS Gothic" w:eastAsia="MS Gothic" w:hAnsi="MS Gothic" w:hint="eastAsia"/>
                  </w:rPr>
                  <w:t>☐</w:t>
                </w:r>
              </w:p>
            </w:tc>
          </w:sdtContent>
        </w:sdt>
      </w:tr>
      <w:tr w:rsidR="009647B9" w14:paraId="4D22D8C9" w14:textId="77777777" w:rsidTr="00B70223">
        <w:tc>
          <w:tcPr>
            <w:tcW w:w="4179" w:type="pct"/>
          </w:tcPr>
          <w:p w14:paraId="17ED9827" w14:textId="129B70AA" w:rsidR="009647B9" w:rsidRDefault="009647B9" w:rsidP="003E1623">
            <w:pPr>
              <w:pStyle w:val="Tabletext"/>
            </w:pPr>
            <w:r>
              <w:t>Other assessments depending on clinical circumstances:</w:t>
            </w:r>
          </w:p>
        </w:tc>
        <w:tc>
          <w:tcPr>
            <w:tcW w:w="821" w:type="pct"/>
          </w:tcPr>
          <w:p w14:paraId="10F2C957" w14:textId="77777777" w:rsidR="009647B9" w:rsidRDefault="009647B9" w:rsidP="00B70223">
            <w:pPr>
              <w:pStyle w:val="Tabletext"/>
              <w:jc w:val="center"/>
            </w:pPr>
          </w:p>
        </w:tc>
      </w:tr>
      <w:tr w:rsidR="009647B9" w14:paraId="6F39E599" w14:textId="77777777" w:rsidTr="00B70223">
        <w:tc>
          <w:tcPr>
            <w:tcW w:w="4179" w:type="pct"/>
          </w:tcPr>
          <w:p w14:paraId="6BD0C994" w14:textId="33F3C518" w:rsidR="009647B9" w:rsidRDefault="009647B9" w:rsidP="009647B9">
            <w:pPr>
              <w:pStyle w:val="Tablebullet"/>
            </w:pPr>
            <w:r>
              <w:t>Blood pressure</w:t>
            </w:r>
          </w:p>
        </w:tc>
        <w:sdt>
          <w:sdtPr>
            <w:id w:val="-2080426993"/>
            <w14:checkbox>
              <w14:checked w14:val="0"/>
              <w14:checkedState w14:val="2612" w14:font="MS Gothic"/>
              <w14:uncheckedState w14:val="2610" w14:font="MS Gothic"/>
            </w14:checkbox>
          </w:sdtPr>
          <w:sdtContent>
            <w:tc>
              <w:tcPr>
                <w:tcW w:w="821" w:type="pct"/>
              </w:tcPr>
              <w:p w14:paraId="43D2209C" w14:textId="320098C3" w:rsidR="009647B9" w:rsidRDefault="00B70223" w:rsidP="00B70223">
                <w:pPr>
                  <w:pStyle w:val="Tabletext"/>
                  <w:jc w:val="center"/>
                </w:pPr>
                <w:r>
                  <w:rPr>
                    <w:rFonts w:ascii="MS Gothic" w:eastAsia="MS Gothic" w:hAnsi="MS Gothic" w:hint="eastAsia"/>
                  </w:rPr>
                  <w:t>☐</w:t>
                </w:r>
              </w:p>
            </w:tc>
          </w:sdtContent>
        </w:sdt>
      </w:tr>
      <w:tr w:rsidR="009647B9" w14:paraId="6A4FB1BF" w14:textId="77777777" w:rsidTr="00B70223">
        <w:tc>
          <w:tcPr>
            <w:tcW w:w="4179" w:type="pct"/>
          </w:tcPr>
          <w:p w14:paraId="690F1522" w14:textId="1DE76868" w:rsidR="009647B9" w:rsidRDefault="009647B9" w:rsidP="009647B9">
            <w:pPr>
              <w:pStyle w:val="Tablebullet"/>
            </w:pPr>
            <w:r>
              <w:t xml:space="preserve">Lipids (calculate </w:t>
            </w:r>
            <w:hyperlink r:id="rId12" w:history="1">
              <w:r w:rsidRPr="00B93AF3">
                <w:rPr>
                  <w:rStyle w:val="Hyperlink"/>
                </w:rPr>
                <w:t>QRISK3</w:t>
              </w:r>
            </w:hyperlink>
            <w:r>
              <w:t xml:space="preserve"> score)</w:t>
            </w:r>
          </w:p>
        </w:tc>
        <w:sdt>
          <w:sdtPr>
            <w:id w:val="133148319"/>
            <w14:checkbox>
              <w14:checked w14:val="0"/>
              <w14:checkedState w14:val="2612" w14:font="MS Gothic"/>
              <w14:uncheckedState w14:val="2610" w14:font="MS Gothic"/>
            </w14:checkbox>
          </w:sdtPr>
          <w:sdtContent>
            <w:tc>
              <w:tcPr>
                <w:tcW w:w="821" w:type="pct"/>
              </w:tcPr>
              <w:p w14:paraId="02AAB789" w14:textId="3237D59B" w:rsidR="009647B9" w:rsidRDefault="00B70223" w:rsidP="00B70223">
                <w:pPr>
                  <w:pStyle w:val="Tabletext"/>
                  <w:jc w:val="center"/>
                </w:pPr>
                <w:r>
                  <w:rPr>
                    <w:rFonts w:ascii="MS Gothic" w:eastAsia="MS Gothic" w:hAnsi="MS Gothic" w:hint="eastAsia"/>
                  </w:rPr>
                  <w:t>☐</w:t>
                </w:r>
              </w:p>
            </w:tc>
          </w:sdtContent>
        </w:sdt>
      </w:tr>
      <w:tr w:rsidR="009647B9" w14:paraId="62FD2141" w14:textId="77777777" w:rsidTr="00B70223">
        <w:tc>
          <w:tcPr>
            <w:tcW w:w="4179" w:type="pct"/>
          </w:tcPr>
          <w:p w14:paraId="7851A7E7" w14:textId="084727AA" w:rsidR="009647B9" w:rsidRDefault="009647B9" w:rsidP="009647B9">
            <w:pPr>
              <w:pStyle w:val="Tablebullet"/>
            </w:pPr>
            <w:r>
              <w:t>Haemoglobin A1c</w:t>
            </w:r>
          </w:p>
        </w:tc>
        <w:sdt>
          <w:sdtPr>
            <w:id w:val="-525327726"/>
            <w14:checkbox>
              <w14:checked w14:val="0"/>
              <w14:checkedState w14:val="2612" w14:font="MS Gothic"/>
              <w14:uncheckedState w14:val="2610" w14:font="MS Gothic"/>
            </w14:checkbox>
          </w:sdtPr>
          <w:sdtContent>
            <w:tc>
              <w:tcPr>
                <w:tcW w:w="821" w:type="pct"/>
              </w:tcPr>
              <w:p w14:paraId="6FA3338A" w14:textId="46BF8D51" w:rsidR="009647B9" w:rsidRDefault="00B70223" w:rsidP="00B70223">
                <w:pPr>
                  <w:pStyle w:val="Tabletext"/>
                  <w:jc w:val="center"/>
                </w:pPr>
                <w:r>
                  <w:rPr>
                    <w:rFonts w:ascii="MS Gothic" w:eastAsia="MS Gothic" w:hAnsi="MS Gothic" w:hint="eastAsia"/>
                  </w:rPr>
                  <w:t>☐</w:t>
                </w:r>
              </w:p>
            </w:tc>
          </w:sdtContent>
        </w:sdt>
      </w:tr>
      <w:tr w:rsidR="009647B9" w14:paraId="42F11EF2" w14:textId="77777777" w:rsidTr="00B70223">
        <w:tc>
          <w:tcPr>
            <w:tcW w:w="4179" w:type="pct"/>
          </w:tcPr>
          <w:p w14:paraId="57B5A5C1" w14:textId="700C9EEA" w:rsidR="009647B9" w:rsidRDefault="009647B9" w:rsidP="009647B9">
            <w:pPr>
              <w:pStyle w:val="Tablebullet"/>
            </w:pPr>
            <w:r>
              <w:t>Blood glucose</w:t>
            </w:r>
          </w:p>
        </w:tc>
        <w:sdt>
          <w:sdtPr>
            <w:id w:val="1058664442"/>
            <w14:checkbox>
              <w14:checked w14:val="0"/>
              <w14:checkedState w14:val="2612" w14:font="MS Gothic"/>
              <w14:uncheckedState w14:val="2610" w14:font="MS Gothic"/>
            </w14:checkbox>
          </w:sdtPr>
          <w:sdtContent>
            <w:tc>
              <w:tcPr>
                <w:tcW w:w="821" w:type="pct"/>
              </w:tcPr>
              <w:p w14:paraId="6EA4CA48" w14:textId="6252CC55" w:rsidR="009647B9" w:rsidRDefault="00B70223" w:rsidP="00B70223">
                <w:pPr>
                  <w:pStyle w:val="Tabletext"/>
                  <w:jc w:val="center"/>
                </w:pPr>
                <w:r>
                  <w:rPr>
                    <w:rFonts w:ascii="MS Gothic" w:eastAsia="MS Gothic" w:hAnsi="MS Gothic" w:hint="eastAsia"/>
                  </w:rPr>
                  <w:t>☐</w:t>
                </w:r>
              </w:p>
            </w:tc>
          </w:sdtContent>
        </w:sdt>
      </w:tr>
      <w:tr w:rsidR="009647B9" w14:paraId="5F9CE7A6" w14:textId="77777777" w:rsidTr="00B70223">
        <w:tc>
          <w:tcPr>
            <w:tcW w:w="4179" w:type="pct"/>
          </w:tcPr>
          <w:p w14:paraId="6E8AF231" w14:textId="09242F27" w:rsidR="009647B9" w:rsidRDefault="009647B9" w:rsidP="009647B9">
            <w:pPr>
              <w:pStyle w:val="Tablebullet"/>
            </w:pPr>
            <w:r>
              <w:t>Renal function tests</w:t>
            </w:r>
          </w:p>
        </w:tc>
        <w:sdt>
          <w:sdtPr>
            <w:id w:val="1925292637"/>
            <w14:checkbox>
              <w14:checked w14:val="0"/>
              <w14:checkedState w14:val="2612" w14:font="MS Gothic"/>
              <w14:uncheckedState w14:val="2610" w14:font="MS Gothic"/>
            </w14:checkbox>
          </w:sdtPr>
          <w:sdtContent>
            <w:tc>
              <w:tcPr>
                <w:tcW w:w="821" w:type="pct"/>
              </w:tcPr>
              <w:p w14:paraId="637A22FB" w14:textId="0E78233E" w:rsidR="009647B9" w:rsidRDefault="00B70223" w:rsidP="00B70223">
                <w:pPr>
                  <w:pStyle w:val="Tabletext"/>
                  <w:jc w:val="center"/>
                </w:pPr>
                <w:r>
                  <w:rPr>
                    <w:rFonts w:ascii="MS Gothic" w:eastAsia="MS Gothic" w:hAnsi="MS Gothic" w:hint="eastAsia"/>
                  </w:rPr>
                  <w:t>☐</w:t>
                </w:r>
              </w:p>
            </w:tc>
          </w:sdtContent>
        </w:sdt>
      </w:tr>
      <w:tr w:rsidR="009647B9" w14:paraId="6E2D9C99" w14:textId="77777777" w:rsidTr="00B70223">
        <w:tc>
          <w:tcPr>
            <w:tcW w:w="4179" w:type="pct"/>
          </w:tcPr>
          <w:p w14:paraId="25A70A7B" w14:textId="6D40C865" w:rsidR="009647B9" w:rsidRDefault="009647B9" w:rsidP="009647B9">
            <w:pPr>
              <w:pStyle w:val="Tablebullet"/>
            </w:pPr>
            <w:r>
              <w:t>Liver function tests</w:t>
            </w:r>
          </w:p>
        </w:tc>
        <w:sdt>
          <w:sdtPr>
            <w:id w:val="-981620250"/>
            <w14:checkbox>
              <w14:checked w14:val="0"/>
              <w14:checkedState w14:val="2612" w14:font="MS Gothic"/>
              <w14:uncheckedState w14:val="2610" w14:font="MS Gothic"/>
            </w14:checkbox>
          </w:sdtPr>
          <w:sdtContent>
            <w:tc>
              <w:tcPr>
                <w:tcW w:w="821" w:type="pct"/>
              </w:tcPr>
              <w:p w14:paraId="1449CC41" w14:textId="16E465B4" w:rsidR="009647B9" w:rsidRDefault="00B70223" w:rsidP="00B70223">
                <w:pPr>
                  <w:pStyle w:val="Tabletext"/>
                  <w:jc w:val="center"/>
                </w:pPr>
                <w:r>
                  <w:rPr>
                    <w:rFonts w:ascii="MS Gothic" w:eastAsia="MS Gothic" w:hAnsi="MS Gothic" w:hint="eastAsia"/>
                  </w:rPr>
                  <w:t>☐</w:t>
                </w:r>
              </w:p>
            </w:tc>
          </w:sdtContent>
        </w:sdt>
      </w:tr>
      <w:tr w:rsidR="009647B9" w14:paraId="32873ACB" w14:textId="77777777" w:rsidTr="00B70223">
        <w:tc>
          <w:tcPr>
            <w:tcW w:w="4179" w:type="pct"/>
          </w:tcPr>
          <w:p w14:paraId="34438F0C" w14:textId="3664D73D" w:rsidR="009647B9" w:rsidRDefault="009647B9" w:rsidP="009647B9">
            <w:pPr>
              <w:pStyle w:val="Tablebullet"/>
            </w:pPr>
            <w:r>
              <w:lastRenderedPageBreak/>
              <w:t>Full blood count</w:t>
            </w:r>
          </w:p>
        </w:tc>
        <w:sdt>
          <w:sdtPr>
            <w:id w:val="-1521317128"/>
            <w14:checkbox>
              <w14:checked w14:val="0"/>
              <w14:checkedState w14:val="2612" w14:font="MS Gothic"/>
              <w14:uncheckedState w14:val="2610" w14:font="MS Gothic"/>
            </w14:checkbox>
          </w:sdtPr>
          <w:sdtContent>
            <w:tc>
              <w:tcPr>
                <w:tcW w:w="821" w:type="pct"/>
              </w:tcPr>
              <w:p w14:paraId="1ED37DA1" w14:textId="52B91294" w:rsidR="009647B9" w:rsidRDefault="00B70223" w:rsidP="00B70223">
                <w:pPr>
                  <w:pStyle w:val="Tabletext"/>
                  <w:jc w:val="center"/>
                </w:pPr>
                <w:r>
                  <w:rPr>
                    <w:rFonts w:ascii="MS Gothic" w:eastAsia="MS Gothic" w:hAnsi="MS Gothic" w:hint="eastAsia"/>
                  </w:rPr>
                  <w:t>☐</w:t>
                </w:r>
              </w:p>
            </w:tc>
          </w:sdtContent>
        </w:sdt>
      </w:tr>
      <w:tr w:rsidR="009647B9" w14:paraId="0C705EB5" w14:textId="77777777" w:rsidTr="00B70223">
        <w:tc>
          <w:tcPr>
            <w:tcW w:w="4179" w:type="pct"/>
          </w:tcPr>
          <w:p w14:paraId="43E3C89D" w14:textId="2A444F27" w:rsidR="009647B9" w:rsidRDefault="009647B9" w:rsidP="009647B9">
            <w:pPr>
              <w:pStyle w:val="Tablebullet"/>
            </w:pPr>
            <w:r>
              <w:t>Thyroid function tests</w:t>
            </w:r>
          </w:p>
        </w:tc>
        <w:sdt>
          <w:sdtPr>
            <w:id w:val="-548988655"/>
            <w14:checkbox>
              <w14:checked w14:val="0"/>
              <w14:checkedState w14:val="2612" w14:font="MS Gothic"/>
              <w14:uncheckedState w14:val="2610" w14:font="MS Gothic"/>
            </w14:checkbox>
          </w:sdtPr>
          <w:sdtContent>
            <w:tc>
              <w:tcPr>
                <w:tcW w:w="821" w:type="pct"/>
              </w:tcPr>
              <w:p w14:paraId="1493FD7D" w14:textId="2778ECAE" w:rsidR="009647B9" w:rsidRDefault="00B57AAF" w:rsidP="00B70223">
                <w:pPr>
                  <w:pStyle w:val="Tabletext"/>
                  <w:jc w:val="center"/>
                </w:pPr>
                <w:r>
                  <w:rPr>
                    <w:rFonts w:ascii="MS Gothic" w:eastAsia="MS Gothic" w:hAnsi="MS Gothic" w:hint="eastAsia"/>
                  </w:rPr>
                  <w:t>☐</w:t>
                </w:r>
              </w:p>
            </w:tc>
          </w:sdtContent>
        </w:sdt>
      </w:tr>
      <w:tr w:rsidR="00614440" w14:paraId="2E7BB596" w14:textId="77777777" w:rsidTr="00B70223">
        <w:tc>
          <w:tcPr>
            <w:tcW w:w="4179" w:type="pct"/>
          </w:tcPr>
          <w:p w14:paraId="0F94B70D" w14:textId="19A38057" w:rsidR="00614440" w:rsidRDefault="00D552BB" w:rsidP="00D552BB">
            <w:pPr>
              <w:pStyle w:val="Tabletext"/>
            </w:pPr>
            <w:r>
              <w:t>Referrals:</w:t>
            </w:r>
          </w:p>
        </w:tc>
        <w:tc>
          <w:tcPr>
            <w:tcW w:w="821" w:type="pct"/>
          </w:tcPr>
          <w:p w14:paraId="573F325B" w14:textId="77777777" w:rsidR="00614440" w:rsidRDefault="00614440" w:rsidP="00B70223">
            <w:pPr>
              <w:pStyle w:val="Tabletext"/>
              <w:jc w:val="center"/>
            </w:pPr>
          </w:p>
        </w:tc>
      </w:tr>
      <w:tr w:rsidR="00D552BB" w14:paraId="27F0B9C1" w14:textId="77777777" w:rsidTr="00B70223">
        <w:tc>
          <w:tcPr>
            <w:tcW w:w="4179" w:type="pct"/>
          </w:tcPr>
          <w:p w14:paraId="54C454B8" w14:textId="16620980" w:rsidR="00D552BB" w:rsidRDefault="00D552BB" w:rsidP="00D552BB">
            <w:pPr>
              <w:pStyle w:val="Tablebullet"/>
            </w:pPr>
            <w:r>
              <w:t>Assess and refer, if required</w:t>
            </w:r>
            <w:r w:rsidR="003122F2">
              <w:t>, to other services (for example, social care, physiotherapy, other physical or mental health support)</w:t>
            </w:r>
          </w:p>
        </w:tc>
        <w:sdt>
          <w:sdtPr>
            <w:id w:val="1221866620"/>
            <w14:checkbox>
              <w14:checked w14:val="0"/>
              <w14:checkedState w14:val="2612" w14:font="MS Gothic"/>
              <w14:uncheckedState w14:val="2610" w14:font="MS Gothic"/>
            </w14:checkbox>
          </w:sdtPr>
          <w:sdtContent>
            <w:tc>
              <w:tcPr>
                <w:tcW w:w="821" w:type="pct"/>
              </w:tcPr>
              <w:p w14:paraId="0AF30418" w14:textId="5A11ACD3" w:rsidR="00D552BB" w:rsidRDefault="00B57AAF" w:rsidP="00B70223">
                <w:pPr>
                  <w:pStyle w:val="Tabletext"/>
                  <w:jc w:val="center"/>
                </w:pPr>
                <w:r>
                  <w:rPr>
                    <w:rFonts w:ascii="MS Gothic" w:eastAsia="MS Gothic" w:hAnsi="MS Gothic" w:hint="eastAsia"/>
                  </w:rPr>
                  <w:t>☐</w:t>
                </w:r>
              </w:p>
            </w:tc>
          </w:sdtContent>
        </w:sdt>
      </w:tr>
    </w:tbl>
    <w:p w14:paraId="526110E2" w14:textId="77777777" w:rsidR="00617519" w:rsidRDefault="00617519" w:rsidP="009647B9">
      <w:pPr>
        <w:pStyle w:val="NICEnormal"/>
      </w:pPr>
    </w:p>
    <w:sectPr w:rsidR="00617519" w:rsidSect="00617519">
      <w:pgSz w:w="11907" w:h="16840" w:code="9"/>
      <w:pgMar w:top="1440"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52FE4" w14:textId="77777777" w:rsidR="00A84DC1" w:rsidRDefault="00A84DC1">
      <w:r>
        <w:separator/>
      </w:r>
    </w:p>
  </w:endnote>
  <w:endnote w:type="continuationSeparator" w:id="0">
    <w:p w14:paraId="6EA4347A" w14:textId="77777777" w:rsidR="00A84DC1" w:rsidRDefault="00A84DC1">
      <w:r>
        <w:continuationSeparator/>
      </w:r>
    </w:p>
  </w:endnote>
  <w:endnote w:type="continuationNotice" w:id="1">
    <w:p w14:paraId="7E4E3022" w14:textId="77777777" w:rsidR="00A84DC1" w:rsidRDefault="00A84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E8817" w14:textId="77777777" w:rsidR="00A84DC1" w:rsidRDefault="00A84DC1">
      <w:r>
        <w:separator/>
      </w:r>
    </w:p>
  </w:footnote>
  <w:footnote w:type="continuationSeparator" w:id="0">
    <w:p w14:paraId="44ECE37C" w14:textId="77777777" w:rsidR="00A84DC1" w:rsidRDefault="00A84DC1">
      <w:r>
        <w:continuationSeparator/>
      </w:r>
    </w:p>
  </w:footnote>
  <w:footnote w:type="continuationNotice" w:id="1">
    <w:p w14:paraId="7E71C7E9" w14:textId="77777777" w:rsidR="00A84DC1" w:rsidRDefault="00A84D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4641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7490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E09B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2846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69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7C09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92E4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7254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60F3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7CA0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0B904144"/>
    <w:multiLevelType w:val="hybridMultilevel"/>
    <w:tmpl w:val="2ADA4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7E2EE2"/>
    <w:multiLevelType w:val="hybridMultilevel"/>
    <w:tmpl w:val="C36C9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7D22FE4"/>
    <w:multiLevelType w:val="hybridMultilevel"/>
    <w:tmpl w:val="172C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8326170">
    <w:abstractNumId w:val="12"/>
  </w:num>
  <w:num w:numId="2" w16cid:durableId="195394617">
    <w:abstractNumId w:val="35"/>
  </w:num>
  <w:num w:numId="3" w16cid:durableId="1941597672">
    <w:abstractNumId w:val="26"/>
  </w:num>
  <w:num w:numId="4" w16cid:durableId="1267621527">
    <w:abstractNumId w:val="27"/>
  </w:num>
  <w:num w:numId="5" w16cid:durableId="302278885">
    <w:abstractNumId w:val="15"/>
  </w:num>
  <w:num w:numId="6" w16cid:durableId="1862434444">
    <w:abstractNumId w:val="18"/>
  </w:num>
  <w:num w:numId="7" w16cid:durableId="267084889">
    <w:abstractNumId w:val="22"/>
  </w:num>
  <w:num w:numId="8" w16cid:durableId="1332948128">
    <w:abstractNumId w:val="24"/>
  </w:num>
  <w:num w:numId="9" w16cid:durableId="1750301384">
    <w:abstractNumId w:val="29"/>
  </w:num>
  <w:num w:numId="10" w16cid:durableId="1683975414">
    <w:abstractNumId w:val="17"/>
  </w:num>
  <w:num w:numId="11" w16cid:durableId="834106748">
    <w:abstractNumId w:val="33"/>
  </w:num>
  <w:num w:numId="12" w16cid:durableId="1210462237">
    <w:abstractNumId w:val="20"/>
  </w:num>
  <w:num w:numId="13" w16cid:durableId="1113481375">
    <w:abstractNumId w:val="28"/>
  </w:num>
  <w:num w:numId="14" w16cid:durableId="1817524657">
    <w:abstractNumId w:val="31"/>
  </w:num>
  <w:num w:numId="15" w16cid:durableId="611060198">
    <w:abstractNumId w:val="21"/>
  </w:num>
  <w:num w:numId="16" w16cid:durableId="1579245889">
    <w:abstractNumId w:val="10"/>
  </w:num>
  <w:num w:numId="17" w16cid:durableId="1097019671">
    <w:abstractNumId w:val="11"/>
  </w:num>
  <w:num w:numId="18" w16cid:durableId="1803620738">
    <w:abstractNumId w:val="19"/>
  </w:num>
  <w:num w:numId="19" w16cid:durableId="980354836">
    <w:abstractNumId w:val="23"/>
  </w:num>
  <w:num w:numId="20" w16cid:durableId="381633017">
    <w:abstractNumId w:val="16"/>
  </w:num>
  <w:num w:numId="21" w16cid:durableId="1254821958">
    <w:abstractNumId w:val="34"/>
  </w:num>
  <w:num w:numId="22" w16cid:durableId="190532466">
    <w:abstractNumId w:val="2"/>
  </w:num>
  <w:num w:numId="23" w16cid:durableId="1311252526">
    <w:abstractNumId w:val="32"/>
  </w:num>
  <w:num w:numId="24" w16cid:durableId="226231999">
    <w:abstractNumId w:val="13"/>
  </w:num>
  <w:num w:numId="25" w16cid:durableId="692540881">
    <w:abstractNumId w:val="9"/>
  </w:num>
  <w:num w:numId="26" w16cid:durableId="1664578401">
    <w:abstractNumId w:val="7"/>
  </w:num>
  <w:num w:numId="27" w16cid:durableId="997346160">
    <w:abstractNumId w:val="6"/>
  </w:num>
  <w:num w:numId="28" w16cid:durableId="1229263911">
    <w:abstractNumId w:val="5"/>
  </w:num>
  <w:num w:numId="29" w16cid:durableId="1633704965">
    <w:abstractNumId w:val="4"/>
  </w:num>
  <w:num w:numId="30" w16cid:durableId="1051878603">
    <w:abstractNumId w:val="8"/>
  </w:num>
  <w:num w:numId="31" w16cid:durableId="61801761">
    <w:abstractNumId w:val="3"/>
  </w:num>
  <w:num w:numId="32" w16cid:durableId="2091466123">
    <w:abstractNumId w:val="1"/>
  </w:num>
  <w:num w:numId="33" w16cid:durableId="1778408853">
    <w:abstractNumId w:val="0"/>
  </w:num>
  <w:num w:numId="34" w16cid:durableId="1916624826">
    <w:abstractNumId w:val="14"/>
  </w:num>
  <w:num w:numId="35" w16cid:durableId="622545215">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59"/>
    <w:rsid w:val="000119FB"/>
    <w:rsid w:val="0002712A"/>
    <w:rsid w:val="000A1EC0"/>
    <w:rsid w:val="000C4168"/>
    <w:rsid w:val="000E1272"/>
    <w:rsid w:val="000E6C5F"/>
    <w:rsid w:val="00101F34"/>
    <w:rsid w:val="00103192"/>
    <w:rsid w:val="001172E1"/>
    <w:rsid w:val="00123D3F"/>
    <w:rsid w:val="00131EB8"/>
    <w:rsid w:val="00153D0E"/>
    <w:rsid w:val="00161AA0"/>
    <w:rsid w:val="001B0506"/>
    <w:rsid w:val="001C032E"/>
    <w:rsid w:val="002169E7"/>
    <w:rsid w:val="00235CAB"/>
    <w:rsid w:val="002447B3"/>
    <w:rsid w:val="00252543"/>
    <w:rsid w:val="002535B1"/>
    <w:rsid w:val="0025476E"/>
    <w:rsid w:val="002A3712"/>
    <w:rsid w:val="002C097C"/>
    <w:rsid w:val="002C3FAA"/>
    <w:rsid w:val="002E7431"/>
    <w:rsid w:val="00307CD5"/>
    <w:rsid w:val="003122F2"/>
    <w:rsid w:val="0031664C"/>
    <w:rsid w:val="003330E6"/>
    <w:rsid w:val="003369B4"/>
    <w:rsid w:val="00353D3E"/>
    <w:rsid w:val="00362226"/>
    <w:rsid w:val="003642A8"/>
    <w:rsid w:val="003B1689"/>
    <w:rsid w:val="003C36AC"/>
    <w:rsid w:val="003F415B"/>
    <w:rsid w:val="004519B2"/>
    <w:rsid w:val="00461997"/>
    <w:rsid w:val="004820E9"/>
    <w:rsid w:val="0048361F"/>
    <w:rsid w:val="004B514C"/>
    <w:rsid w:val="004B7416"/>
    <w:rsid w:val="00526C07"/>
    <w:rsid w:val="00533335"/>
    <w:rsid w:val="0053387C"/>
    <w:rsid w:val="00564F44"/>
    <w:rsid w:val="005860F4"/>
    <w:rsid w:val="005866B1"/>
    <w:rsid w:val="005A5E10"/>
    <w:rsid w:val="005C051F"/>
    <w:rsid w:val="005C762E"/>
    <w:rsid w:val="005D098C"/>
    <w:rsid w:val="005D7A61"/>
    <w:rsid w:val="00603E56"/>
    <w:rsid w:val="0060662A"/>
    <w:rsid w:val="00614440"/>
    <w:rsid w:val="00614BDA"/>
    <w:rsid w:val="00616DAD"/>
    <w:rsid w:val="00617519"/>
    <w:rsid w:val="006331B4"/>
    <w:rsid w:val="006343F3"/>
    <w:rsid w:val="006414E9"/>
    <w:rsid w:val="00642906"/>
    <w:rsid w:val="0065492A"/>
    <w:rsid w:val="006571D4"/>
    <w:rsid w:val="00695E05"/>
    <w:rsid w:val="006A721F"/>
    <w:rsid w:val="006B606A"/>
    <w:rsid w:val="006C7E97"/>
    <w:rsid w:val="006D73F1"/>
    <w:rsid w:val="00732519"/>
    <w:rsid w:val="00737F9C"/>
    <w:rsid w:val="007535D1"/>
    <w:rsid w:val="007A174B"/>
    <w:rsid w:val="007A4EEE"/>
    <w:rsid w:val="007B247C"/>
    <w:rsid w:val="007F7759"/>
    <w:rsid w:val="00837A95"/>
    <w:rsid w:val="008505C3"/>
    <w:rsid w:val="00862C0C"/>
    <w:rsid w:val="008853CB"/>
    <w:rsid w:val="008962E8"/>
    <w:rsid w:val="008A3CB5"/>
    <w:rsid w:val="008B66D3"/>
    <w:rsid w:val="008C782E"/>
    <w:rsid w:val="008D6069"/>
    <w:rsid w:val="008E6E28"/>
    <w:rsid w:val="008E7585"/>
    <w:rsid w:val="00921354"/>
    <w:rsid w:val="0094366C"/>
    <w:rsid w:val="00953ADF"/>
    <w:rsid w:val="009647B9"/>
    <w:rsid w:val="00971131"/>
    <w:rsid w:val="0098725C"/>
    <w:rsid w:val="009A0289"/>
    <w:rsid w:val="009B621A"/>
    <w:rsid w:val="009C45D9"/>
    <w:rsid w:val="00A06350"/>
    <w:rsid w:val="00A06657"/>
    <w:rsid w:val="00A24C1C"/>
    <w:rsid w:val="00A36575"/>
    <w:rsid w:val="00A774B8"/>
    <w:rsid w:val="00A84DC1"/>
    <w:rsid w:val="00A86D3D"/>
    <w:rsid w:val="00A956DE"/>
    <w:rsid w:val="00AB2948"/>
    <w:rsid w:val="00AB39FA"/>
    <w:rsid w:val="00AC1CC9"/>
    <w:rsid w:val="00AC3AD4"/>
    <w:rsid w:val="00AD5CB7"/>
    <w:rsid w:val="00AD5E0B"/>
    <w:rsid w:val="00AD6933"/>
    <w:rsid w:val="00AD6B7B"/>
    <w:rsid w:val="00B00F1F"/>
    <w:rsid w:val="00B02747"/>
    <w:rsid w:val="00B15262"/>
    <w:rsid w:val="00B57AAF"/>
    <w:rsid w:val="00B60D70"/>
    <w:rsid w:val="00B70223"/>
    <w:rsid w:val="00B800CC"/>
    <w:rsid w:val="00B84BC1"/>
    <w:rsid w:val="00B93AF3"/>
    <w:rsid w:val="00BA0179"/>
    <w:rsid w:val="00BB047B"/>
    <w:rsid w:val="00BB6398"/>
    <w:rsid w:val="00BC0E86"/>
    <w:rsid w:val="00BD0372"/>
    <w:rsid w:val="00BD1F52"/>
    <w:rsid w:val="00BF4768"/>
    <w:rsid w:val="00C139CA"/>
    <w:rsid w:val="00C433C5"/>
    <w:rsid w:val="00C51429"/>
    <w:rsid w:val="00CA3397"/>
    <w:rsid w:val="00CA33E1"/>
    <w:rsid w:val="00CB6BEB"/>
    <w:rsid w:val="00CE7855"/>
    <w:rsid w:val="00D14BE2"/>
    <w:rsid w:val="00D3612A"/>
    <w:rsid w:val="00D37703"/>
    <w:rsid w:val="00D37F25"/>
    <w:rsid w:val="00D459D5"/>
    <w:rsid w:val="00D552BB"/>
    <w:rsid w:val="00D60D8D"/>
    <w:rsid w:val="00DC0120"/>
    <w:rsid w:val="00DE643F"/>
    <w:rsid w:val="00E4281B"/>
    <w:rsid w:val="00E4622C"/>
    <w:rsid w:val="00E46571"/>
    <w:rsid w:val="00E51FFB"/>
    <w:rsid w:val="00E83F5A"/>
    <w:rsid w:val="00EB03BB"/>
    <w:rsid w:val="00EE2EB2"/>
    <w:rsid w:val="00F10F7B"/>
    <w:rsid w:val="00F26A9F"/>
    <w:rsid w:val="00F26E68"/>
    <w:rsid w:val="00F51381"/>
    <w:rsid w:val="00F74477"/>
    <w:rsid w:val="00F7737C"/>
    <w:rsid w:val="00F81F2C"/>
    <w:rsid w:val="00FA66A6"/>
    <w:rsid w:val="00FA6EE7"/>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EA2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7E97"/>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15"/>
      </w:numPr>
    </w:pPr>
  </w:style>
  <w:style w:type="paragraph" w:customStyle="1" w:styleId="Numberedlevel4text">
    <w:name w:val="Numbered level 4 text"/>
    <w:basedOn w:val="NICEnormal"/>
    <w:next w:val="NICEnormal"/>
    <w:rsid w:val="00F10F7B"/>
    <w:pPr>
      <w:numPr>
        <w:ilvl w:val="3"/>
        <w:numId w:val="15"/>
      </w:numPr>
    </w:pPr>
  </w:style>
  <w:style w:type="paragraph" w:customStyle="1" w:styleId="Numberedlevel3text">
    <w:name w:val="Numbered level 3 text"/>
    <w:basedOn w:val="Numberedheading3"/>
    <w:rsid w:val="00F10F7B"/>
    <w:pPr>
      <w:spacing w:before="0" w:after="240"/>
      <w:outlineLvl w:val="9"/>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rsid w:val="00F10F7B"/>
    <w:pPr>
      <w:spacing w:before="0" w:after="240"/>
      <w:outlineLvl w:val="9"/>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AC1CC9"/>
    <w:pPr>
      <w:spacing w:after="60"/>
    </w:pPr>
    <w:rPr>
      <w:sz w:val="22"/>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19"/>
      </w:numPr>
    </w:pPr>
  </w:style>
  <w:style w:type="paragraph" w:customStyle="1" w:styleId="Section3paragraphs">
    <w:name w:val="Section 3 paragraphs"/>
    <w:basedOn w:val="NICEnormal"/>
    <w:rsid w:val="00D37703"/>
    <w:pPr>
      <w:numPr>
        <w:numId w:val="7"/>
      </w:numPr>
    </w:pPr>
  </w:style>
  <w:style w:type="paragraph" w:customStyle="1" w:styleId="Section411paragraphs">
    <w:name w:val="Section 4.1.1 paragraphs"/>
    <w:basedOn w:val="NICEnormal"/>
    <w:rsid w:val="00D37703"/>
    <w:pPr>
      <w:numPr>
        <w:numId w:val="8"/>
      </w:numPr>
    </w:pPr>
  </w:style>
  <w:style w:type="paragraph" w:customStyle="1" w:styleId="Section412paragraphs">
    <w:name w:val="Section 4.1.2 paragraphs"/>
    <w:basedOn w:val="NICEnormal"/>
    <w:rsid w:val="00D37703"/>
    <w:pPr>
      <w:numPr>
        <w:numId w:val="9"/>
      </w:numPr>
    </w:pPr>
  </w:style>
  <w:style w:type="paragraph" w:customStyle="1" w:styleId="Section42paragraphs">
    <w:name w:val="Section 4.2 paragraphs"/>
    <w:basedOn w:val="NICEnormal"/>
    <w:rsid w:val="00D37703"/>
    <w:pPr>
      <w:numPr>
        <w:numId w:val="10"/>
      </w:numPr>
    </w:pPr>
  </w:style>
  <w:style w:type="paragraph" w:customStyle="1" w:styleId="Section43paragraphs">
    <w:name w:val="Section 4.3 paragraphs"/>
    <w:basedOn w:val="NICEnormal"/>
    <w:rsid w:val="00AB39FA"/>
    <w:pPr>
      <w:numPr>
        <w:numId w:val="11"/>
      </w:numPr>
    </w:pPr>
  </w:style>
  <w:style w:type="paragraph" w:customStyle="1" w:styleId="Appendixlevel1">
    <w:name w:val="Appendix level 1"/>
    <w:basedOn w:val="NICEnormal"/>
    <w:autoRedefine/>
    <w:rsid w:val="004B514C"/>
    <w:pPr>
      <w:numPr>
        <w:numId w:val="12"/>
      </w:numPr>
      <w:spacing w:before="240"/>
    </w:pPr>
  </w:style>
  <w:style w:type="paragraph" w:customStyle="1" w:styleId="Appendixlevel2">
    <w:name w:val="Appendix level 2"/>
    <w:basedOn w:val="NICEnormal"/>
    <w:rsid w:val="004B514C"/>
    <w:pPr>
      <w:numPr>
        <w:numId w:val="13"/>
      </w:numPr>
      <w:spacing w:before="240"/>
    </w:pPr>
  </w:style>
  <w:style w:type="paragraph" w:customStyle="1" w:styleId="Appendixbullet">
    <w:name w:val="Appendix bullet"/>
    <w:basedOn w:val="NICEnormal"/>
    <w:rsid w:val="004B514C"/>
    <w:pPr>
      <w:numPr>
        <w:numId w:val="14"/>
      </w:numPr>
      <w:spacing w:after="0" w:line="240" w:lineRule="auto"/>
    </w:p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6"/>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0"/>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rsid w:val="00737F9C"/>
  </w:style>
  <w:style w:type="paragraph" w:customStyle="1" w:styleId="Title2">
    <w:name w:val="Title 2"/>
    <w:basedOn w:val="Title"/>
    <w:qFormat/>
    <w:rsid w:val="001C032E"/>
    <w:rPr>
      <w:bCs w:val="0"/>
      <w:sz w:val="32"/>
    </w:rPr>
  </w:style>
  <w:style w:type="paragraph" w:styleId="Caption">
    <w:name w:val="caption"/>
    <w:basedOn w:val="NICEnormal"/>
    <w:next w:val="NICEnormal"/>
    <w:unhideWhenUsed/>
    <w:qFormat/>
    <w:rsid w:val="00617519"/>
    <w:pPr>
      <w:keepNext/>
      <w:spacing w:after="200"/>
    </w:pPr>
    <w:rPr>
      <w:b/>
      <w:bCs/>
      <w:iCs/>
      <w:szCs w:val="18"/>
    </w:rPr>
  </w:style>
  <w:style w:type="table" w:styleId="TableGrid">
    <w:name w:val="Table Grid"/>
    <w:basedOn w:val="TableNormal"/>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BF4768"/>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iPriority w:val="99"/>
    <w:unhideWhenUsed/>
    <w:rsid w:val="00A24C1C"/>
    <w:rPr>
      <w:color w:val="0563C1" w:themeColor="hyperlink"/>
      <w:u w:val="single"/>
    </w:rPr>
  </w:style>
  <w:style w:type="paragraph" w:customStyle="1" w:styleId="Panelhyperlink">
    <w:name w:val="Panel hyperlink"/>
    <w:basedOn w:val="NICEnormal"/>
    <w:next w:val="NICEnormal"/>
    <w:qFormat/>
    <w:rsid w:val="00A24C1C"/>
    <w:rPr>
      <w:color w:val="FFFFFF" w:themeColor="background1"/>
      <w:u w:val="single"/>
    </w:rPr>
  </w:style>
  <w:style w:type="paragraph" w:customStyle="1" w:styleId="Panelbullet1">
    <w:name w:val="Panel bullet 1"/>
    <w:basedOn w:val="ListParagraph"/>
    <w:qFormat/>
    <w:rsid w:val="00A24C1C"/>
    <w:pPr>
      <w:numPr>
        <w:numId w:val="23"/>
      </w:numPr>
      <w:tabs>
        <w:tab w:val="num" w:pos="360"/>
        <w:tab w:val="num" w:pos="1134"/>
      </w:tabs>
      <w:ind w:left="1134" w:hanging="454"/>
    </w:pPr>
    <w:rPr>
      <w:rFonts w:ascii="Arial" w:hAnsi="Arial"/>
    </w:rPr>
  </w:style>
  <w:style w:type="paragraph" w:styleId="ListParagraph">
    <w:name w:val="List Paragraph"/>
    <w:basedOn w:val="Normal"/>
    <w:uiPriority w:val="34"/>
    <w:qFormat/>
    <w:rsid w:val="00A24C1C"/>
    <w:pPr>
      <w:ind w:left="720"/>
      <w:contextualSpacing/>
    </w:pPr>
  </w:style>
  <w:style w:type="character" w:styleId="SubtleEmphasis">
    <w:name w:val="Subtle Emphasis"/>
    <w:basedOn w:val="DefaultParagraphFont"/>
    <w:uiPriority w:val="19"/>
    <w:qFormat/>
    <w:rsid w:val="002169E7"/>
    <w:rPr>
      <w:i/>
      <w:iCs/>
      <w:color w:val="404040" w:themeColor="text1" w:themeTint="BF"/>
    </w:rPr>
  </w:style>
  <w:style w:type="character" w:customStyle="1" w:styleId="StyleSubtleReferenceArialAutoNotSmallcaps">
    <w:name w:val="Style Subtle Reference + Arial Auto Not Small caps"/>
    <w:basedOn w:val="SubtleReference"/>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character" w:styleId="UnresolvedMention">
    <w:name w:val="Unresolved Mention"/>
    <w:basedOn w:val="DefaultParagraphFont"/>
    <w:uiPriority w:val="99"/>
    <w:semiHidden/>
    <w:unhideWhenUsed/>
    <w:rsid w:val="00D459D5"/>
    <w:rPr>
      <w:color w:val="605E5C"/>
      <w:shd w:val="clear" w:color="auto" w:fill="E1DFDD"/>
    </w:rPr>
  </w:style>
  <w:style w:type="character" w:styleId="FollowedHyperlink">
    <w:name w:val="FollowedHyperlink"/>
    <w:basedOn w:val="DefaultParagraphFont"/>
    <w:rsid w:val="00695E05"/>
    <w:rPr>
      <w:color w:val="954F72" w:themeColor="followedHyperlink"/>
      <w:u w:val="single"/>
    </w:rPr>
  </w:style>
  <w:style w:type="character" w:styleId="CommentReference">
    <w:name w:val="annotation reference"/>
    <w:basedOn w:val="DefaultParagraphFont"/>
    <w:rsid w:val="008E6E28"/>
    <w:rPr>
      <w:sz w:val="16"/>
      <w:szCs w:val="16"/>
    </w:rPr>
  </w:style>
  <w:style w:type="paragraph" w:styleId="CommentText">
    <w:name w:val="annotation text"/>
    <w:basedOn w:val="Normal"/>
    <w:link w:val="CommentTextChar"/>
    <w:rsid w:val="008E6E28"/>
    <w:rPr>
      <w:sz w:val="20"/>
      <w:szCs w:val="20"/>
    </w:rPr>
  </w:style>
  <w:style w:type="character" w:customStyle="1" w:styleId="CommentTextChar">
    <w:name w:val="Comment Text Char"/>
    <w:basedOn w:val="DefaultParagraphFont"/>
    <w:link w:val="CommentText"/>
    <w:rsid w:val="008E6E28"/>
    <w:rPr>
      <w:lang w:eastAsia="en-US"/>
    </w:rPr>
  </w:style>
  <w:style w:type="paragraph" w:styleId="CommentSubject">
    <w:name w:val="annotation subject"/>
    <w:basedOn w:val="CommentText"/>
    <w:next w:val="CommentText"/>
    <w:link w:val="CommentSubjectChar"/>
    <w:rsid w:val="008E6E28"/>
    <w:rPr>
      <w:b/>
      <w:bCs/>
    </w:rPr>
  </w:style>
  <w:style w:type="character" w:customStyle="1" w:styleId="CommentSubjectChar">
    <w:name w:val="Comment Subject Char"/>
    <w:basedOn w:val="CommentTextChar"/>
    <w:link w:val="CommentSubject"/>
    <w:rsid w:val="008E6E2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ta1026/resources/a-practical-guide-to-using-medicines-to-manage-overweight-and-obesity-15299628589/chapter/overvie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qrisk.org/"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1026/chapter/1-Recommendation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nhs.uk/health-assessment-tools/calculate-your-body-mass-index/calculate-bmi-for-adults" TargetMode="External"/><Relationship Id="rId4" Type="http://schemas.openxmlformats.org/officeDocument/2006/relationships/settings" Target="settings.xml"/><Relationship Id="rId9" Type="http://schemas.openxmlformats.org/officeDocument/2006/relationships/hyperlink" Target="https://www.medicines.org.uk/emc/product/15484/smp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f78310159b0f27a42e682338795735e9">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765de26ca07c7885e20a9dbe2f39136c"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0e42d3c-36aa-4c3f-b247-5f0653b84abb}"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5a54fe-435b-4423-8fe2-c9a3626b31f7">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customXml/itemProps2.xml><?xml version="1.0" encoding="utf-8"?>
<ds:datastoreItem xmlns:ds="http://schemas.openxmlformats.org/officeDocument/2006/customXml" ds:itemID="{FBF457EF-F4A6-4E22-95F9-2A0189605953}"/>
</file>

<file path=customXml/itemProps3.xml><?xml version="1.0" encoding="utf-8"?>
<ds:datastoreItem xmlns:ds="http://schemas.openxmlformats.org/officeDocument/2006/customXml" ds:itemID="{B14ACCCB-BD81-47A5-BFF7-12FFFFFA59DC}"/>
</file>

<file path=customXml/itemProps4.xml><?xml version="1.0" encoding="utf-8"?>
<ds:datastoreItem xmlns:ds="http://schemas.openxmlformats.org/officeDocument/2006/customXml" ds:itemID="{1E74CE5B-84F7-471E-9844-CBBC6DBF9E8F}"/>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TA1026 Initial assessment before prescribing tirzepatide (19/03/2025)</dc:title>
  <dc:subject/>
  <dc:creator/>
  <cp:keywords/>
  <dc:description/>
  <cp:lastModifiedBy/>
  <cp:revision>1</cp:revision>
  <dcterms:created xsi:type="dcterms:W3CDTF">2025-03-17T15:43:00Z</dcterms:created>
  <dcterms:modified xsi:type="dcterms:W3CDTF">2025-03-17T15:43:00Z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2025-03-17T15:43:54Z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b4b90bfb-42da-48d4-90d2-6124d738d207</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MediaServiceImageTags">
    <vt:lpwstr/>
  </property>
  <property fmtid="{D5CDD505-2E9C-101B-9397-08002B2CF9AE}" pid="11" name="ContentTypeId">
    <vt:lpwstr>0x0101003300E5E64B980D458C754FFE05DEE26D</vt:lpwstr>
  </property>
</Properties>
</file>