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03C5D" w14:textId="77777777" w:rsidR="0077302F" w:rsidRDefault="00F72CEC">
      <w:pPr>
        <w:pStyle w:val="BodyText"/>
        <w:spacing w:before="71" w:line="288" w:lineRule="auto"/>
        <w:ind w:left="10013" w:right="115" w:firstLine="710"/>
        <w:jc w:val="right"/>
      </w:pPr>
      <w:r>
        <w:rPr>
          <w:color w:val="0D0D0D"/>
        </w:rPr>
        <w:t>2</w:t>
      </w:r>
      <w:proofErr w:type="spellStart"/>
      <w:r>
        <w:rPr>
          <w:color w:val="0D0D0D"/>
          <w:position w:val="6"/>
          <w:sz w:val="13"/>
        </w:rPr>
        <w:t>nd</w:t>
      </w:r>
      <w:proofErr w:type="spellEnd"/>
      <w:r>
        <w:rPr>
          <w:color w:val="0D0D0D"/>
          <w:spacing w:val="-1"/>
          <w:position w:val="6"/>
          <w:sz w:val="13"/>
        </w:rPr>
        <w:t xml:space="preserve"> </w:t>
      </w:r>
      <w:r>
        <w:rPr>
          <w:color w:val="0D0D0D"/>
        </w:rPr>
        <w:t>Floor 2</w:t>
      </w:r>
      <w:r>
        <w:rPr>
          <w:color w:val="0D0D0D"/>
          <w:spacing w:val="-6"/>
        </w:rPr>
        <w:t xml:space="preserve"> </w:t>
      </w:r>
      <w:r>
        <w:rPr>
          <w:color w:val="0D0D0D"/>
        </w:rPr>
        <w:t>Redman</w:t>
      </w:r>
      <w:r>
        <w:rPr>
          <w:color w:val="0D0D0D"/>
          <w:spacing w:val="-6"/>
        </w:rPr>
        <w:t xml:space="preserve"> </w:t>
      </w:r>
      <w:r>
        <w:rPr>
          <w:color w:val="0D0D0D"/>
          <w:spacing w:val="-2"/>
        </w:rPr>
        <w:t>Place</w:t>
      </w:r>
    </w:p>
    <w:p w14:paraId="4C703C5E" w14:textId="77777777" w:rsidR="0077302F" w:rsidRDefault="00F72CEC">
      <w:pPr>
        <w:pStyle w:val="BodyText"/>
        <w:spacing w:before="1" w:line="288" w:lineRule="auto"/>
        <w:ind w:left="10714" w:right="114" w:firstLine="110"/>
        <w:jc w:val="right"/>
      </w:pPr>
      <w:r>
        <w:rPr>
          <w:noProof/>
        </w:rPr>
        <w:drawing>
          <wp:anchor distT="0" distB="0" distL="0" distR="0" simplePos="0" relativeHeight="15729664" behindDoc="0" locked="0" layoutInCell="1" allowOverlap="1" wp14:anchorId="4C703CB5" wp14:editId="4C703CB6">
            <wp:simplePos x="0" y="0"/>
            <wp:positionH relativeFrom="page">
              <wp:posOffset>331644</wp:posOffset>
            </wp:positionH>
            <wp:positionV relativeFrom="paragraph">
              <wp:posOffset>102865</wp:posOffset>
            </wp:positionV>
            <wp:extent cx="2538381" cy="2482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538381" cy="248284"/>
                    </a:xfrm>
                    <a:prstGeom prst="rect">
                      <a:avLst/>
                    </a:prstGeom>
                  </pic:spPr>
                </pic:pic>
              </a:graphicData>
            </a:graphic>
          </wp:anchor>
        </w:drawing>
      </w:r>
      <w:r>
        <w:rPr>
          <w:color w:val="0D0D0D"/>
          <w:spacing w:val="-2"/>
        </w:rPr>
        <w:t xml:space="preserve">London </w:t>
      </w:r>
      <w:r>
        <w:rPr>
          <w:color w:val="0D0D0D"/>
        </w:rPr>
        <w:t>E20</w:t>
      </w:r>
      <w:r>
        <w:rPr>
          <w:color w:val="0D0D0D"/>
          <w:spacing w:val="-6"/>
        </w:rPr>
        <w:t xml:space="preserve"> </w:t>
      </w:r>
      <w:r>
        <w:rPr>
          <w:color w:val="0D0D0D"/>
          <w:spacing w:val="-5"/>
        </w:rPr>
        <w:t>1JQ</w:t>
      </w:r>
    </w:p>
    <w:p w14:paraId="4C703C5F" w14:textId="77777777" w:rsidR="0077302F" w:rsidRDefault="00F72CEC">
      <w:pPr>
        <w:pStyle w:val="BodyText"/>
        <w:ind w:right="115"/>
        <w:jc w:val="right"/>
      </w:pPr>
      <w:r>
        <w:rPr>
          <w:color w:val="0D0D0D"/>
        </w:rPr>
        <w:t>United</w:t>
      </w:r>
      <w:r>
        <w:rPr>
          <w:color w:val="0D0D0D"/>
          <w:spacing w:val="-9"/>
        </w:rPr>
        <w:t xml:space="preserve"> </w:t>
      </w:r>
      <w:r>
        <w:rPr>
          <w:color w:val="0D0D0D"/>
          <w:spacing w:val="-2"/>
        </w:rPr>
        <w:t>Kingdom</w:t>
      </w:r>
    </w:p>
    <w:p w14:paraId="4C703C60" w14:textId="77777777" w:rsidR="0077302F" w:rsidRDefault="0077302F">
      <w:pPr>
        <w:pStyle w:val="BodyText"/>
        <w:spacing w:before="91"/>
      </w:pPr>
    </w:p>
    <w:p w14:paraId="4C703C61" w14:textId="77777777" w:rsidR="0077302F" w:rsidRDefault="00F72CEC">
      <w:pPr>
        <w:pStyle w:val="BodyText"/>
        <w:spacing w:before="1"/>
        <w:ind w:right="116"/>
        <w:jc w:val="right"/>
        <w:rPr>
          <w:rFonts w:ascii="Lato"/>
        </w:rPr>
      </w:pPr>
      <w:r>
        <w:rPr>
          <w:rFonts w:ascii="Lato"/>
        </w:rPr>
        <w:t>+44</w:t>
      </w:r>
      <w:r>
        <w:rPr>
          <w:rFonts w:ascii="Lato"/>
          <w:spacing w:val="-4"/>
        </w:rPr>
        <w:t xml:space="preserve"> </w:t>
      </w:r>
      <w:r>
        <w:rPr>
          <w:rFonts w:ascii="Lato"/>
        </w:rPr>
        <w:t>(0)300</w:t>
      </w:r>
      <w:r>
        <w:rPr>
          <w:rFonts w:ascii="Lato"/>
          <w:spacing w:val="-4"/>
        </w:rPr>
        <w:t xml:space="preserve"> </w:t>
      </w:r>
      <w:r>
        <w:rPr>
          <w:rFonts w:ascii="Lato"/>
        </w:rPr>
        <w:t>323</w:t>
      </w:r>
      <w:r>
        <w:rPr>
          <w:rFonts w:ascii="Lato"/>
          <w:spacing w:val="-7"/>
        </w:rPr>
        <w:t xml:space="preserve"> </w:t>
      </w:r>
      <w:r>
        <w:rPr>
          <w:rFonts w:ascii="Lato"/>
          <w:spacing w:val="-4"/>
        </w:rPr>
        <w:t>0140</w:t>
      </w:r>
    </w:p>
    <w:p w14:paraId="4C703C62" w14:textId="77777777" w:rsidR="0077302F" w:rsidRDefault="0077302F">
      <w:pPr>
        <w:pStyle w:val="BodyText"/>
        <w:rPr>
          <w:rFonts w:ascii="Lato"/>
        </w:rPr>
      </w:pPr>
    </w:p>
    <w:p w14:paraId="4C703C63" w14:textId="77777777" w:rsidR="0077302F" w:rsidRDefault="0077302F">
      <w:pPr>
        <w:pStyle w:val="BodyText"/>
        <w:spacing w:before="45"/>
        <w:rPr>
          <w:rFonts w:ascii="Lato"/>
        </w:rPr>
      </w:pPr>
    </w:p>
    <w:p w14:paraId="4C703C64" w14:textId="38E21893" w:rsidR="0077302F" w:rsidRPr="003B5C9D" w:rsidRDefault="00F72CEC">
      <w:pPr>
        <w:pStyle w:val="BodyText"/>
        <w:ind w:left="1378"/>
      </w:pPr>
      <w:r>
        <w:t>Sent</w:t>
      </w:r>
      <w:r>
        <w:rPr>
          <w:spacing w:val="-5"/>
        </w:rPr>
        <w:t xml:space="preserve"> </w:t>
      </w:r>
      <w:r>
        <w:t>by</w:t>
      </w:r>
      <w:r>
        <w:rPr>
          <w:spacing w:val="-5"/>
        </w:rPr>
        <w:t xml:space="preserve"> </w:t>
      </w:r>
      <w:r>
        <w:t>e-mail</w:t>
      </w:r>
      <w:r>
        <w:rPr>
          <w:spacing w:val="-7"/>
        </w:rPr>
        <w:t xml:space="preserve"> </w:t>
      </w:r>
      <w:r>
        <w:t>only</w:t>
      </w:r>
      <w:r w:rsidR="003B5C9D">
        <w:t xml:space="preserve">: </w:t>
      </w:r>
      <w:r w:rsidR="003B5C9D" w:rsidRPr="003B5C9D">
        <w:rPr>
          <w:highlight w:val="black"/>
        </w:rPr>
        <w:t>XXXXXXXXXXXXXXXXXXXXXXXXXX</w:t>
      </w:r>
    </w:p>
    <w:p w14:paraId="4C703C65" w14:textId="77777777" w:rsidR="0077302F" w:rsidRDefault="0077302F">
      <w:pPr>
        <w:pStyle w:val="BodyText"/>
        <w:spacing w:before="15"/>
      </w:pPr>
    </w:p>
    <w:p w14:paraId="4C703C66" w14:textId="480E23CA" w:rsidR="0077302F" w:rsidRDefault="00F72CEC">
      <w:pPr>
        <w:pStyle w:val="BodyText"/>
        <w:spacing w:before="1"/>
        <w:ind w:left="1378"/>
      </w:pPr>
      <w:r>
        <w:t>FAO</w:t>
      </w:r>
      <w:r>
        <w:rPr>
          <w:spacing w:val="-4"/>
        </w:rPr>
        <w:t xml:space="preserve"> </w:t>
      </w:r>
      <w:r w:rsidR="003B5C9D" w:rsidRPr="003B5C9D">
        <w:rPr>
          <w:highlight w:val="black"/>
        </w:rPr>
        <w:t>XX X XX XXX</w:t>
      </w:r>
    </w:p>
    <w:p w14:paraId="4C703C67" w14:textId="77777777" w:rsidR="0077302F" w:rsidRDefault="0077302F">
      <w:pPr>
        <w:pStyle w:val="BodyText"/>
      </w:pPr>
    </w:p>
    <w:p w14:paraId="4C703C68" w14:textId="77777777" w:rsidR="0077302F" w:rsidRDefault="00F72CEC">
      <w:pPr>
        <w:pStyle w:val="BodyText"/>
        <w:spacing w:before="1" w:line="288" w:lineRule="auto"/>
        <w:ind w:left="1378" w:right="7677"/>
      </w:pPr>
      <w:r>
        <w:t>Orion</w:t>
      </w:r>
      <w:r>
        <w:rPr>
          <w:spacing w:val="-13"/>
        </w:rPr>
        <w:t xml:space="preserve"> </w:t>
      </w:r>
      <w:r>
        <w:t>Pharma</w:t>
      </w:r>
      <w:r>
        <w:rPr>
          <w:spacing w:val="-14"/>
        </w:rPr>
        <w:t xml:space="preserve"> </w:t>
      </w:r>
      <w:r>
        <w:t>(UK)</w:t>
      </w:r>
      <w:r>
        <w:rPr>
          <w:spacing w:val="-11"/>
        </w:rPr>
        <w:t xml:space="preserve"> </w:t>
      </w:r>
      <w:r>
        <w:t>Ltd Abbey Gardens</w:t>
      </w:r>
    </w:p>
    <w:p w14:paraId="4C703C69" w14:textId="77777777" w:rsidR="0077302F" w:rsidRDefault="00F72CEC">
      <w:pPr>
        <w:pStyle w:val="BodyText"/>
        <w:spacing w:line="288" w:lineRule="auto"/>
        <w:ind w:left="1378" w:right="8640"/>
      </w:pPr>
      <w:r>
        <w:t>4</w:t>
      </w:r>
      <w:r>
        <w:rPr>
          <w:spacing w:val="-14"/>
        </w:rPr>
        <w:t xml:space="preserve"> </w:t>
      </w:r>
      <w:r>
        <w:t>Abbey</w:t>
      </w:r>
      <w:r>
        <w:rPr>
          <w:spacing w:val="-14"/>
        </w:rPr>
        <w:t xml:space="preserve"> </w:t>
      </w:r>
      <w:r>
        <w:t xml:space="preserve">Street </w:t>
      </w:r>
      <w:r>
        <w:rPr>
          <w:spacing w:val="-2"/>
        </w:rPr>
        <w:t>Reading, Berkshire</w:t>
      </w:r>
    </w:p>
    <w:p w14:paraId="4C703C6A" w14:textId="77777777" w:rsidR="0077302F" w:rsidRDefault="00F72CEC">
      <w:pPr>
        <w:pStyle w:val="BodyText"/>
        <w:ind w:left="1378"/>
      </w:pPr>
      <w:r>
        <w:t>RG1</w:t>
      </w:r>
      <w:r>
        <w:rPr>
          <w:spacing w:val="-5"/>
        </w:rPr>
        <w:t xml:space="preserve"> 3BA</w:t>
      </w:r>
    </w:p>
    <w:p w14:paraId="4C703C6B" w14:textId="77777777" w:rsidR="0077302F" w:rsidRDefault="0077302F">
      <w:pPr>
        <w:pStyle w:val="BodyText"/>
      </w:pPr>
    </w:p>
    <w:p w14:paraId="4C703C6C" w14:textId="77777777" w:rsidR="0077302F" w:rsidRDefault="0077302F">
      <w:pPr>
        <w:pStyle w:val="BodyText"/>
      </w:pPr>
    </w:p>
    <w:p w14:paraId="4C703C6D" w14:textId="77777777" w:rsidR="0077302F" w:rsidRDefault="0077302F">
      <w:pPr>
        <w:pStyle w:val="BodyText"/>
      </w:pPr>
    </w:p>
    <w:p w14:paraId="4C703C6E" w14:textId="77777777" w:rsidR="0077302F" w:rsidRDefault="0077302F">
      <w:pPr>
        <w:pStyle w:val="BodyText"/>
        <w:spacing w:before="77"/>
      </w:pPr>
    </w:p>
    <w:p w14:paraId="4C703C6F" w14:textId="4A709BB3" w:rsidR="0077302F" w:rsidRDefault="00F72CEC">
      <w:pPr>
        <w:pStyle w:val="BodyText"/>
        <w:spacing w:line="499" w:lineRule="auto"/>
        <w:ind w:left="1378" w:right="7677"/>
      </w:pPr>
      <w:r>
        <w:t>Tuesday</w:t>
      </w:r>
      <w:r>
        <w:rPr>
          <w:spacing w:val="-12"/>
        </w:rPr>
        <w:t xml:space="preserve"> </w:t>
      </w:r>
      <w:r>
        <w:t>3</w:t>
      </w:r>
      <w:r>
        <w:rPr>
          <w:spacing w:val="-12"/>
        </w:rPr>
        <w:t xml:space="preserve"> </w:t>
      </w:r>
      <w:r>
        <w:t>September</w:t>
      </w:r>
      <w:r>
        <w:rPr>
          <w:spacing w:val="-13"/>
        </w:rPr>
        <w:t xml:space="preserve"> </w:t>
      </w:r>
      <w:r>
        <w:t xml:space="preserve">2024 Dear </w:t>
      </w:r>
      <w:r w:rsidR="003B5C9D" w:rsidRPr="003B5C9D">
        <w:rPr>
          <w:highlight w:val="black"/>
        </w:rPr>
        <w:t>XX X XX XXX</w:t>
      </w:r>
    </w:p>
    <w:p w14:paraId="4C703C70" w14:textId="77777777" w:rsidR="0077302F" w:rsidRDefault="00F72CEC">
      <w:pPr>
        <w:pStyle w:val="Heading1"/>
        <w:spacing w:line="288" w:lineRule="auto"/>
        <w:ind w:left="1806" w:right="1165" w:hanging="428"/>
        <w:jc w:val="left"/>
        <w:rPr>
          <w:u w:val="none"/>
        </w:rPr>
      </w:pPr>
      <w:r>
        <w:rPr>
          <w:noProof/>
        </w:rPr>
        <mc:AlternateContent>
          <mc:Choice Requires="wps">
            <w:drawing>
              <wp:anchor distT="0" distB="0" distL="0" distR="0" simplePos="0" relativeHeight="15730176" behindDoc="0" locked="0" layoutInCell="1" allowOverlap="1" wp14:anchorId="4C703CB7" wp14:editId="4C703CB8">
                <wp:simplePos x="0" y="0"/>
                <wp:positionH relativeFrom="page">
                  <wp:posOffset>94613</wp:posOffset>
                </wp:positionH>
                <wp:positionV relativeFrom="paragraph">
                  <wp:posOffset>252416</wp:posOffset>
                </wp:positionV>
                <wp:extent cx="819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6"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w14:anchorId="75E436F3" id="Graphic 2" o:spid="_x0000_s1026" style="position:absolute;margin-left:7.45pt;margin-top:19.9pt;width:6.4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8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" path="m,l81916,e" filled="f" strokecolor="#505050" strokeweight=".25pt">
                <v:path arrowok="t"/>
                <w10:wrap anchorx="page"/>
              </v:shape>
            </w:pict>
          </mc:Fallback>
        </mc:AlternateContent>
      </w:r>
      <w:r>
        <w:rPr>
          <w:u w:val="none"/>
        </w:rPr>
        <w:t xml:space="preserve">Re: Final Draft Guidance – </w:t>
      </w:r>
      <w:proofErr w:type="spellStart"/>
      <w:r>
        <w:rPr>
          <w:u w:val="none"/>
        </w:rPr>
        <w:t>Ganaxolone</w:t>
      </w:r>
      <w:proofErr w:type="spellEnd"/>
      <w:r>
        <w:rPr>
          <w:u w:val="none"/>
        </w:rPr>
        <w:t xml:space="preserve"> for treating seizures caused by CDKL5 deficiency disorder in people 2 years and over (ID3988)</w:t>
      </w:r>
    </w:p>
    <w:p w14:paraId="4C703C71" w14:textId="77777777" w:rsidR="0077302F" w:rsidRDefault="00F72CEC">
      <w:pPr>
        <w:pStyle w:val="BodyText"/>
        <w:spacing w:before="195" w:line="288" w:lineRule="auto"/>
        <w:ind w:left="1378" w:right="1165"/>
      </w:pPr>
      <w:r>
        <w:t>Thank</w:t>
      </w:r>
      <w:r>
        <w:rPr>
          <w:spacing w:val="-3"/>
        </w:rPr>
        <w:t xml:space="preserve"> </w:t>
      </w:r>
      <w:r>
        <w:t>you</w:t>
      </w:r>
      <w:r>
        <w:rPr>
          <w:spacing w:val="-2"/>
        </w:rPr>
        <w:t xml:space="preserve"> </w:t>
      </w:r>
      <w:r>
        <w:t>for</w:t>
      </w:r>
      <w:r>
        <w:rPr>
          <w:spacing w:val="-3"/>
        </w:rPr>
        <w:t xml:space="preserve"> </w:t>
      </w:r>
      <w:r>
        <w:t>your</w:t>
      </w:r>
      <w:r>
        <w:rPr>
          <w:spacing w:val="-3"/>
        </w:rPr>
        <w:t xml:space="preserve"> </w:t>
      </w:r>
      <w:r>
        <w:t>letter</w:t>
      </w:r>
      <w:r>
        <w:rPr>
          <w:spacing w:val="-1"/>
        </w:rPr>
        <w:t xml:space="preserve"> </w:t>
      </w:r>
      <w:r>
        <w:t>of 27</w:t>
      </w:r>
      <w:r>
        <w:rPr>
          <w:spacing w:val="-3"/>
        </w:rPr>
        <w:t xml:space="preserve"> </w:t>
      </w:r>
      <w:r>
        <w:t>August</w:t>
      </w:r>
      <w:r>
        <w:rPr>
          <w:spacing w:val="-3"/>
        </w:rPr>
        <w:t xml:space="preserve"> </w:t>
      </w:r>
      <w:r>
        <w:t>2024,</w:t>
      </w:r>
      <w:r>
        <w:rPr>
          <w:spacing w:val="-2"/>
        </w:rPr>
        <w:t xml:space="preserve"> </w:t>
      </w:r>
      <w:r>
        <w:t>lodging</w:t>
      </w:r>
      <w:r>
        <w:rPr>
          <w:spacing w:val="-3"/>
        </w:rPr>
        <w:t xml:space="preserve"> </w:t>
      </w:r>
      <w:r>
        <w:t>an</w:t>
      </w:r>
      <w:r>
        <w:rPr>
          <w:spacing w:val="-1"/>
        </w:rPr>
        <w:t xml:space="preserve"> </w:t>
      </w:r>
      <w:r>
        <w:t>appeal</w:t>
      </w:r>
      <w:r>
        <w:rPr>
          <w:spacing w:val="-4"/>
        </w:rPr>
        <w:t xml:space="preserve"> </w:t>
      </w:r>
      <w:r>
        <w:t>against</w:t>
      </w:r>
      <w:r>
        <w:rPr>
          <w:spacing w:val="-3"/>
        </w:rPr>
        <w:t xml:space="preserve"> </w:t>
      </w:r>
      <w:r>
        <w:t>the</w:t>
      </w:r>
      <w:r>
        <w:rPr>
          <w:spacing w:val="-3"/>
        </w:rPr>
        <w:t xml:space="preserve"> </w:t>
      </w:r>
      <w:r>
        <w:t>above Final</w:t>
      </w:r>
      <w:r>
        <w:rPr>
          <w:spacing w:val="-4"/>
        </w:rPr>
        <w:t xml:space="preserve"> </w:t>
      </w:r>
      <w:r>
        <w:t>Draft</w:t>
      </w:r>
      <w:r>
        <w:rPr>
          <w:spacing w:val="-3"/>
        </w:rPr>
        <w:t xml:space="preserve"> </w:t>
      </w:r>
      <w:r>
        <w:t xml:space="preserve">Guidance </w:t>
      </w:r>
      <w:r>
        <w:rPr>
          <w:spacing w:val="-2"/>
        </w:rPr>
        <w:t>(FDG).</w:t>
      </w:r>
    </w:p>
    <w:p w14:paraId="4C703C72" w14:textId="77777777" w:rsidR="0077302F" w:rsidRDefault="00F72CEC">
      <w:pPr>
        <w:pStyle w:val="BodyText"/>
        <w:spacing w:before="202"/>
        <w:ind w:left="1378"/>
      </w:pPr>
      <w:r>
        <w:rPr>
          <w:spacing w:val="-2"/>
          <w:u w:val="single"/>
        </w:rPr>
        <w:t>Introduction</w:t>
      </w:r>
    </w:p>
    <w:p w14:paraId="4C703C73" w14:textId="77777777" w:rsidR="0077302F" w:rsidRDefault="0077302F">
      <w:pPr>
        <w:pStyle w:val="BodyText"/>
        <w:spacing w:before="15"/>
      </w:pPr>
    </w:p>
    <w:p w14:paraId="4C703C74" w14:textId="77777777" w:rsidR="0077302F" w:rsidRDefault="00F72CEC">
      <w:pPr>
        <w:pStyle w:val="BodyText"/>
        <w:spacing w:line="288" w:lineRule="auto"/>
        <w:ind w:left="1378" w:right="1154"/>
        <w:jc w:val="both"/>
      </w:pPr>
      <w:r>
        <w:t>The Institute's appeal procedures provide for an initial scrutiny of points that an appellant wishes to raise,</w:t>
      </w:r>
      <w:r>
        <w:rPr>
          <w:spacing w:val="-4"/>
        </w:rPr>
        <w:t xml:space="preserve"> </w:t>
      </w:r>
      <w:r>
        <w:t>to</w:t>
      </w:r>
      <w:r>
        <w:rPr>
          <w:spacing w:val="-2"/>
        </w:rPr>
        <w:t xml:space="preserve"> </w:t>
      </w:r>
      <w:r>
        <w:t>provide</w:t>
      </w:r>
      <w:r>
        <w:rPr>
          <w:spacing w:val="-3"/>
        </w:rPr>
        <w:t xml:space="preserve"> </w:t>
      </w:r>
      <w:r>
        <w:t>an</w:t>
      </w:r>
      <w:r>
        <w:rPr>
          <w:spacing w:val="-3"/>
        </w:rPr>
        <w:t xml:space="preserve"> </w:t>
      </w:r>
      <w:r>
        <w:t>initial</w:t>
      </w:r>
      <w:r>
        <w:rPr>
          <w:spacing w:val="-4"/>
        </w:rPr>
        <w:t xml:space="preserve"> </w:t>
      </w:r>
      <w:r>
        <w:t>view</w:t>
      </w:r>
      <w:r>
        <w:rPr>
          <w:spacing w:val="-4"/>
        </w:rPr>
        <w:t xml:space="preserve"> </w:t>
      </w:r>
      <w:r>
        <w:t>on</w:t>
      </w:r>
      <w:r>
        <w:rPr>
          <w:spacing w:val="-2"/>
        </w:rPr>
        <w:t xml:space="preserve"> </w:t>
      </w:r>
      <w:r>
        <w:t>whether they</w:t>
      </w:r>
      <w:r>
        <w:rPr>
          <w:spacing w:val="-3"/>
        </w:rPr>
        <w:t xml:space="preserve"> </w:t>
      </w:r>
      <w:r>
        <w:t>are</w:t>
      </w:r>
      <w:r>
        <w:rPr>
          <w:spacing w:val="-2"/>
        </w:rPr>
        <w:t xml:space="preserve"> </w:t>
      </w:r>
      <w:r>
        <w:t>within</w:t>
      </w:r>
      <w:r>
        <w:rPr>
          <w:spacing w:val="-2"/>
        </w:rPr>
        <w:t xml:space="preserve"> </w:t>
      </w:r>
      <w:r>
        <w:t>the</w:t>
      </w:r>
      <w:r>
        <w:rPr>
          <w:spacing w:val="-3"/>
        </w:rPr>
        <w:t xml:space="preserve"> </w:t>
      </w:r>
      <w:r>
        <w:t>permitted</w:t>
      </w:r>
      <w:r>
        <w:rPr>
          <w:spacing w:val="-4"/>
        </w:rPr>
        <w:t xml:space="preserve"> </w:t>
      </w:r>
      <w:r>
        <w:t>grounds</w:t>
      </w:r>
      <w:r>
        <w:rPr>
          <w:spacing w:val="-3"/>
        </w:rPr>
        <w:t xml:space="preserve"> </w:t>
      </w:r>
      <w:r>
        <w:t>of</w:t>
      </w:r>
      <w:r>
        <w:rPr>
          <w:spacing w:val="-4"/>
        </w:rPr>
        <w:t xml:space="preserve"> </w:t>
      </w:r>
      <w:r>
        <w:t>appeal</w:t>
      </w:r>
      <w:r>
        <w:rPr>
          <w:spacing w:val="-4"/>
        </w:rPr>
        <w:t xml:space="preserve"> </w:t>
      </w:r>
      <w:r>
        <w:t>("valid") and are at least arguable. The permitted grounds of appeal are:</w:t>
      </w:r>
    </w:p>
    <w:p w14:paraId="4C703C75" w14:textId="77777777" w:rsidR="0077302F" w:rsidRDefault="0077302F">
      <w:pPr>
        <w:pStyle w:val="BodyText"/>
        <w:spacing w:before="11"/>
      </w:pPr>
    </w:p>
    <w:p w14:paraId="4C703C76" w14:textId="77777777" w:rsidR="0077302F" w:rsidRDefault="00F72CEC">
      <w:pPr>
        <w:pStyle w:val="ListParagraph"/>
        <w:numPr>
          <w:ilvl w:val="0"/>
          <w:numId w:val="1"/>
        </w:numPr>
        <w:tabs>
          <w:tab w:val="left" w:pos="2098"/>
        </w:tabs>
        <w:rPr>
          <w:sz w:val="20"/>
        </w:rPr>
      </w:pPr>
      <w:r>
        <w:rPr>
          <w:sz w:val="20"/>
        </w:rPr>
        <w:t>1(a)</w:t>
      </w:r>
      <w:r>
        <w:rPr>
          <w:spacing w:val="-6"/>
          <w:sz w:val="20"/>
        </w:rPr>
        <w:t xml:space="preserve"> </w:t>
      </w:r>
      <w:r>
        <w:rPr>
          <w:sz w:val="20"/>
        </w:rPr>
        <w:t>NICE</w:t>
      </w:r>
      <w:r>
        <w:rPr>
          <w:spacing w:val="-4"/>
          <w:sz w:val="20"/>
        </w:rPr>
        <w:t xml:space="preserve"> </w:t>
      </w:r>
      <w:r>
        <w:rPr>
          <w:sz w:val="20"/>
        </w:rPr>
        <w:t>has</w:t>
      </w:r>
      <w:r>
        <w:rPr>
          <w:spacing w:val="-5"/>
          <w:sz w:val="20"/>
        </w:rPr>
        <w:t xml:space="preserve"> </w:t>
      </w:r>
      <w:r>
        <w:rPr>
          <w:sz w:val="20"/>
        </w:rPr>
        <w:t>failed</w:t>
      </w:r>
      <w:r>
        <w:rPr>
          <w:spacing w:val="-4"/>
          <w:sz w:val="20"/>
        </w:rPr>
        <w:t xml:space="preserve"> </w:t>
      </w:r>
      <w:r>
        <w:rPr>
          <w:sz w:val="20"/>
        </w:rPr>
        <w:t>to</w:t>
      </w:r>
      <w:r>
        <w:rPr>
          <w:spacing w:val="-5"/>
          <w:sz w:val="20"/>
        </w:rPr>
        <w:t xml:space="preserve"> </w:t>
      </w:r>
      <w:r>
        <w:rPr>
          <w:sz w:val="20"/>
        </w:rPr>
        <w:t>act</w:t>
      </w:r>
      <w:r>
        <w:rPr>
          <w:spacing w:val="-5"/>
          <w:sz w:val="20"/>
        </w:rPr>
        <w:t xml:space="preserve"> </w:t>
      </w:r>
      <w:r>
        <w:rPr>
          <w:sz w:val="20"/>
        </w:rPr>
        <w:t>fairly,</w:t>
      </w:r>
      <w:r>
        <w:rPr>
          <w:spacing w:val="-4"/>
          <w:sz w:val="20"/>
        </w:rPr>
        <w:t xml:space="preserve"> </w:t>
      </w:r>
      <w:r>
        <w:rPr>
          <w:spacing w:val="-5"/>
          <w:sz w:val="20"/>
        </w:rPr>
        <w:t>or</w:t>
      </w:r>
    </w:p>
    <w:p w14:paraId="4C703C77" w14:textId="77777777" w:rsidR="0077302F" w:rsidRDefault="0077302F">
      <w:pPr>
        <w:pStyle w:val="BodyText"/>
        <w:spacing w:before="8"/>
      </w:pPr>
    </w:p>
    <w:p w14:paraId="4C703C78" w14:textId="77777777" w:rsidR="0077302F" w:rsidRDefault="00F72CEC">
      <w:pPr>
        <w:pStyle w:val="ListParagraph"/>
        <w:numPr>
          <w:ilvl w:val="0"/>
          <w:numId w:val="1"/>
        </w:numPr>
        <w:tabs>
          <w:tab w:val="left" w:pos="2098"/>
        </w:tabs>
        <w:rPr>
          <w:sz w:val="20"/>
        </w:rPr>
      </w:pPr>
      <w:r>
        <w:rPr>
          <w:sz w:val="20"/>
        </w:rPr>
        <w:t>1(b)</w:t>
      </w:r>
      <w:r>
        <w:rPr>
          <w:spacing w:val="-6"/>
          <w:sz w:val="20"/>
        </w:rPr>
        <w:t xml:space="preserve"> </w:t>
      </w:r>
      <w:r>
        <w:rPr>
          <w:sz w:val="20"/>
        </w:rPr>
        <w:t>NICE</w:t>
      </w:r>
      <w:r>
        <w:rPr>
          <w:spacing w:val="-4"/>
          <w:sz w:val="20"/>
        </w:rPr>
        <w:t xml:space="preserve"> </w:t>
      </w:r>
      <w:r>
        <w:rPr>
          <w:sz w:val="20"/>
        </w:rPr>
        <w:t>has</w:t>
      </w:r>
      <w:r>
        <w:rPr>
          <w:spacing w:val="-6"/>
          <w:sz w:val="20"/>
        </w:rPr>
        <w:t xml:space="preserve"> </w:t>
      </w:r>
      <w:r>
        <w:rPr>
          <w:sz w:val="20"/>
        </w:rPr>
        <w:t>exceeded</w:t>
      </w:r>
      <w:r>
        <w:rPr>
          <w:spacing w:val="-6"/>
          <w:sz w:val="20"/>
        </w:rPr>
        <w:t xml:space="preserve"> </w:t>
      </w:r>
      <w:proofErr w:type="gramStart"/>
      <w:r>
        <w:rPr>
          <w:spacing w:val="-2"/>
          <w:sz w:val="20"/>
        </w:rPr>
        <w:t>powers;</w:t>
      </w:r>
      <w:proofErr w:type="gramEnd"/>
    </w:p>
    <w:p w14:paraId="4C703C79" w14:textId="77777777" w:rsidR="0077302F" w:rsidRDefault="0077302F">
      <w:pPr>
        <w:pStyle w:val="BodyText"/>
        <w:spacing w:before="10"/>
      </w:pPr>
    </w:p>
    <w:p w14:paraId="4C703C7A" w14:textId="77777777" w:rsidR="0077302F" w:rsidRDefault="00F72CEC">
      <w:pPr>
        <w:pStyle w:val="ListParagraph"/>
        <w:numPr>
          <w:ilvl w:val="0"/>
          <w:numId w:val="1"/>
        </w:numPr>
        <w:tabs>
          <w:tab w:val="left" w:pos="2098"/>
        </w:tabs>
        <w:rPr>
          <w:sz w:val="20"/>
        </w:rPr>
      </w:pPr>
      <w:r>
        <w:rPr>
          <w:sz w:val="20"/>
        </w:rPr>
        <w:t>(2)</w:t>
      </w:r>
      <w:r>
        <w:rPr>
          <w:spacing w:val="-8"/>
          <w:sz w:val="20"/>
        </w:rPr>
        <w:t xml:space="preserve"> </w:t>
      </w:r>
      <w:r>
        <w:rPr>
          <w:sz w:val="20"/>
        </w:rPr>
        <w:t>the</w:t>
      </w:r>
      <w:r>
        <w:rPr>
          <w:spacing w:val="-9"/>
          <w:sz w:val="20"/>
        </w:rPr>
        <w:t xml:space="preserve"> </w:t>
      </w:r>
      <w:r>
        <w:rPr>
          <w:sz w:val="20"/>
        </w:rPr>
        <w:t>recommendation</w:t>
      </w:r>
      <w:r>
        <w:rPr>
          <w:spacing w:val="-7"/>
          <w:sz w:val="20"/>
        </w:rPr>
        <w:t xml:space="preserve"> </w:t>
      </w:r>
      <w:r>
        <w:rPr>
          <w:sz w:val="20"/>
        </w:rPr>
        <w:t>is</w:t>
      </w:r>
      <w:r>
        <w:rPr>
          <w:spacing w:val="-5"/>
          <w:sz w:val="20"/>
        </w:rPr>
        <w:t xml:space="preserve"> </w:t>
      </w:r>
      <w:r>
        <w:rPr>
          <w:sz w:val="20"/>
        </w:rPr>
        <w:t>unreasonable</w:t>
      </w:r>
      <w:r>
        <w:rPr>
          <w:spacing w:val="-6"/>
          <w:sz w:val="20"/>
        </w:rPr>
        <w:t xml:space="preserve"> </w:t>
      </w:r>
      <w:r>
        <w:rPr>
          <w:sz w:val="20"/>
        </w:rPr>
        <w:t>in</w:t>
      </w:r>
      <w:r>
        <w:rPr>
          <w:spacing w:val="-8"/>
          <w:sz w:val="20"/>
        </w:rPr>
        <w:t xml:space="preserve"> </w:t>
      </w:r>
      <w:r>
        <w:rPr>
          <w:sz w:val="20"/>
        </w:rPr>
        <w:t>the</w:t>
      </w:r>
      <w:r>
        <w:rPr>
          <w:spacing w:val="-7"/>
          <w:sz w:val="20"/>
        </w:rPr>
        <w:t xml:space="preserve"> </w:t>
      </w:r>
      <w:r>
        <w:rPr>
          <w:sz w:val="20"/>
        </w:rPr>
        <w:t>light</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evidence</w:t>
      </w:r>
      <w:r>
        <w:rPr>
          <w:spacing w:val="-7"/>
          <w:sz w:val="20"/>
        </w:rPr>
        <w:t xml:space="preserve"> </w:t>
      </w:r>
      <w:r>
        <w:rPr>
          <w:sz w:val="20"/>
        </w:rPr>
        <w:t>submitted</w:t>
      </w:r>
      <w:r>
        <w:rPr>
          <w:spacing w:val="-7"/>
          <w:sz w:val="20"/>
        </w:rPr>
        <w:t xml:space="preserve"> </w:t>
      </w:r>
      <w:r>
        <w:rPr>
          <w:sz w:val="20"/>
        </w:rPr>
        <w:t>to</w:t>
      </w:r>
      <w:r>
        <w:rPr>
          <w:spacing w:val="-6"/>
          <w:sz w:val="20"/>
        </w:rPr>
        <w:t xml:space="preserve"> </w:t>
      </w:r>
      <w:r>
        <w:rPr>
          <w:spacing w:val="-2"/>
          <w:sz w:val="20"/>
        </w:rPr>
        <w:t>NICE.</w:t>
      </w:r>
    </w:p>
    <w:p w14:paraId="4C703C7B" w14:textId="77777777" w:rsidR="0077302F" w:rsidRDefault="0077302F">
      <w:pPr>
        <w:pStyle w:val="BodyText"/>
        <w:spacing w:before="6"/>
      </w:pPr>
    </w:p>
    <w:p w14:paraId="4C703C7C" w14:textId="77777777" w:rsidR="0077302F" w:rsidRDefault="00F72CEC">
      <w:pPr>
        <w:pStyle w:val="BodyText"/>
        <w:spacing w:before="1" w:line="288" w:lineRule="auto"/>
        <w:ind w:left="1378" w:right="1155"/>
        <w:jc w:val="both"/>
      </w:pPr>
      <w:r>
        <w:t>This letter sets out my initial view of the points of appeal you have raised: principally whether they fall within</w:t>
      </w:r>
      <w:r>
        <w:rPr>
          <w:spacing w:val="-1"/>
        </w:rPr>
        <w:t xml:space="preserve"> </w:t>
      </w:r>
      <w:r>
        <w:t>any of</w:t>
      </w:r>
      <w:r>
        <w:rPr>
          <w:spacing w:val="-1"/>
        </w:rPr>
        <w:t xml:space="preserve"> </w:t>
      </w:r>
      <w:r>
        <w:t>the</w:t>
      </w:r>
      <w:r>
        <w:rPr>
          <w:spacing w:val="-1"/>
        </w:rPr>
        <w:t xml:space="preserve"> </w:t>
      </w:r>
      <w:r>
        <w:t>grounds</w:t>
      </w:r>
      <w:r>
        <w:rPr>
          <w:spacing w:val="-2"/>
        </w:rPr>
        <w:t xml:space="preserve"> </w:t>
      </w:r>
      <w:r>
        <w:t>of</w:t>
      </w:r>
      <w:r>
        <w:rPr>
          <w:spacing w:val="-1"/>
        </w:rPr>
        <w:t xml:space="preserve"> </w:t>
      </w:r>
      <w:r>
        <w:t>appeal,</w:t>
      </w:r>
      <w:r>
        <w:rPr>
          <w:spacing w:val="-1"/>
        </w:rPr>
        <w:t xml:space="preserve"> </w:t>
      </w:r>
      <w:r>
        <w:t>or whether further clarification</w:t>
      </w:r>
      <w:r>
        <w:rPr>
          <w:spacing w:val="-2"/>
        </w:rPr>
        <w:t xml:space="preserve"> </w:t>
      </w:r>
      <w:r>
        <w:t>is</w:t>
      </w:r>
      <w:r>
        <w:rPr>
          <w:spacing w:val="-2"/>
        </w:rPr>
        <w:t xml:space="preserve"> </w:t>
      </w:r>
      <w:r>
        <w:t>required</w:t>
      </w:r>
      <w:r>
        <w:rPr>
          <w:spacing w:val="-1"/>
        </w:rPr>
        <w:t xml:space="preserve"> </w:t>
      </w:r>
      <w:r>
        <w:t>of</w:t>
      </w:r>
      <w:r>
        <w:rPr>
          <w:spacing w:val="-1"/>
        </w:rPr>
        <w:t xml:space="preserve"> </w:t>
      </w:r>
      <w:r>
        <w:t>any</w:t>
      </w:r>
      <w:r>
        <w:rPr>
          <w:spacing w:val="-2"/>
        </w:rPr>
        <w:t xml:space="preserve"> </w:t>
      </w:r>
      <w:r>
        <w:t>point.</w:t>
      </w:r>
      <w:r>
        <w:rPr>
          <w:spacing w:val="-3"/>
        </w:rPr>
        <w:t xml:space="preserve"> </w:t>
      </w:r>
      <w:r>
        <w:t>Only if</w:t>
      </w:r>
      <w:r>
        <w:rPr>
          <w:spacing w:val="-1"/>
        </w:rPr>
        <w:t xml:space="preserve"> </w:t>
      </w:r>
      <w:r>
        <w:t>I</w:t>
      </w:r>
      <w:r>
        <w:rPr>
          <w:spacing w:val="-1"/>
        </w:rPr>
        <w:t xml:space="preserve"> </w:t>
      </w:r>
      <w:r>
        <w:t>am satisfied</w:t>
      </w:r>
      <w:r>
        <w:rPr>
          <w:spacing w:val="-4"/>
        </w:rPr>
        <w:t xml:space="preserve"> </w:t>
      </w:r>
      <w:r>
        <w:t>that</w:t>
      </w:r>
      <w:r>
        <w:rPr>
          <w:spacing w:val="-4"/>
        </w:rPr>
        <w:t xml:space="preserve"> </w:t>
      </w:r>
      <w:r>
        <w:t>your</w:t>
      </w:r>
      <w:r>
        <w:rPr>
          <w:spacing w:val="-3"/>
        </w:rPr>
        <w:t xml:space="preserve"> </w:t>
      </w:r>
      <w:r>
        <w:t>points</w:t>
      </w:r>
      <w:r>
        <w:rPr>
          <w:spacing w:val="-3"/>
        </w:rPr>
        <w:t xml:space="preserve"> </w:t>
      </w:r>
      <w:r>
        <w:t>contain</w:t>
      </w:r>
      <w:r>
        <w:rPr>
          <w:spacing w:val="-4"/>
        </w:rPr>
        <w:t xml:space="preserve"> </w:t>
      </w:r>
      <w:r>
        <w:t>the necessary</w:t>
      </w:r>
      <w:r>
        <w:rPr>
          <w:spacing w:val="-2"/>
        </w:rPr>
        <w:t xml:space="preserve"> </w:t>
      </w:r>
      <w:r>
        <w:t>information,</w:t>
      </w:r>
      <w:r>
        <w:rPr>
          <w:spacing w:val="-4"/>
        </w:rPr>
        <w:t xml:space="preserve"> </w:t>
      </w:r>
      <w:r>
        <w:t>are</w:t>
      </w:r>
      <w:r>
        <w:rPr>
          <w:spacing w:val="-4"/>
        </w:rPr>
        <w:t xml:space="preserve"> </w:t>
      </w:r>
      <w:r>
        <w:t>arguable,</w:t>
      </w:r>
      <w:r>
        <w:rPr>
          <w:spacing w:val="-4"/>
        </w:rPr>
        <w:t xml:space="preserve"> </w:t>
      </w:r>
      <w:r>
        <w:t>and</w:t>
      </w:r>
      <w:r>
        <w:rPr>
          <w:spacing w:val="-3"/>
        </w:rPr>
        <w:t xml:space="preserve"> </w:t>
      </w:r>
      <w:r>
        <w:t>fall</w:t>
      </w:r>
      <w:r>
        <w:rPr>
          <w:spacing w:val="-3"/>
        </w:rPr>
        <w:t xml:space="preserve"> </w:t>
      </w:r>
      <w:r>
        <w:t>within</w:t>
      </w:r>
      <w:r>
        <w:rPr>
          <w:spacing w:val="-4"/>
        </w:rPr>
        <w:t xml:space="preserve"> </w:t>
      </w:r>
      <w:r>
        <w:t>any</w:t>
      </w:r>
      <w:r>
        <w:rPr>
          <w:spacing w:val="-3"/>
        </w:rPr>
        <w:t xml:space="preserve"> </w:t>
      </w:r>
      <w:r>
        <w:t>one</w:t>
      </w:r>
      <w:r>
        <w:rPr>
          <w:spacing w:val="-4"/>
        </w:rPr>
        <w:t xml:space="preserve"> </w:t>
      </w:r>
      <w:r>
        <w:t>of</w:t>
      </w:r>
      <w:r>
        <w:rPr>
          <w:spacing w:val="-4"/>
        </w:rPr>
        <w:t xml:space="preserve"> </w:t>
      </w:r>
      <w:r>
        <w:t>the grounds will your appeal be referred to the Appeal Panel.</w:t>
      </w:r>
    </w:p>
    <w:p w14:paraId="4C703C7D" w14:textId="77777777" w:rsidR="0077302F" w:rsidRDefault="00F72CEC">
      <w:pPr>
        <w:pStyle w:val="BodyText"/>
        <w:spacing w:before="201" w:line="285" w:lineRule="auto"/>
        <w:ind w:left="1378" w:right="1165"/>
        <w:jc w:val="both"/>
      </w:pPr>
      <w:r>
        <w:t xml:space="preserve">You </w:t>
      </w:r>
      <w:proofErr w:type="gramStart"/>
      <w:r>
        <w:t>have the opportunity to</w:t>
      </w:r>
      <w:proofErr w:type="gramEnd"/>
      <w:r>
        <w:t xml:space="preserve"> comment on this letter in order to elaborate on or clarify any of the points raised</w:t>
      </w:r>
      <w:r>
        <w:rPr>
          <w:spacing w:val="-4"/>
        </w:rPr>
        <w:t xml:space="preserve"> </w:t>
      </w:r>
      <w:r>
        <w:t>before</w:t>
      </w:r>
      <w:r>
        <w:rPr>
          <w:spacing w:val="-3"/>
        </w:rPr>
        <w:t xml:space="preserve"> </w:t>
      </w:r>
      <w:r>
        <w:t>I</w:t>
      </w:r>
      <w:r>
        <w:rPr>
          <w:spacing w:val="-3"/>
        </w:rPr>
        <w:t xml:space="preserve"> </w:t>
      </w:r>
      <w:r>
        <w:t>will</w:t>
      </w:r>
      <w:r>
        <w:rPr>
          <w:spacing w:val="-4"/>
        </w:rPr>
        <w:t xml:space="preserve"> </w:t>
      </w:r>
      <w:r>
        <w:t>make</w:t>
      </w:r>
      <w:r>
        <w:rPr>
          <w:spacing w:val="-3"/>
        </w:rPr>
        <w:t xml:space="preserve"> </w:t>
      </w:r>
      <w:r>
        <w:t>my</w:t>
      </w:r>
      <w:r>
        <w:rPr>
          <w:spacing w:val="-4"/>
        </w:rPr>
        <w:t xml:space="preserve"> </w:t>
      </w:r>
      <w:r>
        <w:t>final</w:t>
      </w:r>
      <w:r>
        <w:rPr>
          <w:spacing w:val="-5"/>
        </w:rPr>
        <w:t xml:space="preserve"> </w:t>
      </w:r>
      <w:r>
        <w:t>decision</w:t>
      </w:r>
      <w:r>
        <w:rPr>
          <w:spacing w:val="-3"/>
        </w:rPr>
        <w:t xml:space="preserve"> </w:t>
      </w:r>
      <w:r>
        <w:t>as</w:t>
      </w:r>
      <w:r>
        <w:rPr>
          <w:spacing w:val="-4"/>
        </w:rPr>
        <w:t xml:space="preserve"> </w:t>
      </w:r>
      <w:r>
        <w:t>to</w:t>
      </w:r>
      <w:r>
        <w:rPr>
          <w:spacing w:val="-4"/>
        </w:rPr>
        <w:t xml:space="preserve"> </w:t>
      </w:r>
      <w:r>
        <w:t>whether</w:t>
      </w:r>
      <w:r>
        <w:rPr>
          <w:spacing w:val="-5"/>
        </w:rPr>
        <w:t xml:space="preserve"> </w:t>
      </w:r>
      <w:r>
        <w:t>each</w:t>
      </w:r>
      <w:r>
        <w:rPr>
          <w:spacing w:val="-4"/>
        </w:rPr>
        <w:t xml:space="preserve"> </w:t>
      </w:r>
      <w:r>
        <w:t>appeal</w:t>
      </w:r>
      <w:r>
        <w:rPr>
          <w:spacing w:val="-4"/>
        </w:rPr>
        <w:t xml:space="preserve"> </w:t>
      </w:r>
      <w:r>
        <w:t>point</w:t>
      </w:r>
      <w:r>
        <w:rPr>
          <w:spacing w:val="-6"/>
        </w:rPr>
        <w:t xml:space="preserve"> </w:t>
      </w:r>
      <w:r>
        <w:t>should</w:t>
      </w:r>
      <w:r>
        <w:rPr>
          <w:spacing w:val="-4"/>
        </w:rPr>
        <w:t xml:space="preserve"> </w:t>
      </w:r>
      <w:r>
        <w:t>be</w:t>
      </w:r>
      <w:r>
        <w:rPr>
          <w:spacing w:val="-4"/>
        </w:rPr>
        <w:t xml:space="preserve"> </w:t>
      </w:r>
      <w:r>
        <w:t>referred</w:t>
      </w:r>
      <w:r>
        <w:rPr>
          <w:spacing w:val="-4"/>
        </w:rPr>
        <w:t xml:space="preserve"> </w:t>
      </w:r>
      <w:r>
        <w:t>on</w:t>
      </w:r>
      <w:r>
        <w:rPr>
          <w:spacing w:val="-4"/>
        </w:rPr>
        <w:t xml:space="preserve"> </w:t>
      </w:r>
      <w:r>
        <w:t>to</w:t>
      </w:r>
      <w:r>
        <w:rPr>
          <w:spacing w:val="-4"/>
        </w:rPr>
        <w:t xml:space="preserve"> </w:t>
      </w:r>
      <w:r>
        <w:t>the Appeal Panel.</w:t>
      </w:r>
    </w:p>
    <w:p w14:paraId="4C703C7E" w14:textId="77777777" w:rsidR="0077302F" w:rsidRDefault="00F72CEC">
      <w:pPr>
        <w:pStyle w:val="BodyText"/>
        <w:spacing w:before="207"/>
        <w:ind w:left="1378"/>
        <w:jc w:val="both"/>
      </w:pPr>
      <w:r>
        <w:rPr>
          <w:noProof/>
        </w:rPr>
        <mc:AlternateContent>
          <mc:Choice Requires="wps">
            <w:drawing>
              <wp:anchor distT="0" distB="0" distL="0" distR="0" simplePos="0" relativeHeight="487513600" behindDoc="1" locked="0" layoutInCell="1" allowOverlap="1" wp14:anchorId="4C703CB9" wp14:editId="4C703CBA">
                <wp:simplePos x="0" y="0"/>
                <wp:positionH relativeFrom="page">
                  <wp:posOffset>900988</wp:posOffset>
                </wp:positionH>
                <wp:positionV relativeFrom="paragraph">
                  <wp:posOffset>665380</wp:posOffset>
                </wp:positionV>
                <wp:extent cx="5763260" cy="1282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3260" cy="128270"/>
                        </a:xfrm>
                        <a:prstGeom prst="rect">
                          <a:avLst/>
                        </a:prstGeom>
                      </wps:spPr>
                      <wps:txbx>
                        <w:txbxContent>
                          <w:p w14:paraId="4C703CC6" w14:textId="77777777" w:rsidR="0077302F" w:rsidRDefault="00F72CEC">
                            <w:pPr>
                              <w:tabs>
                                <w:tab w:val="left" w:pos="8151"/>
                              </w:tabs>
                              <w:spacing w:line="201" w:lineRule="exact"/>
                              <w:rPr>
                                <w:sz w:val="18"/>
                              </w:rPr>
                            </w:pPr>
                            <w:r>
                              <w:rPr>
                                <w:color w:val="808080"/>
                                <w:sz w:val="18"/>
                              </w:rPr>
                              <w:t>IS</w:t>
                            </w:r>
                            <w:r>
                              <w:rPr>
                                <w:color w:val="808080"/>
                                <w:spacing w:val="-1"/>
                                <w:sz w:val="18"/>
                              </w:rPr>
                              <w:t xml:space="preserve"> </w:t>
                            </w:r>
                            <w:r>
                              <w:rPr>
                                <w:color w:val="808080"/>
                                <w:sz w:val="18"/>
                              </w:rPr>
                              <w:t xml:space="preserve">LETTER - </w:t>
                            </w:r>
                            <w:proofErr w:type="gramStart"/>
                            <w:r>
                              <w:rPr>
                                <w:color w:val="808080"/>
                                <w:spacing w:val="-2"/>
                                <w:sz w:val="18"/>
                              </w:rPr>
                              <w:t>ORION(</w:t>
                            </w:r>
                            <w:proofErr w:type="gramEnd"/>
                            <w:r>
                              <w:rPr>
                                <w:color w:val="808080"/>
                                <w:spacing w:val="-2"/>
                                <w:sz w:val="18"/>
                              </w:rPr>
                              <w:t>156785789.2)</w:t>
                            </w:r>
                            <w:r>
                              <w:rPr>
                                <w:color w:val="808080"/>
                                <w:sz w:val="18"/>
                              </w:rPr>
                              <w:tab/>
                              <w:t>Page</w:t>
                            </w:r>
                            <w:r>
                              <w:rPr>
                                <w:color w:val="808080"/>
                                <w:spacing w:val="-2"/>
                                <w:sz w:val="18"/>
                              </w:rPr>
                              <w:t xml:space="preserve"> </w:t>
                            </w:r>
                            <w:r>
                              <w:rPr>
                                <w:color w:val="808080"/>
                                <w:sz w:val="18"/>
                              </w:rPr>
                              <w:t>1</w:t>
                            </w:r>
                            <w:r>
                              <w:rPr>
                                <w:color w:val="808080"/>
                                <w:spacing w:val="-2"/>
                                <w:sz w:val="18"/>
                              </w:rPr>
                              <w:t xml:space="preserve"> </w:t>
                            </w:r>
                            <w:r>
                              <w:rPr>
                                <w:color w:val="808080"/>
                                <w:sz w:val="18"/>
                              </w:rPr>
                              <w:t xml:space="preserve">of </w:t>
                            </w:r>
                            <w:r>
                              <w:rPr>
                                <w:color w:val="808080"/>
                                <w:spacing w:val="-10"/>
                                <w:sz w:val="18"/>
                              </w:rPr>
                              <w:t>4</w:t>
                            </w:r>
                          </w:p>
                        </w:txbxContent>
                      </wps:txbx>
                      <wps:bodyPr wrap="square" lIns="0" tIns="0" rIns="0" bIns="0" rtlCol="0">
                        <a:noAutofit/>
                      </wps:bodyPr>
                    </wps:wsp>
                  </a:graphicData>
                </a:graphic>
              </wp:anchor>
            </w:drawing>
          </mc:Choice>
          <mc:Fallback>
            <w:pict>
              <v:shapetype w14:anchorId="4C703CB9" id="_x0000_t202" coordsize="21600,21600" o:spt="202" path="m,l,21600r21600,l21600,xe">
                <v:stroke joinstyle="miter"/>
                <v:path gradientshapeok="t" o:connecttype="rect"/>
              </v:shapetype>
              <v:shape id="Textbox 3" o:spid="_x0000_s1026" type="#_x0000_t202" style="position:absolute;left:0;text-align:left;margin-left:70.95pt;margin-top:52.4pt;width:453.8pt;height:10.1pt;z-index:-1580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" filled="f" stroked="f">
                <v:textbox inset="0,0,0,0">
                  <w:txbxContent>
                    <w:p w14:paraId="4C703CC6" w14:textId="77777777" w:rsidR="0077302F" w:rsidRDefault="00F72CEC">
                      <w:pPr>
                        <w:tabs>
                          <w:tab w:val="left" w:pos="8151"/>
                        </w:tabs>
                        <w:spacing w:line="201" w:lineRule="exact"/>
                        <w:rPr>
                          <w:sz w:val="18"/>
                        </w:rPr>
                      </w:pPr>
                      <w:r>
                        <w:rPr>
                          <w:color w:val="808080"/>
                          <w:sz w:val="18"/>
                        </w:rPr>
                        <w:t>IS</w:t>
                      </w:r>
                      <w:r>
                        <w:rPr>
                          <w:color w:val="808080"/>
                          <w:spacing w:val="-1"/>
                          <w:sz w:val="18"/>
                        </w:rPr>
                        <w:t xml:space="preserve"> </w:t>
                      </w:r>
                      <w:r>
                        <w:rPr>
                          <w:color w:val="808080"/>
                          <w:sz w:val="18"/>
                        </w:rPr>
                        <w:t xml:space="preserve">LETTER - </w:t>
                      </w:r>
                      <w:proofErr w:type="gramStart"/>
                      <w:r>
                        <w:rPr>
                          <w:color w:val="808080"/>
                          <w:spacing w:val="-2"/>
                          <w:sz w:val="18"/>
                        </w:rPr>
                        <w:t>ORION(</w:t>
                      </w:r>
                      <w:proofErr w:type="gramEnd"/>
                      <w:r>
                        <w:rPr>
                          <w:color w:val="808080"/>
                          <w:spacing w:val="-2"/>
                          <w:sz w:val="18"/>
                        </w:rPr>
                        <w:t>156785789.2)</w:t>
                      </w:r>
                      <w:r>
                        <w:rPr>
                          <w:color w:val="808080"/>
                          <w:sz w:val="18"/>
                        </w:rPr>
                        <w:tab/>
                        <w:t>Page</w:t>
                      </w:r>
                      <w:r>
                        <w:rPr>
                          <w:color w:val="808080"/>
                          <w:spacing w:val="-2"/>
                          <w:sz w:val="18"/>
                        </w:rPr>
                        <w:t xml:space="preserve"> </w:t>
                      </w:r>
                      <w:r>
                        <w:rPr>
                          <w:color w:val="808080"/>
                          <w:sz w:val="18"/>
                        </w:rPr>
                        <w:t>1</w:t>
                      </w:r>
                      <w:r>
                        <w:rPr>
                          <w:color w:val="808080"/>
                          <w:spacing w:val="-2"/>
                          <w:sz w:val="18"/>
                        </w:rPr>
                        <w:t xml:space="preserve"> </w:t>
                      </w:r>
                      <w:r>
                        <w:rPr>
                          <w:color w:val="808080"/>
                          <w:sz w:val="18"/>
                        </w:rPr>
                        <w:t xml:space="preserve">of </w:t>
                      </w:r>
                      <w:r>
                        <w:rPr>
                          <w:color w:val="808080"/>
                          <w:spacing w:val="-10"/>
                          <w:sz w:val="18"/>
                        </w:rPr>
                        <w:t>4</w:t>
                      </w:r>
                    </w:p>
                  </w:txbxContent>
                </v:textbox>
                <w10:wrap anchorx="page"/>
              </v:shape>
            </w:pict>
          </mc:Fallback>
        </mc:AlternateContent>
      </w:r>
      <w:r>
        <w:rPr>
          <w:u w:val="single"/>
        </w:rPr>
        <w:t>Initial</w:t>
      </w:r>
      <w:r>
        <w:rPr>
          <w:spacing w:val="-10"/>
          <w:u w:val="single"/>
        </w:rPr>
        <w:t xml:space="preserve"> </w:t>
      </w:r>
      <w:r>
        <w:rPr>
          <w:spacing w:val="-4"/>
          <w:u w:val="single"/>
        </w:rPr>
        <w:t>View</w:t>
      </w:r>
    </w:p>
    <w:p w14:paraId="4C703C7F" w14:textId="77777777" w:rsidR="0077302F" w:rsidRDefault="0077302F">
      <w:pPr>
        <w:pStyle w:val="BodyText"/>
      </w:pPr>
    </w:p>
    <w:p w14:paraId="4C703C80" w14:textId="77777777" w:rsidR="0077302F" w:rsidRDefault="00F72CEC">
      <w:pPr>
        <w:pStyle w:val="BodyText"/>
        <w:spacing w:before="97"/>
      </w:pPr>
      <w:r>
        <w:rPr>
          <w:noProof/>
        </w:rPr>
        <w:drawing>
          <wp:anchor distT="0" distB="0" distL="0" distR="0" simplePos="0" relativeHeight="487587840" behindDoc="1" locked="0" layoutInCell="1" allowOverlap="1" wp14:anchorId="4C703CBB" wp14:editId="4C703CBC">
            <wp:simplePos x="0" y="0"/>
            <wp:positionH relativeFrom="page">
              <wp:posOffset>280670</wp:posOffset>
            </wp:positionH>
            <wp:positionV relativeFrom="paragraph">
              <wp:posOffset>222930</wp:posOffset>
            </wp:positionV>
            <wp:extent cx="6975813" cy="36576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6975813" cy="365760"/>
                    </a:xfrm>
                    <a:prstGeom prst="rect">
                      <a:avLst/>
                    </a:prstGeom>
                  </pic:spPr>
                </pic:pic>
              </a:graphicData>
            </a:graphic>
          </wp:anchor>
        </w:drawing>
      </w:r>
    </w:p>
    <w:p w14:paraId="4C703C81" w14:textId="77777777" w:rsidR="0077302F" w:rsidRDefault="0077302F">
      <w:pPr>
        <w:sectPr w:rsidR="0077302F">
          <w:type w:val="continuous"/>
          <w:pgSz w:w="11910" w:h="16850"/>
          <w:pgMar w:top="1060" w:right="260" w:bottom="280" w:left="40" w:header="720" w:footer="720" w:gutter="0"/>
          <w:cols w:space="720"/>
        </w:sectPr>
      </w:pPr>
    </w:p>
    <w:p w14:paraId="4C703C82" w14:textId="77777777" w:rsidR="0077302F" w:rsidRDefault="00F72CEC">
      <w:pPr>
        <w:pStyle w:val="BodyText"/>
        <w:spacing w:before="67"/>
        <w:ind w:left="1378"/>
      </w:pPr>
      <w:r>
        <w:lastRenderedPageBreak/>
        <w:t>I</w:t>
      </w:r>
      <w:r>
        <w:rPr>
          <w:spacing w:val="-5"/>
        </w:rPr>
        <w:t xml:space="preserve"> </w:t>
      </w:r>
      <w:r>
        <w:t>assess</w:t>
      </w:r>
      <w:r>
        <w:rPr>
          <w:spacing w:val="-4"/>
        </w:rPr>
        <w:t xml:space="preserve"> </w:t>
      </w:r>
      <w:r>
        <w:t>each</w:t>
      </w:r>
      <w:r>
        <w:rPr>
          <w:spacing w:val="-5"/>
        </w:rPr>
        <w:t xml:space="preserve"> </w:t>
      </w:r>
      <w:r>
        <w:t>of</w:t>
      </w:r>
      <w:r>
        <w:rPr>
          <w:spacing w:val="-5"/>
        </w:rPr>
        <w:t xml:space="preserve"> </w:t>
      </w:r>
      <w:r>
        <w:t>your</w:t>
      </w:r>
      <w:r>
        <w:rPr>
          <w:spacing w:val="-2"/>
        </w:rPr>
        <w:t xml:space="preserve"> </w:t>
      </w:r>
      <w:r>
        <w:t>points</w:t>
      </w:r>
      <w:r>
        <w:rPr>
          <w:spacing w:val="-3"/>
        </w:rPr>
        <w:t xml:space="preserve"> </w:t>
      </w:r>
      <w:r>
        <w:t>in</w:t>
      </w:r>
      <w:r>
        <w:rPr>
          <w:spacing w:val="-5"/>
        </w:rPr>
        <w:t xml:space="preserve"> </w:t>
      </w:r>
      <w:r>
        <w:rPr>
          <w:spacing w:val="-2"/>
        </w:rPr>
        <w:t>turn.</w:t>
      </w:r>
    </w:p>
    <w:p w14:paraId="4C703C83" w14:textId="77777777" w:rsidR="0077302F" w:rsidRDefault="0077302F">
      <w:pPr>
        <w:pStyle w:val="BodyText"/>
        <w:spacing w:before="15"/>
      </w:pPr>
    </w:p>
    <w:p w14:paraId="4C703C84" w14:textId="77777777" w:rsidR="0077302F" w:rsidRDefault="00F72CEC">
      <w:pPr>
        <w:ind w:left="1378" w:right="1165"/>
        <w:rPr>
          <w:b/>
          <w:i/>
          <w:sz w:val="20"/>
        </w:rPr>
      </w:pPr>
      <w:r>
        <w:rPr>
          <w:b/>
          <w:i/>
          <w:sz w:val="20"/>
        </w:rPr>
        <w:t>Ground</w:t>
      </w:r>
      <w:r>
        <w:rPr>
          <w:b/>
          <w:i/>
          <w:spacing w:val="-3"/>
          <w:sz w:val="20"/>
        </w:rPr>
        <w:t xml:space="preserve"> </w:t>
      </w:r>
      <w:r>
        <w:rPr>
          <w:b/>
          <w:i/>
          <w:sz w:val="20"/>
        </w:rPr>
        <w:t>1(a):</w:t>
      </w:r>
      <w:r>
        <w:rPr>
          <w:b/>
          <w:i/>
          <w:spacing w:val="-3"/>
          <w:sz w:val="20"/>
        </w:rPr>
        <w:t xml:space="preserve"> </w:t>
      </w:r>
      <w:r>
        <w:rPr>
          <w:b/>
          <w:i/>
          <w:sz w:val="20"/>
        </w:rPr>
        <w:t>In</w:t>
      </w:r>
      <w:r>
        <w:rPr>
          <w:b/>
          <w:i/>
          <w:spacing w:val="-4"/>
          <w:sz w:val="20"/>
        </w:rPr>
        <w:t xml:space="preserve"> </w:t>
      </w:r>
      <w:r>
        <w:rPr>
          <w:b/>
          <w:i/>
          <w:sz w:val="20"/>
        </w:rPr>
        <w:t>making</w:t>
      </w:r>
      <w:r>
        <w:rPr>
          <w:b/>
          <w:i/>
          <w:spacing w:val="-3"/>
          <w:sz w:val="20"/>
        </w:rPr>
        <w:t xml:space="preserve"> </w:t>
      </w:r>
      <w:r>
        <w:rPr>
          <w:b/>
          <w:i/>
          <w:sz w:val="20"/>
        </w:rPr>
        <w:t>the</w:t>
      </w:r>
      <w:r>
        <w:rPr>
          <w:b/>
          <w:i/>
          <w:spacing w:val="-4"/>
          <w:sz w:val="20"/>
        </w:rPr>
        <w:t xml:space="preserve"> </w:t>
      </w:r>
      <w:r>
        <w:rPr>
          <w:b/>
          <w:i/>
          <w:sz w:val="20"/>
        </w:rPr>
        <w:t>assessment</w:t>
      </w:r>
      <w:r>
        <w:rPr>
          <w:b/>
          <w:i/>
          <w:spacing w:val="-2"/>
          <w:sz w:val="20"/>
        </w:rPr>
        <w:t xml:space="preserve"> </w:t>
      </w:r>
      <w:r>
        <w:rPr>
          <w:b/>
          <w:i/>
          <w:sz w:val="20"/>
        </w:rPr>
        <w:t>that</w:t>
      </w:r>
      <w:r>
        <w:rPr>
          <w:b/>
          <w:i/>
          <w:spacing w:val="-4"/>
          <w:sz w:val="20"/>
        </w:rPr>
        <w:t xml:space="preserve"> </w:t>
      </w:r>
      <w:r>
        <w:rPr>
          <w:b/>
          <w:i/>
          <w:sz w:val="20"/>
        </w:rPr>
        <w:t>preceded</w:t>
      </w:r>
      <w:r>
        <w:rPr>
          <w:b/>
          <w:i/>
          <w:spacing w:val="-4"/>
          <w:sz w:val="20"/>
        </w:rPr>
        <w:t xml:space="preserve"> </w:t>
      </w:r>
      <w:r>
        <w:rPr>
          <w:b/>
          <w:i/>
          <w:sz w:val="20"/>
        </w:rPr>
        <w:t>the</w:t>
      </w:r>
      <w:r>
        <w:rPr>
          <w:b/>
          <w:i/>
          <w:spacing w:val="-4"/>
          <w:sz w:val="20"/>
        </w:rPr>
        <w:t xml:space="preserve"> </w:t>
      </w:r>
      <w:r>
        <w:rPr>
          <w:b/>
          <w:i/>
          <w:sz w:val="20"/>
        </w:rPr>
        <w:t>recommendation,</w:t>
      </w:r>
      <w:r>
        <w:rPr>
          <w:b/>
          <w:i/>
          <w:spacing w:val="-2"/>
          <w:sz w:val="20"/>
        </w:rPr>
        <w:t xml:space="preserve"> </w:t>
      </w:r>
      <w:r>
        <w:rPr>
          <w:b/>
          <w:i/>
          <w:sz w:val="20"/>
        </w:rPr>
        <w:t>NICE</w:t>
      </w:r>
      <w:r>
        <w:rPr>
          <w:b/>
          <w:i/>
          <w:spacing w:val="-4"/>
          <w:sz w:val="20"/>
        </w:rPr>
        <w:t xml:space="preserve"> </w:t>
      </w:r>
      <w:r>
        <w:rPr>
          <w:b/>
          <w:i/>
          <w:sz w:val="20"/>
        </w:rPr>
        <w:t>has</w:t>
      </w:r>
      <w:r>
        <w:rPr>
          <w:b/>
          <w:i/>
          <w:spacing w:val="-5"/>
          <w:sz w:val="20"/>
        </w:rPr>
        <w:t xml:space="preserve"> </w:t>
      </w:r>
      <w:r>
        <w:rPr>
          <w:b/>
          <w:i/>
          <w:sz w:val="20"/>
        </w:rPr>
        <w:t>failed</w:t>
      </w:r>
      <w:r>
        <w:rPr>
          <w:b/>
          <w:i/>
          <w:spacing w:val="-4"/>
          <w:sz w:val="20"/>
        </w:rPr>
        <w:t xml:space="preserve"> </w:t>
      </w:r>
      <w:r>
        <w:rPr>
          <w:b/>
          <w:i/>
          <w:sz w:val="20"/>
        </w:rPr>
        <w:t>to act fairly</w:t>
      </w:r>
    </w:p>
    <w:p w14:paraId="4C703C85" w14:textId="77777777" w:rsidR="0077302F" w:rsidRDefault="0077302F">
      <w:pPr>
        <w:pStyle w:val="BodyText"/>
        <w:spacing w:before="11"/>
        <w:rPr>
          <w:b/>
          <w:i/>
        </w:rPr>
      </w:pPr>
    </w:p>
    <w:p w14:paraId="4C703C86" w14:textId="77777777" w:rsidR="0077302F" w:rsidRDefault="00F72CEC">
      <w:pPr>
        <w:pStyle w:val="Heading1"/>
        <w:spacing w:line="276" w:lineRule="auto"/>
        <w:ind w:right="1155"/>
        <w:rPr>
          <w:u w:val="none"/>
        </w:rPr>
      </w:pPr>
      <w:r>
        <w:t>Appeal</w:t>
      </w:r>
      <w:r>
        <w:rPr>
          <w:spacing w:val="-9"/>
        </w:rPr>
        <w:t xml:space="preserve"> </w:t>
      </w:r>
      <w:proofErr w:type="gramStart"/>
      <w:r>
        <w:t>point</w:t>
      </w:r>
      <w:proofErr w:type="gramEnd"/>
      <w:r>
        <w:rPr>
          <w:spacing w:val="-7"/>
        </w:rPr>
        <w:t xml:space="preserve"> </w:t>
      </w:r>
      <w:r>
        <w:t>1(a).1:</w:t>
      </w:r>
      <w:r>
        <w:rPr>
          <w:spacing w:val="-8"/>
        </w:rPr>
        <w:t xml:space="preserve"> </w:t>
      </w:r>
      <w:r>
        <w:t>It</w:t>
      </w:r>
      <w:r>
        <w:rPr>
          <w:spacing w:val="-8"/>
        </w:rPr>
        <w:t xml:space="preserve"> </w:t>
      </w:r>
      <w:r>
        <w:t>is</w:t>
      </w:r>
      <w:r>
        <w:rPr>
          <w:spacing w:val="-9"/>
        </w:rPr>
        <w:t xml:space="preserve"> </w:t>
      </w:r>
      <w:r>
        <w:t>Orion</w:t>
      </w:r>
      <w:r>
        <w:rPr>
          <w:spacing w:val="-8"/>
        </w:rPr>
        <w:t xml:space="preserve"> </w:t>
      </w:r>
      <w:r>
        <w:t>Pharma’s</w:t>
      </w:r>
      <w:r>
        <w:rPr>
          <w:spacing w:val="-9"/>
        </w:rPr>
        <w:t xml:space="preserve"> </w:t>
      </w:r>
      <w:r>
        <w:t>position</w:t>
      </w:r>
      <w:r>
        <w:rPr>
          <w:spacing w:val="-8"/>
        </w:rPr>
        <w:t xml:space="preserve"> </w:t>
      </w:r>
      <w:r>
        <w:t>that</w:t>
      </w:r>
      <w:r>
        <w:rPr>
          <w:spacing w:val="-8"/>
        </w:rPr>
        <w:t xml:space="preserve"> </w:t>
      </w:r>
      <w:r>
        <w:t>the</w:t>
      </w:r>
      <w:r>
        <w:rPr>
          <w:spacing w:val="-9"/>
        </w:rPr>
        <w:t xml:space="preserve"> </w:t>
      </w:r>
      <w:r>
        <w:t>ultra-rare</w:t>
      </w:r>
      <w:r>
        <w:rPr>
          <w:spacing w:val="-9"/>
        </w:rPr>
        <w:t xml:space="preserve"> </w:t>
      </w:r>
      <w:r>
        <w:t>nature</w:t>
      </w:r>
      <w:r>
        <w:rPr>
          <w:spacing w:val="-9"/>
        </w:rPr>
        <w:t xml:space="preserve"> </w:t>
      </w:r>
      <w:r>
        <w:t>of</w:t>
      </w:r>
      <w:r>
        <w:rPr>
          <w:spacing w:val="-8"/>
        </w:rPr>
        <w:t xml:space="preserve"> </w:t>
      </w:r>
      <w:r>
        <w:t>CDKL5-</w:t>
      </w:r>
      <w:r>
        <w:rPr>
          <w:spacing w:val="-8"/>
        </w:rPr>
        <w:t xml:space="preserve"> </w:t>
      </w:r>
      <w:r>
        <w:t>deficiency-</w:t>
      </w:r>
      <w:r>
        <w:rPr>
          <w:u w:val="none"/>
        </w:rPr>
        <w:t xml:space="preserve"> </w:t>
      </w:r>
      <w:r>
        <w:t>associated-epilepsy appears not to have been fully considered when determining the level of</w:t>
      </w:r>
      <w:r>
        <w:rPr>
          <w:u w:val="none"/>
        </w:rPr>
        <w:t xml:space="preserve"> </w:t>
      </w:r>
      <w:r>
        <w:t>acceptable uncertainty in defining the Committee’s recommendation</w:t>
      </w:r>
    </w:p>
    <w:p w14:paraId="4C703C87" w14:textId="77777777" w:rsidR="0077302F" w:rsidRDefault="0077302F">
      <w:pPr>
        <w:pStyle w:val="BodyText"/>
        <w:spacing w:before="11"/>
        <w:rPr>
          <w:b/>
        </w:rPr>
      </w:pPr>
    </w:p>
    <w:p w14:paraId="4C703C88" w14:textId="77777777" w:rsidR="0077302F" w:rsidRDefault="00F72CEC">
      <w:pPr>
        <w:pStyle w:val="BodyText"/>
        <w:spacing w:line="288" w:lineRule="auto"/>
        <w:ind w:left="1378" w:right="1155"/>
        <w:jc w:val="both"/>
      </w:pPr>
      <w:r>
        <w:t>I consider that the committee understood the target population (para 3.4 FDG) and the rarity of the condition and associated difficulties with evidence generation and uncertainty in the model (paras 3.1, 3.22, 3.25, 3.26 FDG).</w:t>
      </w:r>
    </w:p>
    <w:p w14:paraId="4C703C89" w14:textId="77777777" w:rsidR="0077302F" w:rsidRDefault="00F72CEC">
      <w:pPr>
        <w:pStyle w:val="BodyText"/>
        <w:spacing w:before="200" w:line="288" w:lineRule="auto"/>
        <w:ind w:left="1378" w:right="1155"/>
        <w:jc w:val="both"/>
      </w:pPr>
      <w:r>
        <w:t xml:space="preserve">However, I am minded </w:t>
      </w:r>
      <w:proofErr w:type="gramStart"/>
      <w:r>
        <w:t>to refer</w:t>
      </w:r>
      <w:proofErr w:type="gramEnd"/>
      <w:r>
        <w:t xml:space="preserve"> this appeal point to the Appeal Panel as regards whether the FDG provides</w:t>
      </w:r>
      <w:r>
        <w:rPr>
          <w:spacing w:val="-1"/>
        </w:rPr>
        <w:t xml:space="preserve"> </w:t>
      </w:r>
      <w:r>
        <w:t>an adequate</w:t>
      </w:r>
      <w:r>
        <w:rPr>
          <w:spacing w:val="-2"/>
        </w:rPr>
        <w:t xml:space="preserve"> </w:t>
      </w:r>
      <w:r>
        <w:t>explanation of how</w:t>
      </w:r>
      <w:r>
        <w:rPr>
          <w:spacing w:val="-1"/>
        </w:rPr>
        <w:t xml:space="preserve"> </w:t>
      </w:r>
      <w:r>
        <w:t>the</w:t>
      </w:r>
      <w:r>
        <w:rPr>
          <w:spacing w:val="-3"/>
        </w:rPr>
        <w:t xml:space="preserve"> </w:t>
      </w:r>
      <w:r>
        <w:t>committee</w:t>
      </w:r>
      <w:r>
        <w:rPr>
          <w:spacing w:val="-3"/>
        </w:rPr>
        <w:t xml:space="preserve"> </w:t>
      </w:r>
      <w:r>
        <w:t>took</w:t>
      </w:r>
      <w:r>
        <w:rPr>
          <w:spacing w:val="-1"/>
        </w:rPr>
        <w:t xml:space="preserve"> </w:t>
      </w:r>
      <w:r>
        <w:t>those</w:t>
      </w:r>
      <w:r>
        <w:rPr>
          <w:spacing w:val="-2"/>
        </w:rPr>
        <w:t xml:space="preserve"> </w:t>
      </w:r>
      <w:r>
        <w:t>factors into</w:t>
      </w:r>
      <w:r>
        <w:rPr>
          <w:spacing w:val="-2"/>
        </w:rPr>
        <w:t xml:space="preserve"> </w:t>
      </w:r>
      <w:r>
        <w:t>account</w:t>
      </w:r>
      <w:r>
        <w:rPr>
          <w:spacing w:val="-2"/>
        </w:rPr>
        <w:t xml:space="preserve"> </w:t>
      </w:r>
      <w:r>
        <w:t>in</w:t>
      </w:r>
      <w:r>
        <w:rPr>
          <w:spacing w:val="-2"/>
        </w:rPr>
        <w:t xml:space="preserve"> </w:t>
      </w:r>
      <w:r>
        <w:t>its</w:t>
      </w:r>
      <w:r>
        <w:rPr>
          <w:spacing w:val="-1"/>
        </w:rPr>
        <w:t xml:space="preserve"> </w:t>
      </w:r>
      <w:r>
        <w:t>decision- making, bearing in mind sections 6.2.32 and 6.2.34 of the Manual.</w:t>
      </w:r>
    </w:p>
    <w:p w14:paraId="4C703C8A" w14:textId="77777777" w:rsidR="0077302F" w:rsidRDefault="00F72CEC">
      <w:pPr>
        <w:pStyle w:val="Heading1"/>
        <w:spacing w:before="199" w:line="288" w:lineRule="auto"/>
        <w:rPr>
          <w:u w:val="none"/>
        </w:rPr>
      </w:pPr>
      <w:r>
        <w:t xml:space="preserve">Appeal </w:t>
      </w:r>
      <w:proofErr w:type="gramStart"/>
      <w:r>
        <w:t>point</w:t>
      </w:r>
      <w:proofErr w:type="gramEnd"/>
      <w:r>
        <w:t xml:space="preserve"> 1(a).2:</w:t>
      </w:r>
      <w:r>
        <w:rPr>
          <w:noProof/>
          <w:position w:val="-3"/>
          <w:u w:val="none"/>
        </w:rPr>
        <w:drawing>
          <wp:inline distT="0" distB="0" distL="0" distR="0" wp14:anchorId="4C703CBD" wp14:editId="4C703CBE">
            <wp:extent cx="59436" cy="1371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9436" cy="13716"/>
                    </a:xfrm>
                    <a:prstGeom prst="rect">
                      <a:avLst/>
                    </a:prstGeom>
                  </pic:spPr>
                </pic:pic>
              </a:graphicData>
            </a:graphic>
          </wp:inline>
        </w:drawing>
      </w:r>
      <w:r>
        <w:t>The Committee has failed to consider the high unmet need for seizure</w:t>
      </w:r>
      <w:r>
        <w:rPr>
          <w:u w:val="none"/>
        </w:rPr>
        <w:t xml:space="preserve"> </w:t>
      </w:r>
      <w:r>
        <w:t>reduction in these children, and the potential implications of their proposed guidance for the</w:t>
      </w:r>
      <w:r>
        <w:rPr>
          <w:u w:val="none"/>
        </w:rPr>
        <w:t xml:space="preserve"> </w:t>
      </w:r>
      <w:r>
        <w:t>health risk in the children with CDD, and for NHS resource needs</w:t>
      </w:r>
    </w:p>
    <w:p w14:paraId="4C703C8B" w14:textId="77777777" w:rsidR="0077302F" w:rsidRDefault="00F72CEC">
      <w:pPr>
        <w:pStyle w:val="BodyText"/>
        <w:spacing w:before="199" w:line="288" w:lineRule="auto"/>
        <w:ind w:left="1378" w:right="1154"/>
        <w:jc w:val="both"/>
      </w:pPr>
      <w:r>
        <w:t xml:space="preserve">I understand your point to be that the Committee did not </w:t>
      </w:r>
      <w:proofErr w:type="gramStart"/>
      <w:r>
        <w:t>take into account</w:t>
      </w:r>
      <w:proofErr w:type="gramEnd"/>
      <w:r>
        <w:t xml:space="preserve"> and/or the FDG does not explain adequately how it took into account the consequences for patients and the NHS of NICE recommending a treatment that is not in fact cost effective.</w:t>
      </w:r>
    </w:p>
    <w:p w14:paraId="4C703C8C" w14:textId="77777777" w:rsidR="0077302F" w:rsidRDefault="00F72CEC">
      <w:pPr>
        <w:pStyle w:val="BodyText"/>
        <w:spacing w:before="202"/>
        <w:ind w:left="1378"/>
        <w:jc w:val="both"/>
      </w:pPr>
      <w:r>
        <w:t>I</w:t>
      </w:r>
      <w:r>
        <w:rPr>
          <w:spacing w:val="-6"/>
        </w:rPr>
        <w:t xml:space="preserve"> </w:t>
      </w:r>
      <w:r>
        <w:t>am</w:t>
      </w:r>
      <w:r>
        <w:rPr>
          <w:spacing w:val="-3"/>
        </w:rPr>
        <w:t xml:space="preserve"> </w:t>
      </w:r>
      <w:r>
        <w:t>minded</w:t>
      </w:r>
      <w:r>
        <w:rPr>
          <w:spacing w:val="-6"/>
        </w:rPr>
        <w:t xml:space="preserve"> </w:t>
      </w:r>
      <w:proofErr w:type="gramStart"/>
      <w:r>
        <w:t>to</w:t>
      </w:r>
      <w:r>
        <w:rPr>
          <w:spacing w:val="-5"/>
        </w:rPr>
        <w:t xml:space="preserve"> </w:t>
      </w:r>
      <w:r>
        <w:t>refer</w:t>
      </w:r>
      <w:proofErr w:type="gramEnd"/>
      <w:r>
        <w:rPr>
          <w:spacing w:val="-6"/>
        </w:rPr>
        <w:t xml:space="preserve"> </w:t>
      </w:r>
      <w:r>
        <w:t>this</w:t>
      </w:r>
      <w:r>
        <w:rPr>
          <w:spacing w:val="-4"/>
        </w:rPr>
        <w:t xml:space="preserve"> </w:t>
      </w:r>
      <w:r>
        <w:t>appeal</w:t>
      </w:r>
      <w:r>
        <w:rPr>
          <w:spacing w:val="-6"/>
        </w:rPr>
        <w:t xml:space="preserve"> </w:t>
      </w:r>
      <w:r>
        <w:t>point</w:t>
      </w:r>
      <w:r>
        <w:rPr>
          <w:spacing w:val="-4"/>
        </w:rPr>
        <w:t xml:space="preserve"> </w:t>
      </w:r>
      <w:r>
        <w:t>to</w:t>
      </w:r>
      <w:r>
        <w:rPr>
          <w:spacing w:val="-6"/>
        </w:rPr>
        <w:t xml:space="preserve"> </w:t>
      </w:r>
      <w:r>
        <w:t>the</w:t>
      </w:r>
      <w:r>
        <w:rPr>
          <w:spacing w:val="-5"/>
        </w:rPr>
        <w:t xml:space="preserve"> </w:t>
      </w:r>
      <w:r>
        <w:t>Appeal</w:t>
      </w:r>
      <w:r>
        <w:rPr>
          <w:spacing w:val="-4"/>
        </w:rPr>
        <w:t xml:space="preserve"> </w:t>
      </w:r>
      <w:r>
        <w:rPr>
          <w:spacing w:val="-2"/>
        </w:rPr>
        <w:t>Panel.</w:t>
      </w:r>
    </w:p>
    <w:p w14:paraId="4C703C8D" w14:textId="77777777" w:rsidR="0077302F" w:rsidRDefault="0077302F">
      <w:pPr>
        <w:pStyle w:val="BodyText"/>
        <w:spacing w:before="15"/>
      </w:pPr>
    </w:p>
    <w:p w14:paraId="4C703C8E" w14:textId="77777777" w:rsidR="0077302F" w:rsidRDefault="00F72CEC">
      <w:pPr>
        <w:pStyle w:val="BodyText"/>
        <w:spacing w:line="288" w:lineRule="auto"/>
        <w:ind w:left="1378" w:right="1163"/>
        <w:jc w:val="both"/>
      </w:pPr>
      <w:r>
        <w:t>I anticipate the Panel will wish to explore whether and how the Committee took those factors into accounts, whether this was required by section 6.2.33 of the Manual and/or procedural fairness generally and whether the FDG provides adequate reasoning.</w:t>
      </w:r>
    </w:p>
    <w:p w14:paraId="4C703C8F" w14:textId="77777777" w:rsidR="0077302F" w:rsidRDefault="0077302F">
      <w:pPr>
        <w:pStyle w:val="BodyText"/>
        <w:spacing w:before="10"/>
      </w:pPr>
    </w:p>
    <w:p w14:paraId="4C703C90" w14:textId="77777777" w:rsidR="0077302F" w:rsidRDefault="00F72CEC">
      <w:pPr>
        <w:ind w:left="1378"/>
        <w:jc w:val="both"/>
        <w:rPr>
          <w:b/>
          <w:i/>
          <w:sz w:val="20"/>
        </w:rPr>
      </w:pPr>
      <w:r>
        <w:rPr>
          <w:b/>
          <w:i/>
          <w:sz w:val="20"/>
        </w:rPr>
        <w:t>Ground</w:t>
      </w:r>
      <w:r>
        <w:rPr>
          <w:b/>
          <w:i/>
          <w:spacing w:val="-6"/>
          <w:sz w:val="20"/>
        </w:rPr>
        <w:t xml:space="preserve"> </w:t>
      </w:r>
      <w:r>
        <w:rPr>
          <w:b/>
          <w:i/>
          <w:sz w:val="20"/>
        </w:rPr>
        <w:t>2:</w:t>
      </w:r>
      <w:r>
        <w:rPr>
          <w:b/>
          <w:i/>
          <w:spacing w:val="-7"/>
          <w:sz w:val="20"/>
        </w:rPr>
        <w:t xml:space="preserve"> </w:t>
      </w:r>
      <w:r>
        <w:rPr>
          <w:b/>
          <w:i/>
          <w:sz w:val="20"/>
        </w:rPr>
        <w:t>the</w:t>
      </w:r>
      <w:r>
        <w:rPr>
          <w:b/>
          <w:i/>
          <w:spacing w:val="-6"/>
          <w:sz w:val="20"/>
        </w:rPr>
        <w:t xml:space="preserve"> </w:t>
      </w:r>
      <w:r>
        <w:rPr>
          <w:b/>
          <w:i/>
          <w:sz w:val="20"/>
        </w:rPr>
        <w:t>recommendation</w:t>
      </w:r>
      <w:r>
        <w:rPr>
          <w:b/>
          <w:i/>
          <w:spacing w:val="-6"/>
          <w:sz w:val="20"/>
        </w:rPr>
        <w:t xml:space="preserve"> </w:t>
      </w:r>
      <w:r>
        <w:rPr>
          <w:b/>
          <w:i/>
          <w:sz w:val="20"/>
        </w:rPr>
        <w:t>is</w:t>
      </w:r>
      <w:r>
        <w:rPr>
          <w:b/>
          <w:i/>
          <w:spacing w:val="-7"/>
          <w:sz w:val="20"/>
        </w:rPr>
        <w:t xml:space="preserve"> </w:t>
      </w:r>
      <w:r>
        <w:rPr>
          <w:b/>
          <w:i/>
          <w:sz w:val="20"/>
        </w:rPr>
        <w:t>unreasonable</w:t>
      </w:r>
      <w:r>
        <w:rPr>
          <w:b/>
          <w:i/>
          <w:spacing w:val="-6"/>
          <w:sz w:val="20"/>
        </w:rPr>
        <w:t xml:space="preserve"> </w:t>
      </w:r>
      <w:r>
        <w:rPr>
          <w:b/>
          <w:i/>
          <w:sz w:val="20"/>
        </w:rPr>
        <w:t>in</w:t>
      </w:r>
      <w:r>
        <w:rPr>
          <w:b/>
          <w:i/>
          <w:spacing w:val="-4"/>
          <w:sz w:val="20"/>
        </w:rPr>
        <w:t xml:space="preserve"> </w:t>
      </w:r>
      <w:r>
        <w:rPr>
          <w:b/>
          <w:i/>
          <w:sz w:val="20"/>
        </w:rPr>
        <w:t>the</w:t>
      </w:r>
      <w:r>
        <w:rPr>
          <w:b/>
          <w:i/>
          <w:spacing w:val="-7"/>
          <w:sz w:val="20"/>
        </w:rPr>
        <w:t xml:space="preserve"> </w:t>
      </w:r>
      <w:r>
        <w:rPr>
          <w:b/>
          <w:i/>
          <w:sz w:val="20"/>
        </w:rPr>
        <w:t>light</w:t>
      </w:r>
      <w:r>
        <w:rPr>
          <w:b/>
          <w:i/>
          <w:spacing w:val="-5"/>
          <w:sz w:val="20"/>
        </w:rPr>
        <w:t xml:space="preserve"> </w:t>
      </w:r>
      <w:r>
        <w:rPr>
          <w:b/>
          <w:i/>
          <w:sz w:val="20"/>
        </w:rPr>
        <w:t>of</w:t>
      </w:r>
      <w:r>
        <w:rPr>
          <w:b/>
          <w:i/>
          <w:spacing w:val="-5"/>
          <w:sz w:val="20"/>
        </w:rPr>
        <w:t xml:space="preserve"> </w:t>
      </w:r>
      <w:r>
        <w:rPr>
          <w:b/>
          <w:i/>
          <w:sz w:val="20"/>
        </w:rPr>
        <w:t>the</w:t>
      </w:r>
      <w:r>
        <w:rPr>
          <w:b/>
          <w:i/>
          <w:spacing w:val="-7"/>
          <w:sz w:val="20"/>
        </w:rPr>
        <w:t xml:space="preserve"> </w:t>
      </w:r>
      <w:r>
        <w:rPr>
          <w:b/>
          <w:i/>
          <w:sz w:val="20"/>
        </w:rPr>
        <w:t>evidence</w:t>
      </w:r>
      <w:r>
        <w:rPr>
          <w:b/>
          <w:i/>
          <w:spacing w:val="-5"/>
          <w:sz w:val="20"/>
        </w:rPr>
        <w:t xml:space="preserve"> </w:t>
      </w:r>
      <w:r>
        <w:rPr>
          <w:b/>
          <w:i/>
          <w:sz w:val="20"/>
        </w:rPr>
        <w:t>submitted</w:t>
      </w:r>
      <w:r>
        <w:rPr>
          <w:b/>
          <w:i/>
          <w:spacing w:val="-7"/>
          <w:sz w:val="20"/>
        </w:rPr>
        <w:t xml:space="preserve"> </w:t>
      </w:r>
      <w:r>
        <w:rPr>
          <w:b/>
          <w:i/>
          <w:sz w:val="20"/>
        </w:rPr>
        <w:t>to</w:t>
      </w:r>
      <w:r>
        <w:rPr>
          <w:b/>
          <w:i/>
          <w:spacing w:val="-5"/>
          <w:sz w:val="20"/>
        </w:rPr>
        <w:t xml:space="preserve"> </w:t>
      </w:r>
      <w:r>
        <w:rPr>
          <w:b/>
          <w:i/>
          <w:spacing w:val="-4"/>
          <w:sz w:val="20"/>
        </w:rPr>
        <w:t>NICE</w:t>
      </w:r>
    </w:p>
    <w:p w14:paraId="4C703C91" w14:textId="77777777" w:rsidR="0077302F" w:rsidRDefault="0077302F">
      <w:pPr>
        <w:pStyle w:val="BodyText"/>
        <w:spacing w:before="44"/>
        <w:rPr>
          <w:b/>
          <w:i/>
        </w:rPr>
      </w:pPr>
    </w:p>
    <w:p w14:paraId="4C703C92" w14:textId="77777777" w:rsidR="0077302F" w:rsidRDefault="00F72CEC">
      <w:pPr>
        <w:pStyle w:val="Heading1"/>
        <w:spacing w:line="288" w:lineRule="auto"/>
        <w:ind w:right="1160"/>
        <w:rPr>
          <w:u w:val="none"/>
        </w:rPr>
      </w:pPr>
      <w:r>
        <w:t xml:space="preserve">Appeal </w:t>
      </w:r>
      <w:proofErr w:type="gramStart"/>
      <w:r>
        <w:t>point</w:t>
      </w:r>
      <w:proofErr w:type="gramEnd"/>
      <w:r>
        <w:t xml:space="preserve"> 2.1: The committee’s decision to reject the available cost-effectiveness estimates</w:t>
      </w:r>
      <w:r>
        <w:rPr>
          <w:u w:val="none"/>
        </w:rPr>
        <w:t xml:space="preserve"> </w:t>
      </w:r>
      <w:r>
        <w:t>as</w:t>
      </w:r>
      <w:r>
        <w:rPr>
          <w:spacing w:val="-12"/>
        </w:rPr>
        <w:t xml:space="preserve"> </w:t>
      </w:r>
      <w:r>
        <w:t>a</w:t>
      </w:r>
      <w:r>
        <w:rPr>
          <w:spacing w:val="-11"/>
        </w:rPr>
        <w:t xml:space="preserve"> </w:t>
      </w:r>
      <w:r>
        <w:t>result</w:t>
      </w:r>
      <w:r>
        <w:rPr>
          <w:spacing w:val="-11"/>
        </w:rPr>
        <w:t xml:space="preserve"> </w:t>
      </w:r>
      <w:r>
        <w:t>of</w:t>
      </w:r>
      <w:r>
        <w:rPr>
          <w:spacing w:val="-10"/>
        </w:rPr>
        <w:t xml:space="preserve"> </w:t>
      </w:r>
      <w:r>
        <w:t>perceived</w:t>
      </w:r>
      <w:r>
        <w:rPr>
          <w:spacing w:val="-11"/>
        </w:rPr>
        <w:t xml:space="preserve"> </w:t>
      </w:r>
      <w:r>
        <w:t>uncertainty</w:t>
      </w:r>
      <w:r>
        <w:rPr>
          <w:spacing w:val="-11"/>
        </w:rPr>
        <w:t xml:space="preserve"> </w:t>
      </w:r>
      <w:r>
        <w:t>is</w:t>
      </w:r>
      <w:r>
        <w:rPr>
          <w:spacing w:val="-11"/>
        </w:rPr>
        <w:t xml:space="preserve"> </w:t>
      </w:r>
      <w:r>
        <w:t>based</w:t>
      </w:r>
      <w:r>
        <w:rPr>
          <w:spacing w:val="-11"/>
        </w:rPr>
        <w:t xml:space="preserve"> </w:t>
      </w:r>
      <w:r>
        <w:t>on</w:t>
      </w:r>
      <w:r>
        <w:rPr>
          <w:spacing w:val="-11"/>
        </w:rPr>
        <w:t xml:space="preserve"> </w:t>
      </w:r>
      <w:r>
        <w:t>misinterpretation</w:t>
      </w:r>
      <w:r>
        <w:rPr>
          <w:spacing w:val="-10"/>
        </w:rPr>
        <w:t xml:space="preserve"> </w:t>
      </w:r>
      <w:r>
        <w:t>and</w:t>
      </w:r>
      <w:r>
        <w:rPr>
          <w:spacing w:val="-10"/>
        </w:rPr>
        <w:t xml:space="preserve"> </w:t>
      </w:r>
      <w:r>
        <w:t>is</w:t>
      </w:r>
      <w:r>
        <w:rPr>
          <w:spacing w:val="-12"/>
        </w:rPr>
        <w:t xml:space="preserve"> </w:t>
      </w:r>
      <w:r>
        <w:t>therefore</w:t>
      </w:r>
      <w:r>
        <w:rPr>
          <w:spacing w:val="-11"/>
        </w:rPr>
        <w:t xml:space="preserve"> </w:t>
      </w:r>
      <w:r>
        <w:t>unreasonable.</w:t>
      </w:r>
    </w:p>
    <w:p w14:paraId="4C703C93" w14:textId="77777777" w:rsidR="0077302F" w:rsidRDefault="00F72CEC">
      <w:pPr>
        <w:pStyle w:val="BodyText"/>
        <w:spacing w:before="202"/>
        <w:ind w:left="1378"/>
      </w:pPr>
      <w:r>
        <w:t>You</w:t>
      </w:r>
      <w:r>
        <w:rPr>
          <w:spacing w:val="-6"/>
        </w:rPr>
        <w:t xml:space="preserve"> </w:t>
      </w:r>
      <w:r>
        <w:t>have</w:t>
      </w:r>
      <w:r>
        <w:rPr>
          <w:spacing w:val="-6"/>
        </w:rPr>
        <w:t xml:space="preserve"> </w:t>
      </w:r>
      <w:r>
        <w:t>divided</w:t>
      </w:r>
      <w:r>
        <w:rPr>
          <w:spacing w:val="-5"/>
        </w:rPr>
        <w:t xml:space="preserve"> </w:t>
      </w:r>
      <w:r>
        <w:t>this</w:t>
      </w:r>
      <w:r>
        <w:rPr>
          <w:spacing w:val="-6"/>
        </w:rPr>
        <w:t xml:space="preserve"> </w:t>
      </w:r>
      <w:r>
        <w:t>appeal</w:t>
      </w:r>
      <w:r>
        <w:rPr>
          <w:spacing w:val="-7"/>
        </w:rPr>
        <w:t xml:space="preserve"> </w:t>
      </w:r>
      <w:r>
        <w:t>point</w:t>
      </w:r>
      <w:r>
        <w:rPr>
          <w:spacing w:val="-7"/>
        </w:rPr>
        <w:t xml:space="preserve"> </w:t>
      </w:r>
      <w:r>
        <w:t>into</w:t>
      </w:r>
      <w:r>
        <w:rPr>
          <w:spacing w:val="-3"/>
        </w:rPr>
        <w:t xml:space="preserve"> </w:t>
      </w:r>
      <w:r>
        <w:t>two</w:t>
      </w:r>
      <w:r>
        <w:rPr>
          <w:spacing w:val="-5"/>
        </w:rPr>
        <w:t xml:space="preserve"> </w:t>
      </w:r>
      <w:r>
        <w:t>distinct</w:t>
      </w:r>
      <w:r>
        <w:rPr>
          <w:spacing w:val="-7"/>
        </w:rPr>
        <w:t xml:space="preserve"> </w:t>
      </w:r>
      <w:r>
        <w:t>arguments,</w:t>
      </w:r>
      <w:r>
        <w:rPr>
          <w:spacing w:val="-7"/>
        </w:rPr>
        <w:t xml:space="preserve"> </w:t>
      </w:r>
      <w:r>
        <w:t>which</w:t>
      </w:r>
      <w:r>
        <w:rPr>
          <w:spacing w:val="-6"/>
        </w:rPr>
        <w:t xml:space="preserve"> </w:t>
      </w:r>
      <w:r>
        <w:t>I</w:t>
      </w:r>
      <w:r>
        <w:rPr>
          <w:spacing w:val="-7"/>
        </w:rPr>
        <w:t xml:space="preserve"> </w:t>
      </w:r>
      <w:r>
        <w:t>consider</w:t>
      </w:r>
      <w:r>
        <w:rPr>
          <w:spacing w:val="-4"/>
        </w:rPr>
        <w:t xml:space="preserve"> </w:t>
      </w:r>
      <w:r>
        <w:t>in</w:t>
      </w:r>
      <w:r>
        <w:rPr>
          <w:spacing w:val="-6"/>
        </w:rPr>
        <w:t xml:space="preserve"> </w:t>
      </w:r>
      <w:r>
        <w:rPr>
          <w:spacing w:val="-2"/>
        </w:rPr>
        <w:t>turn.</w:t>
      </w:r>
    </w:p>
    <w:p w14:paraId="4C703C94" w14:textId="77777777" w:rsidR="0077302F" w:rsidRDefault="0077302F">
      <w:pPr>
        <w:pStyle w:val="BodyText"/>
        <w:spacing w:before="16"/>
      </w:pPr>
    </w:p>
    <w:p w14:paraId="4C703C95" w14:textId="77777777" w:rsidR="0077302F" w:rsidRDefault="00F72CEC">
      <w:pPr>
        <w:pStyle w:val="Heading1"/>
        <w:numPr>
          <w:ilvl w:val="0"/>
          <w:numId w:val="1"/>
        </w:numPr>
        <w:tabs>
          <w:tab w:val="left" w:pos="2098"/>
        </w:tabs>
        <w:spacing w:line="285" w:lineRule="auto"/>
        <w:rPr>
          <w:u w:val="none"/>
        </w:rPr>
      </w:pPr>
      <w:r>
        <w:rPr>
          <w:u w:val="none"/>
        </w:rPr>
        <w:t>2.1.1 On the basis of the evidence submitted and clarification provided in</w:t>
      </w:r>
      <w:r>
        <w:rPr>
          <w:spacing w:val="40"/>
          <w:u w:val="none"/>
        </w:rPr>
        <w:t xml:space="preserve"> </w:t>
      </w:r>
      <w:r>
        <w:rPr>
          <w:u w:val="none"/>
        </w:rPr>
        <w:t xml:space="preserve">Committee meeting 3, it is unreasonable to assume that effect waning takes place, adding to the uncertainty of the cost-effectiveness estimates, </w:t>
      </w:r>
      <w:proofErr w:type="spellStart"/>
      <w:r>
        <w:rPr>
          <w:u w:val="none"/>
        </w:rPr>
        <w:t>favouring</w:t>
      </w:r>
      <w:proofErr w:type="spellEnd"/>
      <w:r>
        <w:rPr>
          <w:u w:val="none"/>
        </w:rPr>
        <w:t xml:space="preserve"> </w:t>
      </w:r>
      <w:proofErr w:type="spellStart"/>
      <w:r>
        <w:rPr>
          <w:u w:val="none"/>
        </w:rPr>
        <w:t>Ganaxolone</w:t>
      </w:r>
      <w:proofErr w:type="spellEnd"/>
      <w:r>
        <w:rPr>
          <w:u w:val="none"/>
        </w:rPr>
        <w:t>.</w:t>
      </w:r>
    </w:p>
    <w:p w14:paraId="4C703C96" w14:textId="77777777" w:rsidR="0077302F" w:rsidRDefault="00F72CEC">
      <w:pPr>
        <w:pStyle w:val="BodyText"/>
        <w:spacing w:before="202" w:line="288" w:lineRule="auto"/>
        <w:ind w:left="2098" w:right="1157"/>
        <w:jc w:val="both"/>
      </w:pPr>
      <w:r>
        <w:t>I understand that you disagree with the EAG's and Committee's approach and conclusions on treatment</w:t>
      </w:r>
      <w:r>
        <w:rPr>
          <w:spacing w:val="-2"/>
        </w:rPr>
        <w:t xml:space="preserve"> </w:t>
      </w:r>
      <w:r>
        <w:t>waning. However,</w:t>
      </w:r>
      <w:r>
        <w:rPr>
          <w:spacing w:val="-1"/>
        </w:rPr>
        <w:t xml:space="preserve"> </w:t>
      </w:r>
      <w:r>
        <w:t>in order</w:t>
      </w:r>
      <w:r>
        <w:rPr>
          <w:spacing w:val="-1"/>
        </w:rPr>
        <w:t xml:space="preserve"> </w:t>
      </w:r>
      <w:r>
        <w:t>for me</w:t>
      </w:r>
      <w:r>
        <w:rPr>
          <w:spacing w:val="-2"/>
        </w:rPr>
        <w:t xml:space="preserve"> </w:t>
      </w:r>
      <w:r>
        <w:t>to</w:t>
      </w:r>
      <w:r>
        <w:rPr>
          <w:spacing w:val="-2"/>
        </w:rPr>
        <w:t xml:space="preserve"> </w:t>
      </w:r>
      <w:r>
        <w:t>assess</w:t>
      </w:r>
      <w:r>
        <w:rPr>
          <w:spacing w:val="-1"/>
        </w:rPr>
        <w:t xml:space="preserve"> </w:t>
      </w:r>
      <w:r>
        <w:t>whether</w:t>
      </w:r>
      <w:r>
        <w:rPr>
          <w:spacing w:val="-1"/>
        </w:rPr>
        <w:t xml:space="preserve"> </w:t>
      </w:r>
      <w:r>
        <w:t>this</w:t>
      </w:r>
      <w:r>
        <w:rPr>
          <w:spacing w:val="-1"/>
        </w:rPr>
        <w:t xml:space="preserve"> </w:t>
      </w:r>
      <w:r>
        <w:t>is</w:t>
      </w:r>
      <w:r>
        <w:rPr>
          <w:spacing w:val="-1"/>
        </w:rPr>
        <w:t xml:space="preserve"> </w:t>
      </w:r>
      <w:r>
        <w:t>an arguable point</w:t>
      </w:r>
      <w:r>
        <w:rPr>
          <w:spacing w:val="-2"/>
        </w:rPr>
        <w:t xml:space="preserve"> </w:t>
      </w:r>
      <w:r>
        <w:t xml:space="preserve">I invite you to explain to me in your response to this letter </w:t>
      </w:r>
      <w:r>
        <w:rPr>
          <w:u w:val="single"/>
        </w:rPr>
        <w:t>why</w:t>
      </w:r>
      <w:r>
        <w:t xml:space="preserve"> you say it the approach and/or conclusions</w:t>
      </w:r>
      <w:r>
        <w:rPr>
          <w:spacing w:val="-7"/>
        </w:rPr>
        <w:t xml:space="preserve"> </w:t>
      </w:r>
      <w:r>
        <w:rPr>
          <w:color w:val="333333"/>
        </w:rPr>
        <w:t>are</w:t>
      </w:r>
      <w:r>
        <w:rPr>
          <w:color w:val="333333"/>
          <w:spacing w:val="-9"/>
        </w:rPr>
        <w:t xml:space="preserve"> </w:t>
      </w:r>
      <w:r>
        <w:t>unreasonable</w:t>
      </w:r>
      <w:r>
        <w:rPr>
          <w:spacing w:val="-6"/>
        </w:rPr>
        <w:t xml:space="preserve"> </w:t>
      </w:r>
      <w:r>
        <w:t>on</w:t>
      </w:r>
      <w:r>
        <w:rPr>
          <w:spacing w:val="-9"/>
        </w:rPr>
        <w:t xml:space="preserve"> </w:t>
      </w:r>
      <w:r>
        <w:t>the</w:t>
      </w:r>
      <w:r>
        <w:rPr>
          <w:spacing w:val="-9"/>
        </w:rPr>
        <w:t xml:space="preserve"> </w:t>
      </w:r>
      <w:r>
        <w:t>evidence</w:t>
      </w:r>
      <w:r>
        <w:rPr>
          <w:spacing w:val="-6"/>
        </w:rPr>
        <w:t xml:space="preserve"> </w:t>
      </w:r>
      <w:r>
        <w:t>(in</w:t>
      </w:r>
      <w:r>
        <w:rPr>
          <w:spacing w:val="-9"/>
        </w:rPr>
        <w:t xml:space="preserve"> </w:t>
      </w:r>
      <w:r>
        <w:t>the</w:t>
      </w:r>
      <w:r>
        <w:rPr>
          <w:spacing w:val="-7"/>
        </w:rPr>
        <w:t xml:space="preserve"> </w:t>
      </w:r>
      <w:r>
        <w:t>sense</w:t>
      </w:r>
      <w:r>
        <w:rPr>
          <w:spacing w:val="-9"/>
        </w:rPr>
        <w:t xml:space="preserve"> </w:t>
      </w:r>
      <w:r>
        <w:t>of</w:t>
      </w:r>
      <w:r>
        <w:rPr>
          <w:spacing w:val="-9"/>
        </w:rPr>
        <w:t xml:space="preserve"> </w:t>
      </w:r>
      <w:r>
        <w:t>being</w:t>
      </w:r>
      <w:r>
        <w:rPr>
          <w:spacing w:val="-8"/>
        </w:rPr>
        <w:t xml:space="preserve"> </w:t>
      </w:r>
      <w:r>
        <w:t>obviously</w:t>
      </w:r>
      <w:r>
        <w:rPr>
          <w:spacing w:val="-8"/>
        </w:rPr>
        <w:t xml:space="preserve"> </w:t>
      </w:r>
      <w:r>
        <w:t>and</w:t>
      </w:r>
      <w:r>
        <w:rPr>
          <w:spacing w:val="-9"/>
        </w:rPr>
        <w:t xml:space="preserve"> </w:t>
      </w:r>
      <w:r>
        <w:t>unarguably wrong, illogical, or 'does not add up' (as is required under ground 2: see para 4.3 of NICE's appeal process guide</w:t>
      </w:r>
      <w:hyperlink w:anchor="_bookmark0" w:history="1">
        <w:r>
          <w:rPr>
            <w:position w:val="6"/>
            <w:sz w:val="13"/>
          </w:rPr>
          <w:t>1</w:t>
        </w:r>
      </w:hyperlink>
      <w:r>
        <w:t>).</w:t>
      </w:r>
    </w:p>
    <w:p w14:paraId="4C703C97" w14:textId="77777777" w:rsidR="0077302F" w:rsidRDefault="00F72CEC">
      <w:pPr>
        <w:pStyle w:val="BodyText"/>
        <w:spacing w:before="227"/>
      </w:pPr>
      <w:r>
        <w:rPr>
          <w:noProof/>
        </w:rPr>
        <mc:AlternateContent>
          <mc:Choice Requires="wps">
            <w:drawing>
              <wp:anchor distT="0" distB="0" distL="0" distR="0" simplePos="0" relativeHeight="487589888" behindDoc="1" locked="0" layoutInCell="1" allowOverlap="1" wp14:anchorId="4C703CBF" wp14:editId="4C703CC0">
                <wp:simplePos x="0" y="0"/>
                <wp:positionH relativeFrom="page">
                  <wp:posOffset>900988</wp:posOffset>
                </wp:positionH>
                <wp:positionV relativeFrom="paragraph">
                  <wp:posOffset>305445</wp:posOffset>
                </wp:positionV>
                <wp:extent cx="18294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2D80DAC1" id="Graphic 7" o:spid="_x0000_s1026" style="position:absolute;margin-left:70.95pt;margin-top:24.05pt;width:144.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1uIw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" path="m1829053,l,,,6096r1829053,l1829053,xe" fillcolor="#333" stroked="f">
                <v:path arrowok="t"/>
                <w10:wrap type="topAndBottom" anchorx="page"/>
              </v:shape>
            </w:pict>
          </mc:Fallback>
        </mc:AlternateContent>
      </w:r>
    </w:p>
    <w:p w14:paraId="4C703C98" w14:textId="77777777" w:rsidR="0077302F" w:rsidRDefault="0077302F">
      <w:pPr>
        <w:pStyle w:val="BodyText"/>
        <w:spacing w:before="98"/>
      </w:pPr>
    </w:p>
    <w:p w14:paraId="4C703C99" w14:textId="77777777" w:rsidR="0077302F" w:rsidRDefault="00F72CEC">
      <w:pPr>
        <w:pStyle w:val="BodyText"/>
        <w:spacing w:before="1"/>
        <w:ind w:left="1378" w:right="1582"/>
      </w:pPr>
      <w:bookmarkStart w:id="0" w:name="_bookmark0"/>
      <w:bookmarkEnd w:id="0"/>
      <w:r>
        <w:rPr>
          <w:color w:val="333333"/>
          <w:position w:val="6"/>
          <w:sz w:val="13"/>
        </w:rPr>
        <w:t>1</w:t>
      </w:r>
      <w:r>
        <w:rPr>
          <w:color w:val="333333"/>
          <w:spacing w:val="-1"/>
          <w:position w:val="6"/>
          <w:sz w:val="13"/>
        </w:rPr>
        <w:t xml:space="preserve"> </w:t>
      </w:r>
      <w:r>
        <w:rPr>
          <w:color w:val="333333"/>
        </w:rPr>
        <w:t>https</w:t>
      </w:r>
      <w:hyperlink r:id="rId13">
        <w:r>
          <w:rPr>
            <w:color w:val="333333"/>
          </w:rPr>
          <w:t>://www.nice.org.uk/process/pmg41/resources/guide-to-the-technology-appraisal-and-highly-</w:t>
        </w:r>
      </w:hyperlink>
      <w:r>
        <w:rPr>
          <w:color w:val="333333"/>
        </w:rPr>
        <w:t xml:space="preserve"> </w:t>
      </w:r>
      <w:r>
        <w:rPr>
          <w:color w:val="333333"/>
          <w:spacing w:val="-2"/>
        </w:rPr>
        <w:t>specialised-technologies-appeal-process-pdf-72286831312837</w:t>
      </w:r>
    </w:p>
    <w:p w14:paraId="4C703C9A" w14:textId="77777777" w:rsidR="0077302F" w:rsidRDefault="0077302F">
      <w:pPr>
        <w:sectPr w:rsidR="0077302F">
          <w:footerReference w:type="default" r:id="rId14"/>
          <w:pgSz w:w="11910" w:h="16850"/>
          <w:pgMar w:top="1780" w:right="260" w:bottom="1100" w:left="40" w:header="0" w:footer="918" w:gutter="0"/>
          <w:pgNumType w:start="2"/>
          <w:cols w:space="720"/>
        </w:sectPr>
      </w:pPr>
    </w:p>
    <w:p w14:paraId="4C703C9B" w14:textId="77777777" w:rsidR="0077302F" w:rsidRDefault="00F72CEC">
      <w:pPr>
        <w:pStyle w:val="BodyText"/>
        <w:spacing w:before="67" w:line="288" w:lineRule="auto"/>
        <w:ind w:left="2098" w:right="1153"/>
        <w:jc w:val="both"/>
      </w:pPr>
      <w:proofErr w:type="gramStart"/>
      <w:r>
        <w:lastRenderedPageBreak/>
        <w:t>In</w:t>
      </w:r>
      <w:r>
        <w:rPr>
          <w:spacing w:val="-5"/>
        </w:rPr>
        <w:t xml:space="preserve"> </w:t>
      </w:r>
      <w:r>
        <w:t>particular,</w:t>
      </w:r>
      <w:r>
        <w:rPr>
          <w:spacing w:val="-4"/>
        </w:rPr>
        <w:t xml:space="preserve"> </w:t>
      </w:r>
      <w:r>
        <w:t>you</w:t>
      </w:r>
      <w:proofErr w:type="gramEnd"/>
      <w:r>
        <w:rPr>
          <w:spacing w:val="-4"/>
        </w:rPr>
        <w:t xml:space="preserve"> </w:t>
      </w:r>
      <w:r>
        <w:t>assert</w:t>
      </w:r>
      <w:r>
        <w:rPr>
          <w:spacing w:val="-4"/>
        </w:rPr>
        <w:t xml:space="preserve"> </w:t>
      </w:r>
      <w:r>
        <w:t>that</w:t>
      </w:r>
      <w:r>
        <w:rPr>
          <w:spacing w:val="-3"/>
        </w:rPr>
        <w:t xml:space="preserve"> </w:t>
      </w:r>
      <w:r>
        <w:t>the</w:t>
      </w:r>
      <w:r>
        <w:rPr>
          <w:spacing w:val="-4"/>
        </w:rPr>
        <w:t xml:space="preserve"> </w:t>
      </w:r>
      <w:r>
        <w:t>committee's</w:t>
      </w:r>
      <w:r>
        <w:rPr>
          <w:spacing w:val="-2"/>
        </w:rPr>
        <w:t xml:space="preserve"> </w:t>
      </w:r>
      <w:r>
        <w:t>conclusion</w:t>
      </w:r>
      <w:r>
        <w:rPr>
          <w:spacing w:val="-4"/>
        </w:rPr>
        <w:t xml:space="preserve"> </w:t>
      </w:r>
      <w:r>
        <w:t>at</w:t>
      </w:r>
      <w:r>
        <w:rPr>
          <w:spacing w:val="-4"/>
        </w:rPr>
        <w:t xml:space="preserve"> </w:t>
      </w:r>
      <w:r>
        <w:t>3.14</w:t>
      </w:r>
      <w:r>
        <w:rPr>
          <w:spacing w:val="-4"/>
        </w:rPr>
        <w:t xml:space="preserve"> </w:t>
      </w:r>
      <w:r>
        <w:t>of</w:t>
      </w:r>
      <w:r>
        <w:rPr>
          <w:spacing w:val="-4"/>
        </w:rPr>
        <w:t xml:space="preserve"> </w:t>
      </w:r>
      <w:r>
        <w:t>the</w:t>
      </w:r>
      <w:r>
        <w:rPr>
          <w:spacing w:val="-5"/>
        </w:rPr>
        <w:t xml:space="preserve"> </w:t>
      </w:r>
      <w:r>
        <w:t>FDG is</w:t>
      </w:r>
      <w:r>
        <w:rPr>
          <w:spacing w:val="-3"/>
        </w:rPr>
        <w:t xml:space="preserve"> </w:t>
      </w:r>
      <w:r>
        <w:t>"not</w:t>
      </w:r>
      <w:r>
        <w:rPr>
          <w:spacing w:val="-2"/>
        </w:rPr>
        <w:t xml:space="preserve"> </w:t>
      </w:r>
      <w:r>
        <w:t>valid"</w:t>
      </w:r>
      <w:r>
        <w:rPr>
          <w:spacing w:val="-3"/>
        </w:rPr>
        <w:t xml:space="preserve"> </w:t>
      </w:r>
      <w:r>
        <w:t>as</w:t>
      </w:r>
      <w:r>
        <w:rPr>
          <w:spacing w:val="-3"/>
        </w:rPr>
        <w:t xml:space="preserve"> </w:t>
      </w:r>
      <w:r>
        <w:t>the patient</w:t>
      </w:r>
      <w:r>
        <w:rPr>
          <w:spacing w:val="-11"/>
        </w:rPr>
        <w:t xml:space="preserve"> </w:t>
      </w:r>
      <w:r>
        <w:t>level</w:t>
      </w:r>
      <w:r>
        <w:rPr>
          <w:spacing w:val="-14"/>
        </w:rPr>
        <w:t xml:space="preserve"> </w:t>
      </w:r>
      <w:r>
        <w:t>HL</w:t>
      </w:r>
      <w:r>
        <w:rPr>
          <w:spacing w:val="-14"/>
        </w:rPr>
        <w:t xml:space="preserve"> </w:t>
      </w:r>
      <w:r>
        <w:t>shifts</w:t>
      </w:r>
      <w:r>
        <w:rPr>
          <w:spacing w:val="-13"/>
        </w:rPr>
        <w:t xml:space="preserve"> </w:t>
      </w:r>
      <w:r>
        <w:t>for</w:t>
      </w:r>
      <w:r>
        <w:rPr>
          <w:spacing w:val="-11"/>
        </w:rPr>
        <w:t xml:space="preserve"> </w:t>
      </w:r>
      <w:proofErr w:type="spellStart"/>
      <w:r>
        <w:t>Ganaxolone</w:t>
      </w:r>
      <w:proofErr w:type="spellEnd"/>
      <w:r>
        <w:rPr>
          <w:spacing w:val="-13"/>
        </w:rPr>
        <w:t xml:space="preserve"> </w:t>
      </w:r>
      <w:r>
        <w:t>seizure</w:t>
      </w:r>
      <w:r>
        <w:rPr>
          <w:spacing w:val="-13"/>
        </w:rPr>
        <w:t xml:space="preserve"> </w:t>
      </w:r>
      <w:r>
        <w:t>reduction</w:t>
      </w:r>
      <w:r>
        <w:rPr>
          <w:spacing w:val="-14"/>
        </w:rPr>
        <w:t xml:space="preserve"> </w:t>
      </w:r>
      <w:r>
        <w:t>vs.</w:t>
      </w:r>
      <w:r>
        <w:rPr>
          <w:spacing w:val="-14"/>
        </w:rPr>
        <w:t xml:space="preserve"> </w:t>
      </w:r>
      <w:r>
        <w:t>placebo</w:t>
      </w:r>
      <w:r>
        <w:rPr>
          <w:spacing w:val="-13"/>
        </w:rPr>
        <w:t xml:space="preserve"> </w:t>
      </w:r>
      <w:r>
        <w:t>are</w:t>
      </w:r>
      <w:r>
        <w:rPr>
          <w:spacing w:val="-13"/>
        </w:rPr>
        <w:t xml:space="preserve"> </w:t>
      </w:r>
      <w:r>
        <w:t>not</w:t>
      </w:r>
      <w:r>
        <w:rPr>
          <w:spacing w:val="-14"/>
        </w:rPr>
        <w:t xml:space="preserve"> </w:t>
      </w:r>
      <w:r>
        <w:t>absolute</w:t>
      </w:r>
      <w:r>
        <w:rPr>
          <w:spacing w:val="-14"/>
        </w:rPr>
        <w:t xml:space="preserve"> </w:t>
      </w:r>
      <w:r>
        <w:t>but</w:t>
      </w:r>
      <w:r>
        <w:rPr>
          <w:spacing w:val="-13"/>
        </w:rPr>
        <w:t xml:space="preserve"> </w:t>
      </w:r>
      <w:r>
        <w:t>relative seizure</w:t>
      </w:r>
      <w:r>
        <w:rPr>
          <w:spacing w:val="-5"/>
        </w:rPr>
        <w:t xml:space="preserve"> </w:t>
      </w:r>
      <w:r>
        <w:t>effects</w:t>
      </w:r>
      <w:r>
        <w:rPr>
          <w:spacing w:val="-4"/>
        </w:rPr>
        <w:t xml:space="preserve"> </w:t>
      </w:r>
      <w:r>
        <w:t>(vs</w:t>
      </w:r>
      <w:r>
        <w:rPr>
          <w:spacing w:val="-4"/>
        </w:rPr>
        <w:t xml:space="preserve"> </w:t>
      </w:r>
      <w:r>
        <w:t>placebo).</w:t>
      </w:r>
      <w:r>
        <w:rPr>
          <w:spacing w:val="-2"/>
        </w:rPr>
        <w:t xml:space="preserve"> </w:t>
      </w:r>
      <w:r>
        <w:t>I</w:t>
      </w:r>
      <w:r>
        <w:rPr>
          <w:spacing w:val="-3"/>
        </w:rPr>
        <w:t xml:space="preserve"> </w:t>
      </w:r>
      <w:r>
        <w:t>invite</w:t>
      </w:r>
      <w:r>
        <w:rPr>
          <w:spacing w:val="-6"/>
        </w:rPr>
        <w:t xml:space="preserve"> </w:t>
      </w:r>
      <w:r>
        <w:t>you</w:t>
      </w:r>
      <w:r>
        <w:rPr>
          <w:spacing w:val="-6"/>
        </w:rPr>
        <w:t xml:space="preserve"> </w:t>
      </w:r>
      <w:r>
        <w:t>to</w:t>
      </w:r>
      <w:r>
        <w:rPr>
          <w:spacing w:val="-6"/>
        </w:rPr>
        <w:t xml:space="preserve"> </w:t>
      </w:r>
      <w:r>
        <w:t>explain</w:t>
      </w:r>
      <w:r>
        <w:rPr>
          <w:spacing w:val="-1"/>
        </w:rPr>
        <w:t xml:space="preserve"> </w:t>
      </w:r>
      <w:r>
        <w:t>to</w:t>
      </w:r>
      <w:r>
        <w:rPr>
          <w:spacing w:val="-4"/>
        </w:rPr>
        <w:t xml:space="preserve"> </w:t>
      </w:r>
      <w:r>
        <w:t>me</w:t>
      </w:r>
      <w:r>
        <w:rPr>
          <w:spacing w:val="-6"/>
        </w:rPr>
        <w:t xml:space="preserve"> </w:t>
      </w:r>
      <w:r>
        <w:t>in</w:t>
      </w:r>
      <w:r>
        <w:rPr>
          <w:spacing w:val="-6"/>
        </w:rPr>
        <w:t xml:space="preserve"> </w:t>
      </w:r>
      <w:r>
        <w:t>your</w:t>
      </w:r>
      <w:r>
        <w:rPr>
          <w:spacing w:val="-2"/>
        </w:rPr>
        <w:t xml:space="preserve"> </w:t>
      </w:r>
      <w:r>
        <w:t>response</w:t>
      </w:r>
      <w:r>
        <w:rPr>
          <w:spacing w:val="-6"/>
        </w:rPr>
        <w:t xml:space="preserve"> </w:t>
      </w:r>
      <w:r>
        <w:t>to</w:t>
      </w:r>
      <w:r>
        <w:rPr>
          <w:spacing w:val="-4"/>
        </w:rPr>
        <w:t xml:space="preserve"> </w:t>
      </w:r>
      <w:r>
        <w:t>this</w:t>
      </w:r>
      <w:r>
        <w:rPr>
          <w:spacing w:val="-2"/>
        </w:rPr>
        <w:t xml:space="preserve"> </w:t>
      </w:r>
      <w:r>
        <w:t xml:space="preserve">letter </w:t>
      </w:r>
      <w:r>
        <w:rPr>
          <w:u w:val="single"/>
        </w:rPr>
        <w:t>why</w:t>
      </w:r>
      <w:r>
        <w:rPr>
          <w:spacing w:val="-4"/>
        </w:rPr>
        <w:t xml:space="preserve"> </w:t>
      </w:r>
      <w:r>
        <w:t>you say it is unreasonable to include a waning effect because the HL shifts are relative.</w:t>
      </w:r>
    </w:p>
    <w:p w14:paraId="4C703C9C" w14:textId="77777777" w:rsidR="0077302F" w:rsidRDefault="00F72CEC">
      <w:pPr>
        <w:pStyle w:val="BodyText"/>
        <w:spacing w:before="199" w:line="288" w:lineRule="auto"/>
        <w:ind w:left="2098" w:right="1154"/>
        <w:jc w:val="both"/>
      </w:pPr>
      <w:r>
        <w:t>Similarly,</w:t>
      </w:r>
      <w:r>
        <w:rPr>
          <w:spacing w:val="-4"/>
        </w:rPr>
        <w:t xml:space="preserve"> </w:t>
      </w:r>
      <w:r>
        <w:t>I</w:t>
      </w:r>
      <w:r>
        <w:rPr>
          <w:spacing w:val="-4"/>
        </w:rPr>
        <w:t xml:space="preserve"> </w:t>
      </w:r>
      <w:r>
        <w:t>invite</w:t>
      </w:r>
      <w:r>
        <w:rPr>
          <w:spacing w:val="-5"/>
        </w:rPr>
        <w:t xml:space="preserve"> </w:t>
      </w:r>
      <w:r>
        <w:t>you</w:t>
      </w:r>
      <w:r>
        <w:rPr>
          <w:spacing w:val="-5"/>
        </w:rPr>
        <w:t xml:space="preserve"> </w:t>
      </w:r>
      <w:r>
        <w:t>to</w:t>
      </w:r>
      <w:r>
        <w:rPr>
          <w:spacing w:val="-5"/>
        </w:rPr>
        <w:t xml:space="preserve"> </w:t>
      </w:r>
      <w:r>
        <w:t>explain</w:t>
      </w:r>
      <w:r>
        <w:rPr>
          <w:spacing w:val="-1"/>
        </w:rPr>
        <w:t xml:space="preserve"> </w:t>
      </w:r>
      <w:r>
        <w:rPr>
          <w:u w:val="single"/>
        </w:rPr>
        <w:t>why</w:t>
      </w:r>
      <w:r>
        <w:rPr>
          <w:spacing w:val="-5"/>
        </w:rPr>
        <w:t xml:space="preserve"> </w:t>
      </w:r>
      <w:r>
        <w:t>you</w:t>
      </w:r>
      <w:r>
        <w:rPr>
          <w:spacing w:val="-6"/>
        </w:rPr>
        <w:t xml:space="preserve"> </w:t>
      </w:r>
      <w:r>
        <w:t>consider</w:t>
      </w:r>
      <w:r>
        <w:rPr>
          <w:spacing w:val="-3"/>
        </w:rPr>
        <w:t xml:space="preserve"> </w:t>
      </w:r>
      <w:r>
        <w:t>it</w:t>
      </w:r>
      <w:r>
        <w:rPr>
          <w:spacing w:val="-2"/>
        </w:rPr>
        <w:t xml:space="preserve"> </w:t>
      </w:r>
      <w:r>
        <w:t>is</w:t>
      </w:r>
      <w:r>
        <w:rPr>
          <w:spacing w:val="-5"/>
        </w:rPr>
        <w:t xml:space="preserve"> </w:t>
      </w:r>
      <w:r>
        <w:t>unreasonable</w:t>
      </w:r>
      <w:r>
        <w:rPr>
          <w:spacing w:val="-6"/>
        </w:rPr>
        <w:t xml:space="preserve"> </w:t>
      </w:r>
      <w:r>
        <w:t>to</w:t>
      </w:r>
      <w:r>
        <w:rPr>
          <w:spacing w:val="-6"/>
        </w:rPr>
        <w:t xml:space="preserve"> </w:t>
      </w:r>
      <w:r>
        <w:t>consider</w:t>
      </w:r>
      <w:r>
        <w:rPr>
          <w:spacing w:val="-6"/>
        </w:rPr>
        <w:t xml:space="preserve"> </w:t>
      </w:r>
      <w:r>
        <w:t>that</w:t>
      </w:r>
      <w:r>
        <w:rPr>
          <w:spacing w:val="-1"/>
        </w:rPr>
        <w:t xml:space="preserve"> </w:t>
      </w:r>
      <w:r>
        <w:t xml:space="preserve">comparing 2 groups of patients on </w:t>
      </w:r>
      <w:proofErr w:type="spellStart"/>
      <w:r>
        <w:t>Ganaxolone</w:t>
      </w:r>
      <w:proofErr w:type="spellEnd"/>
      <w:r>
        <w:t xml:space="preserve"> against one another (as you say is /occurring in the shift estimate of cycle 5) provides evidence of treatment waning.</w:t>
      </w:r>
    </w:p>
    <w:p w14:paraId="4C703C9D" w14:textId="77777777" w:rsidR="0077302F" w:rsidRDefault="00F72CEC">
      <w:pPr>
        <w:pStyle w:val="Heading1"/>
        <w:numPr>
          <w:ilvl w:val="0"/>
          <w:numId w:val="1"/>
        </w:numPr>
        <w:tabs>
          <w:tab w:val="left" w:pos="2098"/>
        </w:tabs>
        <w:spacing w:before="203" w:line="285" w:lineRule="auto"/>
        <w:ind w:right="1154"/>
        <w:rPr>
          <w:u w:val="none"/>
        </w:rPr>
      </w:pPr>
      <w:r>
        <w:rPr>
          <w:u w:val="none"/>
        </w:rPr>
        <w:t>2.1.2.</w:t>
      </w:r>
      <w:r>
        <w:rPr>
          <w:spacing w:val="40"/>
          <w:u w:val="none"/>
        </w:rPr>
        <w:t xml:space="preserve"> </w:t>
      </w:r>
      <w:r>
        <w:rPr>
          <w:u w:val="none"/>
        </w:rPr>
        <w:t>The committee’s decision to neglect the available cost-effectiveness estimates based on structural uncertainties of the model is based on misinterpretation and is therefore unreasonable.</w:t>
      </w:r>
    </w:p>
    <w:p w14:paraId="4C703C9E" w14:textId="77777777" w:rsidR="0077302F" w:rsidRDefault="00F72CEC">
      <w:pPr>
        <w:pStyle w:val="BodyText"/>
        <w:spacing w:before="202"/>
        <w:ind w:left="2098"/>
        <w:jc w:val="both"/>
      </w:pPr>
      <w:r>
        <w:t>You</w:t>
      </w:r>
      <w:r>
        <w:rPr>
          <w:spacing w:val="-7"/>
        </w:rPr>
        <w:t xml:space="preserve"> </w:t>
      </w:r>
      <w:r>
        <w:t>make</w:t>
      </w:r>
      <w:r>
        <w:rPr>
          <w:spacing w:val="-6"/>
        </w:rPr>
        <w:t xml:space="preserve"> </w:t>
      </w:r>
      <w:r>
        <w:t>two</w:t>
      </w:r>
      <w:r>
        <w:rPr>
          <w:spacing w:val="-8"/>
        </w:rPr>
        <w:t xml:space="preserve"> </w:t>
      </w:r>
      <w:r>
        <w:t>sub-arguments</w:t>
      </w:r>
      <w:r>
        <w:rPr>
          <w:spacing w:val="-7"/>
        </w:rPr>
        <w:t xml:space="preserve"> </w:t>
      </w:r>
      <w:r>
        <w:t>under</w:t>
      </w:r>
      <w:r>
        <w:rPr>
          <w:spacing w:val="-7"/>
        </w:rPr>
        <w:t xml:space="preserve"> </w:t>
      </w:r>
      <w:r>
        <w:t>this</w:t>
      </w:r>
      <w:r>
        <w:rPr>
          <w:spacing w:val="-7"/>
        </w:rPr>
        <w:t xml:space="preserve"> </w:t>
      </w:r>
      <w:r>
        <w:t>argument,</w:t>
      </w:r>
      <w:r>
        <w:rPr>
          <w:spacing w:val="-8"/>
        </w:rPr>
        <w:t xml:space="preserve"> </w:t>
      </w:r>
      <w:r>
        <w:t>as</w:t>
      </w:r>
      <w:r>
        <w:rPr>
          <w:spacing w:val="-5"/>
        </w:rPr>
        <w:t xml:space="preserve"> </w:t>
      </w:r>
      <w:r>
        <w:rPr>
          <w:spacing w:val="-2"/>
        </w:rPr>
        <w:t>follows:</w:t>
      </w:r>
    </w:p>
    <w:p w14:paraId="4C703C9F" w14:textId="77777777" w:rsidR="0077302F" w:rsidRDefault="0077302F">
      <w:pPr>
        <w:pStyle w:val="BodyText"/>
        <w:spacing w:before="15"/>
      </w:pPr>
    </w:p>
    <w:p w14:paraId="4C703CA0" w14:textId="77777777" w:rsidR="0077302F" w:rsidRDefault="00F72CEC">
      <w:pPr>
        <w:pStyle w:val="Heading1"/>
        <w:numPr>
          <w:ilvl w:val="1"/>
          <w:numId w:val="1"/>
        </w:numPr>
        <w:tabs>
          <w:tab w:val="left" w:pos="2817"/>
        </w:tabs>
        <w:ind w:left="2817" w:right="0" w:hanging="359"/>
        <w:jc w:val="left"/>
        <w:rPr>
          <w:u w:val="none"/>
        </w:rPr>
      </w:pPr>
      <w:r>
        <w:rPr>
          <w:u w:val="none"/>
        </w:rPr>
        <w:t>2.1.2.1</w:t>
      </w:r>
      <w:r>
        <w:rPr>
          <w:spacing w:val="-6"/>
          <w:u w:val="none"/>
        </w:rPr>
        <w:t xml:space="preserve"> </w:t>
      </w:r>
      <w:r>
        <w:rPr>
          <w:u w:val="none"/>
        </w:rPr>
        <w:t>Structural</w:t>
      </w:r>
      <w:r>
        <w:rPr>
          <w:spacing w:val="-8"/>
          <w:u w:val="none"/>
        </w:rPr>
        <w:t xml:space="preserve"> </w:t>
      </w:r>
      <w:r>
        <w:rPr>
          <w:u w:val="none"/>
        </w:rPr>
        <w:t>uncertainty</w:t>
      </w:r>
      <w:r>
        <w:rPr>
          <w:spacing w:val="-7"/>
          <w:u w:val="none"/>
        </w:rPr>
        <w:t xml:space="preserve"> </w:t>
      </w:r>
      <w:r>
        <w:rPr>
          <w:u w:val="none"/>
        </w:rPr>
        <w:t>in</w:t>
      </w:r>
      <w:r>
        <w:rPr>
          <w:spacing w:val="-6"/>
          <w:u w:val="none"/>
        </w:rPr>
        <w:t xml:space="preserve"> </w:t>
      </w:r>
      <w:r>
        <w:rPr>
          <w:u w:val="none"/>
        </w:rPr>
        <w:t>the</w:t>
      </w:r>
      <w:r>
        <w:rPr>
          <w:spacing w:val="-8"/>
          <w:u w:val="none"/>
        </w:rPr>
        <w:t xml:space="preserve"> </w:t>
      </w:r>
      <w:r>
        <w:rPr>
          <w:u w:val="none"/>
        </w:rPr>
        <w:t>model</w:t>
      </w:r>
      <w:r>
        <w:rPr>
          <w:spacing w:val="-3"/>
          <w:u w:val="none"/>
        </w:rPr>
        <w:t xml:space="preserve"> </w:t>
      </w:r>
      <w:r>
        <w:rPr>
          <w:u w:val="none"/>
        </w:rPr>
        <w:t>–</w:t>
      </w:r>
      <w:r>
        <w:rPr>
          <w:spacing w:val="-5"/>
          <w:u w:val="none"/>
        </w:rPr>
        <w:t xml:space="preserve"> </w:t>
      </w:r>
      <w:r>
        <w:rPr>
          <w:u w:val="none"/>
        </w:rPr>
        <w:t>breaking</w:t>
      </w:r>
      <w:r>
        <w:rPr>
          <w:spacing w:val="-7"/>
          <w:u w:val="none"/>
        </w:rPr>
        <w:t xml:space="preserve"> </w:t>
      </w:r>
      <w:r>
        <w:rPr>
          <w:spacing w:val="-2"/>
          <w:u w:val="none"/>
        </w:rPr>
        <w:t>randomization</w:t>
      </w:r>
    </w:p>
    <w:p w14:paraId="4C703CA1" w14:textId="77777777" w:rsidR="0077302F" w:rsidRDefault="00F72CEC">
      <w:pPr>
        <w:pStyle w:val="BodyText"/>
        <w:spacing w:before="228" w:line="288" w:lineRule="auto"/>
        <w:ind w:left="2818" w:right="1165"/>
      </w:pPr>
      <w:r>
        <w:t>I am satisfied that this argument is arguable so, subject to your response to this letter, I</w:t>
      </w:r>
      <w:r>
        <w:rPr>
          <w:spacing w:val="-11"/>
        </w:rPr>
        <w:t xml:space="preserve"> </w:t>
      </w:r>
      <w:r>
        <w:t>am</w:t>
      </w:r>
      <w:r>
        <w:rPr>
          <w:spacing w:val="-9"/>
        </w:rPr>
        <w:t xml:space="preserve"> </w:t>
      </w:r>
      <w:r>
        <w:t>minded</w:t>
      </w:r>
      <w:r>
        <w:rPr>
          <w:spacing w:val="-11"/>
        </w:rPr>
        <w:t xml:space="preserve"> </w:t>
      </w:r>
      <w:proofErr w:type="gramStart"/>
      <w:r>
        <w:t>to</w:t>
      </w:r>
      <w:r>
        <w:rPr>
          <w:spacing w:val="-9"/>
        </w:rPr>
        <w:t xml:space="preserve"> </w:t>
      </w:r>
      <w:r>
        <w:t>refer</w:t>
      </w:r>
      <w:proofErr w:type="gramEnd"/>
      <w:r>
        <w:rPr>
          <w:spacing w:val="-8"/>
        </w:rPr>
        <w:t xml:space="preserve"> </w:t>
      </w:r>
      <w:r>
        <w:t>point</w:t>
      </w:r>
      <w:r>
        <w:rPr>
          <w:spacing w:val="-9"/>
        </w:rPr>
        <w:t xml:space="preserve"> </w:t>
      </w:r>
      <w:r>
        <w:t>2.1</w:t>
      </w:r>
      <w:r>
        <w:rPr>
          <w:spacing w:val="-11"/>
        </w:rPr>
        <w:t xml:space="preserve"> </w:t>
      </w:r>
      <w:r>
        <w:t>to</w:t>
      </w:r>
      <w:r>
        <w:rPr>
          <w:spacing w:val="-8"/>
        </w:rPr>
        <w:t xml:space="preserve"> </w:t>
      </w:r>
      <w:r>
        <w:t>the</w:t>
      </w:r>
      <w:r>
        <w:rPr>
          <w:spacing w:val="-9"/>
        </w:rPr>
        <w:t xml:space="preserve"> </w:t>
      </w:r>
      <w:r>
        <w:t>Appeal</w:t>
      </w:r>
      <w:r>
        <w:rPr>
          <w:spacing w:val="-10"/>
        </w:rPr>
        <w:t xml:space="preserve"> </w:t>
      </w:r>
      <w:r>
        <w:t>Panel</w:t>
      </w:r>
      <w:r>
        <w:rPr>
          <w:spacing w:val="-9"/>
        </w:rPr>
        <w:t xml:space="preserve"> </w:t>
      </w:r>
      <w:r>
        <w:t>as</w:t>
      </w:r>
      <w:r>
        <w:rPr>
          <w:spacing w:val="-5"/>
        </w:rPr>
        <w:t xml:space="preserve"> </w:t>
      </w:r>
      <w:r>
        <w:t>regards</w:t>
      </w:r>
      <w:r>
        <w:rPr>
          <w:spacing w:val="-9"/>
        </w:rPr>
        <w:t xml:space="preserve"> </w:t>
      </w:r>
      <w:r>
        <w:t>your</w:t>
      </w:r>
      <w:r>
        <w:rPr>
          <w:spacing w:val="-10"/>
        </w:rPr>
        <w:t xml:space="preserve"> </w:t>
      </w:r>
      <w:r>
        <w:t>argument</w:t>
      </w:r>
      <w:r>
        <w:rPr>
          <w:spacing w:val="-8"/>
        </w:rPr>
        <w:t xml:space="preserve"> </w:t>
      </w:r>
      <w:r>
        <w:t>at</w:t>
      </w:r>
      <w:r>
        <w:rPr>
          <w:spacing w:val="-11"/>
        </w:rPr>
        <w:t xml:space="preserve"> </w:t>
      </w:r>
      <w:r>
        <w:rPr>
          <w:spacing w:val="-2"/>
        </w:rPr>
        <w:t>2.1.2.1.</w:t>
      </w:r>
    </w:p>
    <w:p w14:paraId="4C703CA2" w14:textId="77777777" w:rsidR="0077302F" w:rsidRDefault="00F72CEC">
      <w:pPr>
        <w:pStyle w:val="Heading1"/>
        <w:numPr>
          <w:ilvl w:val="1"/>
          <w:numId w:val="1"/>
        </w:numPr>
        <w:tabs>
          <w:tab w:val="left" w:pos="2818"/>
        </w:tabs>
        <w:spacing w:before="199" w:line="278" w:lineRule="auto"/>
        <w:rPr>
          <w:u w:val="none"/>
        </w:rPr>
      </w:pPr>
      <w:r>
        <w:rPr>
          <w:u w:val="none"/>
        </w:rPr>
        <w:t>2.1.2.2 The Committee’s view that similar total QALY gain with stopping rule versus without, implies structural uncertainty of the model, is erroneous and therefore unreasonable</w:t>
      </w:r>
    </w:p>
    <w:p w14:paraId="4C703CA3" w14:textId="77777777" w:rsidR="0077302F" w:rsidRDefault="00F72CEC">
      <w:pPr>
        <w:pStyle w:val="BodyText"/>
        <w:spacing w:before="212" w:line="288" w:lineRule="auto"/>
        <w:ind w:left="2818" w:right="1165"/>
      </w:pPr>
      <w:r>
        <w:t xml:space="preserve">I understand that you disagree with the EAG's and Committee's concerns about the model arising from the impact of applying a stopping rule. I invite you to explain </w:t>
      </w:r>
      <w:r>
        <w:rPr>
          <w:u w:val="single"/>
        </w:rPr>
        <w:t>why</w:t>
      </w:r>
      <w:r>
        <w:t xml:space="preserve"> you</w:t>
      </w:r>
      <w:r>
        <w:rPr>
          <w:spacing w:val="-5"/>
        </w:rPr>
        <w:t xml:space="preserve"> </w:t>
      </w:r>
      <w:r>
        <w:t>consider</w:t>
      </w:r>
      <w:r>
        <w:rPr>
          <w:spacing w:val="-4"/>
        </w:rPr>
        <w:t xml:space="preserve"> </w:t>
      </w:r>
      <w:r>
        <w:t>this</w:t>
      </w:r>
      <w:r>
        <w:rPr>
          <w:spacing w:val="-3"/>
        </w:rPr>
        <w:t xml:space="preserve"> </w:t>
      </w:r>
      <w:r>
        <w:t>to</w:t>
      </w:r>
      <w:r>
        <w:rPr>
          <w:spacing w:val="-3"/>
        </w:rPr>
        <w:t xml:space="preserve"> </w:t>
      </w:r>
      <w:r>
        <w:t>be</w:t>
      </w:r>
      <w:r>
        <w:rPr>
          <w:spacing w:val="-5"/>
        </w:rPr>
        <w:t xml:space="preserve"> </w:t>
      </w:r>
      <w:r>
        <w:t>the</w:t>
      </w:r>
      <w:r>
        <w:rPr>
          <w:spacing w:val="-3"/>
        </w:rPr>
        <w:t xml:space="preserve"> </w:t>
      </w:r>
      <w:r>
        <w:t>case.</w:t>
      </w:r>
      <w:r>
        <w:rPr>
          <w:spacing w:val="-4"/>
        </w:rPr>
        <w:t xml:space="preserve"> </w:t>
      </w:r>
      <w:r>
        <w:t>The</w:t>
      </w:r>
      <w:r>
        <w:rPr>
          <w:spacing w:val="-5"/>
        </w:rPr>
        <w:t xml:space="preserve"> </w:t>
      </w:r>
      <w:r>
        <w:t>fact</w:t>
      </w:r>
      <w:r>
        <w:rPr>
          <w:spacing w:val="-4"/>
        </w:rPr>
        <w:t xml:space="preserve"> </w:t>
      </w:r>
      <w:r>
        <w:t>that</w:t>
      </w:r>
      <w:r>
        <w:rPr>
          <w:spacing w:val="-4"/>
        </w:rPr>
        <w:t xml:space="preserve"> </w:t>
      </w:r>
      <w:r>
        <w:t>the</w:t>
      </w:r>
      <w:r>
        <w:rPr>
          <w:spacing w:val="-4"/>
        </w:rPr>
        <w:t xml:space="preserve"> </w:t>
      </w:r>
      <w:r>
        <w:t>company</w:t>
      </w:r>
      <w:r>
        <w:rPr>
          <w:spacing w:val="-3"/>
        </w:rPr>
        <w:t xml:space="preserve"> </w:t>
      </w:r>
      <w:r>
        <w:t>implemented</w:t>
      </w:r>
      <w:r>
        <w:rPr>
          <w:spacing w:val="-3"/>
        </w:rPr>
        <w:t xml:space="preserve"> </w:t>
      </w:r>
      <w:r>
        <w:t>measures</w:t>
      </w:r>
      <w:r>
        <w:rPr>
          <w:spacing w:val="-3"/>
        </w:rPr>
        <w:t xml:space="preserve"> </w:t>
      </w:r>
      <w:r>
        <w:t xml:space="preserve">to seek to correct for the issue does not render remaining concerns about the issue </w:t>
      </w:r>
      <w:r>
        <w:rPr>
          <w:spacing w:val="-2"/>
        </w:rPr>
        <w:t>unreasonable.</w:t>
      </w:r>
    </w:p>
    <w:p w14:paraId="4C703CA4" w14:textId="77777777" w:rsidR="0077302F" w:rsidRDefault="0077302F">
      <w:pPr>
        <w:pStyle w:val="BodyText"/>
        <w:spacing w:before="46"/>
      </w:pPr>
    </w:p>
    <w:p w14:paraId="4C703CA5" w14:textId="77777777" w:rsidR="0077302F" w:rsidRDefault="00F72CEC">
      <w:pPr>
        <w:pStyle w:val="Heading1"/>
        <w:spacing w:line="288" w:lineRule="auto"/>
        <w:ind w:right="1153"/>
        <w:rPr>
          <w:u w:val="none"/>
        </w:rPr>
      </w:pPr>
      <w:r>
        <w:t>Appeal</w:t>
      </w:r>
      <w:r>
        <w:rPr>
          <w:spacing w:val="-4"/>
        </w:rPr>
        <w:t xml:space="preserve"> </w:t>
      </w:r>
      <w:proofErr w:type="gramStart"/>
      <w:r>
        <w:t>point</w:t>
      </w:r>
      <w:proofErr w:type="gramEnd"/>
      <w:r>
        <w:rPr>
          <w:spacing w:val="-2"/>
        </w:rPr>
        <w:t xml:space="preserve"> </w:t>
      </w:r>
      <w:r>
        <w:t>2.2:</w:t>
      </w:r>
      <w:r>
        <w:rPr>
          <w:spacing w:val="-2"/>
        </w:rPr>
        <w:t xml:space="preserve"> </w:t>
      </w:r>
      <w:r>
        <w:t>In</w:t>
      </w:r>
      <w:r>
        <w:rPr>
          <w:spacing w:val="-4"/>
        </w:rPr>
        <w:t xml:space="preserve"> </w:t>
      </w:r>
      <w:r>
        <w:t>light</w:t>
      </w:r>
      <w:r>
        <w:rPr>
          <w:spacing w:val="-1"/>
        </w:rPr>
        <w:t xml:space="preserve"> </w:t>
      </w:r>
      <w:r>
        <w:t>of</w:t>
      </w:r>
      <w:r>
        <w:rPr>
          <w:spacing w:val="-3"/>
        </w:rPr>
        <w:t xml:space="preserve"> </w:t>
      </w:r>
      <w:r>
        <w:t>the</w:t>
      </w:r>
      <w:r>
        <w:rPr>
          <w:spacing w:val="-4"/>
        </w:rPr>
        <w:t xml:space="preserve"> </w:t>
      </w:r>
      <w:r>
        <w:t>severe,</w:t>
      </w:r>
      <w:r>
        <w:rPr>
          <w:spacing w:val="-4"/>
        </w:rPr>
        <w:t xml:space="preserve"> </w:t>
      </w:r>
      <w:r>
        <w:t>ultra-rare,</w:t>
      </w:r>
      <w:r>
        <w:rPr>
          <w:spacing w:val="-4"/>
        </w:rPr>
        <w:t xml:space="preserve"> </w:t>
      </w:r>
      <w:proofErr w:type="spellStart"/>
      <w:r>
        <w:t>paediatric</w:t>
      </w:r>
      <w:proofErr w:type="spellEnd"/>
      <w:r>
        <w:rPr>
          <w:spacing w:val="-4"/>
        </w:rPr>
        <w:t xml:space="preserve"> </w:t>
      </w:r>
      <w:r>
        <w:t>target</w:t>
      </w:r>
      <w:r>
        <w:rPr>
          <w:spacing w:val="-4"/>
        </w:rPr>
        <w:t xml:space="preserve"> </w:t>
      </w:r>
      <w:r>
        <w:t>population,</w:t>
      </w:r>
      <w:r>
        <w:rPr>
          <w:spacing w:val="-4"/>
        </w:rPr>
        <w:t xml:space="preserve"> </w:t>
      </w:r>
      <w:r>
        <w:t>and</w:t>
      </w:r>
      <w:r>
        <w:rPr>
          <w:spacing w:val="-3"/>
        </w:rPr>
        <w:t xml:space="preserve"> </w:t>
      </w:r>
      <w:r>
        <w:t>the</w:t>
      </w:r>
      <w:r>
        <w:rPr>
          <w:spacing w:val="-4"/>
        </w:rPr>
        <w:t xml:space="preserve"> </w:t>
      </w:r>
      <w:r>
        <w:t>evidence</w:t>
      </w:r>
      <w:r>
        <w:rPr>
          <w:u w:val="none"/>
        </w:rPr>
        <w:t xml:space="preserve"> </w:t>
      </w:r>
      <w:r>
        <w:t>and cost-effectiveness estimates provided by the company and EAG, it is unreasonable that</w:t>
      </w:r>
      <w:r>
        <w:rPr>
          <w:u w:val="none"/>
        </w:rPr>
        <w:t xml:space="preserve"> </w:t>
      </w:r>
      <w:r>
        <w:t>NICE,</w:t>
      </w:r>
      <w:r>
        <w:rPr>
          <w:spacing w:val="-6"/>
        </w:rPr>
        <w:t xml:space="preserve"> </w:t>
      </w:r>
      <w:r>
        <w:t>contrary</w:t>
      </w:r>
      <w:r>
        <w:rPr>
          <w:spacing w:val="-7"/>
        </w:rPr>
        <w:t xml:space="preserve"> </w:t>
      </w:r>
      <w:r>
        <w:t>to</w:t>
      </w:r>
      <w:r>
        <w:rPr>
          <w:spacing w:val="-6"/>
        </w:rPr>
        <w:t xml:space="preserve"> </w:t>
      </w:r>
      <w:r>
        <w:t>the</w:t>
      </w:r>
      <w:r>
        <w:rPr>
          <w:spacing w:val="-7"/>
        </w:rPr>
        <w:t xml:space="preserve"> </w:t>
      </w:r>
      <w:r>
        <w:t>Methods</w:t>
      </w:r>
      <w:r>
        <w:rPr>
          <w:spacing w:val="-7"/>
        </w:rPr>
        <w:t xml:space="preserve"> </w:t>
      </w:r>
      <w:r>
        <w:t>guidance,</w:t>
      </w:r>
      <w:r>
        <w:rPr>
          <w:spacing w:val="-6"/>
        </w:rPr>
        <w:t xml:space="preserve"> </w:t>
      </w:r>
      <w:r>
        <w:t>does</w:t>
      </w:r>
      <w:r>
        <w:rPr>
          <w:spacing w:val="-7"/>
        </w:rPr>
        <w:t xml:space="preserve"> </w:t>
      </w:r>
      <w:r>
        <w:t>not</w:t>
      </w:r>
      <w:r>
        <w:rPr>
          <w:spacing w:val="-6"/>
        </w:rPr>
        <w:t xml:space="preserve"> </w:t>
      </w:r>
      <w:r>
        <w:t>appear</w:t>
      </w:r>
      <w:r>
        <w:rPr>
          <w:spacing w:val="-7"/>
        </w:rPr>
        <w:t xml:space="preserve"> </w:t>
      </w:r>
      <w:r>
        <w:t>to</w:t>
      </w:r>
      <w:r>
        <w:rPr>
          <w:spacing w:val="-6"/>
        </w:rPr>
        <w:t xml:space="preserve"> </w:t>
      </w:r>
      <w:r>
        <w:t>have</w:t>
      </w:r>
      <w:r>
        <w:rPr>
          <w:spacing w:val="-7"/>
        </w:rPr>
        <w:t xml:space="preserve"> </w:t>
      </w:r>
      <w:r>
        <w:t>considered</w:t>
      </w:r>
      <w:r>
        <w:rPr>
          <w:spacing w:val="-6"/>
        </w:rPr>
        <w:t xml:space="preserve"> </w:t>
      </w:r>
      <w:r>
        <w:t>a</w:t>
      </w:r>
      <w:r>
        <w:rPr>
          <w:spacing w:val="-7"/>
        </w:rPr>
        <w:t xml:space="preserve"> </w:t>
      </w:r>
      <w:r>
        <w:t>higher degree</w:t>
      </w:r>
      <w:r>
        <w:rPr>
          <w:spacing w:val="-7"/>
        </w:rPr>
        <w:t xml:space="preserve"> </w:t>
      </w:r>
      <w:r>
        <w:t>of</w:t>
      </w:r>
      <w:r>
        <w:rPr>
          <w:u w:val="none"/>
        </w:rPr>
        <w:t xml:space="preserve"> </w:t>
      </w:r>
      <w:r>
        <w:rPr>
          <w:spacing w:val="-2"/>
        </w:rPr>
        <w:t>uncertainty.</w:t>
      </w:r>
    </w:p>
    <w:p w14:paraId="4C703CA6" w14:textId="77777777" w:rsidR="0077302F" w:rsidRDefault="00F72CEC">
      <w:pPr>
        <w:pStyle w:val="BodyText"/>
        <w:spacing w:before="197" w:line="537" w:lineRule="auto"/>
        <w:ind w:left="1378" w:right="4381"/>
      </w:pPr>
      <w:r>
        <w:t>I</w:t>
      </w:r>
      <w:r>
        <w:rPr>
          <w:spacing w:val="-4"/>
        </w:rPr>
        <w:t xml:space="preserve"> </w:t>
      </w:r>
      <w:r>
        <w:t>am</w:t>
      </w:r>
      <w:r>
        <w:rPr>
          <w:spacing w:val="-2"/>
        </w:rPr>
        <w:t xml:space="preserve"> </w:t>
      </w:r>
      <w:r>
        <w:t>minded</w:t>
      </w:r>
      <w:r>
        <w:rPr>
          <w:spacing w:val="-4"/>
        </w:rPr>
        <w:t xml:space="preserve"> </w:t>
      </w:r>
      <w:proofErr w:type="gramStart"/>
      <w:r>
        <w:t>to</w:t>
      </w:r>
      <w:r>
        <w:rPr>
          <w:spacing w:val="-4"/>
        </w:rPr>
        <w:t xml:space="preserve"> </w:t>
      </w:r>
      <w:r>
        <w:t>refer</w:t>
      </w:r>
      <w:proofErr w:type="gramEnd"/>
      <w:r>
        <w:rPr>
          <w:spacing w:val="-4"/>
        </w:rPr>
        <w:t xml:space="preserve"> </w:t>
      </w:r>
      <w:r>
        <w:t>this</w:t>
      </w:r>
      <w:r>
        <w:rPr>
          <w:spacing w:val="-3"/>
        </w:rPr>
        <w:t xml:space="preserve"> </w:t>
      </w:r>
      <w:r>
        <w:t>appeal</w:t>
      </w:r>
      <w:r>
        <w:rPr>
          <w:spacing w:val="-5"/>
        </w:rPr>
        <w:t xml:space="preserve"> </w:t>
      </w:r>
      <w:r>
        <w:t>point</w:t>
      </w:r>
      <w:r>
        <w:rPr>
          <w:spacing w:val="-2"/>
        </w:rPr>
        <w:t xml:space="preserve"> </w:t>
      </w:r>
      <w:r>
        <w:t>to</w:t>
      </w:r>
      <w:r>
        <w:rPr>
          <w:spacing w:val="-5"/>
        </w:rPr>
        <w:t xml:space="preserve"> </w:t>
      </w:r>
      <w:r>
        <w:t>the</w:t>
      </w:r>
      <w:r>
        <w:rPr>
          <w:spacing w:val="-3"/>
        </w:rPr>
        <w:t xml:space="preserve"> </w:t>
      </w:r>
      <w:r>
        <w:t>Appeal</w:t>
      </w:r>
      <w:r>
        <w:rPr>
          <w:spacing w:val="-3"/>
        </w:rPr>
        <w:t xml:space="preserve"> </w:t>
      </w:r>
      <w:r>
        <w:t xml:space="preserve">Panel. </w:t>
      </w:r>
      <w:r>
        <w:rPr>
          <w:spacing w:val="-2"/>
          <w:u w:val="single"/>
        </w:rPr>
        <w:t>Conclusion</w:t>
      </w:r>
    </w:p>
    <w:p w14:paraId="4C703CA7" w14:textId="77777777" w:rsidR="0077302F" w:rsidRDefault="00F72CEC">
      <w:pPr>
        <w:pStyle w:val="BodyText"/>
        <w:spacing w:line="223" w:lineRule="exact"/>
        <w:ind w:left="1378"/>
        <w:jc w:val="both"/>
      </w:pPr>
      <w:r>
        <w:t>The</w:t>
      </w:r>
      <w:r>
        <w:rPr>
          <w:spacing w:val="-6"/>
        </w:rPr>
        <w:t xml:space="preserve"> </w:t>
      </w:r>
      <w:r>
        <w:t>above</w:t>
      </w:r>
      <w:r>
        <w:rPr>
          <w:spacing w:val="-5"/>
        </w:rPr>
        <w:t xml:space="preserve"> </w:t>
      </w:r>
      <w:r>
        <w:t>sets</w:t>
      </w:r>
      <w:r>
        <w:rPr>
          <w:spacing w:val="-3"/>
        </w:rPr>
        <w:t xml:space="preserve"> </w:t>
      </w:r>
      <w:r>
        <w:t>out</w:t>
      </w:r>
      <w:r>
        <w:rPr>
          <w:spacing w:val="-5"/>
        </w:rPr>
        <w:t xml:space="preserve"> </w:t>
      </w:r>
      <w:r>
        <w:t>above</w:t>
      </w:r>
      <w:r>
        <w:rPr>
          <w:spacing w:val="-4"/>
        </w:rPr>
        <w:t xml:space="preserve"> </w:t>
      </w:r>
      <w:r>
        <w:t>my</w:t>
      </w:r>
      <w:r>
        <w:rPr>
          <w:spacing w:val="-4"/>
        </w:rPr>
        <w:t xml:space="preserve"> </w:t>
      </w:r>
      <w:r>
        <w:t>initial</w:t>
      </w:r>
      <w:r>
        <w:rPr>
          <w:spacing w:val="-5"/>
        </w:rPr>
        <w:t xml:space="preserve"> </w:t>
      </w:r>
      <w:r>
        <w:t>views</w:t>
      </w:r>
      <w:r>
        <w:rPr>
          <w:spacing w:val="-4"/>
        </w:rPr>
        <w:t xml:space="preserve"> </w:t>
      </w:r>
      <w:r>
        <w:t>on</w:t>
      </w:r>
      <w:r>
        <w:rPr>
          <w:spacing w:val="-5"/>
        </w:rPr>
        <w:t xml:space="preserve"> </w:t>
      </w:r>
      <w:proofErr w:type="gramStart"/>
      <w:r>
        <w:t>all</w:t>
      </w:r>
      <w:r>
        <w:rPr>
          <w:spacing w:val="-4"/>
        </w:rPr>
        <w:t xml:space="preserve"> </w:t>
      </w:r>
      <w:r>
        <w:t>of</w:t>
      </w:r>
      <w:proofErr w:type="gramEnd"/>
      <w:r>
        <w:rPr>
          <w:spacing w:val="-5"/>
        </w:rPr>
        <w:t xml:space="preserve"> </w:t>
      </w:r>
      <w:r>
        <w:t>your</w:t>
      </w:r>
      <w:r>
        <w:rPr>
          <w:spacing w:val="-5"/>
        </w:rPr>
        <w:t xml:space="preserve"> </w:t>
      </w:r>
      <w:r>
        <w:t>appeal</w:t>
      </w:r>
      <w:r>
        <w:rPr>
          <w:spacing w:val="-6"/>
        </w:rPr>
        <w:t xml:space="preserve"> </w:t>
      </w:r>
      <w:r>
        <w:rPr>
          <w:spacing w:val="-2"/>
        </w:rPr>
        <w:t>points.</w:t>
      </w:r>
    </w:p>
    <w:p w14:paraId="4C703CA8" w14:textId="77777777" w:rsidR="0077302F" w:rsidRDefault="0077302F">
      <w:pPr>
        <w:pStyle w:val="BodyText"/>
        <w:spacing w:before="44"/>
      </w:pPr>
    </w:p>
    <w:p w14:paraId="4C703CA9" w14:textId="77777777" w:rsidR="0077302F" w:rsidRDefault="00F72CEC">
      <w:pPr>
        <w:pStyle w:val="BodyText"/>
        <w:spacing w:line="276" w:lineRule="auto"/>
        <w:ind w:left="1378" w:right="1160"/>
        <w:jc w:val="both"/>
      </w:pPr>
      <w:r>
        <w:t>In</w:t>
      </w:r>
      <w:r>
        <w:rPr>
          <w:spacing w:val="-7"/>
        </w:rPr>
        <w:t xml:space="preserve"> </w:t>
      </w:r>
      <w:r>
        <w:t>respect</w:t>
      </w:r>
      <w:r>
        <w:rPr>
          <w:spacing w:val="-6"/>
        </w:rPr>
        <w:t xml:space="preserve"> </w:t>
      </w:r>
      <w:r>
        <w:t>of</w:t>
      </w:r>
      <w:r>
        <w:rPr>
          <w:spacing w:val="-7"/>
        </w:rPr>
        <w:t xml:space="preserve"> </w:t>
      </w:r>
      <w:r>
        <w:t>your</w:t>
      </w:r>
      <w:r>
        <w:rPr>
          <w:spacing w:val="-6"/>
        </w:rPr>
        <w:t xml:space="preserve"> </w:t>
      </w:r>
      <w:r>
        <w:t>points</w:t>
      </w:r>
      <w:r>
        <w:rPr>
          <w:spacing w:val="-6"/>
        </w:rPr>
        <w:t xml:space="preserve"> </w:t>
      </w:r>
      <w:r>
        <w:t>which</w:t>
      </w:r>
      <w:r>
        <w:rPr>
          <w:spacing w:val="-7"/>
        </w:rPr>
        <w:t xml:space="preserve"> </w:t>
      </w:r>
      <w:r>
        <w:t>I</w:t>
      </w:r>
      <w:r>
        <w:rPr>
          <w:spacing w:val="-6"/>
        </w:rPr>
        <w:t xml:space="preserve"> </w:t>
      </w:r>
      <w:r>
        <w:t>am</w:t>
      </w:r>
      <w:r>
        <w:rPr>
          <w:spacing w:val="-7"/>
        </w:rPr>
        <w:t xml:space="preserve"> </w:t>
      </w:r>
      <w:r>
        <w:t>not</w:t>
      </w:r>
      <w:r>
        <w:rPr>
          <w:spacing w:val="-6"/>
        </w:rPr>
        <w:t xml:space="preserve"> </w:t>
      </w:r>
      <w:r>
        <w:t>minded</w:t>
      </w:r>
      <w:r>
        <w:rPr>
          <w:spacing w:val="-7"/>
        </w:rPr>
        <w:t xml:space="preserve"> </w:t>
      </w:r>
      <w:proofErr w:type="gramStart"/>
      <w:r>
        <w:t>to</w:t>
      </w:r>
      <w:r>
        <w:rPr>
          <w:spacing w:val="-7"/>
        </w:rPr>
        <w:t xml:space="preserve"> </w:t>
      </w:r>
      <w:r>
        <w:t>refer</w:t>
      </w:r>
      <w:proofErr w:type="gramEnd"/>
      <w:r>
        <w:rPr>
          <w:spacing w:val="-3"/>
        </w:rPr>
        <w:t xml:space="preserve"> </w:t>
      </w:r>
      <w:r>
        <w:t>on</w:t>
      </w:r>
      <w:r>
        <w:rPr>
          <w:spacing w:val="-7"/>
        </w:rPr>
        <w:t xml:space="preserve"> </w:t>
      </w:r>
      <w:r>
        <w:t>you</w:t>
      </w:r>
      <w:r>
        <w:rPr>
          <w:spacing w:val="-7"/>
        </w:rPr>
        <w:t xml:space="preserve"> </w:t>
      </w:r>
      <w:r>
        <w:t>are</w:t>
      </w:r>
      <w:r>
        <w:rPr>
          <w:spacing w:val="-6"/>
        </w:rPr>
        <w:t xml:space="preserve"> </w:t>
      </w:r>
      <w:r>
        <w:t>entitled</w:t>
      </w:r>
      <w:r>
        <w:rPr>
          <w:spacing w:val="-7"/>
        </w:rPr>
        <w:t xml:space="preserve"> </w:t>
      </w:r>
      <w:r>
        <w:t>to</w:t>
      </w:r>
      <w:r>
        <w:rPr>
          <w:spacing w:val="-7"/>
        </w:rPr>
        <w:t xml:space="preserve"> </w:t>
      </w:r>
      <w:r>
        <w:t>submit</w:t>
      </w:r>
      <w:r>
        <w:rPr>
          <w:spacing w:val="-6"/>
        </w:rPr>
        <w:t xml:space="preserve"> </w:t>
      </w:r>
      <w:r>
        <w:t>further</w:t>
      </w:r>
      <w:r>
        <w:rPr>
          <w:spacing w:val="-6"/>
        </w:rPr>
        <w:t xml:space="preserve"> </w:t>
      </w:r>
      <w:r>
        <w:t>clarification and/or</w:t>
      </w:r>
      <w:r>
        <w:rPr>
          <w:spacing w:val="-7"/>
        </w:rPr>
        <w:t xml:space="preserve"> </w:t>
      </w:r>
      <w:r>
        <w:t>evidence</w:t>
      </w:r>
      <w:r>
        <w:rPr>
          <w:spacing w:val="-6"/>
        </w:rPr>
        <w:t xml:space="preserve"> </w:t>
      </w:r>
      <w:r>
        <w:t>to</w:t>
      </w:r>
      <w:r>
        <w:rPr>
          <w:spacing w:val="-6"/>
        </w:rPr>
        <w:t xml:space="preserve"> </w:t>
      </w:r>
      <w:r>
        <w:t>me</w:t>
      </w:r>
      <w:r>
        <w:rPr>
          <w:spacing w:val="-8"/>
        </w:rPr>
        <w:t xml:space="preserve"> </w:t>
      </w:r>
      <w:r>
        <w:t>within</w:t>
      </w:r>
      <w:r>
        <w:rPr>
          <w:spacing w:val="-8"/>
        </w:rPr>
        <w:t xml:space="preserve"> </w:t>
      </w:r>
      <w:r>
        <w:t>the</w:t>
      </w:r>
      <w:r>
        <w:rPr>
          <w:spacing w:val="-6"/>
        </w:rPr>
        <w:t xml:space="preserve"> </w:t>
      </w:r>
      <w:r>
        <w:t>next</w:t>
      </w:r>
      <w:r>
        <w:rPr>
          <w:spacing w:val="-5"/>
        </w:rPr>
        <w:t xml:space="preserve"> </w:t>
      </w:r>
      <w:r>
        <w:t>10</w:t>
      </w:r>
      <w:r>
        <w:rPr>
          <w:spacing w:val="-6"/>
        </w:rPr>
        <w:t xml:space="preserve"> </w:t>
      </w:r>
      <w:r>
        <w:t>working</w:t>
      </w:r>
      <w:r>
        <w:rPr>
          <w:spacing w:val="-6"/>
        </w:rPr>
        <w:t xml:space="preserve"> </w:t>
      </w:r>
      <w:r>
        <w:t>days,</w:t>
      </w:r>
      <w:r>
        <w:rPr>
          <w:spacing w:val="-8"/>
        </w:rPr>
        <w:t xml:space="preserve"> </w:t>
      </w:r>
      <w:r>
        <w:t>and</w:t>
      </w:r>
      <w:r>
        <w:rPr>
          <w:spacing w:val="-8"/>
        </w:rPr>
        <w:t xml:space="preserve"> </w:t>
      </w:r>
      <w:r>
        <w:t>I</w:t>
      </w:r>
      <w:r>
        <w:rPr>
          <w:spacing w:val="-6"/>
        </w:rPr>
        <w:t xml:space="preserve"> </w:t>
      </w:r>
      <w:r>
        <w:t>will</w:t>
      </w:r>
      <w:r>
        <w:rPr>
          <w:spacing w:val="-6"/>
        </w:rPr>
        <w:t xml:space="preserve"> </w:t>
      </w:r>
      <w:r>
        <w:t>then</w:t>
      </w:r>
      <w:r>
        <w:rPr>
          <w:spacing w:val="-6"/>
        </w:rPr>
        <w:t xml:space="preserve"> </w:t>
      </w:r>
      <w:r>
        <w:t>give</w:t>
      </w:r>
      <w:r>
        <w:rPr>
          <w:spacing w:val="-8"/>
        </w:rPr>
        <w:t xml:space="preserve"> </w:t>
      </w:r>
      <w:r>
        <w:t>a</w:t>
      </w:r>
      <w:r>
        <w:rPr>
          <w:spacing w:val="-6"/>
        </w:rPr>
        <w:t xml:space="preserve"> </w:t>
      </w:r>
      <w:r>
        <w:t>final</w:t>
      </w:r>
      <w:r>
        <w:rPr>
          <w:spacing w:val="-6"/>
        </w:rPr>
        <w:t xml:space="preserve"> </w:t>
      </w:r>
      <w:r>
        <w:t>decision</w:t>
      </w:r>
      <w:r>
        <w:rPr>
          <w:spacing w:val="-6"/>
        </w:rPr>
        <w:t xml:space="preserve"> </w:t>
      </w:r>
      <w:r>
        <w:t>on</w:t>
      </w:r>
      <w:r>
        <w:rPr>
          <w:spacing w:val="-8"/>
        </w:rPr>
        <w:t xml:space="preserve"> </w:t>
      </w:r>
      <w:r>
        <w:t>the</w:t>
      </w:r>
      <w:r>
        <w:rPr>
          <w:spacing w:val="-6"/>
        </w:rPr>
        <w:t xml:space="preserve"> </w:t>
      </w:r>
      <w:r>
        <w:t>points to</w:t>
      </w:r>
      <w:r>
        <w:rPr>
          <w:spacing w:val="-8"/>
        </w:rPr>
        <w:t xml:space="preserve"> </w:t>
      </w:r>
      <w:r>
        <w:t>put</w:t>
      </w:r>
      <w:r>
        <w:rPr>
          <w:spacing w:val="-7"/>
        </w:rPr>
        <w:t xml:space="preserve"> </w:t>
      </w:r>
      <w:r>
        <w:t>before</w:t>
      </w:r>
      <w:r>
        <w:rPr>
          <w:spacing w:val="-8"/>
        </w:rPr>
        <w:t xml:space="preserve"> </w:t>
      </w:r>
      <w:r>
        <w:t>an</w:t>
      </w:r>
      <w:r>
        <w:rPr>
          <w:spacing w:val="-8"/>
        </w:rPr>
        <w:t xml:space="preserve"> </w:t>
      </w:r>
      <w:r>
        <w:t>appeal</w:t>
      </w:r>
      <w:r>
        <w:rPr>
          <w:spacing w:val="-8"/>
        </w:rPr>
        <w:t xml:space="preserve"> </w:t>
      </w:r>
      <w:r>
        <w:t>panel.</w:t>
      </w:r>
      <w:r>
        <w:rPr>
          <w:spacing w:val="40"/>
        </w:rPr>
        <w:t xml:space="preserve"> </w:t>
      </w:r>
      <w:r>
        <w:t>Responses</w:t>
      </w:r>
      <w:r>
        <w:rPr>
          <w:spacing w:val="-8"/>
        </w:rPr>
        <w:t xml:space="preserve"> </w:t>
      </w:r>
      <w:r>
        <w:t>must</w:t>
      </w:r>
      <w:r>
        <w:rPr>
          <w:spacing w:val="-8"/>
        </w:rPr>
        <w:t xml:space="preserve"> </w:t>
      </w:r>
      <w:r>
        <w:t>deal</w:t>
      </w:r>
      <w:r>
        <w:rPr>
          <w:spacing w:val="-9"/>
        </w:rPr>
        <w:t xml:space="preserve"> </w:t>
      </w:r>
      <w:r>
        <w:t>only</w:t>
      </w:r>
      <w:r>
        <w:rPr>
          <w:spacing w:val="-8"/>
        </w:rPr>
        <w:t xml:space="preserve"> </w:t>
      </w:r>
      <w:r>
        <w:t>with</w:t>
      </w:r>
      <w:r>
        <w:rPr>
          <w:spacing w:val="-8"/>
        </w:rPr>
        <w:t xml:space="preserve"> </w:t>
      </w:r>
      <w:r>
        <w:t>requested</w:t>
      </w:r>
      <w:r>
        <w:rPr>
          <w:spacing w:val="-8"/>
        </w:rPr>
        <w:t xml:space="preserve"> </w:t>
      </w:r>
      <w:r>
        <w:t>clarifications,</w:t>
      </w:r>
      <w:r>
        <w:rPr>
          <w:spacing w:val="-8"/>
        </w:rPr>
        <w:t xml:space="preserve"> </w:t>
      </w:r>
      <w:r>
        <w:t>or</w:t>
      </w:r>
      <w:r>
        <w:rPr>
          <w:spacing w:val="-8"/>
        </w:rPr>
        <w:t xml:space="preserve"> </w:t>
      </w:r>
      <w:r>
        <w:t>arguments</w:t>
      </w:r>
      <w:r>
        <w:rPr>
          <w:spacing w:val="-8"/>
        </w:rPr>
        <w:t xml:space="preserve"> </w:t>
      </w:r>
      <w:r>
        <w:t>or comments</w:t>
      </w:r>
      <w:r>
        <w:rPr>
          <w:spacing w:val="-10"/>
        </w:rPr>
        <w:t xml:space="preserve"> </w:t>
      </w:r>
      <w:r>
        <w:t>about</w:t>
      </w:r>
      <w:r>
        <w:rPr>
          <w:spacing w:val="-10"/>
        </w:rPr>
        <w:t xml:space="preserve"> </w:t>
      </w:r>
      <w:r>
        <w:t>the</w:t>
      </w:r>
      <w:r>
        <w:rPr>
          <w:spacing w:val="-9"/>
        </w:rPr>
        <w:t xml:space="preserve"> </w:t>
      </w:r>
      <w:r>
        <w:t>lead</w:t>
      </w:r>
      <w:r>
        <w:rPr>
          <w:spacing w:val="-10"/>
        </w:rPr>
        <w:t xml:space="preserve"> </w:t>
      </w:r>
      <w:r>
        <w:t>non-executive</w:t>
      </w:r>
      <w:r>
        <w:rPr>
          <w:spacing w:val="-10"/>
        </w:rPr>
        <w:t xml:space="preserve"> </w:t>
      </w:r>
      <w:r>
        <w:t>director</w:t>
      </w:r>
      <w:r>
        <w:rPr>
          <w:spacing w:val="-10"/>
        </w:rPr>
        <w:t xml:space="preserve"> </w:t>
      </w:r>
      <w:r>
        <w:t>for</w:t>
      </w:r>
      <w:r>
        <w:rPr>
          <w:spacing w:val="-10"/>
        </w:rPr>
        <w:t xml:space="preserve"> </w:t>
      </w:r>
      <w:r>
        <w:t>appeals'</w:t>
      </w:r>
      <w:r>
        <w:rPr>
          <w:spacing w:val="-10"/>
        </w:rPr>
        <w:t xml:space="preserve"> </w:t>
      </w:r>
      <w:r>
        <w:t>initial</w:t>
      </w:r>
      <w:r>
        <w:rPr>
          <w:spacing w:val="-11"/>
        </w:rPr>
        <w:t xml:space="preserve"> </w:t>
      </w:r>
      <w:r>
        <w:t>view</w:t>
      </w:r>
      <w:r>
        <w:rPr>
          <w:spacing w:val="-10"/>
        </w:rPr>
        <w:t xml:space="preserve"> </w:t>
      </w:r>
      <w:r>
        <w:t>that</w:t>
      </w:r>
      <w:r>
        <w:rPr>
          <w:spacing w:val="-9"/>
        </w:rPr>
        <w:t xml:space="preserve"> </w:t>
      </w:r>
      <w:r>
        <w:t>an</w:t>
      </w:r>
      <w:r>
        <w:rPr>
          <w:spacing w:val="-11"/>
        </w:rPr>
        <w:t xml:space="preserve"> </w:t>
      </w:r>
      <w:r>
        <w:t>appeal</w:t>
      </w:r>
      <w:r>
        <w:rPr>
          <w:spacing w:val="-11"/>
        </w:rPr>
        <w:t xml:space="preserve"> </w:t>
      </w:r>
      <w:r>
        <w:t>point</w:t>
      </w:r>
      <w:r>
        <w:rPr>
          <w:spacing w:val="-9"/>
        </w:rPr>
        <w:t xml:space="preserve"> </w:t>
      </w:r>
      <w:r>
        <w:t>is</w:t>
      </w:r>
      <w:r>
        <w:rPr>
          <w:spacing w:val="-10"/>
        </w:rPr>
        <w:t xml:space="preserve"> </w:t>
      </w:r>
      <w:r>
        <w:t>not</w:t>
      </w:r>
      <w:r>
        <w:rPr>
          <w:spacing w:val="-10"/>
        </w:rPr>
        <w:t xml:space="preserve"> </w:t>
      </w:r>
      <w:r>
        <w:t>valid. For</w:t>
      </w:r>
      <w:r>
        <w:rPr>
          <w:spacing w:val="-1"/>
        </w:rPr>
        <w:t xml:space="preserve"> </w:t>
      </w:r>
      <w:r>
        <w:t>the points I</w:t>
      </w:r>
      <w:r>
        <w:rPr>
          <w:spacing w:val="-1"/>
        </w:rPr>
        <w:t xml:space="preserve"> </w:t>
      </w:r>
      <w:r>
        <w:t>am</w:t>
      </w:r>
      <w:r>
        <w:rPr>
          <w:spacing w:val="-1"/>
        </w:rPr>
        <w:t xml:space="preserve"> </w:t>
      </w:r>
      <w:r>
        <w:t>already content to</w:t>
      </w:r>
      <w:r>
        <w:rPr>
          <w:spacing w:val="-2"/>
        </w:rPr>
        <w:t xml:space="preserve"> </w:t>
      </w:r>
      <w:r>
        <w:t>refer</w:t>
      </w:r>
      <w:r>
        <w:rPr>
          <w:spacing w:val="-1"/>
        </w:rPr>
        <w:t xml:space="preserve"> </w:t>
      </w:r>
      <w:r>
        <w:t>on,</w:t>
      </w:r>
      <w:r>
        <w:rPr>
          <w:spacing w:val="-1"/>
        </w:rPr>
        <w:t xml:space="preserve"> </w:t>
      </w:r>
      <w:r>
        <w:t>an oral appeal will be held,</w:t>
      </w:r>
      <w:r>
        <w:rPr>
          <w:spacing w:val="-1"/>
        </w:rPr>
        <w:t xml:space="preserve"> </w:t>
      </w:r>
      <w:r>
        <w:t>which will</w:t>
      </w:r>
      <w:r>
        <w:rPr>
          <w:spacing w:val="-2"/>
        </w:rPr>
        <w:t xml:space="preserve"> </w:t>
      </w:r>
      <w:r>
        <w:t>be held</w:t>
      </w:r>
      <w:r>
        <w:rPr>
          <w:spacing w:val="-1"/>
        </w:rPr>
        <w:t xml:space="preserve"> </w:t>
      </w:r>
      <w:r>
        <w:t>remotely.</w:t>
      </w:r>
    </w:p>
    <w:p w14:paraId="4C703CAA" w14:textId="77777777" w:rsidR="0077302F" w:rsidRDefault="0077302F">
      <w:pPr>
        <w:pStyle w:val="BodyText"/>
        <w:spacing w:before="10"/>
      </w:pPr>
    </w:p>
    <w:p w14:paraId="4C703CAB" w14:textId="77777777" w:rsidR="0077302F" w:rsidRDefault="00F72CEC">
      <w:pPr>
        <w:pStyle w:val="BodyText"/>
        <w:spacing w:line="276" w:lineRule="auto"/>
        <w:ind w:left="1378" w:right="1156"/>
        <w:jc w:val="both"/>
      </w:pPr>
      <w:r>
        <w:t>Once I have made my final decision, and where there is more than one appellant, each appellant will receive</w:t>
      </w:r>
      <w:r>
        <w:rPr>
          <w:spacing w:val="-6"/>
        </w:rPr>
        <w:t xml:space="preserve"> </w:t>
      </w:r>
      <w:r>
        <w:t>the</w:t>
      </w:r>
      <w:r>
        <w:rPr>
          <w:spacing w:val="-6"/>
        </w:rPr>
        <w:t xml:space="preserve"> </w:t>
      </w:r>
      <w:r>
        <w:t>valid</w:t>
      </w:r>
      <w:r>
        <w:rPr>
          <w:spacing w:val="-6"/>
        </w:rPr>
        <w:t xml:space="preserve"> </w:t>
      </w:r>
      <w:r>
        <w:t>appeal</w:t>
      </w:r>
      <w:r>
        <w:rPr>
          <w:spacing w:val="-4"/>
        </w:rPr>
        <w:t xml:space="preserve"> </w:t>
      </w:r>
      <w:r>
        <w:t>points</w:t>
      </w:r>
      <w:r>
        <w:rPr>
          <w:spacing w:val="-5"/>
        </w:rPr>
        <w:t xml:space="preserve"> </w:t>
      </w:r>
      <w:r>
        <w:t>of</w:t>
      </w:r>
      <w:r>
        <w:rPr>
          <w:spacing w:val="-6"/>
        </w:rPr>
        <w:t xml:space="preserve"> </w:t>
      </w:r>
      <w:r>
        <w:t>the</w:t>
      </w:r>
      <w:r>
        <w:rPr>
          <w:spacing w:val="-6"/>
        </w:rPr>
        <w:t xml:space="preserve"> </w:t>
      </w:r>
      <w:r>
        <w:t>other</w:t>
      </w:r>
      <w:r>
        <w:rPr>
          <w:spacing w:val="-5"/>
        </w:rPr>
        <w:t xml:space="preserve"> </w:t>
      </w:r>
      <w:r>
        <w:t>appellants</w:t>
      </w:r>
      <w:r>
        <w:rPr>
          <w:spacing w:val="-5"/>
        </w:rPr>
        <w:t xml:space="preserve"> </w:t>
      </w:r>
      <w:r>
        <w:t>and</w:t>
      </w:r>
      <w:r>
        <w:rPr>
          <w:spacing w:val="-6"/>
        </w:rPr>
        <w:t xml:space="preserve"> </w:t>
      </w:r>
      <w:r>
        <w:t>their</w:t>
      </w:r>
      <w:r>
        <w:rPr>
          <w:spacing w:val="-5"/>
        </w:rPr>
        <w:t xml:space="preserve"> </w:t>
      </w:r>
      <w:r>
        <w:t>redacted</w:t>
      </w:r>
      <w:r>
        <w:rPr>
          <w:spacing w:val="-4"/>
        </w:rPr>
        <w:t xml:space="preserve"> </w:t>
      </w:r>
      <w:r>
        <w:t>appeal</w:t>
      </w:r>
      <w:r>
        <w:rPr>
          <w:spacing w:val="-4"/>
        </w:rPr>
        <w:t xml:space="preserve"> </w:t>
      </w:r>
      <w:r>
        <w:t>letter.</w:t>
      </w:r>
      <w:r>
        <w:rPr>
          <w:spacing w:val="-5"/>
        </w:rPr>
        <w:t xml:space="preserve"> </w:t>
      </w:r>
      <w:r>
        <w:t>This</w:t>
      </w:r>
      <w:r>
        <w:rPr>
          <w:spacing w:val="-4"/>
        </w:rPr>
        <w:t xml:space="preserve"> </w:t>
      </w:r>
      <w:r>
        <w:t>is</w:t>
      </w:r>
      <w:r>
        <w:rPr>
          <w:spacing w:val="-4"/>
        </w:rPr>
        <w:t xml:space="preserve"> </w:t>
      </w:r>
      <w:r>
        <w:t>to</w:t>
      </w:r>
      <w:r>
        <w:rPr>
          <w:spacing w:val="-6"/>
        </w:rPr>
        <w:t xml:space="preserve"> </w:t>
      </w:r>
      <w:r>
        <w:t xml:space="preserve">enable appellants to avoid duplication at the hearing where there are overlapping appeal points. If the appeal letter and/or responses to scrutiny contain confidential </w:t>
      </w:r>
      <w:proofErr w:type="gramStart"/>
      <w:r>
        <w:t>information</w:t>
      </w:r>
      <w:proofErr w:type="gramEnd"/>
      <w:r>
        <w:t xml:space="preserve"> please ensure you have provided a version with this information redacted by 24 September 2024.</w:t>
      </w:r>
    </w:p>
    <w:p w14:paraId="4C703CAC" w14:textId="77777777" w:rsidR="0077302F" w:rsidRDefault="0077302F">
      <w:pPr>
        <w:spacing w:line="276" w:lineRule="auto"/>
        <w:jc w:val="both"/>
        <w:sectPr w:rsidR="0077302F">
          <w:pgSz w:w="11910" w:h="16850"/>
          <w:pgMar w:top="1780" w:right="260" w:bottom="1100" w:left="40" w:header="0" w:footer="918" w:gutter="0"/>
          <w:cols w:space="720"/>
        </w:sectPr>
      </w:pPr>
    </w:p>
    <w:p w14:paraId="4C703CAD" w14:textId="77777777" w:rsidR="0077302F" w:rsidRDefault="00F72CEC">
      <w:pPr>
        <w:pStyle w:val="BodyText"/>
        <w:spacing w:before="67" w:line="276" w:lineRule="auto"/>
        <w:ind w:left="1378" w:right="1155"/>
        <w:jc w:val="both"/>
      </w:pPr>
      <w:r>
        <w:lastRenderedPageBreak/>
        <w:t>Ordinarily</w:t>
      </w:r>
      <w:r>
        <w:rPr>
          <w:spacing w:val="-3"/>
        </w:rPr>
        <w:t xml:space="preserve"> </w:t>
      </w:r>
      <w:r>
        <w:t>appeals</w:t>
      </w:r>
      <w:r>
        <w:rPr>
          <w:spacing w:val="-3"/>
        </w:rPr>
        <w:t xml:space="preserve"> </w:t>
      </w:r>
      <w:r>
        <w:t>are</w:t>
      </w:r>
      <w:r>
        <w:rPr>
          <w:spacing w:val="-4"/>
        </w:rPr>
        <w:t xml:space="preserve"> </w:t>
      </w:r>
      <w:r>
        <w:t>conducted</w:t>
      </w:r>
      <w:r>
        <w:rPr>
          <w:spacing w:val="-5"/>
        </w:rPr>
        <w:t xml:space="preserve"> </w:t>
      </w:r>
      <w:proofErr w:type="gramStart"/>
      <w:r>
        <w:t>on</w:t>
      </w:r>
      <w:r>
        <w:rPr>
          <w:spacing w:val="-5"/>
        </w:rPr>
        <w:t xml:space="preserve"> </w:t>
      </w:r>
      <w:r>
        <w:t>the</w:t>
      </w:r>
      <w:r>
        <w:rPr>
          <w:spacing w:val="-5"/>
        </w:rPr>
        <w:t xml:space="preserve"> </w:t>
      </w:r>
      <w:r>
        <w:t>basis</w:t>
      </w:r>
      <w:r>
        <w:rPr>
          <w:spacing w:val="-3"/>
        </w:rPr>
        <w:t xml:space="preserve"> </w:t>
      </w:r>
      <w:r>
        <w:t>of</w:t>
      </w:r>
      <w:proofErr w:type="gramEnd"/>
      <w:r>
        <w:rPr>
          <w:spacing w:val="-4"/>
        </w:rPr>
        <w:t xml:space="preserve"> </w:t>
      </w:r>
      <w:r>
        <w:t>the</w:t>
      </w:r>
      <w:r>
        <w:rPr>
          <w:spacing w:val="-2"/>
        </w:rPr>
        <w:t xml:space="preserve"> </w:t>
      </w:r>
      <w:r>
        <w:t>appellants’</w:t>
      </w:r>
      <w:r>
        <w:rPr>
          <w:spacing w:val="-5"/>
        </w:rPr>
        <w:t xml:space="preserve"> </w:t>
      </w:r>
      <w:r>
        <w:t>written</w:t>
      </w:r>
      <w:r>
        <w:rPr>
          <w:spacing w:val="-5"/>
        </w:rPr>
        <w:t xml:space="preserve"> </w:t>
      </w:r>
      <w:r>
        <w:t>appeal</w:t>
      </w:r>
      <w:r>
        <w:rPr>
          <w:spacing w:val="-5"/>
        </w:rPr>
        <w:t xml:space="preserve"> </w:t>
      </w:r>
      <w:r>
        <w:t>letters,</w:t>
      </w:r>
      <w:r>
        <w:rPr>
          <w:spacing w:val="-4"/>
        </w:rPr>
        <w:t xml:space="preserve"> </w:t>
      </w:r>
      <w:r>
        <w:t>and</w:t>
      </w:r>
      <w:r>
        <w:rPr>
          <w:spacing w:val="-5"/>
        </w:rPr>
        <w:t xml:space="preserve"> </w:t>
      </w:r>
      <w:r>
        <w:t>the</w:t>
      </w:r>
      <w:r>
        <w:rPr>
          <w:spacing w:val="-2"/>
        </w:rPr>
        <w:t xml:space="preserve"> </w:t>
      </w:r>
      <w:r>
        <w:t>material generated</w:t>
      </w:r>
      <w:r>
        <w:rPr>
          <w:spacing w:val="-11"/>
        </w:rPr>
        <w:t xml:space="preserve"> </w:t>
      </w:r>
      <w:r>
        <w:t>during</w:t>
      </w:r>
      <w:r>
        <w:rPr>
          <w:spacing w:val="-11"/>
        </w:rPr>
        <w:t xml:space="preserve"> </w:t>
      </w:r>
      <w:r>
        <w:t>the</w:t>
      </w:r>
      <w:r>
        <w:rPr>
          <w:spacing w:val="-13"/>
        </w:rPr>
        <w:t xml:space="preserve"> </w:t>
      </w:r>
      <w:r>
        <w:t>appraisal</w:t>
      </w:r>
      <w:r>
        <w:rPr>
          <w:spacing w:val="-14"/>
        </w:rPr>
        <w:t xml:space="preserve"> </w:t>
      </w:r>
      <w:r>
        <w:t>process.</w:t>
      </w:r>
      <w:r>
        <w:rPr>
          <w:spacing w:val="33"/>
        </w:rPr>
        <w:t xml:space="preserve"> </w:t>
      </w:r>
      <w:r>
        <w:t>Use</w:t>
      </w:r>
      <w:r>
        <w:rPr>
          <w:spacing w:val="-10"/>
        </w:rPr>
        <w:t xml:space="preserve"> </w:t>
      </w:r>
      <w:r>
        <w:t>of</w:t>
      </w:r>
      <w:r>
        <w:rPr>
          <w:spacing w:val="-11"/>
        </w:rPr>
        <w:t xml:space="preserve"> </w:t>
      </w:r>
      <w:r>
        <w:t>additional</w:t>
      </w:r>
      <w:r>
        <w:rPr>
          <w:spacing w:val="-11"/>
        </w:rPr>
        <w:t xml:space="preserve"> </w:t>
      </w:r>
      <w:r>
        <w:t>written</w:t>
      </w:r>
      <w:r>
        <w:rPr>
          <w:spacing w:val="-11"/>
        </w:rPr>
        <w:t xml:space="preserve"> </w:t>
      </w:r>
      <w:r>
        <w:t>material</w:t>
      </w:r>
      <w:r>
        <w:rPr>
          <w:spacing w:val="-11"/>
        </w:rPr>
        <w:t xml:space="preserve"> </w:t>
      </w:r>
      <w:r>
        <w:t>is</w:t>
      </w:r>
      <w:r>
        <w:rPr>
          <w:spacing w:val="-11"/>
        </w:rPr>
        <w:t xml:space="preserve"> </w:t>
      </w:r>
      <w:r>
        <w:t>discouraged,</w:t>
      </w:r>
      <w:r>
        <w:rPr>
          <w:spacing w:val="-13"/>
        </w:rPr>
        <w:t xml:space="preserve"> </w:t>
      </w:r>
      <w:r>
        <w:t>and</w:t>
      </w:r>
      <w:r>
        <w:rPr>
          <w:spacing w:val="-11"/>
        </w:rPr>
        <w:t xml:space="preserve"> </w:t>
      </w:r>
      <w:r>
        <w:t>the</w:t>
      </w:r>
      <w:r>
        <w:rPr>
          <w:spacing w:val="-11"/>
        </w:rPr>
        <w:t xml:space="preserve"> </w:t>
      </w:r>
      <w:r>
        <w:t>panel cannot receive any new evidence.</w:t>
      </w:r>
      <w:r>
        <w:rPr>
          <w:spacing w:val="40"/>
        </w:rPr>
        <w:t xml:space="preserve"> </w:t>
      </w:r>
      <w:r>
        <w:t>If, exceptionally, you feel there is written material that will not be before the panel that you would wish to rely on you must let the NICE Appeal team know by return of letter,</w:t>
      </w:r>
      <w:r>
        <w:rPr>
          <w:spacing w:val="-3"/>
        </w:rPr>
        <w:t xml:space="preserve"> </w:t>
      </w:r>
      <w:r>
        <w:t>indicating</w:t>
      </w:r>
      <w:r>
        <w:rPr>
          <w:spacing w:val="-2"/>
        </w:rPr>
        <w:t xml:space="preserve"> </w:t>
      </w:r>
      <w:r>
        <w:t>what</w:t>
      </w:r>
      <w:r>
        <w:rPr>
          <w:spacing w:val="-1"/>
        </w:rPr>
        <w:t xml:space="preserve"> </w:t>
      </w:r>
      <w:r>
        <w:t>the</w:t>
      </w:r>
      <w:r>
        <w:rPr>
          <w:spacing w:val="-2"/>
        </w:rPr>
        <w:t xml:space="preserve"> </w:t>
      </w:r>
      <w:r>
        <w:t>material</w:t>
      </w:r>
      <w:r>
        <w:rPr>
          <w:spacing w:val="-4"/>
        </w:rPr>
        <w:t xml:space="preserve"> </w:t>
      </w:r>
      <w:r>
        <w:t>is,</w:t>
      </w:r>
      <w:r>
        <w:rPr>
          <w:spacing w:val="-3"/>
        </w:rPr>
        <w:t xml:space="preserve"> </w:t>
      </w:r>
      <w:r>
        <w:t>why</w:t>
      </w:r>
      <w:r>
        <w:rPr>
          <w:spacing w:val="-2"/>
        </w:rPr>
        <w:t xml:space="preserve"> </w:t>
      </w:r>
      <w:r>
        <w:t>it</w:t>
      </w:r>
      <w:r>
        <w:rPr>
          <w:spacing w:val="-3"/>
        </w:rPr>
        <w:t xml:space="preserve"> </w:t>
      </w:r>
      <w:r>
        <w:t>is</w:t>
      </w:r>
      <w:r>
        <w:rPr>
          <w:spacing w:val="-2"/>
        </w:rPr>
        <w:t xml:space="preserve"> </w:t>
      </w:r>
      <w:r>
        <w:t>desirable</w:t>
      </w:r>
      <w:r>
        <w:rPr>
          <w:spacing w:val="-1"/>
        </w:rPr>
        <w:t xml:space="preserve"> </w:t>
      </w:r>
      <w:r>
        <w:t>to</w:t>
      </w:r>
      <w:r>
        <w:rPr>
          <w:spacing w:val="-4"/>
        </w:rPr>
        <w:t xml:space="preserve"> </w:t>
      </w:r>
      <w:r>
        <w:t>submit</w:t>
      </w:r>
      <w:r>
        <w:rPr>
          <w:spacing w:val="-3"/>
        </w:rPr>
        <w:t xml:space="preserve"> </w:t>
      </w:r>
      <w:r>
        <w:t>it,</w:t>
      </w:r>
      <w:r>
        <w:rPr>
          <w:spacing w:val="-3"/>
        </w:rPr>
        <w:t xml:space="preserve"> </w:t>
      </w:r>
      <w:r>
        <w:t>and</w:t>
      </w:r>
      <w:r>
        <w:rPr>
          <w:spacing w:val="-3"/>
        </w:rPr>
        <w:t xml:space="preserve"> </w:t>
      </w:r>
      <w:r>
        <w:t>when</w:t>
      </w:r>
      <w:r>
        <w:rPr>
          <w:spacing w:val="-3"/>
        </w:rPr>
        <w:t xml:space="preserve"> </w:t>
      </w:r>
      <w:r>
        <w:t>it</w:t>
      </w:r>
      <w:r>
        <w:rPr>
          <w:spacing w:val="-3"/>
        </w:rPr>
        <w:t xml:space="preserve"> </w:t>
      </w:r>
      <w:r>
        <w:t>will</w:t>
      </w:r>
      <w:r>
        <w:rPr>
          <w:spacing w:val="-4"/>
        </w:rPr>
        <w:t xml:space="preserve"> </w:t>
      </w:r>
      <w:r>
        <w:t>be available,</w:t>
      </w:r>
      <w:r>
        <w:rPr>
          <w:spacing w:val="-3"/>
        </w:rPr>
        <w:t xml:space="preserve"> </w:t>
      </w:r>
      <w:r>
        <w:t>by</w:t>
      </w:r>
      <w:r>
        <w:rPr>
          <w:spacing w:val="-2"/>
        </w:rPr>
        <w:t xml:space="preserve"> </w:t>
      </w:r>
      <w:r>
        <w:t>no later</w:t>
      </w:r>
      <w:r>
        <w:rPr>
          <w:spacing w:val="-2"/>
        </w:rPr>
        <w:t xml:space="preserve"> </w:t>
      </w:r>
      <w:r>
        <w:t>than</w:t>
      </w:r>
      <w:r>
        <w:rPr>
          <w:spacing w:val="-3"/>
        </w:rPr>
        <w:t xml:space="preserve"> </w:t>
      </w:r>
      <w:r>
        <w:t>8</w:t>
      </w:r>
      <w:r>
        <w:rPr>
          <w:spacing w:val="-6"/>
        </w:rPr>
        <w:t xml:space="preserve"> </w:t>
      </w:r>
      <w:r>
        <w:t>October</w:t>
      </w:r>
      <w:r>
        <w:rPr>
          <w:spacing w:val="-2"/>
        </w:rPr>
        <w:t xml:space="preserve"> </w:t>
      </w:r>
      <w:r>
        <w:t>2024.</w:t>
      </w:r>
      <w:r>
        <w:rPr>
          <w:spacing w:val="40"/>
        </w:rPr>
        <w:t xml:space="preserve"> </w:t>
      </w:r>
      <w:r>
        <w:t>Please</w:t>
      </w:r>
      <w:r>
        <w:rPr>
          <w:spacing w:val="-3"/>
        </w:rPr>
        <w:t xml:space="preserve"> </w:t>
      </w:r>
      <w:r>
        <w:t>note</w:t>
      </w:r>
      <w:r>
        <w:rPr>
          <w:spacing w:val="-6"/>
        </w:rPr>
        <w:t xml:space="preserve"> </w:t>
      </w:r>
      <w:r>
        <w:t>that</w:t>
      </w:r>
      <w:r>
        <w:rPr>
          <w:spacing w:val="-3"/>
        </w:rPr>
        <w:t xml:space="preserve"> </w:t>
      </w:r>
      <w:r>
        <w:t>the</w:t>
      </w:r>
      <w:r>
        <w:rPr>
          <w:spacing w:val="-3"/>
        </w:rPr>
        <w:t xml:space="preserve"> </w:t>
      </w:r>
      <w:r>
        <w:t>appeal</w:t>
      </w:r>
      <w:r>
        <w:rPr>
          <w:spacing w:val="-4"/>
        </w:rPr>
        <w:t xml:space="preserve"> </w:t>
      </w:r>
      <w:r>
        <w:t>panel</w:t>
      </w:r>
      <w:r>
        <w:rPr>
          <w:spacing w:val="-6"/>
        </w:rPr>
        <w:t xml:space="preserve"> </w:t>
      </w:r>
      <w:r>
        <w:t>cannot</w:t>
      </w:r>
      <w:r>
        <w:rPr>
          <w:spacing w:val="-3"/>
        </w:rPr>
        <w:t xml:space="preserve"> </w:t>
      </w:r>
      <w:r>
        <w:t>accept</w:t>
      </w:r>
      <w:r>
        <w:rPr>
          <w:spacing w:val="-3"/>
        </w:rPr>
        <w:t xml:space="preserve"> </w:t>
      </w:r>
      <w:r>
        <w:t>papers</w:t>
      </w:r>
      <w:r>
        <w:rPr>
          <w:spacing w:val="-4"/>
        </w:rPr>
        <w:t xml:space="preserve"> </w:t>
      </w:r>
      <w:r>
        <w:t>that</w:t>
      </w:r>
      <w:r>
        <w:rPr>
          <w:spacing w:val="-3"/>
        </w:rPr>
        <w:t xml:space="preserve"> </w:t>
      </w:r>
      <w:r>
        <w:t>are</w:t>
      </w:r>
      <w:r>
        <w:rPr>
          <w:spacing w:val="-3"/>
        </w:rPr>
        <w:t xml:space="preserve"> </w:t>
      </w:r>
      <w:r>
        <w:t>tabled</w:t>
      </w:r>
      <w:r>
        <w:rPr>
          <w:spacing w:val="-4"/>
        </w:rPr>
        <w:t xml:space="preserve"> </w:t>
      </w:r>
      <w:r>
        <w:t>late or ad hoc, as this affects the preparation of the panel and other parties for the appeal.</w:t>
      </w:r>
    </w:p>
    <w:p w14:paraId="4C703CAE" w14:textId="77777777" w:rsidR="0077302F" w:rsidRDefault="0077302F">
      <w:pPr>
        <w:pStyle w:val="BodyText"/>
        <w:spacing w:before="9"/>
      </w:pPr>
    </w:p>
    <w:p w14:paraId="4C703CAF" w14:textId="77777777" w:rsidR="0077302F" w:rsidRDefault="00F72CEC">
      <w:pPr>
        <w:pStyle w:val="BodyText"/>
        <w:ind w:left="1378"/>
        <w:jc w:val="both"/>
      </w:pPr>
      <w:r>
        <w:t>Yours</w:t>
      </w:r>
      <w:r>
        <w:rPr>
          <w:spacing w:val="-9"/>
        </w:rPr>
        <w:t xml:space="preserve"> </w:t>
      </w:r>
      <w:r>
        <w:rPr>
          <w:spacing w:val="-2"/>
        </w:rPr>
        <w:t>sincerely</w:t>
      </w:r>
    </w:p>
    <w:p w14:paraId="4C703CB0" w14:textId="78078EB5" w:rsidR="0077302F" w:rsidRDefault="00F72CEC">
      <w:pPr>
        <w:pStyle w:val="BodyText"/>
        <w:spacing w:before="5"/>
        <w:rPr>
          <w:noProof/>
        </w:rPr>
      </w:pPr>
      <w:r>
        <w:rPr>
          <w:noProof/>
        </w:rPr>
        <w:tab/>
      </w:r>
      <w:r>
        <w:rPr>
          <w:noProof/>
        </w:rPr>
        <w:tab/>
      </w:r>
    </w:p>
    <w:p w14:paraId="2ECD64A7" w14:textId="19649E34" w:rsidR="00F72CEC" w:rsidRDefault="00F72CEC">
      <w:pPr>
        <w:pStyle w:val="BodyText"/>
        <w:spacing w:before="5"/>
        <w:rPr>
          <w:sz w:val="19"/>
        </w:rPr>
      </w:pPr>
      <w:r>
        <w:rPr>
          <w:noProof/>
        </w:rPr>
        <w:tab/>
      </w:r>
      <w:r>
        <w:rPr>
          <w:noProof/>
        </w:rPr>
        <w:tab/>
      </w:r>
      <w:r w:rsidRPr="00F72CEC">
        <w:rPr>
          <w:noProof/>
          <w:highlight w:val="black"/>
        </w:rPr>
        <w:t>XXXXXXXXXXXXXX</w:t>
      </w:r>
    </w:p>
    <w:p w14:paraId="4C703CB1" w14:textId="77777777" w:rsidR="0077302F" w:rsidRDefault="0077302F">
      <w:pPr>
        <w:pStyle w:val="BodyText"/>
        <w:spacing w:before="27"/>
      </w:pPr>
    </w:p>
    <w:p w14:paraId="4C703CB2" w14:textId="77777777" w:rsidR="0077302F" w:rsidRDefault="00F72CEC">
      <w:pPr>
        <w:pStyle w:val="BodyText"/>
        <w:ind w:left="1378"/>
        <w:jc w:val="both"/>
      </w:pPr>
      <w:r>
        <w:t>Dr</w:t>
      </w:r>
      <w:r>
        <w:rPr>
          <w:spacing w:val="-5"/>
        </w:rPr>
        <w:t xml:space="preserve"> </w:t>
      </w:r>
      <w:r>
        <w:t>Mark</w:t>
      </w:r>
      <w:r>
        <w:rPr>
          <w:spacing w:val="-4"/>
        </w:rPr>
        <w:t xml:space="preserve"> </w:t>
      </w:r>
      <w:r>
        <w:rPr>
          <w:spacing w:val="-2"/>
        </w:rPr>
        <w:t>Chakravarty</w:t>
      </w:r>
    </w:p>
    <w:p w14:paraId="4C703CB3" w14:textId="77777777" w:rsidR="0077302F" w:rsidRDefault="0077302F">
      <w:pPr>
        <w:pStyle w:val="BodyText"/>
        <w:spacing w:before="85"/>
      </w:pPr>
    </w:p>
    <w:p w14:paraId="4C703CB4" w14:textId="77777777" w:rsidR="0077302F" w:rsidRDefault="00F72CEC">
      <w:pPr>
        <w:pStyle w:val="BodyText"/>
        <w:spacing w:line="568" w:lineRule="auto"/>
        <w:ind w:left="1378" w:right="4381"/>
      </w:pPr>
      <w:r>
        <w:t>Lead</w:t>
      </w:r>
      <w:r>
        <w:rPr>
          <w:spacing w:val="-5"/>
        </w:rPr>
        <w:t xml:space="preserve"> </w:t>
      </w:r>
      <w:r>
        <w:t>Non-Executive</w:t>
      </w:r>
      <w:r>
        <w:rPr>
          <w:spacing w:val="-7"/>
        </w:rPr>
        <w:t xml:space="preserve"> </w:t>
      </w:r>
      <w:r>
        <w:t>Director</w:t>
      </w:r>
      <w:r>
        <w:rPr>
          <w:spacing w:val="-7"/>
        </w:rPr>
        <w:t xml:space="preserve"> </w:t>
      </w:r>
      <w:r>
        <w:t>for</w:t>
      </w:r>
      <w:r>
        <w:rPr>
          <w:spacing w:val="-6"/>
        </w:rPr>
        <w:t xml:space="preserve"> </w:t>
      </w:r>
      <w:r>
        <w:t>Appeals</w:t>
      </w:r>
      <w:r>
        <w:rPr>
          <w:spacing w:val="-4"/>
        </w:rPr>
        <w:t xml:space="preserve"> </w:t>
      </w:r>
      <w:r>
        <w:t>&amp;</w:t>
      </w:r>
      <w:r>
        <w:rPr>
          <w:spacing w:val="-7"/>
        </w:rPr>
        <w:t xml:space="preserve"> </w:t>
      </w:r>
      <w:r>
        <w:t>Vice</w:t>
      </w:r>
      <w:r>
        <w:rPr>
          <w:spacing w:val="-7"/>
        </w:rPr>
        <w:t xml:space="preserve"> </w:t>
      </w:r>
      <w:r>
        <w:t>Chairman National Institute for Health and Care Excellence</w:t>
      </w:r>
    </w:p>
    <w:sectPr w:rsidR="0077302F">
      <w:pgSz w:w="11910" w:h="16850"/>
      <w:pgMar w:top="1780" w:right="260" w:bottom="1100" w:left="40"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03CC8" w14:textId="77777777" w:rsidR="00F72CEC" w:rsidRDefault="00F72CEC">
      <w:r>
        <w:separator/>
      </w:r>
    </w:p>
  </w:endnote>
  <w:endnote w:type="continuationSeparator" w:id="0">
    <w:p w14:paraId="4C703CCA" w14:textId="77777777" w:rsidR="00F72CEC" w:rsidRDefault="00F7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03CC3" w14:textId="77777777" w:rsidR="0077302F" w:rsidRDefault="00F72CEC">
    <w:pPr>
      <w:pStyle w:val="BodyText"/>
      <w:spacing w:line="14" w:lineRule="auto"/>
    </w:pPr>
    <w:r>
      <w:rPr>
        <w:noProof/>
      </w:rPr>
      <mc:AlternateContent>
        <mc:Choice Requires="wps">
          <w:drawing>
            <wp:anchor distT="0" distB="0" distL="0" distR="0" simplePos="0" relativeHeight="487513088" behindDoc="1" locked="0" layoutInCell="1" allowOverlap="1" wp14:anchorId="4C703CC4" wp14:editId="4C703CC5">
              <wp:simplePos x="0" y="0"/>
              <wp:positionH relativeFrom="page">
                <wp:posOffset>6064758</wp:posOffset>
              </wp:positionH>
              <wp:positionV relativeFrom="page">
                <wp:posOffset>9971182</wp:posOffset>
              </wp:positionV>
              <wp:extent cx="61214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4C703CC7" w14:textId="77777777" w:rsidR="0077302F" w:rsidRDefault="00F72CEC">
                          <w:pPr>
                            <w:spacing w:before="14"/>
                            <w:ind w:left="20"/>
                            <w:rPr>
                              <w:sz w:val="18"/>
                            </w:rPr>
                          </w:pPr>
                          <w:r>
                            <w:rPr>
                              <w:color w:val="808080"/>
                              <w:sz w:val="18"/>
                            </w:rPr>
                            <w:t xml:space="preserve">Page </w:t>
                          </w: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2</w:t>
                          </w:r>
                          <w:r>
                            <w:rPr>
                              <w:color w:val="808080"/>
                              <w:sz w:val="18"/>
                            </w:rPr>
                            <w:fldChar w:fldCharType="end"/>
                          </w:r>
                          <w:r>
                            <w:rPr>
                              <w:color w:val="808080"/>
                              <w:spacing w:val="-2"/>
                              <w:sz w:val="18"/>
                            </w:rPr>
                            <w:t xml:space="preserve"> </w:t>
                          </w:r>
                          <w:r>
                            <w:rPr>
                              <w:color w:val="808080"/>
                              <w:sz w:val="18"/>
                            </w:rPr>
                            <w:t xml:space="preserve">of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wps:txbx>
                    <wps:bodyPr wrap="square" lIns="0" tIns="0" rIns="0" bIns="0" rtlCol="0">
                      <a:noAutofit/>
                    </wps:bodyPr>
                  </wps:wsp>
                </a:graphicData>
              </a:graphic>
            </wp:anchor>
          </w:drawing>
        </mc:Choice>
        <mc:Fallback>
          <w:pict>
            <v:shapetype w14:anchorId="4C703CC4" id="_x0000_t202" coordsize="21600,21600" o:spt="202" path="m,l,21600r21600,l21600,xe">
              <v:stroke joinstyle="miter"/>
              <v:path gradientshapeok="t" o:connecttype="rect"/>
            </v:shapetype>
            <v:shape id="Textbox 5" o:spid="_x0000_s1027" type="#_x0000_t202" style="position:absolute;margin-left:477.55pt;margin-top:785.15pt;width:48.2pt;height:12.1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" filled="f" stroked="f">
              <v:textbox inset="0,0,0,0">
                <w:txbxContent>
                  <w:p w14:paraId="4C703CC7" w14:textId="77777777" w:rsidR="0077302F" w:rsidRDefault="00F72CEC">
                    <w:pPr>
                      <w:spacing w:before="14"/>
                      <w:ind w:left="20"/>
                      <w:rPr>
                        <w:sz w:val="18"/>
                      </w:rPr>
                    </w:pPr>
                    <w:r>
                      <w:rPr>
                        <w:color w:val="808080"/>
                        <w:sz w:val="18"/>
                      </w:rPr>
                      <w:t xml:space="preserve">Page </w:t>
                    </w: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2</w:t>
                    </w:r>
                    <w:r>
                      <w:rPr>
                        <w:color w:val="808080"/>
                        <w:sz w:val="18"/>
                      </w:rPr>
                      <w:fldChar w:fldCharType="end"/>
                    </w:r>
                    <w:r>
                      <w:rPr>
                        <w:color w:val="808080"/>
                        <w:spacing w:val="-2"/>
                        <w:sz w:val="18"/>
                      </w:rPr>
                      <w:t xml:space="preserve"> </w:t>
                    </w:r>
                    <w:r>
                      <w:rPr>
                        <w:color w:val="808080"/>
                        <w:sz w:val="18"/>
                      </w:rPr>
                      <w:t xml:space="preserve">of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03CC4" w14:textId="77777777" w:rsidR="00F72CEC" w:rsidRDefault="00F72CEC">
      <w:r>
        <w:separator/>
      </w:r>
    </w:p>
  </w:footnote>
  <w:footnote w:type="continuationSeparator" w:id="0">
    <w:p w14:paraId="4C703CC6" w14:textId="77777777" w:rsidR="00F72CEC" w:rsidRDefault="00F72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811FB"/>
    <w:multiLevelType w:val="hybridMultilevel"/>
    <w:tmpl w:val="F528BDF8"/>
    <w:lvl w:ilvl="0" w:tplc="5C3CE500">
      <w:numFmt w:val="bullet"/>
      <w:lvlText w:val=""/>
      <w:lvlJc w:val="left"/>
      <w:pPr>
        <w:ind w:left="2098" w:hanging="360"/>
      </w:pPr>
      <w:rPr>
        <w:rFonts w:ascii="Symbol" w:eastAsia="Symbol" w:hAnsi="Symbol" w:cs="Symbol" w:hint="default"/>
        <w:b w:val="0"/>
        <w:bCs w:val="0"/>
        <w:i w:val="0"/>
        <w:iCs w:val="0"/>
        <w:spacing w:val="0"/>
        <w:w w:val="99"/>
        <w:sz w:val="20"/>
        <w:szCs w:val="20"/>
        <w:lang w:val="en-US" w:eastAsia="en-US" w:bidi="ar-SA"/>
      </w:rPr>
    </w:lvl>
    <w:lvl w:ilvl="1" w:tplc="D6A63822">
      <w:numFmt w:val="bullet"/>
      <w:lvlText w:val="o"/>
      <w:lvlJc w:val="left"/>
      <w:pPr>
        <w:ind w:left="2818" w:hanging="360"/>
      </w:pPr>
      <w:rPr>
        <w:rFonts w:ascii="Courier New" w:eastAsia="Courier New" w:hAnsi="Courier New" w:cs="Courier New" w:hint="default"/>
        <w:b w:val="0"/>
        <w:bCs w:val="0"/>
        <w:i w:val="0"/>
        <w:iCs w:val="0"/>
        <w:spacing w:val="0"/>
        <w:w w:val="99"/>
        <w:sz w:val="20"/>
        <w:szCs w:val="20"/>
        <w:lang w:val="en-US" w:eastAsia="en-US" w:bidi="ar-SA"/>
      </w:rPr>
    </w:lvl>
    <w:lvl w:ilvl="2" w:tplc="C1F67698">
      <w:numFmt w:val="bullet"/>
      <w:lvlText w:val="•"/>
      <w:lvlJc w:val="left"/>
      <w:pPr>
        <w:ind w:left="3796" w:hanging="360"/>
      </w:pPr>
      <w:rPr>
        <w:rFonts w:hint="default"/>
        <w:lang w:val="en-US" w:eastAsia="en-US" w:bidi="ar-SA"/>
      </w:rPr>
    </w:lvl>
    <w:lvl w:ilvl="3" w:tplc="05F60A6A">
      <w:numFmt w:val="bullet"/>
      <w:lvlText w:val="•"/>
      <w:lvlJc w:val="left"/>
      <w:pPr>
        <w:ind w:left="4772" w:hanging="360"/>
      </w:pPr>
      <w:rPr>
        <w:rFonts w:hint="default"/>
        <w:lang w:val="en-US" w:eastAsia="en-US" w:bidi="ar-SA"/>
      </w:rPr>
    </w:lvl>
    <w:lvl w:ilvl="4" w:tplc="F6327140">
      <w:numFmt w:val="bullet"/>
      <w:lvlText w:val="•"/>
      <w:lvlJc w:val="left"/>
      <w:pPr>
        <w:ind w:left="5748" w:hanging="360"/>
      </w:pPr>
      <w:rPr>
        <w:rFonts w:hint="default"/>
        <w:lang w:val="en-US" w:eastAsia="en-US" w:bidi="ar-SA"/>
      </w:rPr>
    </w:lvl>
    <w:lvl w:ilvl="5" w:tplc="0C300ED6">
      <w:numFmt w:val="bullet"/>
      <w:lvlText w:val="•"/>
      <w:lvlJc w:val="left"/>
      <w:pPr>
        <w:ind w:left="6725" w:hanging="360"/>
      </w:pPr>
      <w:rPr>
        <w:rFonts w:hint="default"/>
        <w:lang w:val="en-US" w:eastAsia="en-US" w:bidi="ar-SA"/>
      </w:rPr>
    </w:lvl>
    <w:lvl w:ilvl="6" w:tplc="74765C4A">
      <w:numFmt w:val="bullet"/>
      <w:lvlText w:val="•"/>
      <w:lvlJc w:val="left"/>
      <w:pPr>
        <w:ind w:left="7701" w:hanging="360"/>
      </w:pPr>
      <w:rPr>
        <w:rFonts w:hint="default"/>
        <w:lang w:val="en-US" w:eastAsia="en-US" w:bidi="ar-SA"/>
      </w:rPr>
    </w:lvl>
    <w:lvl w:ilvl="7" w:tplc="1780EF48">
      <w:numFmt w:val="bullet"/>
      <w:lvlText w:val="•"/>
      <w:lvlJc w:val="left"/>
      <w:pPr>
        <w:ind w:left="8677" w:hanging="360"/>
      </w:pPr>
      <w:rPr>
        <w:rFonts w:hint="default"/>
        <w:lang w:val="en-US" w:eastAsia="en-US" w:bidi="ar-SA"/>
      </w:rPr>
    </w:lvl>
    <w:lvl w:ilvl="8" w:tplc="426811AE">
      <w:numFmt w:val="bullet"/>
      <w:lvlText w:val="•"/>
      <w:lvlJc w:val="left"/>
      <w:pPr>
        <w:ind w:left="9653" w:hanging="360"/>
      </w:pPr>
      <w:rPr>
        <w:rFonts w:hint="default"/>
        <w:lang w:val="en-US" w:eastAsia="en-US" w:bidi="ar-SA"/>
      </w:rPr>
    </w:lvl>
  </w:abstractNum>
  <w:num w:numId="1" w16cid:durableId="61926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7302F"/>
    <w:rsid w:val="0017403D"/>
    <w:rsid w:val="003B5C9D"/>
    <w:rsid w:val="0077302F"/>
    <w:rsid w:val="00E96383"/>
    <w:rsid w:val="00F72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3C5D"/>
  <w15:docId w15:val="{0A0595B0-5637-47AB-839D-E4E14A85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78" w:right="1163"/>
      <w:jc w:val="both"/>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09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ice.org.uk/process/pmg41/resources/guide-to-the-technology-appraisal-and-highl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6F4EB-0FEF-4321-99E7-38C1D3F1DD49}">
  <ds:schemaRefs>
    <ds:schemaRef ds:uri="465a54fe-435b-4423-8fe2-c9a3626b31f7"/>
    <ds:schemaRef ds:uri="http://purl.org/dc/terms/"/>
    <ds:schemaRef ds:uri="http://purl.org/dc/dcmitype/"/>
    <ds:schemaRef ds:uri="68f19371-ebe6-4483-8e72-73d36cd7064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23B3311-1F5E-484A-876E-E7B4B07C441B}">
  <ds:schemaRefs>
    <ds:schemaRef ds:uri="http://schemas.microsoft.com/sharepoint/v3/contenttype/forms"/>
  </ds:schemaRefs>
</ds:datastoreItem>
</file>

<file path=customXml/itemProps3.xml><?xml version="1.0" encoding="utf-8"?>
<ds:datastoreItem xmlns:ds="http://schemas.openxmlformats.org/officeDocument/2006/customXml" ds:itemID="{7E5A750F-8E6A-4B6D-82CC-6D33BA134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Woodward</dc:creator>
  <cp:lastModifiedBy>Leah Murphy</cp:lastModifiedBy>
  <cp:revision>4</cp:revision>
  <dcterms:created xsi:type="dcterms:W3CDTF">2024-11-11T08:58:00Z</dcterms:created>
  <dcterms:modified xsi:type="dcterms:W3CDTF">2024-11-12T16:18:00Z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for Microsoft 365</vt:lpwstr>
  </property>
  <property fmtid="{D5CDD505-2E9C-101B-9397-08002B2CF9AE}" pid="4" name="LastSaved">
    <vt:filetime>2024-11-11T00:00:00Z</vt:filetime>
  </property>
  <property fmtid="{D5CDD505-2E9C-101B-9397-08002B2CF9AE}" pid="5" name="MSIP_Label_c69d85d5-6d9e-4305-a294-1f636ec0f2d6_ActionId">
    <vt:lpwstr>18fe7ad7-1550-4945-b716-48bb7e8b2c2e</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2024-08-04T07:53:12Z</vt:lpwstr>
  </property>
  <property fmtid="{D5CDD505-2E9C-101B-9397-08002B2CF9AE}" pid="11" name="MSIP_Label_c69d85d5-6d9e-4305-a294-1f636ec0f2d6_SiteId">
    <vt:lpwstr>6030f479-b342-472d-a5dd-740ff7538de9</vt:lpwstr>
  </property>
  <property fmtid="{D5CDD505-2E9C-101B-9397-08002B2CF9AE}" pid="12" name="Producer">
    <vt:lpwstr>Microsoft® Word for Microsoft 365</vt:lpwstr>
  </property>
  <property fmtid="{D5CDD505-2E9C-101B-9397-08002B2CF9AE}" pid="13" name="ContentTypeId">
    <vt:lpwstr>0x0101003300E5E64B980D458C754FFE05DEE26D</vt:lpwstr>
  </property>
</Properties>
</file>