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4A4E4075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Interests Register</w:t>
      </w:r>
    </w:p>
    <w:p w14:paraId="37503272" w14:textId="15165051" w:rsidR="002029E7" w:rsidRDefault="009A5B3E" w:rsidP="009A5B3E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r w:rsidRPr="009A5B3E">
        <w:rPr>
          <w:rFonts w:ascii="Arial" w:hAnsi="Arial" w:cs="Arial"/>
          <w:b/>
          <w:bCs/>
          <w:color w:val="00506A"/>
          <w:sz w:val="28"/>
          <w:szCs w:val="28"/>
        </w:rPr>
        <w:t>SQ HDM SLIT for treating allergic rhinitis and allergic asthma caused by house dust mites (review of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Pr="009A5B3E">
        <w:rPr>
          <w:rFonts w:ascii="Arial" w:hAnsi="Arial" w:cs="Arial"/>
          <w:b/>
          <w:bCs/>
          <w:color w:val="00506A"/>
          <w:sz w:val="28"/>
          <w:szCs w:val="28"/>
        </w:rPr>
        <w:t>TA834) [ID6280]</w:t>
      </w:r>
    </w:p>
    <w:p w14:paraId="74C01AEC" w14:textId="5314B700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9B71A2">
        <w:rPr>
          <w:rFonts w:ascii="Arial" w:hAnsi="Arial" w:cs="Arial"/>
          <w:b/>
          <w:bCs/>
          <w:color w:val="00506A"/>
          <w:sz w:val="28"/>
          <w:szCs w:val="28"/>
        </w:rPr>
        <w:t>TBC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="005C6BC7" w:rsidRPr="009F66BF" w14:paraId="111674D1" w14:textId="77777777" w:rsidTr="009B71A2">
        <w:trPr>
          <w:trHeight w:val="775"/>
          <w:tblHeader/>
        </w:trPr>
        <w:tc>
          <w:tcPr>
            <w:tcW w:w="76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9067B7" w:rsidRPr="009F66BF" w14:paraId="0F4B8AA4" w14:textId="77777777" w:rsidTr="009B71A2">
        <w:trPr>
          <w:trHeight w:val="775"/>
          <w:tblHeader/>
        </w:trPr>
        <w:tc>
          <w:tcPr>
            <w:tcW w:w="765" w:type="pct"/>
          </w:tcPr>
          <w:p w14:paraId="69A395A4" w14:textId="3BACC80B" w:rsidR="009067B7" w:rsidRPr="009067B7" w:rsidRDefault="009067B7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067B7">
              <w:rPr>
                <w:b w:val="0"/>
                <w:bCs w:val="0"/>
                <w:sz w:val="22"/>
                <w:szCs w:val="22"/>
              </w:rPr>
              <w:t>Dominic Pivonka</w:t>
            </w:r>
          </w:p>
        </w:tc>
        <w:tc>
          <w:tcPr>
            <w:tcW w:w="624" w:type="pct"/>
          </w:tcPr>
          <w:p w14:paraId="43B092C3" w14:textId="510A4492" w:rsidR="009067B7" w:rsidRPr="009067B7" w:rsidRDefault="009067B7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067B7">
              <w:rPr>
                <w:b w:val="0"/>
                <w:bCs w:val="0"/>
                <w:sz w:val="22"/>
                <w:szCs w:val="22"/>
              </w:rPr>
              <w:t>TAC A Committee Member</w:t>
            </w:r>
          </w:p>
        </w:tc>
        <w:tc>
          <w:tcPr>
            <w:tcW w:w="695" w:type="pct"/>
          </w:tcPr>
          <w:p w14:paraId="67FB290A" w14:textId="19035AE1" w:rsidR="009067B7" w:rsidRPr="009067B7" w:rsidRDefault="009067B7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067B7">
              <w:rPr>
                <w:b w:val="0"/>
                <w:bCs w:val="0"/>
                <w:sz w:val="22"/>
                <w:szCs w:val="22"/>
              </w:rPr>
              <w:t>Indirect – Financial Interests</w:t>
            </w:r>
          </w:p>
        </w:tc>
        <w:tc>
          <w:tcPr>
            <w:tcW w:w="1362" w:type="pct"/>
          </w:tcPr>
          <w:p w14:paraId="29625B8C" w14:textId="2400B5ED" w:rsidR="009067B7" w:rsidRPr="009067B7" w:rsidRDefault="009067B7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067B7">
              <w:rPr>
                <w:b w:val="0"/>
                <w:bCs w:val="0"/>
                <w:sz w:val="22"/>
                <w:szCs w:val="22"/>
              </w:rPr>
              <w:t>Dominic’s employer (AbbVie) markets a treatment in another disease area (Atopic Dermatitis) which is a competitor to one of the possible comparator technologies (dupilumab)</w:t>
            </w:r>
          </w:p>
        </w:tc>
        <w:tc>
          <w:tcPr>
            <w:tcW w:w="526" w:type="pct"/>
          </w:tcPr>
          <w:p w14:paraId="3D5EC773" w14:textId="189239FF" w:rsidR="009067B7" w:rsidRPr="009067B7" w:rsidRDefault="009067B7" w:rsidP="00492FE1">
            <w:pPr>
              <w:pStyle w:val="Title"/>
              <w:spacing w:after="0"/>
              <w:rPr>
                <w:b w:val="0"/>
                <w:bCs w:val="0"/>
                <w:sz w:val="20"/>
                <w:szCs w:val="20"/>
              </w:rPr>
            </w:pPr>
            <w:r w:rsidRPr="009067B7">
              <w:rPr>
                <w:b w:val="0"/>
                <w:bCs w:val="0"/>
                <w:sz w:val="20"/>
                <w:szCs w:val="20"/>
              </w:rPr>
              <w:t>19/04/2024</w:t>
            </w:r>
          </w:p>
        </w:tc>
        <w:tc>
          <w:tcPr>
            <w:tcW w:w="1028" w:type="pct"/>
          </w:tcPr>
          <w:p w14:paraId="78166C74" w14:textId="0BCCB884" w:rsidR="009067B7" w:rsidRPr="009F66BF" w:rsidRDefault="009067B7" w:rsidP="009067B7">
            <w:pPr>
              <w:pStyle w:val="Title"/>
              <w:jc w:val="left"/>
              <w:rPr>
                <w:color w:val="00506A"/>
                <w:sz w:val="22"/>
                <w:szCs w:val="22"/>
              </w:rPr>
            </w:pPr>
            <w:r w:rsidRPr="009B71A2">
              <w:rPr>
                <w:rFonts w:cs="Arial"/>
                <w:b w:val="0"/>
                <w:bCs w:val="0"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Dominic</w:t>
            </w:r>
            <w:r w:rsidRPr="009B71A2">
              <w:rPr>
                <w:rFonts w:cs="Arial"/>
                <w:b w:val="0"/>
                <w:bCs w:val="0"/>
                <w:sz w:val="22"/>
                <w:szCs w:val="22"/>
              </w:rPr>
              <w:t>'s declaration would not prevent her from participating in discussions on this appraisal.</w:t>
            </w:r>
          </w:p>
        </w:tc>
      </w:tr>
      <w:tr w:rsidR="009B71A2" w:rsidRPr="009F66BF" w14:paraId="71285423" w14:textId="77777777" w:rsidTr="009B71A2">
        <w:trPr>
          <w:trHeight w:val="775"/>
          <w:tblHeader/>
        </w:trPr>
        <w:tc>
          <w:tcPr>
            <w:tcW w:w="765" w:type="pct"/>
          </w:tcPr>
          <w:p w14:paraId="56D53962" w14:textId="74707E2B" w:rsidR="009B71A2" w:rsidRPr="009B71A2" w:rsidRDefault="009B71A2" w:rsidP="009B71A2">
            <w:pPr>
              <w:pStyle w:val="Title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9B71A2">
              <w:rPr>
                <w:rFonts w:cs="Arial"/>
                <w:b w:val="0"/>
                <w:bCs w:val="0"/>
                <w:sz w:val="22"/>
                <w:szCs w:val="22"/>
              </w:rPr>
              <w:t>Becky Pennington</w:t>
            </w:r>
          </w:p>
        </w:tc>
        <w:tc>
          <w:tcPr>
            <w:tcW w:w="624" w:type="pct"/>
          </w:tcPr>
          <w:p w14:paraId="4D073A05" w14:textId="1AA52BC3" w:rsidR="009B71A2" w:rsidRPr="009B71A2" w:rsidRDefault="009B71A2" w:rsidP="009B71A2">
            <w:pPr>
              <w:pStyle w:val="Title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9B71A2">
              <w:rPr>
                <w:rFonts w:cs="Arial"/>
                <w:b w:val="0"/>
                <w:bCs w:val="0"/>
                <w:sz w:val="22"/>
                <w:szCs w:val="22"/>
              </w:rPr>
              <w:t>TAC A Committee Member</w:t>
            </w:r>
          </w:p>
        </w:tc>
        <w:tc>
          <w:tcPr>
            <w:tcW w:w="695" w:type="pct"/>
          </w:tcPr>
          <w:p w14:paraId="2949AE5B" w14:textId="4D8CA04C" w:rsidR="009B71A2" w:rsidRPr="009B71A2" w:rsidRDefault="009B71A2" w:rsidP="009B71A2">
            <w:pPr>
              <w:pStyle w:val="Title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9B71A2">
              <w:rPr>
                <w:rFonts w:cs="Arial"/>
                <w:b w:val="0"/>
                <w:bCs w:val="0"/>
                <w:sz w:val="22"/>
                <w:szCs w:val="22"/>
              </w:rPr>
              <w:t xml:space="preserve">Indirect – Financial </w:t>
            </w:r>
          </w:p>
        </w:tc>
        <w:tc>
          <w:tcPr>
            <w:tcW w:w="1362" w:type="pct"/>
          </w:tcPr>
          <w:p w14:paraId="0AB2990D" w14:textId="5DDE0108" w:rsidR="009B71A2" w:rsidRPr="009B71A2" w:rsidRDefault="009B71A2" w:rsidP="009B71A2">
            <w:pPr>
              <w:pStyle w:val="Title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9B71A2">
              <w:rPr>
                <w:rFonts w:cs="Arial"/>
                <w:b w:val="0"/>
                <w:bCs w:val="0"/>
                <w:sz w:val="22"/>
                <w:szCs w:val="22"/>
              </w:rPr>
              <w:t>Becky received travel expenses from GSK for speaking at a symposium about spillovers/carers in Dec 2023.</w:t>
            </w:r>
          </w:p>
        </w:tc>
        <w:tc>
          <w:tcPr>
            <w:tcW w:w="526" w:type="pct"/>
          </w:tcPr>
          <w:p w14:paraId="00A63FD9" w14:textId="149BE3E9" w:rsidR="009B71A2" w:rsidRPr="009B71A2" w:rsidRDefault="009B71A2" w:rsidP="009B71A2">
            <w:pPr>
              <w:pStyle w:val="Title"/>
              <w:spacing w:after="0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9B71A2">
              <w:rPr>
                <w:rFonts w:cs="Arial"/>
                <w:b w:val="0"/>
                <w:bCs w:val="0"/>
                <w:sz w:val="22"/>
                <w:szCs w:val="22"/>
              </w:rPr>
              <w:t>18/04/2024</w:t>
            </w:r>
          </w:p>
        </w:tc>
        <w:tc>
          <w:tcPr>
            <w:tcW w:w="1028" w:type="pct"/>
          </w:tcPr>
          <w:p w14:paraId="04EC1D2F" w14:textId="566EDC99" w:rsidR="009B71A2" w:rsidRPr="009B71A2" w:rsidRDefault="009B71A2" w:rsidP="009B71A2">
            <w:pPr>
              <w:pStyle w:val="Title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9B71A2">
              <w:rPr>
                <w:rFonts w:cs="Arial"/>
                <w:b w:val="0"/>
                <w:bCs w:val="0"/>
                <w:sz w:val="22"/>
                <w:szCs w:val="22"/>
              </w:rPr>
              <w:t>It was agreed that Becky's declaration would not prevent her from participating in discussions on this appraisal.</w:t>
            </w:r>
          </w:p>
        </w:tc>
      </w:tr>
      <w:tr w:rsidR="005C6BC7" w14:paraId="7C538747" w14:textId="77777777" w:rsidTr="009B71A2">
        <w:tc>
          <w:tcPr>
            <w:tcW w:w="765" w:type="pct"/>
          </w:tcPr>
          <w:p w14:paraId="5A9ABA95" w14:textId="6F054FDB" w:rsidR="005C6BC7" w:rsidRPr="009B71A2" w:rsidRDefault="009A5B3E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 xml:space="preserve">James Fotheringham </w:t>
            </w:r>
          </w:p>
        </w:tc>
        <w:tc>
          <w:tcPr>
            <w:tcW w:w="624" w:type="pct"/>
          </w:tcPr>
          <w:p w14:paraId="7CF4D325" w14:textId="57435277" w:rsidR="005C6BC7" w:rsidRPr="009B71A2" w:rsidRDefault="009A5B3E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TAC A Committee Member</w:t>
            </w:r>
          </w:p>
        </w:tc>
        <w:tc>
          <w:tcPr>
            <w:tcW w:w="695" w:type="pct"/>
          </w:tcPr>
          <w:p w14:paraId="57553DA8" w14:textId="00F563CE" w:rsidR="005C6BC7" w:rsidRPr="009B71A2" w:rsidRDefault="009A5B3E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Indirect - Financial Interests</w:t>
            </w:r>
          </w:p>
        </w:tc>
        <w:tc>
          <w:tcPr>
            <w:tcW w:w="1362" w:type="pct"/>
          </w:tcPr>
          <w:p w14:paraId="4F2048EA" w14:textId="77777777" w:rsidR="009A5B3E" w:rsidRPr="009B71A2" w:rsidRDefault="009A5B3E" w:rsidP="009A5B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71A2">
              <w:rPr>
                <w:rFonts w:ascii="Arial" w:hAnsi="Arial" w:cs="Arial"/>
                <w:bCs/>
                <w:sz w:val="22"/>
                <w:szCs w:val="22"/>
              </w:rPr>
              <w:t>Astra-Zeneca - I am involved in systematic reviews relating to the management of hypertension, funded by AZ, paid to my organisation.</w:t>
            </w:r>
          </w:p>
          <w:p w14:paraId="7C2B42C0" w14:textId="77777777" w:rsidR="005C6BC7" w:rsidRPr="009B71A2" w:rsidRDefault="005C6BC7" w:rsidP="00492FE1">
            <w:pPr>
              <w:pStyle w:val="Paragraph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526" w:type="pct"/>
          </w:tcPr>
          <w:p w14:paraId="55C6028F" w14:textId="1A88F875" w:rsidR="005C6BC7" w:rsidRPr="009B71A2" w:rsidRDefault="009B71A2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15/04/2024</w:t>
            </w:r>
          </w:p>
        </w:tc>
        <w:tc>
          <w:tcPr>
            <w:tcW w:w="1028" w:type="pct"/>
          </w:tcPr>
          <w:p w14:paraId="1619F187" w14:textId="50E9B996" w:rsidR="005C6BC7" w:rsidRPr="009B71A2" w:rsidRDefault="009A5B3E" w:rsidP="00492FE1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It was agreed that James's declaration would not prevent him from participating in discussions on this appraisal.</w:t>
            </w:r>
          </w:p>
        </w:tc>
      </w:tr>
      <w:tr w:rsidR="005C6BC7" w14:paraId="07D6FE42" w14:textId="77777777" w:rsidTr="009B71A2">
        <w:tc>
          <w:tcPr>
            <w:tcW w:w="765" w:type="pct"/>
          </w:tcPr>
          <w:p w14:paraId="5D5835FE" w14:textId="0C52F865" w:rsidR="005C6BC7" w:rsidRPr="009B71A2" w:rsidRDefault="009A5B3E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 xml:space="preserve">Shuaib Nasser </w:t>
            </w:r>
          </w:p>
        </w:tc>
        <w:tc>
          <w:tcPr>
            <w:tcW w:w="624" w:type="pct"/>
          </w:tcPr>
          <w:p w14:paraId="1C1C2F76" w14:textId="1459B586" w:rsidR="005C6BC7" w:rsidRPr="009B71A2" w:rsidRDefault="007E63C3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 xml:space="preserve">Clinical </w:t>
            </w:r>
            <w:r w:rsidR="005A76E8" w:rsidRPr="009B71A2">
              <w:rPr>
                <w:rFonts w:ascii="Arial" w:hAnsi="Arial" w:cs="Arial"/>
                <w:iCs/>
                <w:szCs w:val="22"/>
              </w:rPr>
              <w:t>Expert</w:t>
            </w:r>
          </w:p>
        </w:tc>
        <w:tc>
          <w:tcPr>
            <w:tcW w:w="695" w:type="pct"/>
          </w:tcPr>
          <w:p w14:paraId="005581B6" w14:textId="1BED27DB" w:rsidR="005C6BC7" w:rsidRPr="009B71A2" w:rsidRDefault="009A5B3E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Direct – Financial</w:t>
            </w:r>
          </w:p>
        </w:tc>
        <w:tc>
          <w:tcPr>
            <w:tcW w:w="1362" w:type="pct"/>
          </w:tcPr>
          <w:p w14:paraId="5E65A80A" w14:textId="583D1BFA" w:rsidR="009A5B3E" w:rsidRPr="009B71A2" w:rsidRDefault="009A5B3E" w:rsidP="009A5B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71A2">
              <w:rPr>
                <w:rFonts w:ascii="Arial" w:hAnsi="Arial" w:cs="Arial"/>
                <w:bCs/>
                <w:sz w:val="22"/>
                <w:szCs w:val="22"/>
              </w:rPr>
              <w:t>I have undertaken consultancies for ALK including advice on sublingual immunotherapy products.</w:t>
            </w:r>
          </w:p>
          <w:p w14:paraId="7D5BF1E4" w14:textId="77777777" w:rsidR="009A5B3E" w:rsidRPr="009B71A2" w:rsidRDefault="009A5B3E" w:rsidP="009A5B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5DCD4D" w14:textId="2A9369C3" w:rsidR="005C6BC7" w:rsidRPr="009B71A2" w:rsidRDefault="009A5B3E" w:rsidP="009A5B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71A2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 the past 12 months I have given one paid lecture and sat on an advisory board for the company but not directly advised on the product under consideration.</w:t>
            </w:r>
          </w:p>
        </w:tc>
        <w:tc>
          <w:tcPr>
            <w:tcW w:w="526" w:type="pct"/>
          </w:tcPr>
          <w:p w14:paraId="133D062A" w14:textId="5BEADC01" w:rsidR="005C6BC7" w:rsidRPr="009B71A2" w:rsidRDefault="009B71A2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lastRenderedPageBreak/>
              <w:t>14/05/2024</w:t>
            </w:r>
          </w:p>
        </w:tc>
        <w:tc>
          <w:tcPr>
            <w:tcW w:w="1028" w:type="pct"/>
          </w:tcPr>
          <w:p w14:paraId="672EC20B" w14:textId="2008685C" w:rsidR="005C6BC7" w:rsidRPr="009B71A2" w:rsidRDefault="00BB4F22" w:rsidP="00492FE1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 xml:space="preserve">It was agreed that Mr Shuaib's declaration would not prevent him from </w:t>
            </w:r>
            <w:r w:rsidRPr="009B71A2">
              <w:rPr>
                <w:rFonts w:ascii="Arial" w:hAnsi="Arial" w:cs="Arial"/>
                <w:iCs/>
                <w:szCs w:val="22"/>
              </w:rPr>
              <w:lastRenderedPageBreak/>
              <w:t>participating in discussions on this appraisal.</w:t>
            </w:r>
          </w:p>
        </w:tc>
      </w:tr>
      <w:tr w:rsidR="005C6BC7" w14:paraId="337FADC7" w14:textId="77777777" w:rsidTr="009B71A2">
        <w:tc>
          <w:tcPr>
            <w:tcW w:w="765" w:type="pct"/>
          </w:tcPr>
          <w:p w14:paraId="2CC78238" w14:textId="7C325DC2" w:rsidR="005C6BC7" w:rsidRPr="009B71A2" w:rsidRDefault="009A5B3E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lastRenderedPageBreak/>
              <w:t xml:space="preserve">Helen Evans-Howells </w:t>
            </w:r>
          </w:p>
        </w:tc>
        <w:tc>
          <w:tcPr>
            <w:tcW w:w="624" w:type="pct"/>
          </w:tcPr>
          <w:p w14:paraId="7CDB68F8" w14:textId="68F7931E" w:rsidR="005C6BC7" w:rsidRPr="009B71A2" w:rsidRDefault="007E63C3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Patient Expert</w:t>
            </w:r>
          </w:p>
        </w:tc>
        <w:tc>
          <w:tcPr>
            <w:tcW w:w="695" w:type="pct"/>
          </w:tcPr>
          <w:p w14:paraId="0856EF01" w14:textId="20DD9D51" w:rsidR="005C6BC7" w:rsidRPr="009B71A2" w:rsidRDefault="009A5B3E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Direct – Financial</w:t>
            </w:r>
          </w:p>
        </w:tc>
        <w:tc>
          <w:tcPr>
            <w:tcW w:w="1362" w:type="pct"/>
          </w:tcPr>
          <w:p w14:paraId="744D1D9A" w14:textId="1D23F65A" w:rsidR="009A5B3E" w:rsidRPr="009B71A2" w:rsidRDefault="009A5B3E" w:rsidP="009A5B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71A2">
              <w:rPr>
                <w:rFonts w:ascii="Arial" w:hAnsi="Arial" w:cs="Arial"/>
                <w:bCs/>
                <w:sz w:val="22"/>
                <w:szCs w:val="22"/>
              </w:rPr>
              <w:t>Helen lectured for ALK on Immunotherapy June 2022 and received £200.</w:t>
            </w:r>
          </w:p>
          <w:p w14:paraId="629C2389" w14:textId="77777777" w:rsidR="009A5B3E" w:rsidRPr="009B71A2" w:rsidRDefault="009A5B3E" w:rsidP="009A5B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758CE3" w14:textId="77777777" w:rsidR="009A5B3E" w:rsidRPr="009B71A2" w:rsidRDefault="009A5B3E" w:rsidP="009A5B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71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Nominated by </w:t>
            </w:r>
            <w:r w:rsidRPr="009B71A2">
              <w:rPr>
                <w:rFonts w:ascii="Arial" w:hAnsi="Arial" w:cs="Arial"/>
                <w:b/>
                <w:sz w:val="22"/>
                <w:szCs w:val="22"/>
              </w:rPr>
              <w:t>Anaphylaxis UK</w:t>
            </w:r>
          </w:p>
          <w:p w14:paraId="31AAC8B1" w14:textId="77777777" w:rsidR="009A5B3E" w:rsidRPr="009B71A2" w:rsidRDefault="009A5B3E" w:rsidP="009A5B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71A2">
              <w:rPr>
                <w:rFonts w:ascii="Arial" w:hAnsi="Arial" w:cs="Arial"/>
                <w:bCs/>
                <w:sz w:val="22"/>
                <w:szCs w:val="22"/>
              </w:rPr>
              <w:t>Yes, Anaphylaxis UK received £12,380 from ALK for our Bee and Wasp Campaign which ran from May 2023 to September 2023.</w:t>
            </w:r>
          </w:p>
          <w:p w14:paraId="337EE0AA" w14:textId="77777777" w:rsidR="009A5B3E" w:rsidRPr="009B71A2" w:rsidRDefault="009A5B3E" w:rsidP="009A5B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1BA50D" w14:textId="748B22D4" w:rsidR="005C6BC7" w:rsidRPr="009B71A2" w:rsidRDefault="009A5B3E" w:rsidP="009A5B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71A2">
              <w:rPr>
                <w:rFonts w:ascii="Arial" w:hAnsi="Arial" w:cs="Arial"/>
                <w:bCs/>
                <w:sz w:val="22"/>
                <w:szCs w:val="22"/>
              </w:rPr>
              <w:t>Trustee for Anaphylaxis UK and Chair of their Clinical and Scientific Panel</w:t>
            </w:r>
          </w:p>
        </w:tc>
        <w:tc>
          <w:tcPr>
            <w:tcW w:w="526" w:type="pct"/>
          </w:tcPr>
          <w:p w14:paraId="0EF7F80F" w14:textId="216E076A" w:rsidR="005C6BC7" w:rsidRPr="009B71A2" w:rsidRDefault="009B71A2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14/05/2024</w:t>
            </w:r>
          </w:p>
        </w:tc>
        <w:tc>
          <w:tcPr>
            <w:tcW w:w="1028" w:type="pct"/>
          </w:tcPr>
          <w:p w14:paraId="007F6CDB" w14:textId="4F175F92" w:rsidR="005C6BC7" w:rsidRPr="009B71A2" w:rsidRDefault="00BB4F22" w:rsidP="00492FE1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It was agreed that Ms Evans-Howells's declaration would not prevent her from participating in discussions on this appraisal.</w:t>
            </w:r>
          </w:p>
        </w:tc>
      </w:tr>
      <w:tr w:rsidR="005C6BC7" w14:paraId="0FBA0A78" w14:textId="77777777" w:rsidTr="009B71A2">
        <w:tc>
          <w:tcPr>
            <w:tcW w:w="765" w:type="pct"/>
          </w:tcPr>
          <w:p w14:paraId="45F37783" w14:textId="1630465E" w:rsidR="005C6BC7" w:rsidRPr="009B71A2" w:rsidRDefault="007E63C3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lastRenderedPageBreak/>
              <w:t>Amena Warner</w:t>
            </w:r>
          </w:p>
        </w:tc>
        <w:tc>
          <w:tcPr>
            <w:tcW w:w="624" w:type="pct"/>
          </w:tcPr>
          <w:p w14:paraId="283CA6F5" w14:textId="39A40E45" w:rsidR="005C6BC7" w:rsidRPr="009B71A2" w:rsidRDefault="007E63C3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Patient Expert</w:t>
            </w:r>
          </w:p>
        </w:tc>
        <w:tc>
          <w:tcPr>
            <w:tcW w:w="695" w:type="pct"/>
          </w:tcPr>
          <w:p w14:paraId="39DDBF60" w14:textId="5DEAC1FC" w:rsidR="005C6BC7" w:rsidRPr="009B71A2" w:rsidRDefault="007E63C3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Indirect - Financial</w:t>
            </w:r>
          </w:p>
        </w:tc>
        <w:tc>
          <w:tcPr>
            <w:tcW w:w="1362" w:type="pct"/>
          </w:tcPr>
          <w:p w14:paraId="4D578FA9" w14:textId="3BE5407D" w:rsidR="007E63C3" w:rsidRPr="009B71A2" w:rsidRDefault="007E63C3" w:rsidP="007E63C3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Amena personally does not financially gain but works for the charity Allergy UK who has corporate partnerships, so she has listed this as indirect interests.</w:t>
            </w:r>
          </w:p>
          <w:p w14:paraId="332F222F" w14:textId="77777777" w:rsidR="007E63C3" w:rsidRPr="009B71A2" w:rsidRDefault="007E63C3" w:rsidP="007E63C3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 xml:space="preserve">Funding from </w:t>
            </w:r>
            <w:proofErr w:type="gramStart"/>
            <w:r w:rsidRPr="009B71A2">
              <w:rPr>
                <w:rFonts w:ascii="Arial" w:hAnsi="Arial" w:cs="Arial"/>
                <w:iCs/>
                <w:szCs w:val="22"/>
              </w:rPr>
              <w:t>ALK;</w:t>
            </w:r>
            <w:proofErr w:type="gramEnd"/>
            <w:r w:rsidRPr="009B71A2">
              <w:rPr>
                <w:rFonts w:ascii="Arial" w:hAnsi="Arial" w:cs="Arial"/>
                <w:iCs/>
                <w:szCs w:val="22"/>
              </w:rPr>
              <w:t xml:space="preserve"> </w:t>
            </w:r>
          </w:p>
          <w:p w14:paraId="323F2C1B" w14:textId="69615BFA" w:rsidR="007E63C3" w:rsidRPr="009B71A2" w:rsidRDefault="007E63C3" w:rsidP="007E63C3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Nov 2010 – Dec 2010 £250</w:t>
            </w:r>
            <w:r w:rsidRPr="009B71A2">
              <w:rPr>
                <w:rFonts w:ascii="Arial" w:hAnsi="Arial" w:cs="Arial"/>
                <w:iCs/>
                <w:szCs w:val="22"/>
              </w:rPr>
              <w:tab/>
            </w:r>
          </w:p>
          <w:p w14:paraId="3C8BE924" w14:textId="561A3A49" w:rsidR="007E63C3" w:rsidRPr="009B71A2" w:rsidRDefault="007E63C3" w:rsidP="007E63C3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Apr 2015 – Apr 2015 £5,000</w:t>
            </w:r>
          </w:p>
          <w:p w14:paraId="5E7BE20B" w14:textId="25FD5F73" w:rsidR="007E63C3" w:rsidRPr="009B71A2" w:rsidRDefault="007E63C3" w:rsidP="007E63C3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Oct 2016 – Oct 2016 £500 Plus travel exp.</w:t>
            </w:r>
            <w:r w:rsidRPr="009B71A2">
              <w:rPr>
                <w:rFonts w:ascii="Arial" w:hAnsi="Arial" w:cs="Arial"/>
                <w:iCs/>
                <w:szCs w:val="22"/>
              </w:rPr>
              <w:tab/>
            </w:r>
          </w:p>
          <w:p w14:paraId="519BA346" w14:textId="44E05456" w:rsidR="007E63C3" w:rsidRPr="009B71A2" w:rsidRDefault="007E63C3" w:rsidP="007E63C3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lastRenderedPageBreak/>
              <w:t>Jan 2017 – Jan 2017</w:t>
            </w:r>
            <w:r w:rsidRPr="009B71A2">
              <w:rPr>
                <w:rFonts w:ascii="Arial" w:hAnsi="Arial" w:cs="Arial"/>
                <w:iCs/>
                <w:szCs w:val="22"/>
              </w:rPr>
              <w:tab/>
              <w:t>£500 Plus travel exp.</w:t>
            </w:r>
            <w:r w:rsidRPr="009B71A2">
              <w:rPr>
                <w:rFonts w:ascii="Arial" w:hAnsi="Arial" w:cs="Arial"/>
                <w:iCs/>
                <w:szCs w:val="22"/>
              </w:rPr>
              <w:tab/>
            </w:r>
          </w:p>
          <w:p w14:paraId="5AD3A81E" w14:textId="1CF3524E" w:rsidR="007E63C3" w:rsidRPr="009B71A2" w:rsidRDefault="007E63C3" w:rsidP="007E63C3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Feb 2018 – May 2018</w:t>
            </w:r>
            <w:r w:rsidRPr="009B71A2">
              <w:rPr>
                <w:rFonts w:ascii="Arial" w:hAnsi="Arial" w:cs="Arial"/>
                <w:iCs/>
                <w:szCs w:val="22"/>
              </w:rPr>
              <w:tab/>
              <w:t>£3,250</w:t>
            </w:r>
            <w:r w:rsidRPr="009B71A2">
              <w:rPr>
                <w:rFonts w:ascii="Arial" w:hAnsi="Arial" w:cs="Arial"/>
                <w:iCs/>
                <w:szCs w:val="22"/>
              </w:rPr>
              <w:tab/>
              <w:t>plus VAT</w:t>
            </w:r>
          </w:p>
          <w:p w14:paraId="04E57220" w14:textId="78344647" w:rsidR="007E63C3" w:rsidRPr="009B71A2" w:rsidRDefault="007E63C3" w:rsidP="007E63C3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Sponsorship Agreement Jan 2022 Mar 2023 - £72,503</w:t>
            </w:r>
            <w:r w:rsidRPr="009B71A2">
              <w:rPr>
                <w:rFonts w:ascii="Arial" w:hAnsi="Arial" w:cs="Arial"/>
                <w:iCs/>
                <w:szCs w:val="22"/>
              </w:rPr>
              <w:tab/>
            </w:r>
          </w:p>
          <w:p w14:paraId="0B038C76" w14:textId="2B9F8C7C" w:rsidR="005C6BC7" w:rsidRPr="009B71A2" w:rsidRDefault="007E63C3" w:rsidP="007E63C3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 xml:space="preserve">This last amount was for a series of projects which included masterclasses for HCP’s, podcasts, video, article, online digital </w:t>
            </w:r>
            <w:proofErr w:type="gramStart"/>
            <w:r w:rsidRPr="009B71A2">
              <w:rPr>
                <w:rFonts w:ascii="Arial" w:hAnsi="Arial" w:cs="Arial"/>
                <w:iCs/>
                <w:szCs w:val="22"/>
              </w:rPr>
              <w:t>leaflet</w:t>
            </w:r>
            <w:proofErr w:type="gramEnd"/>
            <w:r w:rsidRPr="009B71A2">
              <w:rPr>
                <w:rFonts w:ascii="Arial" w:hAnsi="Arial" w:cs="Arial"/>
                <w:iCs/>
                <w:szCs w:val="22"/>
              </w:rPr>
              <w:t xml:space="preserve"> and top tips for managing asthma</w:t>
            </w:r>
          </w:p>
        </w:tc>
        <w:tc>
          <w:tcPr>
            <w:tcW w:w="526" w:type="pct"/>
          </w:tcPr>
          <w:p w14:paraId="306FC0A9" w14:textId="151F26D5" w:rsidR="005C6BC7" w:rsidRPr="009B71A2" w:rsidRDefault="009B71A2" w:rsidP="00492FE1">
            <w:pPr>
              <w:pStyle w:val="Paragraph"/>
              <w:jc w:val="center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lastRenderedPageBreak/>
              <w:t>14/05/2024</w:t>
            </w:r>
          </w:p>
        </w:tc>
        <w:tc>
          <w:tcPr>
            <w:tcW w:w="1028" w:type="pct"/>
          </w:tcPr>
          <w:p w14:paraId="66741E44" w14:textId="0D03544C" w:rsidR="005C6BC7" w:rsidRPr="009B71A2" w:rsidRDefault="00BB4F22" w:rsidP="00492FE1">
            <w:pPr>
              <w:pStyle w:val="Paragraph"/>
              <w:rPr>
                <w:rFonts w:ascii="Arial" w:hAnsi="Arial" w:cs="Arial"/>
                <w:iCs/>
                <w:szCs w:val="22"/>
              </w:rPr>
            </w:pPr>
            <w:r w:rsidRPr="009B71A2">
              <w:rPr>
                <w:rFonts w:ascii="Arial" w:hAnsi="Arial" w:cs="Arial"/>
                <w:iCs/>
                <w:szCs w:val="22"/>
              </w:rPr>
              <w:t>It was agreed that Ms Warner's declaration would not prevent her from participating in discussions on this appraisal.</w:t>
            </w:r>
          </w:p>
        </w:tc>
      </w:tr>
    </w:tbl>
    <w:p w14:paraId="18C08BA0" w14:textId="0468FFAA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B1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F731" w14:textId="77777777" w:rsidR="009B19D9" w:rsidRDefault="009B19D9" w:rsidP="00446BEE">
      <w:r>
        <w:separator/>
      </w:r>
    </w:p>
  </w:endnote>
  <w:endnote w:type="continuationSeparator" w:id="0">
    <w:p w14:paraId="14B7DC02" w14:textId="77777777" w:rsidR="009B19D9" w:rsidRDefault="009B19D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49F3" w14:textId="77777777" w:rsidR="009B19D9" w:rsidRDefault="009B19D9" w:rsidP="00446BEE">
      <w:r>
        <w:separator/>
      </w:r>
    </w:p>
  </w:footnote>
  <w:footnote w:type="continuationSeparator" w:id="0">
    <w:p w14:paraId="13B6C26F" w14:textId="77777777" w:rsidR="009B19D9" w:rsidRDefault="009B19D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4C4500D4" w:rsidR="009F66BF" w:rsidRDefault="00D01C8C" w:rsidP="009F66BF">
    <w:pPr>
      <w:pStyle w:val="Header"/>
      <w:ind w:hanging="567"/>
    </w:pPr>
    <w:sdt>
      <w:sdtPr>
        <w:id w:val="47787848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856AE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66BF"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722FA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92FE1"/>
    <w:rsid w:val="00494FEF"/>
    <w:rsid w:val="004A241F"/>
    <w:rsid w:val="004A2D1D"/>
    <w:rsid w:val="004E3A84"/>
    <w:rsid w:val="005025A1"/>
    <w:rsid w:val="00557456"/>
    <w:rsid w:val="0058204D"/>
    <w:rsid w:val="005A76E8"/>
    <w:rsid w:val="005C6BC7"/>
    <w:rsid w:val="006921E1"/>
    <w:rsid w:val="006A3196"/>
    <w:rsid w:val="006C42BD"/>
    <w:rsid w:val="006F4B25"/>
    <w:rsid w:val="006F6496"/>
    <w:rsid w:val="0073154B"/>
    <w:rsid w:val="00731D82"/>
    <w:rsid w:val="00736348"/>
    <w:rsid w:val="007574E6"/>
    <w:rsid w:val="00760908"/>
    <w:rsid w:val="00773470"/>
    <w:rsid w:val="007D764C"/>
    <w:rsid w:val="007E63C3"/>
    <w:rsid w:val="007F238D"/>
    <w:rsid w:val="00861B92"/>
    <w:rsid w:val="008814FB"/>
    <w:rsid w:val="008F5E30"/>
    <w:rsid w:val="009067B7"/>
    <w:rsid w:val="00914D7F"/>
    <w:rsid w:val="009176A1"/>
    <w:rsid w:val="00955EC5"/>
    <w:rsid w:val="00961C9E"/>
    <w:rsid w:val="009813A0"/>
    <w:rsid w:val="0099111D"/>
    <w:rsid w:val="009A5B3E"/>
    <w:rsid w:val="009B19D9"/>
    <w:rsid w:val="009B71A2"/>
    <w:rsid w:val="009C1F2B"/>
    <w:rsid w:val="009E271E"/>
    <w:rsid w:val="009E680B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53C35"/>
    <w:rsid w:val="00B5431F"/>
    <w:rsid w:val="00B626DF"/>
    <w:rsid w:val="00BB4F22"/>
    <w:rsid w:val="00BF7FE0"/>
    <w:rsid w:val="00C41FDB"/>
    <w:rsid w:val="00C81104"/>
    <w:rsid w:val="00C96411"/>
    <w:rsid w:val="00CB5671"/>
    <w:rsid w:val="00CD4C18"/>
    <w:rsid w:val="00CF58B7"/>
    <w:rsid w:val="00D01C8C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E23430"/>
    <w:rsid w:val="00E3025D"/>
    <w:rsid w:val="00E51920"/>
    <w:rsid w:val="00E64120"/>
    <w:rsid w:val="00E660A1"/>
    <w:rsid w:val="00EA3CCF"/>
    <w:rsid w:val="00EB7131"/>
    <w:rsid w:val="00F055F1"/>
    <w:rsid w:val="00F610AF"/>
    <w:rsid w:val="00F63A40"/>
    <w:rsid w:val="00F80C14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180C-CC66-4237-84BB-7712BB42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443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30</cp:revision>
  <dcterms:created xsi:type="dcterms:W3CDTF">2023-03-13T20:31:00Z</dcterms:created>
  <dcterms:modified xsi:type="dcterms:W3CDTF">2024-05-13T08:30:00Z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</Properties>
</file>