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7358BD" w:rsidRDefault="007358BD" w14:paraId="2B3AF26F" w14:textId="77777777">
      <w:pPr>
        <w:pStyle w:val="BodyText"/>
        <w:spacing w:before="195"/>
        <w:ind w:left="0"/>
        <w:rPr>
          <w:rFonts w:ascii="Times New Roman"/>
        </w:rPr>
      </w:pPr>
    </w:p>
    <w:p w:rsidR="007358BD" w:rsidRDefault="00445F2E" w14:paraId="2B3AF270" w14:textId="77777777">
      <w:pPr>
        <w:pStyle w:val="BodyText"/>
        <w:ind w:left="0" w:right="114"/>
        <w:jc w:val="right"/>
      </w:pPr>
      <w:r>
        <w:t>2</w:t>
      </w:r>
      <w:r>
        <w:rPr>
          <w:vertAlign w:val="superscript"/>
        </w:rPr>
        <w:t>nd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:rsidR="007358BD" w:rsidRDefault="00445F2E" w14:paraId="2B3AF271" w14:textId="77777777">
      <w:pPr>
        <w:pStyle w:val="Heading1"/>
        <w:spacing w:before="183"/>
      </w:pPr>
      <w:r>
        <w:rPr>
          <w:u w:val="single"/>
        </w:rPr>
        <w:t>Fenfluramine</w:t>
      </w:r>
      <w:r>
        <w:rPr>
          <w:spacing w:val="-11"/>
          <w:u w:val="single"/>
        </w:rPr>
        <w:t xml:space="preserve"> </w:t>
      </w:r>
      <w:r>
        <w:rPr>
          <w:u w:val="single"/>
        </w:rPr>
        <w:t>for</w:t>
      </w:r>
      <w:r>
        <w:rPr>
          <w:spacing w:val="-9"/>
          <w:u w:val="single"/>
        </w:rPr>
        <w:t xml:space="preserve"> </w:t>
      </w:r>
      <w:r>
        <w:rPr>
          <w:u w:val="single"/>
        </w:rPr>
        <w:t>treating</w:t>
      </w:r>
      <w:r>
        <w:rPr>
          <w:spacing w:val="-10"/>
          <w:u w:val="single"/>
        </w:rPr>
        <w:t xml:space="preserve"> </w:t>
      </w:r>
      <w:r>
        <w:rPr>
          <w:u w:val="single"/>
        </w:rPr>
        <w:t>Lennox-</w:t>
      </w:r>
      <w:proofErr w:type="spellStart"/>
      <w:r>
        <w:rPr>
          <w:u w:val="single"/>
        </w:rPr>
        <w:t>Gastaut</w:t>
      </w:r>
      <w:proofErr w:type="spellEnd"/>
      <w:r>
        <w:rPr>
          <w:spacing w:val="-8"/>
          <w:u w:val="single"/>
        </w:rPr>
        <w:t xml:space="preserve"> </w:t>
      </w:r>
      <w:r>
        <w:rPr>
          <w:u w:val="single"/>
        </w:rPr>
        <w:t>seizures</w:t>
      </w:r>
      <w:r>
        <w:rPr>
          <w:spacing w:val="-10"/>
          <w:u w:val="single"/>
        </w:rPr>
        <w:t xml:space="preserve"> </w:t>
      </w:r>
      <w:r>
        <w:rPr>
          <w:u w:val="single"/>
        </w:rPr>
        <w:t>in</w:t>
      </w:r>
      <w:r>
        <w:rPr>
          <w:spacing w:val="-11"/>
          <w:u w:val="single"/>
        </w:rPr>
        <w:t xml:space="preserve"> </w:t>
      </w:r>
      <w:r>
        <w:rPr>
          <w:u w:val="single"/>
        </w:rPr>
        <w:t>people</w:t>
      </w:r>
      <w:r>
        <w:rPr>
          <w:spacing w:val="-9"/>
          <w:u w:val="single"/>
        </w:rPr>
        <w:t xml:space="preserve"> </w:t>
      </w:r>
      <w:r>
        <w:rPr>
          <w:u w:val="single"/>
        </w:rPr>
        <w:t>aged</w:t>
      </w:r>
      <w:r>
        <w:rPr>
          <w:spacing w:val="-10"/>
          <w:u w:val="single"/>
        </w:rPr>
        <w:t xml:space="preserve"> </w:t>
      </w:r>
      <w:r>
        <w:rPr>
          <w:u w:val="single"/>
        </w:rPr>
        <w:t>2</w:t>
      </w:r>
      <w:r>
        <w:rPr>
          <w:spacing w:val="-7"/>
          <w:u w:val="single"/>
        </w:rPr>
        <w:t xml:space="preserve"> </w:t>
      </w:r>
      <w:r>
        <w:rPr>
          <w:u w:val="single"/>
        </w:rPr>
        <w:t>and</w:t>
      </w:r>
      <w:r>
        <w:rPr>
          <w:spacing w:val="-9"/>
          <w:u w:val="single"/>
        </w:rPr>
        <w:t xml:space="preserve"> </w:t>
      </w:r>
      <w:r>
        <w:rPr>
          <w:u w:val="single"/>
        </w:rPr>
        <w:t>over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[ID1651]</w:t>
      </w:r>
    </w:p>
    <w:p w:rsidR="007358BD" w:rsidRDefault="00445F2E" w14:paraId="2B3AF272" w14:textId="77777777">
      <w:pPr>
        <w:pStyle w:val="BodyText"/>
        <w:spacing w:before="180"/>
      </w:pPr>
      <w:r>
        <w:t>To</w:t>
      </w:r>
      <w:r>
        <w:rPr>
          <w:spacing w:val="-9"/>
        </w:rPr>
        <w:t xml:space="preserve"> </w:t>
      </w:r>
      <w:r>
        <w:t>whom</w:t>
      </w:r>
      <w:r>
        <w:rPr>
          <w:spacing w:val="-10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2"/>
        </w:rPr>
        <w:t>concern</w:t>
      </w:r>
    </w:p>
    <w:p w:rsidR="007358BD" w:rsidRDefault="00445F2E" w14:paraId="2B3AF273" w14:textId="77777777">
      <w:pPr>
        <w:pStyle w:val="BodyText"/>
        <w:spacing w:before="183" w:line="259" w:lineRule="auto"/>
      </w:pPr>
      <w:r>
        <w:t xml:space="preserve">On behalf of </w:t>
      </w:r>
      <w:hyperlink r:id="rId6">
        <w:r>
          <w:rPr>
            <w:color w:val="0000FF"/>
            <w:u w:val="single" w:color="0000FF"/>
          </w:rPr>
          <w:t>UK Rare Epilepsies Together</w:t>
        </w:r>
      </w:hyperlink>
      <w:r>
        <w:t>, we are writing in support of the Tuberous Sclerosis Association’s</w:t>
      </w:r>
      <w:r>
        <w:rPr>
          <w:spacing w:val="-7"/>
        </w:rPr>
        <w:t xml:space="preserve"> </w:t>
      </w:r>
      <w:r>
        <w:t>(TSA)</w:t>
      </w:r>
      <w:r>
        <w:rPr>
          <w:spacing w:val="-9"/>
        </w:rPr>
        <w:t xml:space="preserve"> </w:t>
      </w:r>
      <w:r>
        <w:t>appeal</w:t>
      </w:r>
      <w:r>
        <w:rPr>
          <w:spacing w:val="-9"/>
        </w:rPr>
        <w:t xml:space="preserve"> </w:t>
      </w:r>
      <w:r>
        <w:t>against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NICE</w:t>
      </w:r>
      <w:r>
        <w:rPr>
          <w:spacing w:val="-8"/>
        </w:rPr>
        <w:t xml:space="preserve"> </w:t>
      </w:r>
      <w:r>
        <w:t>draft</w:t>
      </w:r>
      <w:r>
        <w:rPr>
          <w:spacing w:val="-9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fenfluramine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treating</w:t>
      </w:r>
      <w:r>
        <w:rPr>
          <w:spacing w:val="-7"/>
        </w:rPr>
        <w:t xml:space="preserve"> </w:t>
      </w:r>
      <w:r>
        <w:t>seizures associated with Lennox-Gastaut syndrome in people aged 2 and over.</w:t>
      </w:r>
    </w:p>
    <w:p w:rsidR="007358BD" w:rsidRDefault="00445F2E" w14:paraId="2B3AF274" w14:textId="77777777">
      <w:pPr>
        <w:pStyle w:val="BodyText"/>
        <w:spacing w:before="159" w:line="259" w:lineRule="auto"/>
        <w:ind w:right="978"/>
        <w:jc w:val="both"/>
      </w:pPr>
      <w:r>
        <w:t>Many</w:t>
      </w:r>
      <w:r>
        <w:rPr>
          <w:spacing w:val="-7"/>
        </w:rPr>
        <w:t xml:space="preserve"> </w:t>
      </w:r>
      <w:r>
        <w:t>epilepsy</w:t>
      </w:r>
      <w:r>
        <w:rPr>
          <w:spacing w:val="-9"/>
        </w:rPr>
        <w:t xml:space="preserve"> </w:t>
      </w:r>
      <w:r>
        <w:t>treatments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effectively</w:t>
      </w:r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Lennox-Gastaut</w:t>
      </w:r>
      <w:r>
        <w:rPr>
          <w:spacing w:val="-11"/>
        </w:rPr>
        <w:t xml:space="preserve"> </w:t>
      </w:r>
      <w:r>
        <w:t>syndrome. Furthermore,</w:t>
      </w:r>
      <w:r>
        <w:rPr>
          <w:spacing w:val="-5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restrictions</w:t>
      </w:r>
      <w:r>
        <w:rPr>
          <w:spacing w:val="-3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valproate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treating</w:t>
      </w:r>
      <w:r>
        <w:rPr>
          <w:spacing w:val="-4"/>
        </w:rPr>
        <w:t xml:space="preserve"> </w:t>
      </w:r>
      <w:r>
        <w:t>seizures may</w:t>
      </w:r>
      <w:r>
        <w:rPr>
          <w:spacing w:val="-3"/>
        </w:rPr>
        <w:t xml:space="preserve"> </w:t>
      </w:r>
      <w:r>
        <w:t>reduce medication</w:t>
      </w:r>
      <w:r>
        <w:rPr>
          <w:spacing w:val="-3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group.</w:t>
      </w:r>
      <w:r>
        <w:rPr>
          <w:spacing w:val="-1"/>
        </w:rPr>
        <w:t xml:space="preserve"> </w:t>
      </w:r>
      <w:r>
        <w:t>Valproate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first-line treatment for seizures associated with Lennox-Gastaut syndrome.</w:t>
      </w:r>
    </w:p>
    <w:p w:rsidR="007358BD" w:rsidRDefault="00445F2E" w14:paraId="2B3AF275" w14:textId="77777777">
      <w:pPr>
        <w:pStyle w:val="BodyText"/>
        <w:spacing w:before="158"/>
      </w:pP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conscious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appraisal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incorporate</w:t>
      </w:r>
      <w:r>
        <w:rPr>
          <w:spacing w:val="-7"/>
        </w:rPr>
        <w:t xml:space="preserve"> </w:t>
      </w:r>
      <w:r>
        <w:t>feedback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:rsidR="007358BD" w:rsidRDefault="00445F2E" w14:paraId="2B3AF276" w14:textId="77777777">
      <w:pPr>
        <w:pStyle w:val="BodyText"/>
        <w:spacing w:before="22" w:line="259" w:lineRule="auto"/>
        <w:ind w:right="24"/>
      </w:pPr>
      <w:r>
        <w:t>dedicated</w:t>
      </w:r>
      <w:r>
        <w:rPr>
          <w:spacing w:val="-3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living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Lennox-Gastaut</w:t>
      </w:r>
      <w:r>
        <w:rPr>
          <w:spacing w:val="-3"/>
        </w:rPr>
        <w:t xml:space="preserve"> </w:t>
      </w:r>
      <w:r>
        <w:t>syndrome.</w:t>
      </w:r>
      <w:r>
        <w:rPr>
          <w:spacing w:val="-6"/>
        </w:rPr>
        <w:t xml:space="preserve"> </w:t>
      </w:r>
      <w:r>
        <w:t>Global</w:t>
      </w:r>
      <w:r>
        <w:rPr>
          <w:spacing w:val="-6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provided through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7">
        <w:r>
          <w:rPr>
            <w:color w:val="0000FF"/>
            <w:u w:val="single" w:color="0000FF"/>
          </w:rPr>
          <w:t>LGS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Foundation</w:t>
        </w:r>
        <w:r>
          <w:t>,</w:t>
        </w:r>
      </w:hyperlink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United</w:t>
      </w:r>
      <w:r>
        <w:rPr>
          <w:spacing w:val="-5"/>
        </w:rPr>
        <w:t xml:space="preserve"> </w:t>
      </w:r>
      <w:r>
        <w:t>States.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urge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further</w:t>
      </w:r>
    </w:p>
    <w:p w:rsidR="007358BD" w:rsidRDefault="00445F2E" w14:paraId="2B3AF277" w14:textId="77777777">
      <w:pPr>
        <w:pStyle w:val="BodyText"/>
        <w:spacing w:before="1" w:line="256" w:lineRule="auto"/>
      </w:pPr>
      <w:r>
        <w:t>consultation</w:t>
      </w:r>
      <w:r>
        <w:rPr>
          <w:spacing w:val="-4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seek</w:t>
      </w:r>
      <w:r>
        <w:rPr>
          <w:spacing w:val="-6"/>
        </w:rPr>
        <w:t xml:space="preserve"> </w:t>
      </w:r>
      <w:r>
        <w:t>engagement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UK</w:t>
      </w:r>
      <w:r>
        <w:rPr>
          <w:spacing w:val="-6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families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LGS</w:t>
      </w:r>
      <w:r>
        <w:rPr>
          <w:spacing w:val="-5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others that can speak directly about the impact of seizures as part of Lennox-Gastaut syndrome.</w:t>
      </w:r>
    </w:p>
    <w:p w:rsidR="007358BD" w:rsidRDefault="00445F2E" w14:paraId="2B3AF278" w14:textId="77777777">
      <w:pPr>
        <w:pStyle w:val="BodyText"/>
        <w:spacing w:before="164" w:line="259" w:lineRule="auto"/>
        <w:ind w:right="195"/>
      </w:pPr>
      <w:r>
        <w:t>Key</w:t>
      </w:r>
      <w:r>
        <w:rPr>
          <w:spacing w:val="-4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UK</w:t>
      </w:r>
      <w:r>
        <w:rPr>
          <w:spacing w:val="-6"/>
        </w:rPr>
        <w:t xml:space="preserve"> </w:t>
      </w:r>
      <w:r>
        <w:t>Rare</w:t>
      </w:r>
      <w:r>
        <w:rPr>
          <w:spacing w:val="-4"/>
        </w:rPr>
        <w:t xml:space="preserve"> </w:t>
      </w:r>
      <w:r>
        <w:t>Epilepsies</w:t>
      </w:r>
      <w:r>
        <w:rPr>
          <w:spacing w:val="-6"/>
        </w:rPr>
        <w:t xml:space="preserve"> </w:t>
      </w:r>
      <w:r>
        <w:t>Together</w:t>
      </w:r>
      <w:r>
        <w:rPr>
          <w:spacing w:val="-6"/>
        </w:rPr>
        <w:t xml:space="preserve"> </w:t>
      </w:r>
      <w:r>
        <w:t>(UKRET)</w:t>
      </w:r>
      <w:r>
        <w:rPr>
          <w:spacing w:val="-2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unaware</w:t>
      </w:r>
      <w:r>
        <w:rPr>
          <w:spacing w:val="-6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t>days ago of this health technology appraisal was taking place, despite our status as key stakeholders having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vested</w:t>
      </w:r>
      <w:r>
        <w:rPr>
          <w:spacing w:val="-1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rare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complex</w:t>
      </w:r>
      <w:r>
        <w:rPr>
          <w:spacing w:val="-1"/>
        </w:rPr>
        <w:t xml:space="preserve"> </w:t>
      </w:r>
      <w:r>
        <w:t>epilepsies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treatments relevant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respective patient communities. Lennox Gastaut Syndrome (LGS)</w:t>
      </w:r>
      <w:r>
        <w:rPr>
          <w:spacing w:val="-2"/>
        </w:rPr>
        <w:t xml:space="preserve"> </w:t>
      </w:r>
      <w:r>
        <w:t>is one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prevalent common rare forms of epilepsy. People diagnosed with LGS, either have the clinical diagnosis and an unknown aetiology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seizures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diagnosis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genetic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structural</w:t>
      </w:r>
      <w:r>
        <w:rPr>
          <w:spacing w:val="-3"/>
        </w:rPr>
        <w:t xml:space="preserve"> </w:t>
      </w:r>
      <w:r>
        <w:t>origin.</w:t>
      </w:r>
    </w:p>
    <w:p w:rsidR="007358BD" w:rsidRDefault="00445F2E" w14:paraId="2B3AF279" w14:textId="77777777">
      <w:pPr>
        <w:pStyle w:val="BodyText"/>
        <w:spacing w:line="259" w:lineRule="auto"/>
        <w:ind w:right="154"/>
      </w:pPr>
      <w:r>
        <w:t>This</w:t>
      </w:r>
      <w:r>
        <w:rPr>
          <w:spacing w:val="-4"/>
        </w:rPr>
        <w:t xml:space="preserve"> </w:t>
      </w:r>
      <w:r>
        <w:t>complex</w:t>
      </w:r>
      <w:r>
        <w:rPr>
          <w:spacing w:val="-4"/>
        </w:rPr>
        <w:t xml:space="preserve"> </w:t>
      </w:r>
      <w:r>
        <w:t>landscape</w:t>
      </w:r>
      <w:r>
        <w:rPr>
          <w:spacing w:val="-5"/>
        </w:rPr>
        <w:t xml:space="preserve"> </w:t>
      </w:r>
      <w:r>
        <w:t>means,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families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members,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from, a variety of PAGs. There is</w:t>
      </w:r>
      <w:r>
        <w:rPr>
          <w:spacing w:val="-3"/>
        </w:rPr>
        <w:t xml:space="preserve"> </w:t>
      </w:r>
      <w:r>
        <w:t>no designated</w:t>
      </w:r>
      <w:r>
        <w:rPr>
          <w:spacing w:val="-1"/>
        </w:rPr>
        <w:t xml:space="preserve"> </w:t>
      </w:r>
      <w:r>
        <w:t>LGS patient</w:t>
      </w:r>
      <w:r>
        <w:rPr>
          <w:spacing w:val="-2"/>
        </w:rPr>
        <w:t xml:space="preserve"> </w:t>
      </w:r>
      <w:r>
        <w:t>group based</w:t>
      </w:r>
      <w:r>
        <w:rPr>
          <w:spacing w:val="-2"/>
        </w:rPr>
        <w:t xml:space="preserve"> </w:t>
      </w:r>
      <w:r>
        <w:t>in the UK, though – global patient support is provided through the LGS Foundation based in the US.</w:t>
      </w:r>
    </w:p>
    <w:p w:rsidR="007358BD" w:rsidRDefault="00445F2E" w14:paraId="2B3AF27A" w14:textId="77777777">
      <w:pPr>
        <w:pStyle w:val="BodyText"/>
        <w:spacing w:before="158" w:line="259" w:lineRule="auto"/>
      </w:pP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PAGs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contacted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process,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some dispute regarding non-receipt of original invites.</w:t>
      </w:r>
    </w:p>
    <w:p w:rsidR="007358BD" w:rsidRDefault="007358BD" w14:paraId="2B3AF27B" w14:textId="77777777">
      <w:pPr>
        <w:pStyle w:val="BodyText"/>
        <w:spacing w:before="1"/>
        <w:ind w:left="0"/>
        <w:rPr>
          <w:sz w:val="13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7358BD" w14:paraId="2B3AF27E" w14:textId="77777777">
        <w:trPr>
          <w:trHeight w:val="450"/>
        </w:trPr>
        <w:tc>
          <w:tcPr>
            <w:tcW w:w="4508" w:type="dxa"/>
          </w:tcPr>
          <w:p w:rsidR="007358BD" w:rsidRDefault="00445F2E" w14:paraId="2B3AF27C" w14:textId="77777777">
            <w:pPr>
              <w:pStyle w:val="TableParagraph"/>
              <w:spacing w:before="1"/>
              <w:ind w:left="107"/>
            </w:pPr>
            <w:r>
              <w:t>Brain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Spine</w:t>
            </w:r>
            <w:r>
              <w:rPr>
                <w:spacing w:val="-2"/>
              </w:rPr>
              <w:t xml:space="preserve"> Foundation</w:t>
            </w:r>
          </w:p>
        </w:tc>
        <w:tc>
          <w:tcPr>
            <w:tcW w:w="4511" w:type="dxa"/>
          </w:tcPr>
          <w:p w:rsidR="007358BD" w:rsidRDefault="00445F2E" w14:paraId="2B3AF27D" w14:textId="77777777">
            <w:pPr>
              <w:pStyle w:val="TableParagraph"/>
              <w:spacing w:before="1"/>
              <w:ind w:left="107"/>
            </w:pPr>
            <w:r>
              <w:t>Neurological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Alliance</w:t>
            </w:r>
          </w:p>
        </w:tc>
      </w:tr>
      <w:tr w:rsidR="007358BD" w14:paraId="2B3AF281" w14:textId="77777777">
        <w:trPr>
          <w:trHeight w:val="450"/>
        </w:trPr>
        <w:tc>
          <w:tcPr>
            <w:tcW w:w="4508" w:type="dxa"/>
          </w:tcPr>
          <w:p w:rsidR="007358BD" w:rsidRDefault="00445F2E" w14:paraId="2B3AF27F" w14:textId="77777777">
            <w:pPr>
              <w:pStyle w:val="TableParagraph"/>
              <w:spacing w:line="268" w:lineRule="exact"/>
              <w:ind w:left="107"/>
            </w:pPr>
            <w:r>
              <w:t>Brain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Charity</w:t>
            </w:r>
          </w:p>
        </w:tc>
        <w:tc>
          <w:tcPr>
            <w:tcW w:w="4511" w:type="dxa"/>
          </w:tcPr>
          <w:p w:rsidR="007358BD" w:rsidRDefault="00445F2E" w14:paraId="2B3AF280" w14:textId="77777777">
            <w:pPr>
              <w:pStyle w:val="TableParagraph"/>
              <w:spacing w:line="268" w:lineRule="exact"/>
              <w:ind w:left="107"/>
            </w:pPr>
            <w:r>
              <w:t>South</w:t>
            </w:r>
            <w:r>
              <w:rPr>
                <w:spacing w:val="-4"/>
              </w:rPr>
              <w:t xml:space="preserve"> </w:t>
            </w:r>
            <w:r>
              <w:t>Asian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Foundation</w:t>
            </w:r>
          </w:p>
        </w:tc>
      </w:tr>
      <w:tr w:rsidR="007358BD" w14:paraId="2B3AF284" w14:textId="77777777">
        <w:trPr>
          <w:trHeight w:val="448"/>
        </w:trPr>
        <w:tc>
          <w:tcPr>
            <w:tcW w:w="4508" w:type="dxa"/>
          </w:tcPr>
          <w:p w:rsidR="007358BD" w:rsidRDefault="00445F2E" w14:paraId="2B3AF282" w14:textId="77777777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Contact</w:t>
            </w:r>
          </w:p>
        </w:tc>
        <w:tc>
          <w:tcPr>
            <w:tcW w:w="4511" w:type="dxa"/>
          </w:tcPr>
          <w:p w:rsidR="007358BD" w:rsidRDefault="00445F2E" w14:paraId="2B3AF283" w14:textId="77777777">
            <w:pPr>
              <w:pStyle w:val="TableParagraph"/>
              <w:spacing w:line="268" w:lineRule="exact"/>
              <w:ind w:left="107"/>
            </w:pPr>
            <w:r>
              <w:t>Specialised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Alliance</w:t>
            </w:r>
          </w:p>
        </w:tc>
      </w:tr>
      <w:tr w:rsidR="007358BD" w14:paraId="2B3AF287" w14:textId="77777777">
        <w:trPr>
          <w:trHeight w:val="451"/>
        </w:trPr>
        <w:tc>
          <w:tcPr>
            <w:tcW w:w="4508" w:type="dxa"/>
          </w:tcPr>
          <w:p w:rsidR="007358BD" w:rsidRDefault="00445F2E" w14:paraId="2B3AF285" w14:textId="77777777">
            <w:pPr>
              <w:pStyle w:val="TableParagraph"/>
              <w:spacing w:line="268" w:lineRule="exact"/>
              <w:ind w:left="107"/>
            </w:pPr>
            <w:r>
              <w:t>Dravet</w:t>
            </w:r>
            <w:r>
              <w:rPr>
                <w:spacing w:val="-6"/>
              </w:rPr>
              <w:t xml:space="preserve"> </w:t>
            </w:r>
            <w:r>
              <w:t>Syndrome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UK</w:t>
            </w:r>
          </w:p>
        </w:tc>
        <w:tc>
          <w:tcPr>
            <w:tcW w:w="4511" w:type="dxa"/>
          </w:tcPr>
          <w:p w:rsidR="007358BD" w:rsidRDefault="00445F2E" w14:paraId="2B3AF286" w14:textId="77777777">
            <w:pPr>
              <w:pStyle w:val="TableParagraph"/>
              <w:spacing w:line="268" w:lineRule="exact"/>
              <w:ind w:left="107"/>
            </w:pPr>
            <w:r>
              <w:t>SUDEP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Action</w:t>
            </w:r>
          </w:p>
        </w:tc>
      </w:tr>
      <w:tr w:rsidR="007358BD" w14:paraId="2B3AF28A" w14:textId="77777777">
        <w:trPr>
          <w:trHeight w:val="448"/>
        </w:trPr>
        <w:tc>
          <w:tcPr>
            <w:tcW w:w="4508" w:type="dxa"/>
          </w:tcPr>
          <w:p w:rsidR="007358BD" w:rsidRDefault="00445F2E" w14:paraId="2B3AF288" w14:textId="77777777">
            <w:pPr>
              <w:pStyle w:val="TableParagraph"/>
              <w:spacing w:line="268" w:lineRule="exact"/>
              <w:ind w:left="107"/>
            </w:pPr>
            <w:r>
              <w:t>Epilepsy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Action</w:t>
            </w:r>
          </w:p>
        </w:tc>
        <w:tc>
          <w:tcPr>
            <w:tcW w:w="4511" w:type="dxa"/>
          </w:tcPr>
          <w:p w:rsidR="007358BD" w:rsidRDefault="00445F2E" w14:paraId="2B3AF289" w14:textId="77777777">
            <w:pPr>
              <w:pStyle w:val="TableParagraph"/>
              <w:spacing w:line="268" w:lineRule="exact"/>
              <w:ind w:left="107"/>
            </w:pPr>
            <w:r>
              <w:t>Young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Epilepsy</w:t>
            </w:r>
          </w:p>
        </w:tc>
      </w:tr>
      <w:tr w:rsidR="007358BD" w14:paraId="2B3AF28D" w14:textId="77777777">
        <w:trPr>
          <w:trHeight w:val="450"/>
        </w:trPr>
        <w:tc>
          <w:tcPr>
            <w:tcW w:w="4508" w:type="dxa"/>
          </w:tcPr>
          <w:p w:rsidR="007358BD" w:rsidRDefault="00445F2E" w14:paraId="2B3AF28B" w14:textId="77777777">
            <w:pPr>
              <w:pStyle w:val="TableParagraph"/>
              <w:spacing w:before="1"/>
              <w:ind w:left="107"/>
            </w:pPr>
            <w:r>
              <w:t>Epilepsy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Society</w:t>
            </w:r>
          </w:p>
        </w:tc>
        <w:tc>
          <w:tcPr>
            <w:tcW w:w="4511" w:type="dxa"/>
          </w:tcPr>
          <w:p w:rsidR="007358BD" w:rsidRDefault="007358BD" w14:paraId="2B3AF28C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358BD" w:rsidRDefault="007358BD" w14:paraId="2B3AF28E" w14:textId="77777777">
      <w:pPr>
        <w:pStyle w:val="BodyText"/>
        <w:spacing w:before="185"/>
        <w:ind w:left="0"/>
      </w:pPr>
    </w:p>
    <w:p w:rsidR="007358BD" w:rsidRDefault="00445F2E" w14:paraId="2B3AF28F" w14:textId="77777777">
      <w:pPr>
        <w:pStyle w:val="BodyText"/>
        <w:spacing w:line="259" w:lineRule="auto"/>
        <w:ind w:right="154"/>
      </w:pPr>
      <w:r>
        <w:t>We understand that only the Tuberous Sclerosis Association (TSA) responded to an invite, registering,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testimonies.</w:t>
      </w:r>
      <w:r>
        <w:rPr>
          <w:spacing w:val="-5"/>
        </w:rPr>
        <w:t xml:space="preserve"> </w:t>
      </w:r>
      <w:r>
        <w:t>Whilst this was helpful, the TSA represent a mere fraction of the affected LGS patient community. The six PAGs who have signed this letter all represent communities that would have been able to share</w:t>
      </w:r>
    </w:p>
    <w:p w:rsidR="007358BD" w:rsidRDefault="007358BD" w14:paraId="2B3AF290" w14:textId="77777777">
      <w:pPr>
        <w:spacing w:line="259" w:lineRule="auto"/>
        <w:sectPr w:rsidR="007358BD">
          <w:headerReference w:type="default" r:id="rId8"/>
          <w:type w:val="continuous"/>
          <w:pgSz w:w="11910" w:h="16840" w:orient="portrait"/>
          <w:pgMar w:top="1440" w:right="1320" w:bottom="280" w:left="1340" w:header="210" w:footer="0" w:gutter="0"/>
          <w:pgNumType w:start="1"/>
          <w:cols w:space="720"/>
        </w:sectPr>
      </w:pPr>
    </w:p>
    <w:p w:rsidR="007358BD" w:rsidRDefault="00445F2E" w14:paraId="2B3AF291" w14:textId="77777777">
      <w:pPr>
        <w:pStyle w:val="BodyText"/>
        <w:spacing w:line="268" w:lineRule="exact"/>
      </w:pPr>
      <w:r>
        <w:lastRenderedPageBreak/>
        <w:t>evidence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informed</w:t>
      </w:r>
      <w:r>
        <w:rPr>
          <w:spacing w:val="-6"/>
        </w:rPr>
        <w:t xml:space="preserve"> </w:t>
      </w:r>
      <w:r>
        <w:t>decision,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believe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involve</w:t>
      </w:r>
    </w:p>
    <w:p w:rsidR="007358BD" w:rsidRDefault="00445F2E" w14:paraId="2B3AF292" w14:textId="77777777">
      <w:pPr>
        <w:pStyle w:val="BodyText"/>
        <w:spacing w:before="22"/>
      </w:pPr>
      <w:r>
        <w:t>the</w:t>
      </w:r>
      <w:r>
        <w:rPr>
          <w:spacing w:val="-4"/>
        </w:rPr>
        <w:t xml:space="preserve"> </w:t>
      </w:r>
      <w:r>
        <w:t>community’s</w:t>
      </w:r>
      <w:r>
        <w:rPr>
          <w:spacing w:val="-5"/>
        </w:rPr>
        <w:t xml:space="preserve"> </w:t>
      </w:r>
      <w:r>
        <w:t>voice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-2"/>
        </w:rPr>
        <w:t>inadequate.</w:t>
      </w:r>
    </w:p>
    <w:p w:rsidR="007358BD" w:rsidRDefault="00445F2E" w14:paraId="2B3AF293" w14:textId="77777777">
      <w:pPr>
        <w:pStyle w:val="Heading1"/>
        <w:spacing w:line="259" w:lineRule="auto"/>
        <w:ind w:right="24"/>
      </w:pPr>
      <w:r>
        <w:t>We</w:t>
      </w:r>
      <w:r>
        <w:rPr>
          <w:spacing w:val="-1"/>
        </w:rPr>
        <w:t xml:space="preserve"> </w:t>
      </w:r>
      <w:r>
        <w:t>hope</w:t>
      </w:r>
      <w:r>
        <w:rPr>
          <w:spacing w:val="-1"/>
        </w:rPr>
        <w:t xml:space="preserve"> </w:t>
      </w:r>
      <w:r>
        <w:t>that NICE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reconsider whether</w:t>
      </w:r>
      <w:r>
        <w:rPr>
          <w:spacing w:val="-2"/>
        </w:rPr>
        <w:t xml:space="preserve"> </w:t>
      </w:r>
      <w:r>
        <w:t>the process used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reach</w:t>
      </w:r>
      <w:r>
        <w:rPr>
          <w:spacing w:val="-1"/>
        </w:rPr>
        <w:t xml:space="preserve"> </w:t>
      </w:r>
      <w:r>
        <w:t>a recommendation</w:t>
      </w:r>
      <w:r>
        <w:rPr>
          <w:spacing w:val="-1"/>
        </w:rPr>
        <w:t xml:space="preserve"> </w:t>
      </w:r>
      <w:r>
        <w:t>has been sufficiently robust and fair and we support the appeal being taken forward by the Tuberous Sclerosis</w:t>
      </w:r>
      <w:r>
        <w:rPr>
          <w:spacing w:val="-10"/>
        </w:rPr>
        <w:t xml:space="preserve"> </w:t>
      </w:r>
      <w:r>
        <w:t>Association.</w:t>
      </w:r>
      <w:r>
        <w:rPr>
          <w:spacing w:val="-7"/>
        </w:rPr>
        <w:t xml:space="preserve"> </w:t>
      </w:r>
      <w:r>
        <w:t>Treatment</w:t>
      </w:r>
      <w:r>
        <w:rPr>
          <w:spacing w:val="-8"/>
        </w:rPr>
        <w:t xml:space="preserve"> </w:t>
      </w:r>
      <w:r>
        <w:t>options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living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Lennox-Gastaut</w:t>
      </w:r>
      <w:r>
        <w:rPr>
          <w:spacing w:val="-8"/>
        </w:rPr>
        <w:t xml:space="preserve"> </w:t>
      </w:r>
      <w:r>
        <w:t>syndrome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limited and the omission of many relevant patient/carer groups means that some perspectives and evidence are currently missing from the decision-making process.</w:t>
      </w:r>
    </w:p>
    <w:p w:rsidR="007358BD" w:rsidRDefault="00445F2E" w14:paraId="2B3AF294" w14:textId="17C68A33">
      <w:pPr>
        <w:pStyle w:val="BodyText"/>
        <w:spacing w:before="160" w:after="3" w:line="400" w:lineRule="auto"/>
        <w:ind w:right="2469"/>
      </w:pPr>
      <w:r w:rsidR="00445F2E">
        <w:rPr/>
        <w:t>For</w:t>
      </w:r>
      <w:r w:rsidR="00445F2E">
        <w:rPr>
          <w:spacing w:val="-5"/>
        </w:rPr>
        <w:t xml:space="preserve"> </w:t>
      </w:r>
      <w:r w:rsidR="00445F2E">
        <w:rPr/>
        <w:t>an</w:t>
      </w:r>
      <w:r w:rsidR="00445F2E">
        <w:rPr>
          <w:spacing w:val="-8"/>
        </w:rPr>
        <w:t xml:space="preserve"> </w:t>
      </w:r>
      <w:r w:rsidR="00445F2E">
        <w:rPr/>
        <w:t>on</w:t>
      </w:r>
      <w:r w:rsidR="00445F2E">
        <w:rPr>
          <w:spacing w:val="-6"/>
        </w:rPr>
        <w:t xml:space="preserve"> </w:t>
      </w:r>
      <w:r w:rsidR="00445F2E">
        <w:rPr/>
        <w:t>behalf</w:t>
      </w:r>
      <w:r w:rsidR="00445F2E">
        <w:rPr>
          <w:spacing w:val="-8"/>
        </w:rPr>
        <w:t xml:space="preserve"> </w:t>
      </w:r>
      <w:r w:rsidR="00445F2E">
        <w:rPr/>
        <w:t>of</w:t>
      </w:r>
      <w:r w:rsidR="00445F2E">
        <w:rPr>
          <w:spacing w:val="-7"/>
        </w:rPr>
        <w:t xml:space="preserve"> </w:t>
      </w:r>
      <w:r w:rsidR="00445F2E">
        <w:rPr/>
        <w:t>the</w:t>
      </w:r>
      <w:r w:rsidR="00445F2E">
        <w:rPr>
          <w:spacing w:val="-5"/>
        </w:rPr>
        <w:t xml:space="preserve"> </w:t>
      </w:r>
      <w:r w:rsidR="00445F2E">
        <w:rPr/>
        <w:t>UK</w:t>
      </w:r>
      <w:r w:rsidR="00445F2E">
        <w:rPr>
          <w:spacing w:val="-7"/>
        </w:rPr>
        <w:t xml:space="preserve"> </w:t>
      </w:r>
      <w:r w:rsidR="00445F2E">
        <w:rPr/>
        <w:t>Rare</w:t>
      </w:r>
      <w:r w:rsidR="00445F2E">
        <w:rPr>
          <w:spacing w:val="-5"/>
        </w:rPr>
        <w:t xml:space="preserve"> </w:t>
      </w:r>
      <w:r w:rsidR="00445F2E">
        <w:rPr/>
        <w:t>Epilepsies</w:t>
      </w:r>
      <w:r w:rsidR="00445F2E">
        <w:rPr>
          <w:spacing w:val="-5"/>
        </w:rPr>
        <w:t xml:space="preserve"> </w:t>
      </w:r>
      <w:r w:rsidR="00445F2E">
        <w:rPr/>
        <w:t>Together</w:t>
      </w:r>
      <w:r w:rsidR="00445F2E">
        <w:rPr>
          <w:spacing w:val="-5"/>
        </w:rPr>
        <w:t xml:space="preserve"> </w:t>
      </w:r>
      <w:r w:rsidR="00445F2E">
        <w:rPr/>
        <w:t>(UKRET)</w:t>
      </w:r>
      <w:r w:rsidR="00445F2E">
        <w:rPr>
          <w:spacing w:val="-5"/>
        </w:rPr>
        <w:t xml:space="preserve"> </w:t>
      </w:r>
      <w:r w:rsidR="00445F2E">
        <w:rPr/>
        <w:t xml:space="preserve">network </w:t>
      </w:r>
      <w:r w:rsidRPr="791E4170" w:rsidR="42C419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highlight w:val="black"/>
          <w:lang w:val="en-US"/>
        </w:rPr>
        <w:t>XXXXXXXXXX</w:t>
      </w:r>
      <w:r w:rsidRPr="791E4170" w:rsidR="42C419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="00445F2E">
        <w:rPr/>
        <w:t>(Founder)</w:t>
      </w:r>
    </w:p>
    <w:p w:rsidR="007358BD" w:rsidP="791E4170" w:rsidRDefault="00445F2E" w14:paraId="2B3AF295" w14:textId="1D83772F">
      <w:pPr>
        <w:pStyle w:val="BodyTex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E4170" w:rsidR="172C68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highlight w:val="black"/>
          <w:lang w:val="en-US"/>
        </w:rPr>
        <w:t>XXXXXXXXXX</w:t>
      </w:r>
    </w:p>
    <w:p w:rsidR="007358BD" w:rsidRDefault="00445F2E" w14:paraId="2B3AF296" w14:textId="77777777">
      <w:pPr>
        <w:pStyle w:val="BodyText"/>
        <w:spacing w:before="257"/>
      </w:pPr>
      <w:r>
        <w:rPr>
          <w:spacing w:val="-2"/>
        </w:rPr>
        <w:t>Website:</w:t>
      </w:r>
      <w:r>
        <w:rPr>
          <w:spacing w:val="2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http://ukret.co.uk/</w:t>
        </w:r>
      </w:hyperlink>
    </w:p>
    <w:p w:rsidR="007358BD" w:rsidP="791E4170" w:rsidRDefault="00445F2E" w14:paraId="2B3AF297" w14:textId="21A80A6B">
      <w:pPr>
        <w:pStyle w:val="BodyText"/>
        <w:spacing w:before="1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00445F2E">
        <w:rPr/>
        <w:t>Phone:</w:t>
      </w:r>
      <w:r w:rsidR="00445F2E">
        <w:rPr>
          <w:spacing w:val="-4"/>
        </w:rPr>
        <w:t xml:space="preserve"> </w:t>
      </w:r>
      <w:r w:rsidR="00445F2E">
        <w:rPr>
          <w:color w:val="0000FF"/>
          <w:u w:val="single" w:color="0000FF"/>
        </w:rPr>
        <w:t>+44</w:t>
      </w:r>
      <w:r w:rsidR="00445F2E">
        <w:rPr>
          <w:color w:val="0000FF"/>
          <w:spacing w:val="-4"/>
          <w:u w:val="single" w:color="0000FF"/>
        </w:rPr>
        <w:t xml:space="preserve"> </w:t>
      </w:r>
      <w:r w:rsidRPr="791E4170" w:rsidR="6BE5FB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highlight w:val="black"/>
          <w:lang w:val="en-US"/>
        </w:rPr>
        <w:t>XXXXXXXXXX</w:t>
      </w:r>
    </w:p>
    <w:p w:rsidR="007358BD" w:rsidRDefault="007358BD" w14:paraId="2B3AF298" w14:textId="77777777">
      <w:pPr>
        <w:sectPr w:rsidR="007358BD">
          <w:pgSz w:w="11910" w:h="16840" w:orient="portrait"/>
          <w:pgMar w:top="1440" w:right="1320" w:bottom="280" w:left="1340" w:header="210" w:footer="0" w:gutter="0"/>
          <w:cols w:space="720"/>
        </w:sectPr>
      </w:pPr>
    </w:p>
    <w:p w:rsidR="007358BD" w:rsidRDefault="00445F2E" w14:paraId="2B3AF299" w14:textId="77777777">
      <w:pPr>
        <w:pStyle w:val="BodyText"/>
        <w:spacing w:line="268" w:lineRule="exact"/>
      </w:pPr>
      <w:r>
        <w:lastRenderedPageBreak/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Organisations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UKRET</w:t>
      </w:r>
      <w:r>
        <w:rPr>
          <w:spacing w:val="-6"/>
        </w:rPr>
        <w:t xml:space="preserve"> </w:t>
      </w:r>
      <w:r>
        <w:t>network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5"/>
        </w:rPr>
        <w:t>be</w:t>
      </w:r>
    </w:p>
    <w:p w:rsidR="007358BD" w:rsidRDefault="00445F2E" w14:paraId="2B3AF29A" w14:textId="77777777">
      <w:pPr>
        <w:pStyle w:val="BodyText"/>
        <w:spacing w:before="22" w:line="259" w:lineRule="auto"/>
      </w:pPr>
      <w:r>
        <w:t>recognised</w:t>
      </w:r>
      <w:r>
        <w:rPr>
          <w:spacing w:val="-8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collectively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represent</w:t>
      </w:r>
      <w:r>
        <w:rPr>
          <w:spacing w:val="-6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LGS diagnosis within their respective patient communities:</w:t>
      </w:r>
    </w:p>
    <w:p w:rsidR="007358BD" w:rsidRDefault="007358BD" w14:paraId="2B3AF29B" w14:textId="77777777">
      <w:pPr>
        <w:pStyle w:val="BodyText"/>
        <w:spacing w:before="1"/>
        <w:ind w:left="0"/>
        <w:rPr>
          <w:sz w:val="13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794"/>
        <w:gridCol w:w="2217"/>
      </w:tblGrid>
      <w:tr w:rsidR="007358BD" w:rsidTr="791E4170" w14:paraId="2B3AF29F" w14:textId="77777777">
        <w:trPr>
          <w:trHeight w:val="268"/>
        </w:trPr>
        <w:tc>
          <w:tcPr>
            <w:tcW w:w="3005" w:type="dxa"/>
            <w:shd w:val="clear" w:color="auto" w:fill="D9D9D9" w:themeFill="background1" w:themeFillShade="D9"/>
            <w:tcMar/>
          </w:tcPr>
          <w:p w:rsidR="007358BD" w:rsidRDefault="00445F2E" w14:paraId="2B3AF29C" w14:textId="77777777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4"/>
              </w:rPr>
              <w:t>Logo</w:t>
            </w:r>
          </w:p>
        </w:tc>
        <w:tc>
          <w:tcPr>
            <w:tcW w:w="3794" w:type="dxa"/>
            <w:shd w:val="clear" w:color="auto" w:fill="D9D9D9" w:themeFill="background1" w:themeFillShade="D9"/>
            <w:tcMar/>
          </w:tcPr>
          <w:p w:rsidR="007358BD" w:rsidRDefault="00445F2E" w14:paraId="2B3AF29D" w14:textId="77777777">
            <w:pPr>
              <w:pStyle w:val="TableParagraph"/>
              <w:spacing w:line="248" w:lineRule="exact"/>
            </w:pPr>
            <w:r>
              <w:rPr>
                <w:spacing w:val="-2"/>
              </w:rPr>
              <w:t>Patient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Group</w:t>
            </w:r>
          </w:p>
        </w:tc>
        <w:tc>
          <w:tcPr>
            <w:tcW w:w="2217" w:type="dxa"/>
            <w:shd w:val="clear" w:color="auto" w:fill="D9D9D9" w:themeFill="background1" w:themeFillShade="D9"/>
            <w:tcMar/>
          </w:tcPr>
          <w:p w:rsidR="007358BD" w:rsidRDefault="00445F2E" w14:paraId="2B3AF29E" w14:textId="77777777">
            <w:pPr>
              <w:pStyle w:val="TableParagraph"/>
              <w:spacing w:line="248" w:lineRule="exact"/>
            </w:pPr>
            <w:r>
              <w:t>Named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contact</w:t>
            </w:r>
          </w:p>
        </w:tc>
      </w:tr>
      <w:tr w:rsidR="007358BD" w:rsidTr="791E4170" w14:paraId="2B3AF2A4" w14:textId="77777777">
        <w:trPr>
          <w:trHeight w:val="1000"/>
        </w:trPr>
        <w:tc>
          <w:tcPr>
            <w:tcW w:w="3005" w:type="dxa"/>
            <w:tcMar/>
          </w:tcPr>
          <w:p w:rsidR="007358BD" w:rsidRDefault="007358BD" w14:paraId="2B3AF2A0" w14:textId="77777777">
            <w:pPr>
              <w:pStyle w:val="TableParagraph"/>
              <w:spacing w:before="24"/>
              <w:ind w:left="0"/>
              <w:rPr>
                <w:sz w:val="20"/>
              </w:rPr>
            </w:pPr>
          </w:p>
          <w:p w:rsidR="007358BD" w:rsidRDefault="00445F2E" w14:paraId="2B3AF2A1" w14:textId="77777777">
            <w:pPr>
              <w:pStyle w:val="TableParagraph"/>
              <w:ind w:left="7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3AF2C1" wp14:editId="2B3AF2C2">
                  <wp:extent cx="1140158" cy="294894"/>
                  <wp:effectExtent l="0" t="0" r="0" b="0"/>
                  <wp:docPr id="3" name="Image 3" descr="A purple text on a black background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A purple text on a black background  Description automatically generated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158" cy="29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4" w:type="dxa"/>
            <w:tcMar/>
          </w:tcPr>
          <w:p w:rsidR="007358BD" w:rsidRDefault="00445F2E" w14:paraId="2B3AF2A2" w14:textId="77777777">
            <w:pPr>
              <w:pStyle w:val="TableParagraph"/>
              <w:spacing w:before="268"/>
            </w:pPr>
            <w:r>
              <w:t>Ring20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UK</w:t>
            </w:r>
            <w:r>
              <w:rPr>
                <w:spacing w:val="-5"/>
              </w:rPr>
              <w:t xml:space="preserve"> CIO</w:t>
            </w:r>
          </w:p>
        </w:tc>
        <w:tc>
          <w:tcPr>
            <w:tcW w:w="2217" w:type="dxa"/>
            <w:tcMar/>
          </w:tcPr>
          <w:p w:rsidR="007358BD" w:rsidP="791E4170" w:rsidRDefault="00445F2E" w14:paraId="2B3AF2A3" w14:textId="564E1CF0">
            <w:pPr>
              <w:pStyle w:val="TableParagraph"/>
              <w:spacing w:before="26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91E4170" w:rsidR="4EF6E9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highlight w:val="black"/>
                <w:lang w:val="en-US"/>
              </w:rPr>
              <w:t>XXXXXXXXXX</w:t>
            </w:r>
          </w:p>
        </w:tc>
      </w:tr>
      <w:tr w:rsidR="007358BD" w:rsidTr="791E4170" w14:paraId="2B3AF2A9" w14:textId="77777777">
        <w:trPr>
          <w:trHeight w:val="988"/>
        </w:trPr>
        <w:tc>
          <w:tcPr>
            <w:tcW w:w="3005" w:type="dxa"/>
            <w:tcMar/>
          </w:tcPr>
          <w:p w:rsidR="007358BD" w:rsidRDefault="007358BD" w14:paraId="2B3AF2A5" w14:textId="77777777">
            <w:pPr>
              <w:pStyle w:val="TableParagraph"/>
              <w:spacing w:before="24" w:after="1"/>
              <w:ind w:left="0"/>
              <w:rPr>
                <w:sz w:val="20"/>
              </w:rPr>
            </w:pPr>
          </w:p>
          <w:p w:rsidR="007358BD" w:rsidRDefault="00445F2E" w14:paraId="2B3AF2A6" w14:textId="77777777">
            <w:pPr>
              <w:pStyle w:val="TableParagraph"/>
              <w:ind w:left="57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3AF2C3" wp14:editId="2B3AF2C4">
                  <wp:extent cx="1109567" cy="294894"/>
                  <wp:effectExtent l="0" t="0" r="0" b="0"/>
                  <wp:docPr id="4" name="Image 4" descr="A pink and black text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A pink and black text  Description automatically generate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567" cy="29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4" w:type="dxa"/>
            <w:tcMar/>
          </w:tcPr>
          <w:p w:rsidR="007358BD" w:rsidRDefault="00445F2E" w14:paraId="2B3AF2A7" w14:textId="77777777">
            <w:pPr>
              <w:pStyle w:val="TableParagraph"/>
              <w:spacing w:before="268"/>
            </w:pPr>
            <w:r>
              <w:t>CASK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Foundation</w:t>
            </w:r>
          </w:p>
        </w:tc>
        <w:tc>
          <w:tcPr>
            <w:tcW w:w="2217" w:type="dxa"/>
            <w:tcMar/>
          </w:tcPr>
          <w:p w:rsidR="007358BD" w:rsidP="791E4170" w:rsidRDefault="00445F2E" w14:paraId="2B3AF2A8" w14:textId="2B165F3C">
            <w:pPr>
              <w:pStyle w:val="TableParagraph"/>
              <w:spacing w:before="26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91E4170" w:rsidR="2F65D4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highlight w:val="black"/>
                <w:lang w:val="en-US"/>
              </w:rPr>
              <w:t>XXXXXXXXXX</w:t>
            </w:r>
          </w:p>
        </w:tc>
      </w:tr>
      <w:tr w:rsidR="007358BD" w:rsidTr="791E4170" w14:paraId="2B3AF2AE" w14:textId="77777777">
        <w:trPr>
          <w:trHeight w:val="1260"/>
        </w:trPr>
        <w:tc>
          <w:tcPr>
            <w:tcW w:w="3005" w:type="dxa"/>
            <w:tcMar/>
          </w:tcPr>
          <w:p w:rsidR="007358BD" w:rsidRDefault="007358BD" w14:paraId="2B3AF2AA" w14:textId="77777777">
            <w:pPr>
              <w:pStyle w:val="TableParagraph"/>
              <w:spacing w:before="3" w:after="1"/>
              <w:ind w:left="0"/>
              <w:rPr>
                <w:sz w:val="17"/>
              </w:rPr>
            </w:pPr>
          </w:p>
          <w:p w:rsidR="007358BD" w:rsidRDefault="00445F2E" w14:paraId="2B3AF2AB" w14:textId="77777777">
            <w:pPr>
              <w:pStyle w:val="TableParagraph"/>
              <w:ind w:left="10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3AF2C5" wp14:editId="2B3AF2C6">
                  <wp:extent cx="604209" cy="490347"/>
                  <wp:effectExtent l="0" t="0" r="0" b="0"/>
                  <wp:docPr id="5" name="Image 5" descr="A purple heart with white letters and a dna strand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purple heart with white letters and a dna strand  Description automatically generated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209" cy="490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4" w:type="dxa"/>
            <w:tcMar/>
          </w:tcPr>
          <w:p w:rsidR="007358BD" w:rsidRDefault="00445F2E" w14:paraId="2B3AF2AC" w14:textId="77777777">
            <w:pPr>
              <w:pStyle w:val="TableParagraph"/>
              <w:spacing w:before="268"/>
            </w:pPr>
            <w:r>
              <w:t>SCN8A</w:t>
            </w:r>
            <w:r>
              <w:rPr>
                <w:spacing w:val="-1"/>
              </w:rPr>
              <w:t xml:space="preserve"> </w:t>
            </w:r>
            <w:r>
              <w:t>UK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Ireland</w:t>
            </w:r>
          </w:p>
        </w:tc>
        <w:tc>
          <w:tcPr>
            <w:tcW w:w="2217" w:type="dxa"/>
            <w:tcMar/>
          </w:tcPr>
          <w:p w:rsidR="007358BD" w:rsidP="791E4170" w:rsidRDefault="00445F2E" w14:paraId="2B3AF2AD" w14:textId="3897B817">
            <w:pPr>
              <w:pStyle w:val="TableParagraph"/>
              <w:spacing w:before="26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91E4170" w:rsidR="1EE4E5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highlight w:val="black"/>
                <w:lang w:val="en-US"/>
              </w:rPr>
              <w:t>XXXXXXXXXX</w:t>
            </w:r>
          </w:p>
        </w:tc>
      </w:tr>
      <w:tr w:rsidR="007358BD" w:rsidTr="791E4170" w14:paraId="2B3AF2B4" w14:textId="77777777">
        <w:trPr>
          <w:trHeight w:val="1261"/>
        </w:trPr>
        <w:tc>
          <w:tcPr>
            <w:tcW w:w="3005" w:type="dxa"/>
            <w:tcMar/>
          </w:tcPr>
          <w:p w:rsidR="007358BD" w:rsidRDefault="007358BD" w14:paraId="2B3AF2AF" w14:textId="77777777">
            <w:pPr>
              <w:pStyle w:val="TableParagraph"/>
              <w:ind w:left="0"/>
              <w:rPr>
                <w:sz w:val="20"/>
              </w:rPr>
            </w:pPr>
          </w:p>
          <w:p w:rsidR="007358BD" w:rsidRDefault="007358BD" w14:paraId="2B3AF2B0" w14:textId="77777777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7358BD" w:rsidRDefault="00445F2E" w14:paraId="2B3AF2B1" w14:textId="77777777">
            <w:pPr>
              <w:pStyle w:val="TableParagraph"/>
              <w:ind w:left="9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3AF2C7" wp14:editId="2B3AF2C8">
                  <wp:extent cx="662744" cy="270319"/>
                  <wp:effectExtent l="0" t="0" r="0" b="0"/>
                  <wp:docPr id="6" name="Image 6" descr="A logo with a sun and text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A logo with a sun and text  Description automatically generated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744" cy="270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4" w:type="dxa"/>
            <w:tcMar/>
          </w:tcPr>
          <w:p w:rsidR="007358BD" w:rsidRDefault="00445F2E" w14:paraId="2B3AF2B2" w14:textId="77777777">
            <w:pPr>
              <w:pStyle w:val="TableParagraph"/>
              <w:spacing w:before="268"/>
            </w:pPr>
            <w:r>
              <w:t>GLUT1</w:t>
            </w:r>
            <w:r>
              <w:rPr>
                <w:spacing w:val="-11"/>
              </w:rPr>
              <w:t xml:space="preserve"> </w:t>
            </w:r>
            <w:r>
              <w:t>Deficiency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UK</w:t>
            </w:r>
          </w:p>
        </w:tc>
        <w:tc>
          <w:tcPr>
            <w:tcW w:w="2217" w:type="dxa"/>
            <w:tcMar/>
          </w:tcPr>
          <w:p w:rsidR="007358BD" w:rsidP="791E4170" w:rsidRDefault="00445F2E" w14:paraId="2B3AF2B3" w14:textId="64980E1F">
            <w:pPr>
              <w:pStyle w:val="TableParagraph"/>
              <w:spacing w:before="26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91E4170" w:rsidR="1BBAB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highlight w:val="black"/>
                <w:lang w:val="en-US"/>
              </w:rPr>
              <w:t>XXXXXXXXXX</w:t>
            </w:r>
          </w:p>
        </w:tc>
      </w:tr>
      <w:tr w:rsidR="007358BD" w:rsidTr="791E4170" w14:paraId="2B3AF2B9" w14:textId="77777777">
        <w:trPr>
          <w:trHeight w:val="1497"/>
        </w:trPr>
        <w:tc>
          <w:tcPr>
            <w:tcW w:w="3005" w:type="dxa"/>
            <w:tcMar/>
          </w:tcPr>
          <w:p w:rsidR="007358BD" w:rsidRDefault="007358BD" w14:paraId="2B3AF2B5" w14:textId="77777777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:rsidR="007358BD" w:rsidRDefault="00445F2E" w14:paraId="2B3AF2B6" w14:textId="77777777">
            <w:pPr>
              <w:pStyle w:val="TableParagraph"/>
              <w:ind w:left="10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3AF2C9" wp14:editId="2B3AF2CA">
                  <wp:extent cx="573218" cy="577500"/>
                  <wp:effectExtent l="0" t="0" r="0" b="0"/>
                  <wp:docPr id="7" name="Image 7" descr="A purple puzzle piece with white text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A purple puzzle piece with white text  Description automatically generated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218" cy="57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4" w:type="dxa"/>
            <w:tcMar/>
          </w:tcPr>
          <w:p w:rsidR="007358BD" w:rsidRDefault="00445F2E" w14:paraId="2B3AF2B7" w14:textId="77777777">
            <w:pPr>
              <w:pStyle w:val="TableParagraph"/>
              <w:spacing w:before="268"/>
            </w:pPr>
            <w:r>
              <w:t>Hope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Paediatric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Epilepsy</w:t>
            </w:r>
          </w:p>
        </w:tc>
        <w:tc>
          <w:tcPr>
            <w:tcW w:w="2217" w:type="dxa"/>
            <w:tcMar/>
          </w:tcPr>
          <w:p w:rsidR="007358BD" w:rsidP="791E4170" w:rsidRDefault="00445F2E" w14:paraId="2B3AF2B8" w14:textId="4FDD4FC3">
            <w:pPr>
              <w:pStyle w:val="TableParagraph"/>
              <w:spacing w:before="26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91E4170" w:rsidR="11C060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highlight w:val="black"/>
                <w:lang w:val="en-US"/>
              </w:rPr>
              <w:t>XXXXXXXXXX</w:t>
            </w:r>
          </w:p>
        </w:tc>
      </w:tr>
      <w:tr w:rsidR="007358BD" w:rsidTr="791E4170" w14:paraId="2B3AF2BE" w14:textId="77777777">
        <w:trPr>
          <w:trHeight w:val="1197"/>
        </w:trPr>
        <w:tc>
          <w:tcPr>
            <w:tcW w:w="3005" w:type="dxa"/>
            <w:tcMar/>
          </w:tcPr>
          <w:p w:rsidR="007358BD" w:rsidRDefault="007358BD" w14:paraId="2B3AF2BA" w14:textId="77777777">
            <w:pPr>
              <w:pStyle w:val="TableParagraph"/>
              <w:spacing w:before="23"/>
              <w:ind w:left="0"/>
              <w:rPr>
                <w:sz w:val="20"/>
              </w:rPr>
            </w:pPr>
          </w:p>
          <w:p w:rsidR="007358BD" w:rsidRDefault="00445F2E" w14:paraId="2B3AF2BB" w14:textId="77777777">
            <w:pPr>
              <w:pStyle w:val="TableParagraph"/>
              <w:ind w:left="8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3AF2CB" wp14:editId="2B3AF2CC">
                  <wp:extent cx="784916" cy="393191"/>
                  <wp:effectExtent l="0" t="0" r="0" b="0"/>
                  <wp:docPr id="8" name="Image 8" descr="A cartoon bear with purple text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A cartoon bear with purple text  Description automatically generated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916" cy="393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4" w:type="dxa"/>
            <w:tcMar/>
          </w:tcPr>
          <w:p w:rsidR="007358BD" w:rsidRDefault="00445F2E" w14:paraId="2B3AF2BC" w14:textId="77777777">
            <w:pPr>
              <w:pStyle w:val="TableParagraph"/>
              <w:spacing w:before="268"/>
            </w:pPr>
            <w:r>
              <w:t>UK</w:t>
            </w:r>
            <w:r>
              <w:rPr>
                <w:spacing w:val="-7"/>
              </w:rPr>
              <w:t xml:space="preserve"> </w:t>
            </w:r>
            <w:r>
              <w:t>Infantile</w:t>
            </w:r>
            <w:r>
              <w:rPr>
                <w:spacing w:val="-7"/>
              </w:rPr>
              <w:t xml:space="preserve"> </w:t>
            </w:r>
            <w:r>
              <w:t>Spasms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Trust</w:t>
            </w:r>
          </w:p>
        </w:tc>
        <w:tc>
          <w:tcPr>
            <w:tcW w:w="2217" w:type="dxa"/>
            <w:tcMar/>
          </w:tcPr>
          <w:p w:rsidR="007358BD" w:rsidP="791E4170" w:rsidRDefault="00445F2E" w14:paraId="2B3AF2BD" w14:textId="33BD9E49">
            <w:pPr>
              <w:pStyle w:val="TableParagraph"/>
              <w:spacing w:before="26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91E4170" w:rsidR="4C1373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highlight w:val="black"/>
                <w:lang w:val="en-US"/>
              </w:rPr>
              <w:t>XXXXXXXXXX</w:t>
            </w:r>
          </w:p>
        </w:tc>
      </w:tr>
    </w:tbl>
    <w:p w:rsidR="00445F2E" w:rsidRDefault="00445F2E" w14:paraId="2B3AF2BF" w14:textId="77777777"/>
    <w:sectPr w:rsidR="00000000">
      <w:pgSz w:w="11910" w:h="16840" w:orient="portrait"/>
      <w:pgMar w:top="1440" w:right="1320" w:bottom="280" w:left="1340" w:header="2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45F2E" w:rsidRDefault="00445F2E" w14:paraId="2B3AF2D2" w14:textId="77777777">
      <w:r>
        <w:separator/>
      </w:r>
    </w:p>
  </w:endnote>
  <w:endnote w:type="continuationSeparator" w:id="0">
    <w:p w:rsidR="00445F2E" w:rsidRDefault="00445F2E" w14:paraId="2B3AF2D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45F2E" w:rsidRDefault="00445F2E" w14:paraId="2B3AF2CE" w14:textId="77777777">
      <w:r>
        <w:separator/>
      </w:r>
    </w:p>
  </w:footnote>
  <w:footnote w:type="continuationSeparator" w:id="0">
    <w:p w:rsidR="00445F2E" w:rsidRDefault="00445F2E" w14:paraId="2B3AF2D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7358BD" w:rsidRDefault="00445F2E" w14:paraId="2B3AF2CD" w14:textId="77777777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93632" behindDoc="1" locked="0" layoutInCell="1" allowOverlap="1" wp14:anchorId="2B3AF2CE" wp14:editId="2B3AF2CF">
          <wp:simplePos x="0" y="0"/>
          <wp:positionH relativeFrom="page">
            <wp:posOffset>6448425</wp:posOffset>
          </wp:positionH>
          <wp:positionV relativeFrom="page">
            <wp:posOffset>133349</wp:posOffset>
          </wp:positionV>
          <wp:extent cx="781050" cy="7810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BD"/>
    <w:rsid w:val="00275190"/>
    <w:rsid w:val="00445F2E"/>
    <w:rsid w:val="007358BD"/>
    <w:rsid w:val="11C0606F"/>
    <w:rsid w:val="172C687B"/>
    <w:rsid w:val="1BBAB0CB"/>
    <w:rsid w:val="1EE4E538"/>
    <w:rsid w:val="2F65D45E"/>
    <w:rsid w:val="42C41950"/>
    <w:rsid w:val="4A421913"/>
    <w:rsid w:val="4C1373D0"/>
    <w:rsid w:val="4EF6E993"/>
    <w:rsid w:val="6BE5FBB8"/>
    <w:rsid w:val="6FA01DFC"/>
    <w:rsid w:val="791E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3AF26F"/>
  <w15:docId w15:val="{7FF1BACE-4BA4-414E-895A-A847B7AB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spacing w:before="180"/>
      <w:ind w:left="10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image" Target="media/image5.jpeg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3" /><Relationship Type="http://schemas.openxmlformats.org/officeDocument/2006/relationships/customXml" Target="../customXml/item3.xml" Id="rId21" /><Relationship Type="http://schemas.openxmlformats.org/officeDocument/2006/relationships/hyperlink" Target="https://www.lgsfoundation.org/" TargetMode="External" Id="rId7" /><Relationship Type="http://schemas.openxmlformats.org/officeDocument/2006/relationships/image" Target="media/image4.jpeg" Id="rId12" /><Relationship Type="http://schemas.openxmlformats.org/officeDocument/2006/relationships/fontTable" Target="fontTable.xml" Id="rId17" /><Relationship Type="http://schemas.openxmlformats.org/officeDocument/2006/relationships/settings" Target="settings.xml" Id="rId2" /><Relationship Type="http://schemas.openxmlformats.org/officeDocument/2006/relationships/image" Target="media/image8.jpeg" Id="rId16" /><Relationship Type="http://schemas.openxmlformats.org/officeDocument/2006/relationships/customXml" Target="../customXml/item2.xml" Id="rId20" /><Relationship Type="http://schemas.openxmlformats.org/officeDocument/2006/relationships/styles" Target="styles.xml" Id="rId1" /><Relationship Type="http://schemas.openxmlformats.org/officeDocument/2006/relationships/hyperlink" Target="http://www.ukret.co.uk/" TargetMode="External" Id="rId6" /><Relationship Type="http://schemas.openxmlformats.org/officeDocument/2006/relationships/image" Target="media/image3.png" Id="rId11" /><Relationship Type="http://schemas.openxmlformats.org/officeDocument/2006/relationships/endnotes" Target="endnotes.xml" Id="rId5" /><Relationship Type="http://schemas.openxmlformats.org/officeDocument/2006/relationships/image" Target="media/image7.jpeg" Id="rId15" /><Relationship Type="http://schemas.openxmlformats.org/officeDocument/2006/relationships/hyperlink" Target="http://ukret.co.uk/" TargetMode="External" Id="rId10" /><Relationship Type="http://schemas.openxmlformats.org/officeDocument/2006/relationships/customXml" Target="../customXml/item1.xml" Id="rId19" /><Relationship Type="http://schemas.openxmlformats.org/officeDocument/2006/relationships/footnotes" Target="footnotes.xml" Id="rId4" /><Relationship Type="http://schemas.openxmlformats.org/officeDocument/2006/relationships/image" Target="media/image6.png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0" ma:contentTypeDescription="Create a new document." ma:contentTypeScope="" ma:versionID="889b3d9d1cf5d0d6c2c12b21bc0836da">
  <xsd:schema xmlns:xsd="http://www.w3.org/2001/XMLSchema" xmlns:xs="http://www.w3.org/2001/XMLSchema" xmlns:p="http://schemas.microsoft.com/office/2006/metadata/properties" xmlns:ns2="465a54fe-435b-4423-8fe2-c9a3626b31f7" xmlns:ns3="68f19371-ebe6-4483-8e72-73d36cd7064e" targetNamespace="http://schemas.microsoft.com/office/2006/metadata/properties" ma:root="true" ma:fieldsID="50adbc2a1eb477ef22c267c29b62d3cc" ns2:_="" ns3:_="">
    <xsd:import namespace="465a54fe-435b-4423-8fe2-c9a3626b31f7"/>
    <xsd:import namespace="68f19371-ebe6-4483-8e72-73d36cd70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6AB0D6-7914-43AA-865A-AC495993F27B}"/>
</file>

<file path=customXml/itemProps2.xml><?xml version="1.0" encoding="utf-8"?>
<ds:datastoreItem xmlns:ds="http://schemas.openxmlformats.org/officeDocument/2006/customXml" ds:itemID="{4FCCF04E-9B55-4308-ACC9-370E80911716}"/>
</file>

<file path=customXml/itemProps3.xml><?xml version="1.0" encoding="utf-8"?>
<ds:datastoreItem xmlns:ds="http://schemas.openxmlformats.org/officeDocument/2006/customXml" ds:itemID="{E0040600-BCA4-4FBC-8EE5-EF43224617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Allison Ring20</dc:creator>
  <lastModifiedBy>Lyn Davies</lastModifiedBy>
  <revision>3</revision>
  <dcterms:created xsi:type="dcterms:W3CDTF">2024-08-21T17:09:00.0000000Z</dcterms:created>
  <dcterms:modified xsi:type="dcterms:W3CDTF">2024-08-27T10:10:57.9589996Z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2024-08-21T00:00:00Z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c69d85d5-6d9e-4305-a294-1f636ec0f2d6_Enabled">
    <vt:lpwstr>true</vt:lpwstr>
  </property>
  <property fmtid="{D5CDD505-2E9C-101B-9397-08002B2CF9AE}" pid="7" name="MSIP_Label_c69d85d5-6d9e-4305-a294-1f636ec0f2d6_SetDate">
    <vt:lpwstr>2024-08-21T17:09:43Z</vt:lpwstr>
  </property>
  <property fmtid="{D5CDD505-2E9C-101B-9397-08002B2CF9AE}" pid="8" name="MSIP_Label_c69d85d5-6d9e-4305-a294-1f636ec0f2d6_Method">
    <vt:lpwstr>Standard</vt:lpwstr>
  </property>
  <property fmtid="{D5CDD505-2E9C-101B-9397-08002B2CF9AE}" pid="9" name="MSIP_Label_c69d85d5-6d9e-4305-a294-1f636ec0f2d6_Name">
    <vt:lpwstr>OFFICIAL</vt:lpwstr>
  </property>
  <property fmtid="{D5CDD505-2E9C-101B-9397-08002B2CF9AE}" pid="10" name="MSIP_Label_c69d85d5-6d9e-4305-a294-1f636ec0f2d6_SiteId">
    <vt:lpwstr>6030f479-b342-472d-a5dd-740ff7538de9</vt:lpwstr>
  </property>
  <property fmtid="{D5CDD505-2E9C-101B-9397-08002B2CF9AE}" pid="11" name="MSIP_Label_c69d85d5-6d9e-4305-a294-1f636ec0f2d6_ActionId">
    <vt:lpwstr>060f8d92-5986-4163-bfee-7f8c0f23b53d</vt:lpwstr>
  </property>
  <property fmtid="{D5CDD505-2E9C-101B-9397-08002B2CF9AE}" pid="12" name="MSIP_Label_c69d85d5-6d9e-4305-a294-1f636ec0f2d6_ContentBits">
    <vt:lpwstr>0</vt:lpwstr>
  </property>
  <property fmtid="{D5CDD505-2E9C-101B-9397-08002B2CF9AE}" pid="13" name="ContentTypeId">
    <vt:lpwstr>0x0101003300E5E64B980D458C754FFE05DEE26D</vt:lpwstr>
  </property>
</Properties>
</file>