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0A361B" w:rsidRDefault="00D27CDE" w14:paraId="21D720A1" w14:textId="77777777">
      <w:pPr>
        <w:pStyle w:val="BodyText"/>
        <w:ind w:left="79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D720D0" wp14:editId="21D720D1">
            <wp:extent cx="1468810" cy="5943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8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61B" w:rsidRDefault="000A361B" w14:paraId="21D720A2" w14:textId="77777777">
      <w:pPr>
        <w:pStyle w:val="BodyText"/>
        <w:spacing w:before="224"/>
        <w:rPr>
          <w:rFonts w:ascii="Times New Roman"/>
          <w:sz w:val="20"/>
        </w:rPr>
      </w:pPr>
    </w:p>
    <w:p w:rsidR="000A361B" w:rsidRDefault="000A361B" w14:paraId="21D720A3" w14:textId="77777777">
      <w:pPr>
        <w:rPr>
          <w:rFonts w:ascii="Times New Roman"/>
          <w:sz w:val="20"/>
        </w:rPr>
        <w:sectPr w:rsidR="000A361B">
          <w:type w:val="continuous"/>
          <w:pgSz w:w="11910" w:h="16840" w:orient="portrait"/>
          <w:pgMar w:top="380" w:right="700" w:bottom="280" w:left="100" w:header="720" w:footer="720" w:gutter="0"/>
          <w:cols w:space="720"/>
        </w:sectPr>
      </w:pPr>
    </w:p>
    <w:p w:rsidR="000A361B" w:rsidRDefault="000A361B" w14:paraId="21D720A4" w14:textId="77777777">
      <w:pPr>
        <w:pStyle w:val="BodyText"/>
        <w:rPr>
          <w:rFonts w:ascii="Times New Roman"/>
        </w:rPr>
      </w:pPr>
    </w:p>
    <w:p w:rsidR="000A361B" w:rsidRDefault="000A361B" w14:paraId="21D720A5" w14:textId="77777777">
      <w:pPr>
        <w:pStyle w:val="BodyText"/>
        <w:rPr>
          <w:rFonts w:ascii="Times New Roman"/>
        </w:rPr>
      </w:pPr>
    </w:p>
    <w:p w:rsidR="000A361B" w:rsidRDefault="000A361B" w14:paraId="21D720A6" w14:textId="77777777">
      <w:pPr>
        <w:pStyle w:val="BodyText"/>
        <w:rPr>
          <w:rFonts w:ascii="Times New Roman"/>
        </w:rPr>
      </w:pPr>
    </w:p>
    <w:p w:rsidR="000A361B" w:rsidRDefault="000A361B" w14:paraId="21D720A7" w14:textId="77777777">
      <w:pPr>
        <w:pStyle w:val="BodyText"/>
        <w:rPr>
          <w:rFonts w:ascii="Times New Roman"/>
        </w:rPr>
      </w:pPr>
    </w:p>
    <w:p w:rsidR="000A361B" w:rsidRDefault="000A361B" w14:paraId="21D720A8" w14:textId="77777777">
      <w:pPr>
        <w:pStyle w:val="BodyText"/>
        <w:spacing w:before="152"/>
        <w:rPr>
          <w:rFonts w:ascii="Times New Roman"/>
        </w:rPr>
      </w:pPr>
    </w:p>
    <w:p w:rsidR="000A361B" w:rsidRDefault="00D27CDE" w14:paraId="21D720A9" w14:textId="77777777">
      <w:pPr>
        <w:pStyle w:val="BodyText"/>
        <w:spacing w:before="1"/>
        <w:ind w:left="689"/>
      </w:pPr>
      <w:r>
        <w:t>Date:</w:t>
      </w:r>
      <w:r>
        <w:rPr>
          <w:spacing w:val="-3"/>
        </w:rPr>
        <w:t xml:space="preserve"> </w:t>
      </w:r>
      <w:r>
        <w:rPr>
          <w:spacing w:val="-2"/>
        </w:rPr>
        <w:t>02/05/2024</w:t>
      </w:r>
    </w:p>
    <w:p w:rsidR="000A361B" w:rsidRDefault="00D27CDE" w14:paraId="21D720AA" w14:textId="77777777">
      <w:pPr>
        <w:pStyle w:val="BodyText"/>
        <w:spacing w:before="57" w:line="259" w:lineRule="auto"/>
        <w:ind w:left="743" w:right="1144"/>
      </w:pPr>
      <w:r>
        <w:br w:type="column"/>
      </w:r>
      <w:r>
        <w:rPr>
          <w:color w:val="4D3687"/>
        </w:rPr>
        <w:t>Epilepsy Society Chesham Lane Chalfont</w:t>
      </w:r>
      <w:r>
        <w:rPr>
          <w:color w:val="4D3687"/>
          <w:spacing w:val="-13"/>
        </w:rPr>
        <w:t xml:space="preserve"> </w:t>
      </w:r>
      <w:r>
        <w:rPr>
          <w:color w:val="4D3687"/>
        </w:rPr>
        <w:t>St</w:t>
      </w:r>
      <w:r>
        <w:rPr>
          <w:color w:val="4D3687"/>
          <w:spacing w:val="-12"/>
        </w:rPr>
        <w:t xml:space="preserve"> </w:t>
      </w:r>
      <w:r>
        <w:rPr>
          <w:color w:val="4D3687"/>
        </w:rPr>
        <w:t>Peter Bucks SL9 0RJ</w:t>
      </w:r>
    </w:p>
    <w:p w:rsidR="000A361B" w:rsidRDefault="00D27CDE" w14:paraId="21D720AB" w14:textId="77777777">
      <w:pPr>
        <w:pStyle w:val="BodyText"/>
        <w:spacing w:line="268" w:lineRule="exact"/>
        <w:ind w:left="743"/>
      </w:pPr>
      <w:r>
        <w:rPr>
          <w:color w:val="4D3687"/>
        </w:rPr>
        <w:t>General</w:t>
      </w:r>
      <w:r>
        <w:rPr>
          <w:color w:val="4D3687"/>
          <w:spacing w:val="-5"/>
        </w:rPr>
        <w:t xml:space="preserve"> </w:t>
      </w:r>
      <w:r>
        <w:rPr>
          <w:color w:val="4D3687"/>
        </w:rPr>
        <w:t>Enquiries</w:t>
      </w:r>
      <w:r>
        <w:rPr>
          <w:color w:val="4D3687"/>
          <w:spacing w:val="-5"/>
        </w:rPr>
        <w:t xml:space="preserve"> </w:t>
      </w:r>
      <w:r>
        <w:rPr>
          <w:color w:val="4D3687"/>
        </w:rPr>
        <w:t>01494</w:t>
      </w:r>
      <w:r>
        <w:rPr>
          <w:color w:val="4D3687"/>
          <w:spacing w:val="-4"/>
        </w:rPr>
        <w:t xml:space="preserve"> </w:t>
      </w:r>
      <w:r>
        <w:rPr>
          <w:color w:val="4D3687"/>
          <w:spacing w:val="-2"/>
        </w:rPr>
        <w:t>601300</w:t>
      </w:r>
    </w:p>
    <w:p w:rsidR="000A361B" w:rsidRDefault="00D27CDE" w14:paraId="21D720AC" w14:textId="77777777">
      <w:pPr>
        <w:spacing w:before="21"/>
        <w:ind w:left="743"/>
        <w:rPr>
          <w:b/>
        </w:rPr>
      </w:pPr>
      <w:r>
        <w:rPr>
          <w:b/>
          <w:color w:val="4D3687"/>
          <w:spacing w:val="-2"/>
        </w:rPr>
        <w:t>epilepsysociety.org.uk</w:t>
      </w:r>
    </w:p>
    <w:p w:rsidR="000A361B" w:rsidRDefault="000A361B" w14:paraId="21D720AD" w14:textId="77777777">
      <w:pPr>
        <w:sectPr w:rsidR="000A361B">
          <w:type w:val="continuous"/>
          <w:pgSz w:w="11910" w:h="16840" w:orient="portrait"/>
          <w:pgMar w:top="380" w:right="700" w:bottom="280" w:left="100" w:header="720" w:footer="720" w:gutter="0"/>
          <w:cols w:equalWidth="0" w:space="720" w:num="2">
            <w:col w:w="2325" w:space="4910"/>
            <w:col w:w="3875"/>
          </w:cols>
        </w:sectPr>
      </w:pPr>
    </w:p>
    <w:p w:rsidR="000A361B" w:rsidRDefault="00D27CDE" w14:paraId="21D720AE" w14:textId="77777777">
      <w:pPr>
        <w:pStyle w:val="BodyText"/>
        <w:spacing w:before="198"/>
        <w:ind w:left="704"/>
      </w:pPr>
      <w:r>
        <w:t>Dr</w:t>
      </w:r>
      <w:r>
        <w:rPr>
          <w:spacing w:val="-2"/>
        </w:rPr>
        <w:t xml:space="preserve"> </w:t>
      </w:r>
      <w:r>
        <w:t xml:space="preserve">Mark </w:t>
      </w:r>
      <w:r>
        <w:rPr>
          <w:spacing w:val="-2"/>
        </w:rPr>
        <w:t>Chakravarty,</w:t>
      </w:r>
    </w:p>
    <w:p w:rsidR="000A361B" w:rsidRDefault="00D27CDE" w14:paraId="21D720AF" w14:textId="77777777">
      <w:pPr>
        <w:pStyle w:val="BodyText"/>
        <w:ind w:left="704" w:right="6795"/>
      </w:pPr>
      <w:r>
        <w:t xml:space="preserve">Lead Non-executive Director NICE Appeals – Technology Appraisals and Highly </w:t>
      </w:r>
      <w:proofErr w:type="spellStart"/>
      <w:r>
        <w:t>Specialised</w:t>
      </w:r>
      <w:proofErr w:type="spellEnd"/>
      <w:r>
        <w:t xml:space="preserve"> Technologies, National</w:t>
      </w:r>
      <w:r>
        <w:rPr>
          <w:spacing w:val="-7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Care </w:t>
      </w:r>
      <w:r>
        <w:rPr>
          <w:spacing w:val="-2"/>
        </w:rPr>
        <w:t>Excellence,</w:t>
      </w:r>
    </w:p>
    <w:p w:rsidR="000A361B" w:rsidRDefault="00D27CDE" w14:paraId="21D720B0" w14:textId="77777777">
      <w:pPr>
        <w:pStyle w:val="BodyText"/>
        <w:tabs>
          <w:tab w:val="left" w:pos="429"/>
          <w:tab w:val="left" w:pos="703"/>
        </w:tabs>
        <w:spacing w:before="2"/>
        <w:ind w:left="704" w:right="8045" w:hanging="604"/>
      </w:pPr>
      <w:r>
        <w:rPr>
          <w:u w:val="single" w:color="583B96"/>
        </w:rPr>
        <w:tab/>
      </w:r>
      <w:r>
        <w:tab/>
      </w:r>
      <w:r>
        <w:t>2</w:t>
      </w:r>
      <w:r>
        <w:rPr>
          <w:vertAlign w:val="superscript"/>
        </w:rPr>
        <w:t>nd</w:t>
      </w:r>
      <w:r>
        <w:rPr>
          <w:spacing w:val="-8"/>
        </w:rPr>
        <w:t xml:space="preserve"> </w:t>
      </w:r>
      <w:r>
        <w:t>Floor,</w:t>
      </w:r>
      <w:r>
        <w:rPr>
          <w:spacing w:val="-9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Redman</w:t>
      </w:r>
      <w:r>
        <w:rPr>
          <w:spacing w:val="-9"/>
        </w:rPr>
        <w:t xml:space="preserve"> </w:t>
      </w:r>
      <w:r>
        <w:t>Place, London E20 1JQ</w:t>
      </w:r>
    </w:p>
    <w:p w:rsidR="000A361B" w:rsidRDefault="000A361B" w14:paraId="21D720B1" w14:textId="77777777">
      <w:pPr>
        <w:pStyle w:val="BodyText"/>
        <w:spacing w:before="202"/>
      </w:pPr>
    </w:p>
    <w:p w:rsidR="000A361B" w:rsidRDefault="00D27CDE" w14:paraId="21D720B2" w14:textId="77777777">
      <w:pPr>
        <w:pStyle w:val="BodyText"/>
        <w:ind w:left="723"/>
      </w:pPr>
      <w:r>
        <w:t>Dear</w:t>
      </w:r>
      <w:r>
        <w:rPr>
          <w:spacing w:val="-2"/>
        </w:rPr>
        <w:t xml:space="preserve"> </w:t>
      </w:r>
      <w:r>
        <w:t xml:space="preserve">Dr </w:t>
      </w:r>
      <w:r>
        <w:rPr>
          <w:spacing w:val="-2"/>
        </w:rPr>
        <w:t>Chakravarty,</w:t>
      </w:r>
    </w:p>
    <w:p w:rsidR="000A361B" w:rsidRDefault="000A361B" w14:paraId="21D720B3" w14:textId="77777777">
      <w:pPr>
        <w:pStyle w:val="BodyText"/>
        <w:spacing w:before="111"/>
      </w:pPr>
    </w:p>
    <w:p w:rsidR="000A361B" w:rsidRDefault="00D27CDE" w14:paraId="21D720B4" w14:textId="77777777">
      <w:pPr>
        <w:pStyle w:val="Heading1"/>
      </w:pPr>
      <w:r>
        <w:t>Letter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Tuberous</w:t>
      </w:r>
      <w:r>
        <w:rPr>
          <w:spacing w:val="-7"/>
        </w:rPr>
        <w:t xml:space="preserve"> </w:t>
      </w:r>
      <w:r>
        <w:t>Sclerosis</w:t>
      </w:r>
      <w:r>
        <w:rPr>
          <w:spacing w:val="-4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Appraisal</w:t>
      </w:r>
      <w:r>
        <w:rPr>
          <w:spacing w:val="-7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:rsidR="000A361B" w:rsidRDefault="00D27CDE" w14:paraId="21D720B5" w14:textId="77777777">
      <w:pPr>
        <w:spacing w:before="134"/>
        <w:ind w:left="723"/>
        <w:rPr>
          <w:b/>
        </w:rPr>
      </w:pPr>
      <w:r>
        <w:rPr>
          <w:b/>
        </w:rPr>
        <w:t>Fenfluramine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treating</w:t>
      </w:r>
      <w:r>
        <w:rPr>
          <w:b/>
          <w:spacing w:val="-5"/>
        </w:rPr>
        <w:t xml:space="preserve"> </w:t>
      </w:r>
      <w:r>
        <w:rPr>
          <w:b/>
        </w:rPr>
        <w:t>seizures</w:t>
      </w:r>
      <w:r>
        <w:rPr>
          <w:b/>
          <w:spacing w:val="-6"/>
        </w:rPr>
        <w:t xml:space="preserve"> </w:t>
      </w:r>
      <w:r>
        <w:rPr>
          <w:b/>
        </w:rPr>
        <w:t>associated</w:t>
      </w:r>
      <w:r>
        <w:rPr>
          <w:b/>
          <w:spacing w:val="-9"/>
        </w:rPr>
        <w:t xml:space="preserve"> </w:t>
      </w:r>
      <w:r>
        <w:rPr>
          <w:b/>
        </w:rPr>
        <w:t>with</w:t>
      </w:r>
      <w:r>
        <w:rPr>
          <w:b/>
          <w:spacing w:val="-7"/>
        </w:rPr>
        <w:t xml:space="preserve"> </w:t>
      </w:r>
      <w:r>
        <w:rPr>
          <w:b/>
        </w:rPr>
        <w:t>Lennox–Gastaut</w:t>
      </w:r>
      <w:r>
        <w:rPr>
          <w:b/>
          <w:spacing w:val="-3"/>
        </w:rPr>
        <w:t xml:space="preserve"> </w:t>
      </w:r>
      <w:r>
        <w:rPr>
          <w:b/>
        </w:rPr>
        <w:t>syndrome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people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years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over</w:t>
      </w:r>
    </w:p>
    <w:p w:rsidR="000A361B" w:rsidRDefault="000A361B" w14:paraId="21D720B6" w14:textId="77777777">
      <w:pPr>
        <w:pStyle w:val="BodyText"/>
        <w:rPr>
          <w:b/>
        </w:rPr>
      </w:pPr>
    </w:p>
    <w:p w:rsidR="000A361B" w:rsidRDefault="000A361B" w14:paraId="21D720B7" w14:textId="77777777">
      <w:pPr>
        <w:pStyle w:val="BodyText"/>
        <w:spacing w:before="1"/>
        <w:rPr>
          <w:b/>
        </w:rPr>
      </w:pPr>
    </w:p>
    <w:p w:rsidR="000A361B" w:rsidRDefault="00D27CDE" w14:paraId="21D720B8" w14:textId="77777777">
      <w:pPr>
        <w:pStyle w:val="BodyText"/>
        <w:ind w:left="723"/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Tuberous</w:t>
      </w:r>
      <w:r>
        <w:rPr>
          <w:spacing w:val="-3"/>
        </w:rPr>
        <w:t xml:space="preserve"> </w:t>
      </w:r>
      <w:r>
        <w:t>Sclerosis</w:t>
      </w:r>
      <w:r>
        <w:rPr>
          <w:spacing w:val="-4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(TSA).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Epilepsy</w:t>
      </w:r>
      <w:r>
        <w:rPr>
          <w:spacing w:val="-3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UK’s</w:t>
      </w:r>
    </w:p>
    <w:p w:rsidR="000A361B" w:rsidRDefault="00D27CDE" w14:paraId="21D720B9" w14:textId="77777777">
      <w:pPr>
        <w:pStyle w:val="BodyText"/>
        <w:spacing w:before="135"/>
        <w:ind w:left="723"/>
      </w:pPr>
      <w:r>
        <w:t>leading</w:t>
      </w:r>
      <w:r>
        <w:rPr>
          <w:spacing w:val="-6"/>
        </w:rPr>
        <w:t xml:space="preserve"> </w:t>
      </w:r>
      <w:r>
        <w:t>provider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epilepsy</w:t>
      </w:r>
      <w:r>
        <w:rPr>
          <w:spacing w:val="-5"/>
        </w:rPr>
        <w:t xml:space="preserve"> </w:t>
      </w:r>
      <w:r>
        <w:rPr>
          <w:spacing w:val="-2"/>
        </w:rPr>
        <w:t>services.</w:t>
      </w:r>
    </w:p>
    <w:p w:rsidR="000A361B" w:rsidRDefault="000A361B" w14:paraId="21D720BA" w14:textId="77777777">
      <w:pPr>
        <w:pStyle w:val="BodyText"/>
        <w:spacing w:before="267"/>
      </w:pPr>
    </w:p>
    <w:p w:rsidR="000A361B" w:rsidRDefault="00D27CDE" w14:paraId="21D720BB" w14:textId="77777777">
      <w:pPr>
        <w:pStyle w:val="BodyText"/>
        <w:spacing w:line="360" w:lineRule="auto"/>
        <w:ind w:left="723" w:right="89"/>
      </w:pPr>
      <w:r>
        <w:t>We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inequitable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Lennox-Gastaut</w:t>
      </w:r>
      <w:r>
        <w:rPr>
          <w:spacing w:val="-2"/>
        </w:rPr>
        <w:t xml:space="preserve"> </w:t>
      </w:r>
      <w:r>
        <w:t>syndrome</w:t>
      </w:r>
      <w:r>
        <w:rPr>
          <w:spacing w:val="-1"/>
        </w:rPr>
        <w:t xml:space="preserve"> </w:t>
      </w:r>
      <w:r>
        <w:t>(LGS)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fenfluramine, while other people with serious epilepsies (i.e. Dravet syndrome) do.</w:t>
      </w:r>
    </w:p>
    <w:p w:rsidR="000A361B" w:rsidRDefault="000A361B" w14:paraId="21D720BC" w14:textId="77777777">
      <w:pPr>
        <w:pStyle w:val="BodyText"/>
      </w:pPr>
    </w:p>
    <w:p w:rsidR="000A361B" w:rsidRDefault="000A361B" w14:paraId="21D720BD" w14:textId="77777777">
      <w:pPr>
        <w:pStyle w:val="BodyText"/>
        <w:spacing w:before="25"/>
      </w:pPr>
    </w:p>
    <w:p w:rsidR="000A361B" w:rsidRDefault="00D27CDE" w14:paraId="21D720BE" w14:textId="77777777">
      <w:pPr>
        <w:pStyle w:val="BodyText"/>
        <w:spacing w:line="360" w:lineRule="auto"/>
        <w:ind w:left="723" w:right="89"/>
      </w:pPr>
      <w:r>
        <w:t>Some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Dravet</w:t>
      </w:r>
      <w:r>
        <w:rPr>
          <w:spacing w:val="-3"/>
        </w:rPr>
        <w:t xml:space="preserve"> </w:t>
      </w:r>
      <w:r>
        <w:t>syndrome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drug,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nothing</w:t>
      </w:r>
      <w:r>
        <w:rPr>
          <w:spacing w:val="-2"/>
        </w:rPr>
        <w:t xml:space="preserve"> </w:t>
      </w:r>
      <w:r>
        <w:t>else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worked,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trial</w:t>
      </w:r>
      <w:r>
        <w:rPr>
          <w:spacing w:val="-1"/>
        </w:rPr>
        <w:t xml:space="preserve"> </w:t>
      </w:r>
      <w:r>
        <w:t>data support its use in Lennox-Gastaut syndrome, too. Denying people with LGS the opportunity to try fenfluramine feels inequitable and difficult to justify. We would like to see further consultation taking place before a final decision is made.</w:t>
      </w:r>
    </w:p>
    <w:p w:rsidR="000A361B" w:rsidRDefault="000A361B" w14:paraId="21D720BF" w14:textId="77777777">
      <w:pPr>
        <w:pStyle w:val="BodyText"/>
      </w:pPr>
    </w:p>
    <w:p w:rsidR="000A361B" w:rsidRDefault="000A361B" w14:paraId="21D720C0" w14:textId="77777777">
      <w:pPr>
        <w:pStyle w:val="BodyText"/>
        <w:spacing w:before="27"/>
      </w:pPr>
    </w:p>
    <w:p w:rsidR="000A361B" w:rsidRDefault="00D27CDE" w14:paraId="21D720C1" w14:textId="77777777">
      <w:pPr>
        <w:pStyle w:val="BodyText"/>
        <w:ind w:left="723"/>
      </w:pPr>
      <w:r w:rsidR="00D27CDE">
        <w:rPr/>
        <w:t>Yours</w:t>
      </w:r>
      <w:r w:rsidR="00D27CDE">
        <w:rPr>
          <w:spacing w:val="-2"/>
        </w:rPr>
        <w:t xml:space="preserve"> sincerely,</w:t>
      </w:r>
    </w:p>
    <w:p w:rsidR="000A361B" w:rsidP="6CA7C47A" w:rsidRDefault="00D27CDE" w14:paraId="21D720C2" w14:textId="298649C5">
      <w:pPr>
        <w:pStyle w:val="BodyText"/>
        <w:spacing w:before="76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A7C47A" w:rsidR="5F983E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highlight w:val="black"/>
          <w:lang w:val="en-US"/>
        </w:rPr>
        <w:t>XXXXXXXXXX</w:t>
      </w:r>
    </w:p>
    <w:p w:rsidR="000A361B" w:rsidP="6CA7C47A" w:rsidRDefault="00D27CDE" w14:paraId="5D0A9763" w14:textId="0731033F">
      <w:pPr>
        <w:pStyle w:val="Normal"/>
        <w:spacing w:before="53" w:line="259" w:lineRule="auto"/>
        <w:ind/>
      </w:pPr>
      <w:r w:rsidRPr="6CA7C47A" w:rsidR="5F983E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highlight w:val="black"/>
          <w:lang w:val="en-US"/>
        </w:rPr>
        <w:t>XXXXXXXXXX</w:t>
      </w:r>
      <w:r>
        <w:rPr>
          <w:noProof/>
        </w:rPr>
        <w:drawing>
          <wp:anchor distT="0" distB="0" distL="0" distR="0" simplePos="0" relativeHeight="15729152" behindDoc="0" locked="0" layoutInCell="1" allowOverlap="1" wp14:anchorId="21D720D4" wp14:editId="21D720D5">
            <wp:simplePos x="0" y="0"/>
            <wp:positionH relativeFrom="page">
              <wp:posOffset>3187700</wp:posOffset>
            </wp:positionH>
            <wp:positionV relativeFrom="paragraph">
              <wp:posOffset>747701</wp:posOffset>
            </wp:positionV>
            <wp:extent cx="1264762" cy="38482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762" cy="384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6CA7C47A" w:rsidR="00D27CDE">
        <w:rPr>
          <w:b w:val="1"/>
          <w:bCs w:val="1"/>
        </w:rPr>
        <w:t xml:space="preserve"> </w:t>
      </w:r>
    </w:p>
    <w:p w:rsidR="000A361B" w:rsidP="6CA7C47A" w:rsidRDefault="00D27CDE" w14:paraId="21D720C4" w14:textId="77777777">
      <w:pPr>
        <w:pStyle w:val="Normal"/>
        <w:spacing w:before="53" w:line="259" w:lineRule="auto"/>
        <w:ind/>
      </w:pPr>
      <w:r w:rsidR="00D27CDE">
        <w:rPr/>
        <w:t>Head</w:t>
      </w:r>
      <w:r w:rsidR="00D27CDE">
        <w:rPr>
          <w:spacing w:val="-10"/>
        </w:rPr>
        <w:t xml:space="preserve"> </w:t>
      </w:r>
      <w:r w:rsidR="00D27CDE">
        <w:rPr/>
        <w:t>of</w:t>
      </w:r>
      <w:r w:rsidR="00D27CDE">
        <w:rPr>
          <w:spacing w:val="-12"/>
        </w:rPr>
        <w:t xml:space="preserve"> </w:t>
      </w:r>
      <w:r w:rsidR="00D27CDE">
        <w:rPr/>
        <w:t>External</w:t>
      </w:r>
      <w:r w:rsidR="00D27CDE">
        <w:rPr>
          <w:spacing w:val="-10"/>
        </w:rPr>
        <w:t xml:space="preserve"> </w:t>
      </w:r>
      <w:r w:rsidR="00D27CDE">
        <w:rPr/>
        <w:t>Affairs Epilepsy Society</w:t>
      </w:r>
    </w:p>
    <w:p w:rsidR="000A361B" w:rsidRDefault="000A361B" w14:paraId="21D720C5" w14:textId="77777777">
      <w:pPr>
        <w:pStyle w:val="BodyText"/>
        <w:spacing w:before="5"/>
        <w:rPr>
          <w:sz w:val="15"/>
        </w:rPr>
      </w:pPr>
    </w:p>
    <w:p w:rsidR="000A361B" w:rsidRDefault="000A361B" w14:paraId="21D720C6" w14:textId="77777777">
      <w:pPr>
        <w:rPr>
          <w:sz w:val="15"/>
        </w:rPr>
        <w:sectPr w:rsidR="000A361B">
          <w:type w:val="continuous"/>
          <w:pgSz w:w="11910" w:h="16840" w:orient="portrait"/>
          <w:pgMar w:top="380" w:right="700" w:bottom="280" w:left="100" w:header="720" w:footer="720" w:gutter="0"/>
          <w:cols w:space="720"/>
        </w:sectPr>
      </w:pPr>
    </w:p>
    <w:p w:rsidR="000A361B" w:rsidRDefault="00D27CDE" w14:paraId="21D720C7" w14:textId="77777777">
      <w:pPr>
        <w:spacing w:before="78"/>
        <w:ind w:left="752"/>
        <w:rPr>
          <w:b/>
          <w:sz w:val="11"/>
        </w:rPr>
      </w:pPr>
      <w:r>
        <w:rPr>
          <w:color w:val="583B96"/>
          <w:sz w:val="11"/>
        </w:rPr>
        <w:t>Patron</w:t>
      </w:r>
      <w:r>
        <w:rPr>
          <w:color w:val="583B96"/>
          <w:spacing w:val="-7"/>
          <w:sz w:val="11"/>
        </w:rPr>
        <w:t xml:space="preserve"> </w:t>
      </w:r>
      <w:r>
        <w:rPr>
          <w:b/>
          <w:color w:val="583B96"/>
          <w:sz w:val="11"/>
        </w:rPr>
        <w:t>Her</w:t>
      </w:r>
      <w:r>
        <w:rPr>
          <w:b/>
          <w:color w:val="583B96"/>
          <w:spacing w:val="-6"/>
          <w:sz w:val="11"/>
        </w:rPr>
        <w:t xml:space="preserve"> </w:t>
      </w:r>
      <w:r>
        <w:rPr>
          <w:b/>
          <w:color w:val="583B96"/>
          <w:sz w:val="11"/>
        </w:rPr>
        <w:t>Majesty</w:t>
      </w:r>
      <w:r>
        <w:rPr>
          <w:b/>
          <w:color w:val="583B96"/>
          <w:spacing w:val="-3"/>
          <w:sz w:val="11"/>
        </w:rPr>
        <w:t xml:space="preserve"> </w:t>
      </w:r>
      <w:r>
        <w:rPr>
          <w:b/>
          <w:color w:val="583B96"/>
          <w:sz w:val="11"/>
        </w:rPr>
        <w:t>The</w:t>
      </w:r>
      <w:r>
        <w:rPr>
          <w:b/>
          <w:color w:val="583B96"/>
          <w:spacing w:val="-4"/>
          <w:sz w:val="11"/>
        </w:rPr>
        <w:t xml:space="preserve"> </w:t>
      </w:r>
      <w:r>
        <w:rPr>
          <w:b/>
          <w:color w:val="583B96"/>
          <w:sz w:val="11"/>
        </w:rPr>
        <w:t>Queen</w:t>
      </w:r>
      <w:r>
        <w:rPr>
          <w:b/>
          <w:color w:val="583B96"/>
          <w:spacing w:val="20"/>
          <w:sz w:val="11"/>
        </w:rPr>
        <w:t xml:space="preserve"> </w:t>
      </w:r>
      <w:r>
        <w:rPr>
          <w:color w:val="583B96"/>
          <w:sz w:val="11"/>
        </w:rPr>
        <w:t>President</w:t>
      </w:r>
      <w:r>
        <w:rPr>
          <w:color w:val="583B96"/>
          <w:spacing w:val="-7"/>
          <w:sz w:val="11"/>
        </w:rPr>
        <w:t xml:space="preserve"> </w:t>
      </w:r>
      <w:r>
        <w:rPr>
          <w:color w:val="583B96"/>
          <w:sz w:val="11"/>
        </w:rPr>
        <w:t>T</w:t>
      </w:r>
      <w:r>
        <w:rPr>
          <w:b/>
          <w:color w:val="583B96"/>
          <w:sz w:val="11"/>
        </w:rPr>
        <w:t>he</w:t>
      </w:r>
      <w:r>
        <w:rPr>
          <w:b/>
          <w:color w:val="583B96"/>
          <w:spacing w:val="-4"/>
          <w:sz w:val="11"/>
        </w:rPr>
        <w:t xml:space="preserve"> </w:t>
      </w:r>
      <w:r>
        <w:rPr>
          <w:b/>
          <w:color w:val="583B96"/>
          <w:sz w:val="11"/>
        </w:rPr>
        <w:t>Countess</w:t>
      </w:r>
      <w:r>
        <w:rPr>
          <w:b/>
          <w:color w:val="583B96"/>
          <w:spacing w:val="-5"/>
          <w:sz w:val="11"/>
        </w:rPr>
        <w:t xml:space="preserve"> </w:t>
      </w:r>
      <w:r>
        <w:rPr>
          <w:b/>
          <w:color w:val="583B96"/>
          <w:spacing w:val="-4"/>
          <w:sz w:val="11"/>
        </w:rPr>
        <w:t>Howe</w:t>
      </w:r>
    </w:p>
    <w:p w:rsidR="000A361B" w:rsidRDefault="00D27CDE" w14:paraId="21D720C8" w14:textId="77777777">
      <w:pPr>
        <w:ind w:left="752"/>
        <w:rPr>
          <w:b/>
          <w:sz w:val="11"/>
        </w:rPr>
      </w:pPr>
      <w:r>
        <w:rPr>
          <w:color w:val="583B96"/>
          <w:sz w:val="11"/>
        </w:rPr>
        <w:t>Chief</w:t>
      </w:r>
      <w:r>
        <w:rPr>
          <w:color w:val="583B96"/>
          <w:spacing w:val="-8"/>
          <w:sz w:val="11"/>
        </w:rPr>
        <w:t xml:space="preserve"> </w:t>
      </w:r>
      <w:r>
        <w:rPr>
          <w:color w:val="583B96"/>
          <w:sz w:val="11"/>
        </w:rPr>
        <w:t>Executive</w:t>
      </w:r>
      <w:r>
        <w:rPr>
          <w:color w:val="583B96"/>
          <w:spacing w:val="-6"/>
          <w:sz w:val="11"/>
        </w:rPr>
        <w:t xml:space="preserve"> </w:t>
      </w:r>
      <w:r>
        <w:rPr>
          <w:b/>
          <w:color w:val="583B96"/>
          <w:sz w:val="11"/>
        </w:rPr>
        <w:t>Clare</w:t>
      </w:r>
      <w:r>
        <w:rPr>
          <w:b/>
          <w:color w:val="583B96"/>
          <w:spacing w:val="-6"/>
          <w:sz w:val="11"/>
        </w:rPr>
        <w:t xml:space="preserve"> </w:t>
      </w:r>
      <w:r>
        <w:rPr>
          <w:b/>
          <w:color w:val="583B96"/>
          <w:spacing w:val="-2"/>
          <w:sz w:val="11"/>
        </w:rPr>
        <w:t>Pelham</w:t>
      </w:r>
    </w:p>
    <w:p w:rsidR="000A361B" w:rsidRDefault="00D27CDE" w14:paraId="21D720C9" w14:textId="77777777">
      <w:pPr>
        <w:spacing w:before="1"/>
        <w:ind w:left="752" w:right="210"/>
        <w:rPr>
          <w:sz w:val="11"/>
        </w:rPr>
      </w:pPr>
      <w:r>
        <w:rPr>
          <w:color w:val="583B96"/>
          <w:sz w:val="11"/>
        </w:rPr>
        <w:t>Company</w:t>
      </w:r>
      <w:r>
        <w:rPr>
          <w:color w:val="583B96"/>
          <w:spacing w:val="-7"/>
          <w:sz w:val="11"/>
        </w:rPr>
        <w:t xml:space="preserve"> </w:t>
      </w:r>
      <w:r>
        <w:rPr>
          <w:color w:val="583B96"/>
          <w:sz w:val="11"/>
        </w:rPr>
        <w:t>limited</w:t>
      </w:r>
      <w:r>
        <w:rPr>
          <w:color w:val="583B96"/>
          <w:spacing w:val="-6"/>
          <w:sz w:val="11"/>
        </w:rPr>
        <w:t xml:space="preserve"> </w:t>
      </w:r>
      <w:r>
        <w:rPr>
          <w:color w:val="583B96"/>
          <w:sz w:val="11"/>
        </w:rPr>
        <w:t>by</w:t>
      </w:r>
      <w:r>
        <w:rPr>
          <w:color w:val="583B96"/>
          <w:spacing w:val="-6"/>
          <w:sz w:val="11"/>
        </w:rPr>
        <w:t xml:space="preserve"> </w:t>
      </w:r>
      <w:r>
        <w:rPr>
          <w:color w:val="583B96"/>
          <w:sz w:val="11"/>
        </w:rPr>
        <w:t>guarantee,</w:t>
      </w:r>
      <w:r>
        <w:rPr>
          <w:color w:val="583B96"/>
          <w:spacing w:val="-6"/>
          <w:sz w:val="11"/>
        </w:rPr>
        <w:t xml:space="preserve"> </w:t>
      </w:r>
      <w:r>
        <w:rPr>
          <w:color w:val="583B96"/>
          <w:sz w:val="11"/>
        </w:rPr>
        <w:t>registered</w:t>
      </w:r>
      <w:r>
        <w:rPr>
          <w:color w:val="583B96"/>
          <w:spacing w:val="-7"/>
          <w:sz w:val="11"/>
        </w:rPr>
        <w:t xml:space="preserve"> </w:t>
      </w:r>
      <w:r>
        <w:rPr>
          <w:color w:val="583B96"/>
          <w:sz w:val="11"/>
        </w:rPr>
        <w:t>no.</w:t>
      </w:r>
      <w:r>
        <w:rPr>
          <w:color w:val="583B96"/>
          <w:spacing w:val="-6"/>
          <w:sz w:val="11"/>
        </w:rPr>
        <w:t xml:space="preserve"> </w:t>
      </w:r>
      <w:r>
        <w:rPr>
          <w:color w:val="583B96"/>
          <w:sz w:val="11"/>
        </w:rPr>
        <w:t>492761</w:t>
      </w:r>
      <w:r>
        <w:rPr>
          <w:color w:val="583B96"/>
          <w:spacing w:val="-6"/>
          <w:sz w:val="11"/>
        </w:rPr>
        <w:t xml:space="preserve"> </w:t>
      </w:r>
      <w:r>
        <w:rPr>
          <w:color w:val="583B96"/>
          <w:sz w:val="11"/>
        </w:rPr>
        <w:t>England,</w:t>
      </w:r>
      <w:r>
        <w:rPr>
          <w:color w:val="583B96"/>
          <w:spacing w:val="40"/>
          <w:sz w:val="11"/>
        </w:rPr>
        <w:t xml:space="preserve"> </w:t>
      </w:r>
      <w:r>
        <w:rPr>
          <w:color w:val="583B96"/>
          <w:sz w:val="11"/>
        </w:rPr>
        <w:t>VAT no. GB207810680 | Registered charity no. 206186</w:t>
      </w:r>
    </w:p>
    <w:p w:rsidR="000A361B" w:rsidRDefault="00D27CDE" w14:paraId="21D720CA" w14:textId="77777777">
      <w:pPr>
        <w:spacing w:before="125"/>
        <w:ind w:left="752"/>
        <w:rPr>
          <w:sz w:val="11"/>
        </w:rPr>
      </w:pPr>
      <w:r>
        <w:rPr>
          <w:color w:val="583B96"/>
          <w:sz w:val="11"/>
        </w:rPr>
        <w:t>We</w:t>
      </w:r>
      <w:r>
        <w:rPr>
          <w:color w:val="583B96"/>
          <w:spacing w:val="-6"/>
          <w:sz w:val="11"/>
        </w:rPr>
        <w:t xml:space="preserve"> </w:t>
      </w:r>
      <w:r>
        <w:rPr>
          <w:color w:val="583B96"/>
          <w:sz w:val="11"/>
        </w:rPr>
        <w:t>take</w:t>
      </w:r>
      <w:r>
        <w:rPr>
          <w:color w:val="583B96"/>
          <w:spacing w:val="-6"/>
          <w:sz w:val="11"/>
        </w:rPr>
        <w:t xml:space="preserve"> </w:t>
      </w:r>
      <w:r>
        <w:rPr>
          <w:color w:val="583B96"/>
          <w:sz w:val="11"/>
        </w:rPr>
        <w:t>your</w:t>
      </w:r>
      <w:r>
        <w:rPr>
          <w:color w:val="583B96"/>
          <w:spacing w:val="-6"/>
          <w:sz w:val="11"/>
        </w:rPr>
        <w:t xml:space="preserve"> </w:t>
      </w:r>
      <w:r>
        <w:rPr>
          <w:color w:val="583B96"/>
          <w:sz w:val="11"/>
        </w:rPr>
        <w:t>privacy</w:t>
      </w:r>
      <w:r>
        <w:rPr>
          <w:color w:val="583B96"/>
          <w:spacing w:val="-5"/>
          <w:sz w:val="11"/>
        </w:rPr>
        <w:t xml:space="preserve"> </w:t>
      </w:r>
      <w:r>
        <w:rPr>
          <w:color w:val="583B96"/>
          <w:spacing w:val="-2"/>
          <w:sz w:val="11"/>
        </w:rPr>
        <w:t>seriously.</w:t>
      </w:r>
    </w:p>
    <w:p w:rsidR="000A361B" w:rsidRDefault="00D27CDE" w14:paraId="21D720CB" w14:textId="77777777">
      <w:pPr>
        <w:ind w:left="752"/>
        <w:rPr>
          <w:b/>
          <w:sz w:val="11"/>
        </w:rPr>
      </w:pPr>
      <w:r>
        <w:rPr>
          <w:color w:val="583B96"/>
          <w:sz w:val="11"/>
        </w:rPr>
        <w:t>Please</w:t>
      </w:r>
      <w:r>
        <w:rPr>
          <w:color w:val="583B96"/>
          <w:spacing w:val="-4"/>
          <w:sz w:val="11"/>
        </w:rPr>
        <w:t xml:space="preserve"> </w:t>
      </w:r>
      <w:r>
        <w:rPr>
          <w:color w:val="583B96"/>
          <w:sz w:val="11"/>
        </w:rPr>
        <w:t>read</w:t>
      </w:r>
      <w:r>
        <w:rPr>
          <w:color w:val="583B96"/>
          <w:spacing w:val="-4"/>
          <w:sz w:val="11"/>
        </w:rPr>
        <w:t xml:space="preserve"> </w:t>
      </w:r>
      <w:r>
        <w:rPr>
          <w:color w:val="583B96"/>
          <w:sz w:val="11"/>
        </w:rPr>
        <w:t>more</w:t>
      </w:r>
      <w:r>
        <w:rPr>
          <w:color w:val="583B96"/>
          <w:spacing w:val="-3"/>
          <w:sz w:val="11"/>
        </w:rPr>
        <w:t xml:space="preserve"> </w:t>
      </w:r>
      <w:r>
        <w:rPr>
          <w:color w:val="583B96"/>
          <w:sz w:val="11"/>
        </w:rPr>
        <w:t>in</w:t>
      </w:r>
      <w:r>
        <w:rPr>
          <w:color w:val="583B96"/>
          <w:spacing w:val="-4"/>
          <w:sz w:val="11"/>
        </w:rPr>
        <w:t xml:space="preserve"> </w:t>
      </w:r>
      <w:r>
        <w:rPr>
          <w:color w:val="583B96"/>
          <w:sz w:val="11"/>
        </w:rPr>
        <w:t>our</w:t>
      </w:r>
      <w:r>
        <w:rPr>
          <w:color w:val="583B96"/>
          <w:spacing w:val="-3"/>
          <w:sz w:val="11"/>
        </w:rPr>
        <w:t xml:space="preserve"> </w:t>
      </w:r>
      <w:r>
        <w:rPr>
          <w:color w:val="583B96"/>
          <w:sz w:val="11"/>
        </w:rPr>
        <w:t>privacy</w:t>
      </w:r>
      <w:r>
        <w:rPr>
          <w:color w:val="583B96"/>
          <w:spacing w:val="-3"/>
          <w:sz w:val="11"/>
        </w:rPr>
        <w:t xml:space="preserve"> </w:t>
      </w:r>
      <w:r>
        <w:rPr>
          <w:color w:val="583B96"/>
          <w:sz w:val="11"/>
        </w:rPr>
        <w:t>policy</w:t>
      </w:r>
      <w:r>
        <w:rPr>
          <w:color w:val="583B96"/>
          <w:spacing w:val="-3"/>
          <w:sz w:val="11"/>
        </w:rPr>
        <w:t xml:space="preserve"> </w:t>
      </w:r>
      <w:r>
        <w:rPr>
          <w:b/>
          <w:color w:val="583B96"/>
          <w:spacing w:val="-2"/>
          <w:sz w:val="11"/>
        </w:rPr>
        <w:t>epilepsysociety.org.uk/privacy</w:t>
      </w:r>
    </w:p>
    <w:p w:rsidR="000A361B" w:rsidRDefault="00D27CDE" w14:paraId="21D720CC" w14:textId="77777777">
      <w:pPr>
        <w:pStyle w:val="Title"/>
      </w:pPr>
      <w:r>
        <w:rPr>
          <w:b w:val="0"/>
        </w:rPr>
        <w:br w:type="column"/>
      </w:r>
      <w:r>
        <w:rPr>
          <w:color w:val="583B96"/>
          <w:spacing w:val="-2"/>
        </w:rPr>
        <w:t>Helpline</w:t>
      </w:r>
    </w:p>
    <w:p w:rsidR="000A361B" w:rsidRDefault="00D27CDE" w14:paraId="21D720CD" w14:textId="77777777">
      <w:pPr>
        <w:spacing w:before="14" w:line="206" w:lineRule="exact"/>
        <w:ind w:left="780"/>
        <w:rPr>
          <w:b/>
          <w:sz w:val="18"/>
        </w:rPr>
      </w:pPr>
      <w:r>
        <w:rPr>
          <w:b/>
          <w:color w:val="583B96"/>
          <w:sz w:val="18"/>
        </w:rPr>
        <w:t>01494</w:t>
      </w:r>
      <w:r>
        <w:rPr>
          <w:b/>
          <w:color w:val="583B96"/>
          <w:spacing w:val="-9"/>
          <w:sz w:val="18"/>
        </w:rPr>
        <w:t xml:space="preserve"> </w:t>
      </w:r>
      <w:r>
        <w:rPr>
          <w:b/>
          <w:color w:val="583B96"/>
          <w:spacing w:val="-2"/>
          <w:sz w:val="18"/>
        </w:rPr>
        <w:t>601400</w:t>
      </w:r>
    </w:p>
    <w:p w:rsidR="000A361B" w:rsidRDefault="00D27CDE" w14:paraId="21D720CE" w14:textId="77777777">
      <w:pPr>
        <w:spacing w:line="120" w:lineRule="exact"/>
        <w:ind w:left="780"/>
        <w:rPr>
          <w:sz w:val="11"/>
        </w:rPr>
      </w:pPr>
      <w:r>
        <w:rPr>
          <w:color w:val="583B96"/>
          <w:sz w:val="11"/>
        </w:rPr>
        <w:t>Monday</w:t>
      </w:r>
      <w:r>
        <w:rPr>
          <w:color w:val="583B96"/>
          <w:spacing w:val="-4"/>
          <w:sz w:val="11"/>
        </w:rPr>
        <w:t xml:space="preserve"> </w:t>
      </w:r>
      <w:r>
        <w:rPr>
          <w:color w:val="583B96"/>
          <w:sz w:val="11"/>
        </w:rPr>
        <w:t>to</w:t>
      </w:r>
      <w:r>
        <w:rPr>
          <w:color w:val="583B96"/>
          <w:spacing w:val="-2"/>
          <w:sz w:val="11"/>
        </w:rPr>
        <w:t xml:space="preserve"> </w:t>
      </w:r>
      <w:r>
        <w:rPr>
          <w:color w:val="583B96"/>
          <w:sz w:val="11"/>
        </w:rPr>
        <w:t>Friday</w:t>
      </w:r>
      <w:r>
        <w:rPr>
          <w:color w:val="583B96"/>
          <w:spacing w:val="-4"/>
          <w:sz w:val="11"/>
        </w:rPr>
        <w:t xml:space="preserve"> </w:t>
      </w:r>
      <w:r>
        <w:rPr>
          <w:color w:val="583B96"/>
          <w:sz w:val="11"/>
        </w:rPr>
        <w:t>9am</w:t>
      </w:r>
      <w:r>
        <w:rPr>
          <w:color w:val="583B96"/>
          <w:spacing w:val="-5"/>
          <w:sz w:val="11"/>
        </w:rPr>
        <w:t xml:space="preserve"> </w:t>
      </w:r>
      <w:r>
        <w:rPr>
          <w:color w:val="583B96"/>
          <w:sz w:val="11"/>
        </w:rPr>
        <w:t>to</w:t>
      </w:r>
      <w:r>
        <w:rPr>
          <w:color w:val="583B96"/>
          <w:spacing w:val="-4"/>
          <w:sz w:val="11"/>
        </w:rPr>
        <w:t xml:space="preserve"> </w:t>
      </w:r>
      <w:r>
        <w:rPr>
          <w:color w:val="583B96"/>
          <w:spacing w:val="-5"/>
          <w:sz w:val="11"/>
        </w:rPr>
        <w:t>4pm</w:t>
      </w:r>
    </w:p>
    <w:p w:rsidR="000A361B" w:rsidRDefault="00D27CDE" w14:paraId="21D720CF" w14:textId="77777777">
      <w:pPr>
        <w:spacing w:before="2" w:line="235" w:lineRule="auto"/>
        <w:ind w:left="780" w:right="1023"/>
        <w:rPr>
          <w:sz w:val="11"/>
        </w:rPr>
      </w:pPr>
      <w:r>
        <w:rPr>
          <w:color w:val="583B96"/>
          <w:sz w:val="11"/>
        </w:rPr>
        <w:t>Wednesday</w:t>
      </w:r>
      <w:r>
        <w:rPr>
          <w:color w:val="583B96"/>
          <w:spacing w:val="-7"/>
          <w:sz w:val="11"/>
        </w:rPr>
        <w:t xml:space="preserve"> </w:t>
      </w:r>
      <w:r>
        <w:rPr>
          <w:color w:val="583B96"/>
          <w:sz w:val="11"/>
        </w:rPr>
        <w:t>9am</w:t>
      </w:r>
      <w:r>
        <w:rPr>
          <w:color w:val="583B96"/>
          <w:spacing w:val="-6"/>
          <w:sz w:val="11"/>
        </w:rPr>
        <w:t xml:space="preserve"> </w:t>
      </w:r>
      <w:r>
        <w:rPr>
          <w:color w:val="583B96"/>
          <w:sz w:val="11"/>
        </w:rPr>
        <w:t>to</w:t>
      </w:r>
      <w:r>
        <w:rPr>
          <w:color w:val="583B96"/>
          <w:spacing w:val="-6"/>
          <w:sz w:val="11"/>
        </w:rPr>
        <w:t xml:space="preserve"> </w:t>
      </w:r>
      <w:r>
        <w:rPr>
          <w:color w:val="583B96"/>
          <w:sz w:val="11"/>
        </w:rPr>
        <w:t>7.30pm</w:t>
      </w:r>
      <w:r>
        <w:rPr>
          <w:color w:val="583B96"/>
          <w:spacing w:val="40"/>
          <w:sz w:val="11"/>
        </w:rPr>
        <w:t xml:space="preserve"> </w:t>
      </w:r>
      <w:r>
        <w:rPr>
          <w:color w:val="583B96"/>
          <w:sz w:val="11"/>
        </w:rPr>
        <w:t>(National call rate)</w:t>
      </w:r>
    </w:p>
    <w:sectPr w:rsidR="000A361B">
      <w:type w:val="continuous"/>
      <w:pgSz w:w="11910" w:h="16840" w:orient="portrait"/>
      <w:pgMar w:top="380" w:right="700" w:bottom="280" w:left="100" w:header="720" w:footer="720" w:gutter="0"/>
      <w:cols w:equalWidth="0" w:space="720" w:num="2">
        <w:col w:w="3898" w:space="4175"/>
        <w:col w:w="30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1B"/>
    <w:rsid w:val="000A361B"/>
    <w:rsid w:val="00275190"/>
    <w:rsid w:val="00D27CDE"/>
    <w:rsid w:val="5F983EBF"/>
    <w:rsid w:val="6CA7C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720A1"/>
  <w15:docId w15:val="{7FF1BACE-4BA4-414E-895A-A847B7AB77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723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8"/>
      <w:ind w:left="75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52D32-6AA0-4CA3-95B0-5380F549F9A0}"/>
</file>

<file path=customXml/itemProps2.xml><?xml version="1.0" encoding="utf-8"?>
<ds:datastoreItem xmlns:ds="http://schemas.openxmlformats.org/officeDocument/2006/customXml" ds:itemID="{7E81EBB4-9112-465A-9306-DADE79C0C6AD}"/>
</file>

<file path=customXml/itemProps3.xml><?xml version="1.0" encoding="utf-8"?>
<ds:datastoreItem xmlns:ds="http://schemas.openxmlformats.org/officeDocument/2006/customXml" ds:itemID="{9843B633-2950-4665-94C2-90BDCE004A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Carl Charlesworth</dc:creator>
  <lastModifiedBy>Lyn Davies</lastModifiedBy>
  <revision>3</revision>
  <dcterms:created xsi:type="dcterms:W3CDTF">2024-08-21T17:14:00.0000000Z</dcterms:created>
  <dcterms:modified xsi:type="dcterms:W3CDTF">2024-08-27T10:13:17.4177806Z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2024-08-21T00:00:00Z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c69d85d5-6d9e-4305-a294-1f636ec0f2d6_Enabled">
    <vt:lpwstr>true</vt:lpwstr>
  </property>
  <property fmtid="{D5CDD505-2E9C-101B-9397-08002B2CF9AE}" pid="7" name="MSIP_Label_c69d85d5-6d9e-4305-a294-1f636ec0f2d6_SetDate">
    <vt:lpwstr>2024-08-21T17:14:18Z</vt:lpwstr>
  </property>
  <property fmtid="{D5CDD505-2E9C-101B-9397-08002B2CF9AE}" pid="8" name="MSIP_Label_c69d85d5-6d9e-4305-a294-1f636ec0f2d6_Method">
    <vt:lpwstr>Standard</vt:lpwstr>
  </property>
  <property fmtid="{D5CDD505-2E9C-101B-9397-08002B2CF9AE}" pid="9" name="MSIP_Label_c69d85d5-6d9e-4305-a294-1f636ec0f2d6_Name">
    <vt:lpwstr>OFFICIAL</vt:lpwstr>
  </property>
  <property fmtid="{D5CDD505-2E9C-101B-9397-08002B2CF9AE}" pid="10" name="MSIP_Label_c69d85d5-6d9e-4305-a294-1f636ec0f2d6_SiteId">
    <vt:lpwstr>6030f479-b342-472d-a5dd-740ff7538de9</vt:lpwstr>
  </property>
  <property fmtid="{D5CDD505-2E9C-101B-9397-08002B2CF9AE}" pid="11" name="MSIP_Label_c69d85d5-6d9e-4305-a294-1f636ec0f2d6_ActionId">
    <vt:lpwstr>4c12b6d9-740b-43d7-95fb-8310db860a10</vt:lpwstr>
  </property>
  <property fmtid="{D5CDD505-2E9C-101B-9397-08002B2CF9AE}" pid="12" name="MSIP_Label_c69d85d5-6d9e-4305-a294-1f636ec0f2d6_ContentBits">
    <vt:lpwstr>0</vt:lpwstr>
  </property>
  <property fmtid="{D5CDD505-2E9C-101B-9397-08002B2CF9AE}" pid="13" name="ContentTypeId">
    <vt:lpwstr>0x0101003300E5E64B980D458C754FFE05DEE26D</vt:lpwstr>
  </property>
</Properties>
</file>