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7D24" w14:textId="037C8E53" w:rsidR="00593F3D" w:rsidRPr="0043022B" w:rsidRDefault="00593F3D" w:rsidP="00593F3D">
      <w:pPr>
        <w:rPr>
          <w:rStyle w:val="Hyperlink"/>
          <w:rFonts w:ascii="Arial" w:hAnsi="Arial" w:cs="Arial"/>
          <w:color w:val="auto"/>
          <w:sz w:val="20"/>
          <w:szCs w:val="20"/>
          <w:u w:val="none"/>
        </w:rPr>
      </w:pPr>
      <w:r w:rsidRPr="0043022B">
        <w:rPr>
          <w:rFonts w:ascii="Arial" w:hAnsi="Arial" w:cs="Arial"/>
          <w:sz w:val="20"/>
          <w:szCs w:val="20"/>
        </w:rPr>
        <w:t xml:space="preserve">Sent by e-mail only: </w:t>
      </w:r>
      <w:r w:rsidR="00941E0F" w:rsidRPr="00941E0F">
        <w:rPr>
          <w:rFonts w:ascii="Arial" w:hAnsi="Arial" w:cs="Arial"/>
          <w:sz w:val="20"/>
          <w:szCs w:val="20"/>
          <w:highlight w:val="black"/>
        </w:rPr>
        <w:t>XXXXXXXXXXXXXXXXXXXXX</w:t>
      </w:r>
      <w:r w:rsidR="00194BD2">
        <w:rPr>
          <w:rFonts w:ascii="Arial" w:hAnsi="Arial" w:cs="Arial"/>
          <w:sz w:val="20"/>
          <w:szCs w:val="20"/>
        </w:rPr>
        <w:t xml:space="preserve"> </w:t>
      </w:r>
      <w:r w:rsidR="00194BD2" w:rsidRPr="00194BD2">
        <w:rPr>
          <w:rFonts w:ascii="Arial" w:hAnsi="Arial" w:cs="Arial"/>
          <w:sz w:val="20"/>
          <w:szCs w:val="20"/>
        </w:rPr>
        <w:t> </w:t>
      </w:r>
      <w:r w:rsidR="00BC7BE7" w:rsidRPr="0043022B">
        <w:rPr>
          <w:rFonts w:ascii="Arial" w:hAnsi="Arial" w:cs="Arial"/>
          <w:sz w:val="20"/>
          <w:szCs w:val="20"/>
        </w:rPr>
        <w:t xml:space="preserve"> </w:t>
      </w:r>
      <w:r w:rsidR="006628FF" w:rsidRPr="0043022B">
        <w:rPr>
          <w:rFonts w:ascii="Arial" w:hAnsi="Arial" w:cs="Arial"/>
          <w:sz w:val="20"/>
          <w:szCs w:val="20"/>
        </w:rPr>
        <w:t xml:space="preserve"> </w:t>
      </w:r>
    </w:p>
    <w:p w14:paraId="6FE7B91D" w14:textId="469CB8F6" w:rsidR="00BB16DB" w:rsidRDefault="00BB16DB" w:rsidP="00FB56C9">
      <w:pPr>
        <w:spacing w:after="0" w:line="240" w:lineRule="auto"/>
        <w:jc w:val="both"/>
        <w:rPr>
          <w:rFonts w:ascii="Arial" w:hAnsi="Arial" w:cs="Arial"/>
          <w:sz w:val="20"/>
          <w:szCs w:val="20"/>
        </w:rPr>
      </w:pPr>
      <w:r w:rsidRPr="00BB16DB">
        <w:rPr>
          <w:rFonts w:ascii="Arial" w:hAnsi="Arial" w:cs="Arial"/>
          <w:sz w:val="20"/>
          <w:szCs w:val="20"/>
        </w:rPr>
        <w:t xml:space="preserve">FAO </w:t>
      </w:r>
      <w:r w:rsidR="00941E0F" w:rsidRPr="00941E0F">
        <w:rPr>
          <w:rFonts w:ascii="Arial" w:hAnsi="Arial" w:cs="Arial"/>
          <w:sz w:val="20"/>
          <w:szCs w:val="20"/>
          <w:highlight w:val="black"/>
        </w:rPr>
        <w:t>XXXXXXXXXXXXXX</w:t>
      </w:r>
    </w:p>
    <w:p w14:paraId="1CAB1608" w14:textId="2955C55D" w:rsidR="00FB56C9" w:rsidRDefault="00FB56C9" w:rsidP="00FB56C9">
      <w:pPr>
        <w:spacing w:after="0" w:line="240" w:lineRule="auto"/>
        <w:jc w:val="both"/>
        <w:rPr>
          <w:rFonts w:ascii="Arial" w:hAnsi="Arial" w:cs="Arial"/>
          <w:sz w:val="20"/>
          <w:szCs w:val="20"/>
        </w:rPr>
      </w:pPr>
      <w:proofErr w:type="spellStart"/>
      <w:r>
        <w:rPr>
          <w:rFonts w:ascii="Arial" w:hAnsi="Arial" w:cs="Arial"/>
          <w:sz w:val="20"/>
          <w:szCs w:val="20"/>
        </w:rPr>
        <w:t>Argenx</w:t>
      </w:r>
      <w:proofErr w:type="spellEnd"/>
      <w:r>
        <w:rPr>
          <w:rFonts w:ascii="Arial" w:hAnsi="Arial" w:cs="Arial"/>
          <w:sz w:val="20"/>
          <w:szCs w:val="20"/>
        </w:rPr>
        <w:t xml:space="preserve"> UK Ltd </w:t>
      </w:r>
    </w:p>
    <w:p w14:paraId="2C0C0580" w14:textId="4FFA2158" w:rsidR="00FB56C9" w:rsidRDefault="00FB56C9" w:rsidP="00FB56C9">
      <w:pPr>
        <w:spacing w:after="0" w:line="240" w:lineRule="auto"/>
        <w:jc w:val="both"/>
        <w:rPr>
          <w:rFonts w:ascii="Arial" w:hAnsi="Arial" w:cs="Arial"/>
          <w:sz w:val="20"/>
          <w:szCs w:val="20"/>
        </w:rPr>
      </w:pPr>
      <w:r>
        <w:rPr>
          <w:rFonts w:ascii="Arial" w:hAnsi="Arial" w:cs="Arial"/>
          <w:sz w:val="20"/>
          <w:szCs w:val="20"/>
        </w:rPr>
        <w:t>Chalfont Park House</w:t>
      </w:r>
    </w:p>
    <w:p w14:paraId="677E306F" w14:textId="1BAF9BED" w:rsidR="00FB56C9" w:rsidRDefault="00FB56C9" w:rsidP="00FB56C9">
      <w:pPr>
        <w:spacing w:after="0" w:line="240" w:lineRule="auto"/>
        <w:jc w:val="both"/>
        <w:rPr>
          <w:rFonts w:ascii="Arial" w:hAnsi="Arial" w:cs="Arial"/>
          <w:sz w:val="20"/>
          <w:szCs w:val="20"/>
        </w:rPr>
      </w:pPr>
      <w:r>
        <w:rPr>
          <w:rFonts w:ascii="Arial" w:hAnsi="Arial" w:cs="Arial"/>
          <w:sz w:val="20"/>
          <w:szCs w:val="20"/>
        </w:rPr>
        <w:t>Chalfont Park Building 1</w:t>
      </w:r>
    </w:p>
    <w:p w14:paraId="2C5CB8DA" w14:textId="2B64EE1F" w:rsidR="00FB56C9" w:rsidRDefault="00FB56C9" w:rsidP="00FB56C9">
      <w:pPr>
        <w:spacing w:after="0" w:line="240" w:lineRule="auto"/>
        <w:jc w:val="both"/>
        <w:rPr>
          <w:rFonts w:ascii="Arial" w:hAnsi="Arial" w:cs="Arial"/>
          <w:sz w:val="20"/>
          <w:szCs w:val="20"/>
        </w:rPr>
      </w:pPr>
      <w:r>
        <w:rPr>
          <w:rFonts w:ascii="Arial" w:hAnsi="Arial" w:cs="Arial"/>
          <w:sz w:val="20"/>
          <w:szCs w:val="20"/>
        </w:rPr>
        <w:t>Gerrards Cross</w:t>
      </w:r>
    </w:p>
    <w:p w14:paraId="30ED1B9C" w14:textId="2764E5E9" w:rsidR="00FB56C9" w:rsidRDefault="00FB56C9" w:rsidP="00FB56C9">
      <w:pPr>
        <w:spacing w:after="0" w:line="240" w:lineRule="auto"/>
        <w:jc w:val="both"/>
        <w:rPr>
          <w:rFonts w:ascii="Arial" w:hAnsi="Arial" w:cs="Arial"/>
          <w:sz w:val="20"/>
          <w:szCs w:val="20"/>
        </w:rPr>
      </w:pPr>
      <w:r>
        <w:rPr>
          <w:rFonts w:ascii="Arial" w:hAnsi="Arial" w:cs="Arial"/>
          <w:sz w:val="20"/>
          <w:szCs w:val="20"/>
        </w:rPr>
        <w:t>Buckinghamshire</w:t>
      </w:r>
    </w:p>
    <w:p w14:paraId="562886C2" w14:textId="103ADD9D" w:rsidR="00FB56C9" w:rsidRPr="00BB16DB" w:rsidRDefault="00FB56C9" w:rsidP="00FB56C9">
      <w:pPr>
        <w:spacing w:after="0" w:line="240" w:lineRule="auto"/>
        <w:jc w:val="both"/>
        <w:rPr>
          <w:rFonts w:ascii="Arial" w:hAnsi="Arial" w:cs="Arial"/>
          <w:sz w:val="20"/>
          <w:szCs w:val="20"/>
        </w:rPr>
      </w:pPr>
      <w:r>
        <w:rPr>
          <w:rFonts w:ascii="Arial" w:hAnsi="Arial" w:cs="Arial"/>
          <w:sz w:val="20"/>
          <w:szCs w:val="20"/>
        </w:rPr>
        <w:t>SL9 0BG</w:t>
      </w:r>
    </w:p>
    <w:p w14:paraId="799D8680" w14:textId="77777777" w:rsidR="00F24B1D" w:rsidRPr="0043022B" w:rsidRDefault="00F24B1D">
      <w:pPr>
        <w:rPr>
          <w:rFonts w:ascii="Arial" w:hAnsi="Arial" w:cs="Arial"/>
          <w:sz w:val="20"/>
          <w:szCs w:val="20"/>
        </w:rPr>
      </w:pPr>
    </w:p>
    <w:p w14:paraId="04E6623B" w14:textId="6765F7C0" w:rsidR="00B737D4" w:rsidRPr="0043022B" w:rsidRDefault="00C17069" w:rsidP="00B737D4">
      <w:pPr>
        <w:rPr>
          <w:rFonts w:ascii="Arial" w:hAnsi="Arial" w:cs="Arial"/>
          <w:sz w:val="20"/>
          <w:szCs w:val="20"/>
        </w:rPr>
      </w:pPr>
      <w:r w:rsidRPr="00E90350">
        <w:rPr>
          <w:rFonts w:ascii="Arial" w:hAnsi="Arial" w:cs="Arial"/>
          <w:sz w:val="20"/>
          <w:szCs w:val="20"/>
        </w:rPr>
        <w:t>07 March 2025</w:t>
      </w:r>
    </w:p>
    <w:p w14:paraId="15532A62" w14:textId="77777777" w:rsidR="00B737D4" w:rsidRPr="0043022B" w:rsidRDefault="00B737D4" w:rsidP="00B737D4">
      <w:pPr>
        <w:rPr>
          <w:rStyle w:val="Hyperlink"/>
          <w:rFonts w:ascii="Arial" w:hAnsi="Arial" w:cs="Arial"/>
          <w:sz w:val="20"/>
          <w:szCs w:val="20"/>
        </w:rPr>
      </w:pPr>
    </w:p>
    <w:p w14:paraId="47BE397A" w14:textId="297AC2CD" w:rsidR="00F24B1D" w:rsidRPr="0043022B" w:rsidRDefault="00F24B1D" w:rsidP="00F24B1D">
      <w:pPr>
        <w:ind w:left="426" w:right="468" w:hanging="426"/>
        <w:jc w:val="both"/>
        <w:rPr>
          <w:rFonts w:ascii="Arial" w:hAnsi="Arial" w:cs="Arial"/>
          <w:noProof/>
          <w:spacing w:val="-3"/>
          <w:sz w:val="20"/>
          <w:szCs w:val="20"/>
          <w:lang w:eastAsia="en-GB"/>
        </w:rPr>
      </w:pPr>
      <w:bookmarkStart w:id="0" w:name="deartext"/>
      <w:r w:rsidRPr="0043022B">
        <w:rPr>
          <w:rFonts w:ascii="Arial" w:hAnsi="Arial" w:cs="Arial"/>
          <w:sz w:val="20"/>
          <w:szCs w:val="20"/>
        </w:rPr>
        <w:t>Dear</w:t>
      </w:r>
      <w:bookmarkEnd w:id="0"/>
      <w:r w:rsidRPr="0043022B">
        <w:rPr>
          <w:rFonts w:ascii="Arial" w:hAnsi="Arial" w:cs="Arial"/>
          <w:sz w:val="20"/>
          <w:szCs w:val="20"/>
        </w:rPr>
        <w:t xml:space="preserve"> </w:t>
      </w:r>
      <w:bookmarkStart w:id="1" w:name="Sal"/>
      <w:bookmarkEnd w:id="1"/>
      <w:r w:rsidR="000460E2" w:rsidRPr="000460E2">
        <w:rPr>
          <w:rFonts w:ascii="Arial" w:hAnsi="Arial" w:cs="Arial"/>
          <w:sz w:val="20"/>
          <w:szCs w:val="20"/>
          <w:highlight w:val="black"/>
        </w:rPr>
        <w:t>XXXXXXXXXXX</w:t>
      </w:r>
    </w:p>
    <w:p w14:paraId="67AFD44F" w14:textId="7A745CBB" w:rsidR="00F24B1D" w:rsidRPr="00FB56C9" w:rsidRDefault="00F24B1D" w:rsidP="00FB56C9">
      <w:pPr>
        <w:ind w:left="426" w:right="468" w:hanging="426"/>
        <w:jc w:val="both"/>
        <w:rPr>
          <w:rFonts w:ascii="Arial" w:hAnsi="Arial" w:cs="Arial"/>
          <w:b/>
          <w:sz w:val="20"/>
          <w:szCs w:val="20"/>
        </w:rPr>
      </w:pPr>
      <w:r w:rsidRPr="00FB56C9">
        <w:rPr>
          <w:rFonts w:ascii="Arial" w:hAnsi="Arial" w:cs="Arial"/>
          <w:noProof/>
          <w:color w:val="333333"/>
          <w:sz w:val="18"/>
          <w:szCs w:val="18"/>
          <w:lang w:eastAsia="en-GB"/>
        </w:rPr>
        <mc:AlternateContent>
          <mc:Choice Requires="wps">
            <w:drawing>
              <wp:anchor distT="4294967294" distB="4294967294" distL="114300" distR="114300" simplePos="0" relativeHeight="251658240"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6D7F3E79">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432FF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o:lock v:ext="edit" shapetype="f"/>
              </v:line>
            </w:pict>
          </mc:Fallback>
        </mc:AlternateContent>
      </w:r>
      <w:r w:rsidR="00FB56C9" w:rsidRPr="00FB56C9">
        <w:rPr>
          <w:rFonts w:ascii="Arial" w:hAnsi="Arial" w:cs="Arial"/>
          <w:noProof/>
          <w:sz w:val="20"/>
          <w:szCs w:val="20"/>
          <w:lang w:eastAsia="en-GB"/>
        </w:rPr>
        <mc:AlternateContent>
          <mc:Choice Requires="wps">
            <w:drawing>
              <wp:anchor distT="4294967294" distB="4294967294" distL="114300" distR="114300" simplePos="0" relativeHeight="251658241" behindDoc="0" locked="0" layoutInCell="1" allowOverlap="1" wp14:anchorId="7C364055" wp14:editId="484F0852">
                <wp:simplePos x="0" y="0"/>
                <wp:positionH relativeFrom="column">
                  <wp:posOffset>-805815</wp:posOffset>
                </wp:positionH>
                <wp:positionV relativeFrom="paragraph">
                  <wp:posOffset>255270</wp:posOffset>
                </wp:positionV>
                <wp:extent cx="81915" cy="0"/>
                <wp:effectExtent l="0" t="0" r="32385" b="19050"/>
                <wp:wrapNone/>
                <wp:docPr id="1958503529" name="Straight Connector 1958503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497ABB7">
              <v:line id="Straight Connector 1958503529"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70F3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00FB56C9" w:rsidRPr="00FB56C9">
        <w:rPr>
          <w:rFonts w:ascii="Arial" w:hAnsi="Arial" w:cs="Arial"/>
          <w:b/>
          <w:spacing w:val="-3"/>
          <w:sz w:val="20"/>
          <w:szCs w:val="20"/>
        </w:rPr>
        <w:t xml:space="preserve">Re: </w:t>
      </w:r>
      <w:r w:rsidR="00FB56C9" w:rsidRPr="00FB56C9">
        <w:rPr>
          <w:rFonts w:ascii="Arial" w:hAnsi="Arial" w:cs="Arial"/>
          <w:b/>
          <w:sz w:val="20"/>
          <w:szCs w:val="20"/>
        </w:rPr>
        <w:t>Final Draft Guidance for efgartigimod for treating generalised myasthenia gravis [ID4003]</w:t>
      </w:r>
    </w:p>
    <w:p w14:paraId="645F333C" w14:textId="23A85897" w:rsidR="00DB178D" w:rsidRPr="00DB178D" w:rsidRDefault="00DB178D" w:rsidP="00DB178D">
      <w:pPr>
        <w:spacing w:before="240" w:after="240"/>
        <w:jc w:val="both"/>
        <w:rPr>
          <w:rFonts w:ascii="Arial" w:eastAsia="Times New Roman" w:hAnsi="Arial" w:cs="Arial"/>
          <w:sz w:val="20"/>
          <w:szCs w:val="20"/>
        </w:rPr>
      </w:pPr>
      <w:r w:rsidRPr="00DB178D">
        <w:rPr>
          <w:rFonts w:ascii="Arial" w:eastAsia="Times New Roman" w:hAnsi="Arial" w:cs="Arial"/>
          <w:sz w:val="20"/>
          <w:szCs w:val="20"/>
        </w:rPr>
        <w:t xml:space="preserve">Thank you for your letter of </w:t>
      </w:r>
      <w:r w:rsidR="00FB56C9">
        <w:rPr>
          <w:rFonts w:ascii="Arial" w:eastAsia="Times New Roman" w:hAnsi="Arial" w:cs="Arial"/>
          <w:sz w:val="20"/>
          <w:szCs w:val="20"/>
        </w:rPr>
        <w:t>28</w:t>
      </w:r>
      <w:r w:rsidR="00BB16DB">
        <w:rPr>
          <w:rFonts w:ascii="Arial" w:eastAsia="Times New Roman" w:hAnsi="Arial" w:cs="Arial"/>
          <w:sz w:val="20"/>
          <w:szCs w:val="20"/>
        </w:rPr>
        <w:t xml:space="preserve"> February 202</w:t>
      </w:r>
      <w:r w:rsidR="00FB56C9">
        <w:rPr>
          <w:rFonts w:ascii="Arial" w:eastAsia="Times New Roman" w:hAnsi="Arial" w:cs="Arial"/>
          <w:sz w:val="20"/>
          <w:szCs w:val="20"/>
        </w:rPr>
        <w:t>5</w:t>
      </w:r>
      <w:r w:rsidRPr="00DB178D">
        <w:rPr>
          <w:rFonts w:ascii="Arial" w:eastAsia="Times New Roman" w:hAnsi="Arial" w:cs="Arial"/>
          <w:sz w:val="20"/>
          <w:szCs w:val="20"/>
        </w:rPr>
        <w:t xml:space="preserve"> responding to my initial scrutiny views</w:t>
      </w:r>
      <w:r w:rsidR="00A16318">
        <w:rPr>
          <w:rFonts w:ascii="Arial" w:eastAsia="Times New Roman" w:hAnsi="Arial" w:cs="Arial"/>
          <w:sz w:val="20"/>
          <w:szCs w:val="20"/>
        </w:rPr>
        <w:t xml:space="preserve"> ("</w:t>
      </w:r>
      <w:r w:rsidR="00A16318" w:rsidRPr="00A16318">
        <w:rPr>
          <w:rFonts w:ascii="Arial" w:eastAsia="Times New Roman" w:hAnsi="Arial" w:cs="Arial"/>
          <w:b/>
          <w:bCs/>
          <w:sz w:val="20"/>
          <w:szCs w:val="20"/>
        </w:rPr>
        <w:t>Response to Initial Scrutiny Letter</w:t>
      </w:r>
      <w:r w:rsidR="00A16318">
        <w:rPr>
          <w:rFonts w:ascii="Arial" w:eastAsia="Times New Roman" w:hAnsi="Arial" w:cs="Arial"/>
          <w:sz w:val="20"/>
          <w:szCs w:val="20"/>
        </w:rPr>
        <w:t>")</w:t>
      </w:r>
      <w:r w:rsidRPr="00DB178D">
        <w:rPr>
          <w:rFonts w:ascii="Arial" w:eastAsia="Times New Roman" w:hAnsi="Arial" w:cs="Arial"/>
          <w:sz w:val="20"/>
          <w:szCs w:val="20"/>
        </w:rPr>
        <w:t>.  This is my final decision on initial scrutiny.</w:t>
      </w:r>
    </w:p>
    <w:p w14:paraId="55B1D5E2" w14:textId="28FD5E0E" w:rsidR="00DB178D" w:rsidRDefault="00DB178D" w:rsidP="00DB178D">
      <w:pPr>
        <w:spacing w:before="240" w:after="240"/>
        <w:jc w:val="both"/>
        <w:rPr>
          <w:rFonts w:ascii="Arial" w:eastAsia="Times New Roman" w:hAnsi="Arial" w:cs="Arial"/>
          <w:sz w:val="20"/>
          <w:szCs w:val="20"/>
        </w:rPr>
      </w:pPr>
      <w:r w:rsidRPr="00DB178D">
        <w:rPr>
          <w:rFonts w:ascii="Arial" w:eastAsia="Times New Roman" w:hAnsi="Arial" w:cs="Arial"/>
          <w:sz w:val="20"/>
          <w:szCs w:val="20"/>
        </w:rPr>
        <w:t xml:space="preserve">I </w:t>
      </w:r>
      <w:r w:rsidR="00BB16DB">
        <w:rPr>
          <w:rFonts w:ascii="Arial" w:eastAsia="Times New Roman" w:hAnsi="Arial" w:cs="Arial"/>
          <w:sz w:val="20"/>
          <w:szCs w:val="20"/>
        </w:rPr>
        <w:t>assess each of your points in turn.</w:t>
      </w:r>
    </w:p>
    <w:p w14:paraId="6D877EE4" w14:textId="2D815EF8" w:rsidR="00F56A5D" w:rsidRDefault="00F56A5D" w:rsidP="00DB178D">
      <w:pPr>
        <w:spacing w:before="240" w:after="240"/>
        <w:jc w:val="both"/>
        <w:rPr>
          <w:rFonts w:ascii="Arial" w:eastAsia="Times New Roman" w:hAnsi="Arial" w:cs="Arial"/>
          <w:b/>
          <w:bCs/>
          <w:i/>
          <w:iCs/>
          <w:sz w:val="20"/>
          <w:szCs w:val="20"/>
        </w:rPr>
      </w:pPr>
      <w:r>
        <w:rPr>
          <w:rFonts w:ascii="Arial" w:eastAsia="Times New Roman" w:hAnsi="Arial" w:cs="Arial"/>
          <w:b/>
          <w:bCs/>
          <w:i/>
          <w:iCs/>
          <w:sz w:val="20"/>
          <w:szCs w:val="20"/>
        </w:rPr>
        <w:t>Ground 1(a): In making the assessment that preceded the recommendation, NICE has failed to act fairly</w:t>
      </w:r>
    </w:p>
    <w:p w14:paraId="47760B1E" w14:textId="754F727D" w:rsidR="00F56A5D" w:rsidRDefault="00F56A5D" w:rsidP="00DB178D">
      <w:pPr>
        <w:spacing w:before="240" w:after="240"/>
        <w:jc w:val="both"/>
        <w:rPr>
          <w:rFonts w:ascii="Arial" w:eastAsia="Times New Roman" w:hAnsi="Arial" w:cs="Arial"/>
          <w:b/>
          <w:bCs/>
          <w:sz w:val="20"/>
          <w:szCs w:val="20"/>
          <w:u w:val="single"/>
        </w:rPr>
      </w:pPr>
      <w:r>
        <w:rPr>
          <w:rFonts w:ascii="Arial" w:eastAsia="Times New Roman" w:hAnsi="Arial" w:cs="Arial"/>
          <w:b/>
          <w:bCs/>
          <w:sz w:val="20"/>
          <w:szCs w:val="20"/>
          <w:u w:val="single"/>
        </w:rPr>
        <w:t xml:space="preserve">Appeal </w:t>
      </w:r>
      <w:proofErr w:type="gramStart"/>
      <w:r>
        <w:rPr>
          <w:rFonts w:ascii="Arial" w:eastAsia="Times New Roman" w:hAnsi="Arial" w:cs="Arial"/>
          <w:b/>
          <w:bCs/>
          <w:sz w:val="20"/>
          <w:szCs w:val="20"/>
          <w:u w:val="single"/>
        </w:rPr>
        <w:t>point</w:t>
      </w:r>
      <w:proofErr w:type="gramEnd"/>
      <w:r>
        <w:rPr>
          <w:rFonts w:ascii="Arial" w:eastAsia="Times New Roman" w:hAnsi="Arial" w:cs="Arial"/>
          <w:b/>
          <w:bCs/>
          <w:sz w:val="20"/>
          <w:szCs w:val="20"/>
          <w:u w:val="single"/>
        </w:rPr>
        <w:t xml:space="preserve"> 1(a)1: It was procedurally unfair to have introduced a change of approach in the FDG as to how the Appraisal Committee considers efgartigimod in the treatment pathway at a very late stage without any explanation or opportunity to respond</w:t>
      </w:r>
    </w:p>
    <w:p w14:paraId="2BBB1CD0" w14:textId="103BB006" w:rsidR="00F43135" w:rsidRDefault="00F43135" w:rsidP="00DB178D">
      <w:pPr>
        <w:spacing w:before="240" w:after="240"/>
        <w:jc w:val="both"/>
        <w:rPr>
          <w:rFonts w:ascii="Arial" w:eastAsia="Times New Roman" w:hAnsi="Arial" w:cs="Arial"/>
          <w:sz w:val="20"/>
          <w:szCs w:val="20"/>
        </w:rPr>
      </w:pPr>
      <w:r>
        <w:rPr>
          <w:rFonts w:ascii="Arial" w:eastAsia="Times New Roman" w:hAnsi="Arial" w:cs="Arial"/>
          <w:sz w:val="20"/>
          <w:szCs w:val="20"/>
        </w:rPr>
        <w:t xml:space="preserve">I have considered this appeal point </w:t>
      </w:r>
      <w:proofErr w:type="gramStart"/>
      <w:r>
        <w:rPr>
          <w:rFonts w:ascii="Arial" w:eastAsia="Times New Roman" w:hAnsi="Arial" w:cs="Arial"/>
          <w:sz w:val="20"/>
          <w:szCs w:val="20"/>
        </w:rPr>
        <w:t>in light of</w:t>
      </w:r>
      <w:proofErr w:type="gramEnd"/>
      <w:r>
        <w:rPr>
          <w:rFonts w:ascii="Arial" w:eastAsia="Times New Roman" w:hAnsi="Arial" w:cs="Arial"/>
          <w:sz w:val="20"/>
          <w:szCs w:val="20"/>
        </w:rPr>
        <w:t xml:space="preserve"> the </w:t>
      </w:r>
      <w:r w:rsidR="008B26E0">
        <w:rPr>
          <w:rFonts w:ascii="Arial" w:eastAsia="Times New Roman" w:hAnsi="Arial" w:cs="Arial"/>
          <w:sz w:val="20"/>
          <w:szCs w:val="20"/>
        </w:rPr>
        <w:t xml:space="preserve">helpful </w:t>
      </w:r>
      <w:r>
        <w:rPr>
          <w:rFonts w:ascii="Arial" w:eastAsia="Times New Roman" w:hAnsi="Arial" w:cs="Arial"/>
          <w:sz w:val="20"/>
          <w:szCs w:val="20"/>
        </w:rPr>
        <w:t xml:space="preserve">additional arguments made in your letter of 28 February 2025. </w:t>
      </w:r>
    </w:p>
    <w:p w14:paraId="4FD59E46" w14:textId="312E10C9" w:rsidR="00F43135" w:rsidRPr="00F43135" w:rsidRDefault="00F43135" w:rsidP="00DB178D">
      <w:pPr>
        <w:spacing w:before="240" w:after="240"/>
        <w:jc w:val="both"/>
        <w:rPr>
          <w:rFonts w:ascii="Arial" w:eastAsia="Times New Roman" w:hAnsi="Arial" w:cs="Arial"/>
          <w:sz w:val="20"/>
          <w:szCs w:val="20"/>
        </w:rPr>
      </w:pPr>
      <w:r>
        <w:rPr>
          <w:rFonts w:ascii="Arial" w:eastAsia="Times New Roman" w:hAnsi="Arial" w:cs="Arial"/>
          <w:sz w:val="20"/>
          <w:szCs w:val="20"/>
        </w:rPr>
        <w:t xml:space="preserve">I </w:t>
      </w:r>
      <w:r w:rsidR="008B26E0">
        <w:rPr>
          <w:rFonts w:ascii="Arial" w:eastAsia="Times New Roman" w:hAnsi="Arial" w:cs="Arial"/>
          <w:sz w:val="20"/>
          <w:szCs w:val="20"/>
        </w:rPr>
        <w:t xml:space="preserve">will refer this appeal point to the Panel.  I </w:t>
      </w:r>
      <w:r>
        <w:rPr>
          <w:rFonts w:ascii="Arial" w:eastAsia="Times New Roman" w:hAnsi="Arial" w:cs="Arial"/>
          <w:sz w:val="20"/>
          <w:szCs w:val="20"/>
        </w:rPr>
        <w:t xml:space="preserve">am not persuaded that </w:t>
      </w:r>
      <w:r w:rsidR="008B26E0">
        <w:rPr>
          <w:rFonts w:ascii="Arial" w:eastAsia="Times New Roman" w:hAnsi="Arial" w:cs="Arial"/>
          <w:sz w:val="20"/>
          <w:szCs w:val="20"/>
        </w:rPr>
        <w:t xml:space="preserve">it is arguably unfair per se for </w:t>
      </w:r>
      <w:r>
        <w:rPr>
          <w:rFonts w:ascii="Arial" w:eastAsia="Times New Roman" w:hAnsi="Arial" w:cs="Arial"/>
          <w:sz w:val="20"/>
          <w:szCs w:val="20"/>
        </w:rPr>
        <w:t>the Committee</w:t>
      </w:r>
      <w:r w:rsidR="008B26E0">
        <w:rPr>
          <w:rFonts w:ascii="Arial" w:eastAsia="Times New Roman" w:hAnsi="Arial" w:cs="Arial"/>
          <w:sz w:val="20"/>
          <w:szCs w:val="20"/>
        </w:rPr>
        <w:t xml:space="preserve"> to</w:t>
      </w:r>
      <w:r>
        <w:rPr>
          <w:rFonts w:ascii="Arial" w:eastAsia="Times New Roman" w:hAnsi="Arial" w:cs="Arial"/>
          <w:sz w:val="20"/>
          <w:szCs w:val="20"/>
        </w:rPr>
        <w:t xml:space="preserve"> change </w:t>
      </w:r>
      <w:r w:rsidR="008B26E0">
        <w:rPr>
          <w:rFonts w:ascii="Arial" w:eastAsia="Times New Roman" w:hAnsi="Arial" w:cs="Arial"/>
          <w:sz w:val="20"/>
          <w:szCs w:val="20"/>
        </w:rPr>
        <w:t xml:space="preserve">its </w:t>
      </w:r>
      <w:r>
        <w:rPr>
          <w:rFonts w:ascii="Arial" w:eastAsia="Times New Roman" w:hAnsi="Arial" w:cs="Arial"/>
          <w:sz w:val="20"/>
          <w:szCs w:val="20"/>
        </w:rPr>
        <w:t xml:space="preserve">approach </w:t>
      </w:r>
      <w:r w:rsidR="008B26E0">
        <w:rPr>
          <w:rFonts w:ascii="Arial" w:eastAsia="Times New Roman" w:hAnsi="Arial" w:cs="Arial"/>
          <w:sz w:val="20"/>
          <w:szCs w:val="20"/>
        </w:rPr>
        <w:t xml:space="preserve">at a late stage of the evaluation, </w:t>
      </w:r>
      <w:proofErr w:type="gramStart"/>
      <w:r>
        <w:rPr>
          <w:rFonts w:ascii="Arial" w:eastAsia="Times New Roman" w:hAnsi="Arial" w:cs="Arial"/>
          <w:sz w:val="20"/>
          <w:szCs w:val="20"/>
        </w:rPr>
        <w:t>in light of</w:t>
      </w:r>
      <w:proofErr w:type="gramEnd"/>
      <w:r>
        <w:rPr>
          <w:rFonts w:ascii="Arial" w:eastAsia="Times New Roman" w:hAnsi="Arial" w:cs="Arial"/>
          <w:sz w:val="20"/>
          <w:szCs w:val="20"/>
        </w:rPr>
        <w:t xml:space="preserve"> new evidence</w:t>
      </w:r>
      <w:r w:rsidR="008B26E0">
        <w:rPr>
          <w:rFonts w:ascii="Arial" w:eastAsia="Times New Roman" w:hAnsi="Arial" w:cs="Arial"/>
          <w:sz w:val="20"/>
          <w:szCs w:val="20"/>
        </w:rPr>
        <w:t>.</w:t>
      </w:r>
      <w:r>
        <w:rPr>
          <w:rFonts w:ascii="Arial" w:eastAsia="Times New Roman" w:hAnsi="Arial" w:cs="Arial"/>
          <w:sz w:val="20"/>
          <w:szCs w:val="20"/>
        </w:rPr>
        <w:t xml:space="preserve"> </w:t>
      </w:r>
      <w:r w:rsidR="008B26E0">
        <w:rPr>
          <w:rFonts w:ascii="Arial" w:eastAsia="Times New Roman" w:hAnsi="Arial" w:cs="Arial"/>
          <w:sz w:val="20"/>
          <w:szCs w:val="20"/>
        </w:rPr>
        <w:t>I do accept, however, that it is arguably unfair (as contended by the Company) for the Committee to make a change which has</w:t>
      </w:r>
      <w:r>
        <w:rPr>
          <w:rFonts w:ascii="Arial" w:eastAsia="Times New Roman" w:hAnsi="Arial" w:cs="Arial"/>
          <w:sz w:val="20"/>
          <w:szCs w:val="20"/>
        </w:rPr>
        <w:t xml:space="preserve"> a material impact on the ICER</w:t>
      </w:r>
      <w:r w:rsidR="008B26E0">
        <w:rPr>
          <w:rFonts w:ascii="Arial" w:eastAsia="Times New Roman" w:hAnsi="Arial" w:cs="Arial"/>
          <w:sz w:val="20"/>
          <w:szCs w:val="20"/>
        </w:rPr>
        <w:t>,</w:t>
      </w:r>
      <w:r w:rsidR="00A16318">
        <w:rPr>
          <w:rFonts w:ascii="Arial" w:eastAsia="Times New Roman" w:hAnsi="Arial" w:cs="Arial"/>
          <w:sz w:val="20"/>
          <w:szCs w:val="20"/>
        </w:rPr>
        <w:t xml:space="preserve"> without explanation and without affording stakeholders the opportunity to respond.</w:t>
      </w:r>
    </w:p>
    <w:p w14:paraId="5BCB74C3" w14:textId="63374343" w:rsidR="00F43135" w:rsidRPr="00F43135" w:rsidRDefault="00F43135" w:rsidP="00DB178D">
      <w:pPr>
        <w:spacing w:before="240" w:after="240"/>
        <w:jc w:val="both"/>
        <w:rPr>
          <w:rFonts w:ascii="Arial" w:eastAsia="Times New Roman" w:hAnsi="Arial" w:cs="Arial"/>
          <w:sz w:val="20"/>
          <w:szCs w:val="20"/>
        </w:rPr>
      </w:pPr>
      <w:r>
        <w:rPr>
          <w:rFonts w:ascii="Arial" w:eastAsia="Times New Roman" w:hAnsi="Arial" w:cs="Arial"/>
          <w:sz w:val="20"/>
          <w:szCs w:val="20"/>
        </w:rPr>
        <w:t xml:space="preserve">Consequently, I consider this to be a valid appeal point and will refer it to the Panel.  </w:t>
      </w:r>
    </w:p>
    <w:p w14:paraId="77F59806" w14:textId="5B152C10" w:rsidR="00F56A5D" w:rsidRDefault="00F56A5D" w:rsidP="00DB178D">
      <w:pPr>
        <w:spacing w:before="240" w:after="240"/>
        <w:jc w:val="both"/>
        <w:rPr>
          <w:rFonts w:ascii="Arial" w:eastAsia="Times New Roman" w:hAnsi="Arial" w:cs="Arial"/>
          <w:b/>
          <w:bCs/>
          <w:sz w:val="20"/>
          <w:szCs w:val="20"/>
          <w:u w:val="single"/>
        </w:rPr>
      </w:pPr>
      <w:r>
        <w:rPr>
          <w:rFonts w:ascii="Arial" w:eastAsia="Times New Roman" w:hAnsi="Arial" w:cs="Arial"/>
          <w:b/>
          <w:bCs/>
          <w:sz w:val="20"/>
          <w:szCs w:val="20"/>
          <w:u w:val="single"/>
        </w:rPr>
        <w:t xml:space="preserve">Appeal </w:t>
      </w:r>
      <w:proofErr w:type="gramStart"/>
      <w:r>
        <w:rPr>
          <w:rFonts w:ascii="Arial" w:eastAsia="Times New Roman" w:hAnsi="Arial" w:cs="Arial"/>
          <w:b/>
          <w:bCs/>
          <w:sz w:val="20"/>
          <w:szCs w:val="20"/>
          <w:u w:val="single"/>
        </w:rPr>
        <w:t>point</w:t>
      </w:r>
      <w:proofErr w:type="gramEnd"/>
      <w:r>
        <w:rPr>
          <w:rFonts w:ascii="Arial" w:eastAsia="Times New Roman" w:hAnsi="Arial" w:cs="Arial"/>
          <w:b/>
          <w:bCs/>
          <w:sz w:val="20"/>
          <w:szCs w:val="20"/>
          <w:u w:val="single"/>
        </w:rPr>
        <w:t xml:space="preserve"> 1(a)2: NICE's handling of the appraisal process relating to a Chair's offer and subsequent fourth Appraisal Committee Meeting was unfair </w:t>
      </w:r>
    </w:p>
    <w:p w14:paraId="371E51D9" w14:textId="72B14368" w:rsidR="00A16318" w:rsidRDefault="00A16318" w:rsidP="00DB178D">
      <w:pPr>
        <w:spacing w:before="240" w:after="240"/>
        <w:jc w:val="both"/>
        <w:rPr>
          <w:rFonts w:ascii="Arial" w:eastAsia="Times New Roman" w:hAnsi="Arial" w:cs="Arial"/>
          <w:sz w:val="20"/>
          <w:szCs w:val="20"/>
        </w:rPr>
      </w:pPr>
      <w:r>
        <w:rPr>
          <w:rFonts w:ascii="Arial" w:eastAsia="Times New Roman" w:hAnsi="Arial" w:cs="Arial"/>
          <w:sz w:val="20"/>
          <w:szCs w:val="20"/>
        </w:rPr>
        <w:t>In my letter of initial scrutiny dated 14 February 2025 ("</w:t>
      </w:r>
      <w:r w:rsidRPr="00A16318">
        <w:rPr>
          <w:rFonts w:ascii="Arial" w:eastAsia="Times New Roman" w:hAnsi="Arial" w:cs="Arial"/>
          <w:b/>
          <w:bCs/>
          <w:sz w:val="20"/>
          <w:szCs w:val="20"/>
        </w:rPr>
        <w:t>Initial Scrutiny Letter</w:t>
      </w:r>
      <w:r>
        <w:rPr>
          <w:rFonts w:ascii="Arial" w:eastAsia="Times New Roman" w:hAnsi="Arial" w:cs="Arial"/>
          <w:sz w:val="20"/>
          <w:szCs w:val="20"/>
        </w:rPr>
        <w:t xml:space="preserve">"), I considered this appeal point in three parts. I replicate the same structure </w:t>
      </w:r>
      <w:proofErr w:type="gramStart"/>
      <w:r>
        <w:rPr>
          <w:rFonts w:ascii="Arial" w:eastAsia="Times New Roman" w:hAnsi="Arial" w:cs="Arial"/>
          <w:sz w:val="20"/>
          <w:szCs w:val="20"/>
        </w:rPr>
        <w:t>here, and</w:t>
      </w:r>
      <w:proofErr w:type="gramEnd"/>
      <w:r>
        <w:rPr>
          <w:rFonts w:ascii="Arial" w:eastAsia="Times New Roman" w:hAnsi="Arial" w:cs="Arial"/>
          <w:sz w:val="20"/>
          <w:szCs w:val="20"/>
        </w:rPr>
        <w:t xml:space="preserve"> have adopted the numbering 1(a)2.1, 1(a)2.2 and 1(a)2.3 for ease of reference. </w:t>
      </w:r>
    </w:p>
    <w:p w14:paraId="1A37DE3B" w14:textId="492A7A82" w:rsidR="00A16318" w:rsidRDefault="00A16318" w:rsidP="00DB178D">
      <w:pPr>
        <w:spacing w:before="240" w:after="240"/>
        <w:jc w:val="both"/>
        <w:rPr>
          <w:rFonts w:ascii="Arial" w:eastAsia="Times New Roman" w:hAnsi="Arial" w:cs="Arial"/>
          <w:sz w:val="20"/>
          <w:szCs w:val="20"/>
        </w:rPr>
      </w:pPr>
      <w:r w:rsidRPr="00A16318">
        <w:rPr>
          <w:rFonts w:ascii="Arial" w:eastAsia="Times New Roman" w:hAnsi="Arial" w:cs="Arial"/>
          <w:b/>
          <w:bCs/>
          <w:sz w:val="20"/>
          <w:szCs w:val="20"/>
        </w:rPr>
        <w:lastRenderedPageBreak/>
        <w:t>1(a)2.1 – That it was procedurally unfair for the committee to decide to hold a fourth committee meeting instead of publishing the FDG after the third committee meeting.</w:t>
      </w:r>
      <w:r>
        <w:rPr>
          <w:rFonts w:ascii="Arial" w:eastAsia="Times New Roman" w:hAnsi="Arial" w:cs="Arial"/>
          <w:sz w:val="20"/>
          <w:szCs w:val="20"/>
        </w:rPr>
        <w:t xml:space="preserve"> </w:t>
      </w:r>
    </w:p>
    <w:p w14:paraId="4A1981ED" w14:textId="69C54F65" w:rsidR="00A16318" w:rsidRDefault="00A16318" w:rsidP="003404CC">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In my Initial Scrutiny Letter, I </w:t>
      </w:r>
      <w:r w:rsidR="000235DE">
        <w:rPr>
          <w:rFonts w:ascii="Arial" w:eastAsia="Times New Roman" w:hAnsi="Arial" w:cs="Arial"/>
          <w:sz w:val="20"/>
          <w:szCs w:val="20"/>
        </w:rPr>
        <w:t xml:space="preserve">explained that I would not usually anticipate that a decision to hold a further committee meeting could arguably be said to be unfair.  I </w:t>
      </w:r>
      <w:r w:rsidR="00406FD6">
        <w:rPr>
          <w:rFonts w:ascii="Arial" w:eastAsia="Times New Roman" w:hAnsi="Arial" w:cs="Arial"/>
          <w:sz w:val="20"/>
          <w:szCs w:val="20"/>
        </w:rPr>
        <w:t>requested</w:t>
      </w:r>
      <w:r w:rsidR="00133EFE">
        <w:rPr>
          <w:rFonts w:ascii="Arial" w:eastAsia="Times New Roman" w:hAnsi="Arial" w:cs="Arial"/>
          <w:sz w:val="20"/>
          <w:szCs w:val="20"/>
        </w:rPr>
        <w:t xml:space="preserve"> clarification as to whether it was the Company's position that it relied on a clear statement from the Committee that it would not convene a fourth committee meeting </w:t>
      </w:r>
      <w:r w:rsidR="00C17069">
        <w:rPr>
          <w:rFonts w:ascii="Arial" w:eastAsia="Times New Roman" w:hAnsi="Arial" w:cs="Arial"/>
          <w:sz w:val="20"/>
          <w:szCs w:val="20"/>
        </w:rPr>
        <w:t>and</w:t>
      </w:r>
      <w:r w:rsidR="00133EFE">
        <w:rPr>
          <w:rFonts w:ascii="Arial" w:eastAsia="Times New Roman" w:hAnsi="Arial" w:cs="Arial"/>
          <w:sz w:val="20"/>
          <w:szCs w:val="20"/>
        </w:rPr>
        <w:t xml:space="preserve"> that </w:t>
      </w:r>
      <w:r w:rsidR="008B26E0">
        <w:rPr>
          <w:rFonts w:ascii="Arial" w:eastAsia="Times New Roman" w:hAnsi="Arial" w:cs="Arial"/>
          <w:sz w:val="20"/>
          <w:szCs w:val="20"/>
        </w:rPr>
        <w:t>t</w:t>
      </w:r>
      <w:r w:rsidR="00133EFE">
        <w:rPr>
          <w:rFonts w:ascii="Arial" w:eastAsia="Times New Roman" w:hAnsi="Arial" w:cs="Arial"/>
          <w:sz w:val="20"/>
          <w:szCs w:val="20"/>
        </w:rPr>
        <w:t>he fourth committee meeting was subsequently convened without inviting any further input from the Company</w:t>
      </w:r>
      <w:r w:rsidR="000235DE">
        <w:rPr>
          <w:rFonts w:ascii="Arial" w:eastAsia="Times New Roman" w:hAnsi="Arial" w:cs="Arial"/>
          <w:sz w:val="20"/>
          <w:szCs w:val="20"/>
        </w:rPr>
        <w:t>, on the bases that in those circumstances I could see how such a decision might be said to be procedurally unfair</w:t>
      </w:r>
      <w:r w:rsidR="00133EFE">
        <w:rPr>
          <w:rFonts w:ascii="Arial" w:eastAsia="Times New Roman" w:hAnsi="Arial" w:cs="Arial"/>
          <w:sz w:val="20"/>
          <w:szCs w:val="20"/>
        </w:rPr>
        <w:t xml:space="preserve">. </w:t>
      </w:r>
    </w:p>
    <w:p w14:paraId="178E9A57" w14:textId="703B8441" w:rsidR="003404CC" w:rsidRDefault="003404CC" w:rsidP="00CB6B08">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You have </w:t>
      </w:r>
      <w:r w:rsidR="000235DE">
        <w:rPr>
          <w:rFonts w:ascii="Arial" w:eastAsia="Times New Roman" w:hAnsi="Arial" w:cs="Arial"/>
          <w:sz w:val="20"/>
          <w:szCs w:val="20"/>
        </w:rPr>
        <w:t xml:space="preserve">helpfully provided extracts from the communications underpinning </w:t>
      </w:r>
      <w:r>
        <w:rPr>
          <w:rFonts w:ascii="Arial" w:eastAsia="Times New Roman" w:hAnsi="Arial" w:cs="Arial"/>
          <w:sz w:val="20"/>
          <w:szCs w:val="20"/>
        </w:rPr>
        <w:t xml:space="preserve">the Company's position that it relied on a clear statement from the Committee that it would not convene a fourth committee meeting, and that a fourth committee meeting was then subsequently convened without inviting any further input from the Company. </w:t>
      </w:r>
      <w:r w:rsidR="00A57456">
        <w:rPr>
          <w:rFonts w:ascii="Arial" w:eastAsia="Times New Roman" w:hAnsi="Arial" w:cs="Arial"/>
          <w:sz w:val="20"/>
          <w:szCs w:val="20"/>
        </w:rPr>
        <w:t xml:space="preserve">I have considered your additional clarification, and the extracts that you have provided from correspondence between NICE and the Company. </w:t>
      </w:r>
      <w:r w:rsidR="006342CE">
        <w:rPr>
          <w:rFonts w:ascii="Arial" w:eastAsia="Times New Roman" w:hAnsi="Arial" w:cs="Arial"/>
          <w:sz w:val="20"/>
          <w:szCs w:val="20"/>
        </w:rPr>
        <w:t>My understanding from that correspondence is, essentially, that NICE was explaining that if the Company confirmed that it was unable to amend its value proposition as outlined by the Committee, then the Committee planned to issue final draft guidance 'for appeal' (i</w:t>
      </w:r>
      <w:r w:rsidR="00F8152A">
        <w:rPr>
          <w:rFonts w:ascii="Arial" w:eastAsia="Times New Roman" w:hAnsi="Arial" w:cs="Arial"/>
          <w:sz w:val="20"/>
          <w:szCs w:val="20"/>
        </w:rPr>
        <w:t>.</w:t>
      </w:r>
      <w:r w:rsidR="006342CE">
        <w:rPr>
          <w:rFonts w:ascii="Arial" w:eastAsia="Times New Roman" w:hAnsi="Arial" w:cs="Arial"/>
          <w:sz w:val="20"/>
          <w:szCs w:val="20"/>
        </w:rPr>
        <w:t>e</w:t>
      </w:r>
      <w:r w:rsidR="00F8152A">
        <w:rPr>
          <w:rFonts w:ascii="Arial" w:eastAsia="Times New Roman" w:hAnsi="Arial" w:cs="Arial"/>
          <w:sz w:val="20"/>
          <w:szCs w:val="20"/>
        </w:rPr>
        <w:t>.</w:t>
      </w:r>
      <w:r w:rsidR="006342CE">
        <w:rPr>
          <w:rFonts w:ascii="Arial" w:eastAsia="Times New Roman" w:hAnsi="Arial" w:cs="Arial"/>
          <w:sz w:val="20"/>
          <w:szCs w:val="20"/>
        </w:rPr>
        <w:t xml:space="preserve"> containing a negative recommendation).  In fact, the Company did propose an amended value proposition, albeit not in line with that outlined by the Committee</w:t>
      </w:r>
      <w:r w:rsidR="006342CE" w:rsidRPr="00F8152A">
        <w:rPr>
          <w:rFonts w:ascii="Arial" w:eastAsia="Times New Roman" w:hAnsi="Arial" w:cs="Arial"/>
          <w:sz w:val="20"/>
          <w:szCs w:val="20"/>
        </w:rPr>
        <w:t>.  Having received that amended value proposition, I</w:t>
      </w:r>
      <w:r w:rsidR="006342CE">
        <w:rPr>
          <w:rFonts w:ascii="Arial" w:eastAsia="Times New Roman" w:hAnsi="Arial" w:cs="Arial"/>
          <w:sz w:val="20"/>
          <w:szCs w:val="20"/>
        </w:rPr>
        <w:t xml:space="preserve"> do not consider it arguably procedurally unfair for the Committee to decide to exercise </w:t>
      </w:r>
      <w:r w:rsidR="00A57456">
        <w:rPr>
          <w:rFonts w:ascii="Arial" w:eastAsia="Times New Roman" w:hAnsi="Arial" w:cs="Arial"/>
          <w:sz w:val="20"/>
          <w:szCs w:val="20"/>
        </w:rPr>
        <w:t xml:space="preserve">its discretion to hold a further committee meeting. </w:t>
      </w:r>
    </w:p>
    <w:p w14:paraId="28BC6777" w14:textId="10112199" w:rsidR="002E7E90" w:rsidRPr="00133EFE" w:rsidRDefault="002E7E90" w:rsidP="003404CC">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Consequently, I am not minded </w:t>
      </w:r>
      <w:proofErr w:type="gramStart"/>
      <w:r>
        <w:rPr>
          <w:rFonts w:ascii="Arial" w:eastAsia="Times New Roman" w:hAnsi="Arial" w:cs="Arial"/>
          <w:sz w:val="20"/>
          <w:szCs w:val="20"/>
        </w:rPr>
        <w:t>to refer</w:t>
      </w:r>
      <w:proofErr w:type="gramEnd"/>
      <w:r>
        <w:rPr>
          <w:rFonts w:ascii="Arial" w:eastAsia="Times New Roman" w:hAnsi="Arial" w:cs="Arial"/>
          <w:sz w:val="20"/>
          <w:szCs w:val="20"/>
        </w:rPr>
        <w:t xml:space="preserve"> this appeal </w:t>
      </w:r>
      <w:proofErr w:type="gramStart"/>
      <w:r>
        <w:rPr>
          <w:rFonts w:ascii="Arial" w:eastAsia="Times New Roman" w:hAnsi="Arial" w:cs="Arial"/>
          <w:sz w:val="20"/>
          <w:szCs w:val="20"/>
        </w:rPr>
        <w:t>point</w:t>
      </w:r>
      <w:proofErr w:type="gramEnd"/>
      <w:r>
        <w:rPr>
          <w:rFonts w:ascii="Arial" w:eastAsia="Times New Roman" w:hAnsi="Arial" w:cs="Arial"/>
          <w:sz w:val="20"/>
          <w:szCs w:val="20"/>
        </w:rPr>
        <w:t xml:space="preserve"> to the Appeal Panel. </w:t>
      </w:r>
    </w:p>
    <w:p w14:paraId="5ECF5B6E" w14:textId="45E39A6F" w:rsidR="00A16318" w:rsidRDefault="00A16318" w:rsidP="00DB178D">
      <w:pPr>
        <w:spacing w:before="240" w:after="240"/>
        <w:jc w:val="both"/>
        <w:rPr>
          <w:rFonts w:ascii="Arial" w:eastAsia="Times New Roman" w:hAnsi="Arial" w:cs="Arial"/>
          <w:b/>
          <w:bCs/>
          <w:sz w:val="20"/>
          <w:szCs w:val="20"/>
        </w:rPr>
      </w:pPr>
      <w:r w:rsidRPr="00A16318">
        <w:rPr>
          <w:rFonts w:ascii="Arial" w:eastAsia="Times New Roman" w:hAnsi="Arial" w:cs="Arial"/>
          <w:b/>
          <w:bCs/>
          <w:sz w:val="20"/>
          <w:szCs w:val="20"/>
        </w:rPr>
        <w:t xml:space="preserve">1(a)2.2 – That it was procedurally unfair for the committee to change the fourth committee meeting from being a private committee meeting to being a public committee meeting. </w:t>
      </w:r>
    </w:p>
    <w:p w14:paraId="0572572A" w14:textId="7E09F344" w:rsidR="002E7E90" w:rsidRDefault="002E7E90" w:rsidP="00C17069">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In my Initial Scrutiny Letter, I was minded </w:t>
      </w:r>
      <w:proofErr w:type="gramStart"/>
      <w:r>
        <w:rPr>
          <w:rFonts w:ascii="Arial" w:eastAsia="Times New Roman" w:hAnsi="Arial" w:cs="Arial"/>
          <w:sz w:val="20"/>
          <w:szCs w:val="20"/>
        </w:rPr>
        <w:t>to refer</w:t>
      </w:r>
      <w:proofErr w:type="gramEnd"/>
      <w:r>
        <w:rPr>
          <w:rFonts w:ascii="Arial" w:eastAsia="Times New Roman" w:hAnsi="Arial" w:cs="Arial"/>
          <w:sz w:val="20"/>
          <w:szCs w:val="20"/>
        </w:rPr>
        <w:t xml:space="preserve"> this appeal </w:t>
      </w:r>
      <w:proofErr w:type="gramStart"/>
      <w:r>
        <w:rPr>
          <w:rFonts w:ascii="Arial" w:eastAsia="Times New Roman" w:hAnsi="Arial" w:cs="Arial"/>
          <w:sz w:val="20"/>
          <w:szCs w:val="20"/>
        </w:rPr>
        <w:t>point</w:t>
      </w:r>
      <w:proofErr w:type="gramEnd"/>
      <w:r>
        <w:rPr>
          <w:rFonts w:ascii="Arial" w:eastAsia="Times New Roman" w:hAnsi="Arial" w:cs="Arial"/>
          <w:sz w:val="20"/>
          <w:szCs w:val="20"/>
        </w:rPr>
        <w:t xml:space="preserve"> to the Appeal Panel.</w:t>
      </w:r>
    </w:p>
    <w:p w14:paraId="0A7530B5" w14:textId="4172DFCA" w:rsidR="00D519B3" w:rsidRPr="00D519B3" w:rsidRDefault="00D519B3" w:rsidP="00D519B3">
      <w:pPr>
        <w:spacing w:before="240" w:after="240"/>
        <w:ind w:left="720"/>
        <w:jc w:val="both"/>
        <w:rPr>
          <w:rFonts w:ascii="Arial" w:eastAsia="Times New Roman" w:hAnsi="Arial" w:cs="Arial"/>
          <w:sz w:val="20"/>
          <w:szCs w:val="20"/>
        </w:rPr>
      </w:pPr>
      <w:r w:rsidRPr="00D519B3">
        <w:rPr>
          <w:rFonts w:ascii="Arial" w:eastAsia="Times New Roman" w:hAnsi="Arial" w:cs="Arial"/>
          <w:sz w:val="20"/>
          <w:szCs w:val="20"/>
        </w:rPr>
        <w:t xml:space="preserve">First, I do not consider it inherently procedurally unfair for the Committee to have changed the fourth committee meeting from being </w:t>
      </w:r>
      <w:r>
        <w:rPr>
          <w:rFonts w:ascii="Arial" w:eastAsia="Times New Roman" w:hAnsi="Arial" w:cs="Arial"/>
          <w:sz w:val="20"/>
          <w:szCs w:val="20"/>
        </w:rPr>
        <w:t xml:space="preserve">a </w:t>
      </w:r>
      <w:r w:rsidRPr="00D519B3">
        <w:rPr>
          <w:rFonts w:ascii="Arial" w:eastAsia="Times New Roman" w:hAnsi="Arial" w:cs="Arial"/>
          <w:sz w:val="20"/>
          <w:szCs w:val="20"/>
        </w:rPr>
        <w:t>private</w:t>
      </w:r>
      <w:r>
        <w:rPr>
          <w:rFonts w:ascii="Arial" w:eastAsia="Times New Roman" w:hAnsi="Arial" w:cs="Arial"/>
          <w:sz w:val="20"/>
          <w:szCs w:val="20"/>
        </w:rPr>
        <w:t xml:space="preserve"> committee meeting</w:t>
      </w:r>
      <w:r w:rsidRPr="00D519B3">
        <w:rPr>
          <w:rFonts w:ascii="Arial" w:eastAsia="Times New Roman" w:hAnsi="Arial" w:cs="Arial"/>
          <w:sz w:val="20"/>
          <w:szCs w:val="20"/>
        </w:rPr>
        <w:t xml:space="preserve"> to</w:t>
      </w:r>
      <w:r>
        <w:rPr>
          <w:rFonts w:ascii="Arial" w:eastAsia="Times New Roman" w:hAnsi="Arial" w:cs="Arial"/>
          <w:sz w:val="20"/>
          <w:szCs w:val="20"/>
        </w:rPr>
        <w:t xml:space="preserve"> being</w:t>
      </w:r>
      <w:r w:rsidRPr="00D519B3">
        <w:rPr>
          <w:rFonts w:ascii="Arial" w:eastAsia="Times New Roman" w:hAnsi="Arial" w:cs="Arial"/>
          <w:sz w:val="20"/>
          <w:szCs w:val="20"/>
        </w:rPr>
        <w:t xml:space="preserve"> </w:t>
      </w:r>
      <w:r>
        <w:rPr>
          <w:rFonts w:ascii="Arial" w:eastAsia="Times New Roman" w:hAnsi="Arial" w:cs="Arial"/>
          <w:sz w:val="20"/>
          <w:szCs w:val="20"/>
        </w:rPr>
        <w:t>a public committee meeting</w:t>
      </w:r>
      <w:r w:rsidRPr="00D519B3">
        <w:rPr>
          <w:rFonts w:ascii="Arial" w:eastAsia="Times New Roman" w:hAnsi="Arial" w:cs="Arial"/>
          <w:sz w:val="20"/>
          <w:szCs w:val="20"/>
        </w:rPr>
        <w:t>. It is within the Committee's discretion to do so</w:t>
      </w:r>
      <w:r w:rsidR="0090056D">
        <w:rPr>
          <w:rFonts w:ascii="Arial" w:eastAsia="Times New Roman" w:hAnsi="Arial" w:cs="Arial"/>
          <w:sz w:val="20"/>
          <w:szCs w:val="20"/>
        </w:rPr>
        <w:t>.</w:t>
      </w:r>
      <w:r w:rsidRPr="00D519B3">
        <w:rPr>
          <w:rFonts w:ascii="Arial" w:eastAsia="Times New Roman" w:hAnsi="Arial" w:cs="Arial"/>
          <w:sz w:val="20"/>
          <w:szCs w:val="20"/>
        </w:rPr>
        <w:t xml:space="preserve"> </w:t>
      </w:r>
    </w:p>
    <w:p w14:paraId="5DBA91CC" w14:textId="77777777" w:rsidR="00E8617E" w:rsidRDefault="00D519B3" w:rsidP="00D519B3">
      <w:pPr>
        <w:spacing w:before="240" w:after="240"/>
        <w:ind w:left="720"/>
        <w:jc w:val="both"/>
        <w:rPr>
          <w:rFonts w:ascii="Arial" w:eastAsia="Times New Roman" w:hAnsi="Arial" w:cs="Arial"/>
          <w:sz w:val="20"/>
          <w:szCs w:val="20"/>
        </w:rPr>
      </w:pPr>
      <w:r w:rsidRPr="00D519B3">
        <w:rPr>
          <w:rFonts w:ascii="Arial" w:eastAsia="Times New Roman" w:hAnsi="Arial" w:cs="Arial"/>
          <w:sz w:val="20"/>
          <w:szCs w:val="20"/>
        </w:rPr>
        <w:t>In this appraisal, however, (and as set out elsewhere in this letter) there was no Draft Guidance published between the third and fourth committee meeting to which the Company could respond and the Company's response to the EAG critique and updated analysis was not shared with the Committee. You have explained in your Response to Initial Scrutiny Letter that the decision to change from private to public meeting was conveyed to you by email on 5 September 2024 (ahead of the Committee meeting initially scheduled for 3 October</w:t>
      </w:r>
      <w:r w:rsidR="00E8617E">
        <w:rPr>
          <w:rFonts w:ascii="Arial" w:eastAsia="Times New Roman" w:hAnsi="Arial" w:cs="Arial"/>
          <w:sz w:val="20"/>
          <w:szCs w:val="20"/>
        </w:rPr>
        <w:t xml:space="preserve"> 2024 and</w:t>
      </w:r>
      <w:r w:rsidRPr="00D519B3">
        <w:rPr>
          <w:rFonts w:ascii="Arial" w:eastAsia="Times New Roman" w:hAnsi="Arial" w:cs="Arial"/>
          <w:sz w:val="20"/>
          <w:szCs w:val="20"/>
        </w:rPr>
        <w:t xml:space="preserve"> subsequently postponed until 5 December</w:t>
      </w:r>
      <w:r w:rsidR="00E8617E">
        <w:rPr>
          <w:rFonts w:ascii="Arial" w:eastAsia="Times New Roman" w:hAnsi="Arial" w:cs="Arial"/>
          <w:sz w:val="20"/>
          <w:szCs w:val="20"/>
        </w:rPr>
        <w:t xml:space="preserve"> 2024</w:t>
      </w:r>
      <w:r w:rsidRPr="00D519B3">
        <w:rPr>
          <w:rFonts w:ascii="Arial" w:eastAsia="Times New Roman" w:hAnsi="Arial" w:cs="Arial"/>
          <w:sz w:val="20"/>
          <w:szCs w:val="20"/>
        </w:rPr>
        <w:t xml:space="preserve">). </w:t>
      </w:r>
    </w:p>
    <w:p w14:paraId="6AED9024" w14:textId="0B8C4923" w:rsidR="00D519B3" w:rsidRPr="00D519B3" w:rsidRDefault="00D519B3" w:rsidP="00D519B3">
      <w:pPr>
        <w:spacing w:before="240" w:after="240"/>
        <w:ind w:left="720"/>
        <w:jc w:val="both"/>
        <w:rPr>
          <w:rFonts w:ascii="Arial" w:eastAsia="Times New Roman" w:hAnsi="Arial" w:cs="Arial"/>
          <w:sz w:val="20"/>
          <w:szCs w:val="20"/>
        </w:rPr>
      </w:pPr>
      <w:r w:rsidRPr="7040B5FD">
        <w:rPr>
          <w:rFonts w:ascii="Arial" w:eastAsia="Times New Roman" w:hAnsi="Arial" w:cs="Arial"/>
          <w:sz w:val="20"/>
          <w:szCs w:val="20"/>
        </w:rPr>
        <w:t xml:space="preserve">I consider it arguable that changing without explanation at short notice may have further impacted the Company's ability to prepare for </w:t>
      </w:r>
      <w:r w:rsidR="6F41FDF8" w:rsidRPr="7040B5FD">
        <w:rPr>
          <w:rFonts w:ascii="Arial" w:eastAsia="Times New Roman" w:hAnsi="Arial" w:cs="Arial"/>
          <w:sz w:val="20"/>
          <w:szCs w:val="20"/>
        </w:rPr>
        <w:t xml:space="preserve">the </w:t>
      </w:r>
      <w:r w:rsidRPr="7040B5FD">
        <w:rPr>
          <w:rFonts w:ascii="Arial" w:eastAsia="Times New Roman" w:hAnsi="Arial" w:cs="Arial"/>
          <w:sz w:val="20"/>
          <w:szCs w:val="20"/>
        </w:rPr>
        <w:t xml:space="preserve">fourth committee meeting. </w:t>
      </w:r>
    </w:p>
    <w:p w14:paraId="7E5D57C0" w14:textId="6E134DE3" w:rsidR="00D519B3" w:rsidRPr="002E7E90" w:rsidRDefault="00D519B3" w:rsidP="00D519B3">
      <w:pPr>
        <w:spacing w:before="240" w:after="240"/>
        <w:ind w:left="720"/>
        <w:jc w:val="both"/>
        <w:rPr>
          <w:rFonts w:ascii="Arial" w:eastAsia="Times New Roman" w:hAnsi="Arial" w:cs="Arial"/>
          <w:sz w:val="20"/>
          <w:szCs w:val="20"/>
        </w:rPr>
      </w:pPr>
      <w:r w:rsidRPr="7040B5FD">
        <w:rPr>
          <w:rFonts w:ascii="Arial" w:eastAsia="Times New Roman" w:hAnsi="Arial" w:cs="Arial"/>
          <w:sz w:val="20"/>
          <w:szCs w:val="20"/>
        </w:rPr>
        <w:t xml:space="preserve">It is only </w:t>
      </w:r>
      <w:proofErr w:type="gramStart"/>
      <w:r w:rsidRPr="7040B5FD">
        <w:rPr>
          <w:rFonts w:ascii="Arial" w:eastAsia="Times New Roman" w:hAnsi="Arial" w:cs="Arial"/>
          <w:sz w:val="20"/>
          <w:szCs w:val="20"/>
        </w:rPr>
        <w:t>in light of</w:t>
      </w:r>
      <w:proofErr w:type="gramEnd"/>
      <w:r w:rsidRPr="7040B5FD">
        <w:rPr>
          <w:rFonts w:ascii="Arial" w:eastAsia="Times New Roman" w:hAnsi="Arial" w:cs="Arial"/>
          <w:sz w:val="20"/>
          <w:szCs w:val="20"/>
        </w:rPr>
        <w:t xml:space="preserve"> those factors together, that I refer this appeal point to the </w:t>
      </w:r>
      <w:r w:rsidR="2D1AA8DC" w:rsidRPr="7040B5FD">
        <w:rPr>
          <w:rFonts w:ascii="Arial" w:eastAsia="Times New Roman" w:hAnsi="Arial" w:cs="Arial"/>
          <w:sz w:val="20"/>
          <w:szCs w:val="20"/>
        </w:rPr>
        <w:t>A</w:t>
      </w:r>
      <w:r w:rsidRPr="7040B5FD">
        <w:rPr>
          <w:rFonts w:ascii="Arial" w:eastAsia="Times New Roman" w:hAnsi="Arial" w:cs="Arial"/>
          <w:sz w:val="20"/>
          <w:szCs w:val="20"/>
        </w:rPr>
        <w:t>ppeal</w:t>
      </w:r>
      <w:r w:rsidR="48092841" w:rsidRPr="7040B5FD">
        <w:rPr>
          <w:rFonts w:ascii="Arial" w:eastAsia="Times New Roman" w:hAnsi="Arial" w:cs="Arial"/>
          <w:sz w:val="20"/>
          <w:szCs w:val="20"/>
        </w:rPr>
        <w:t xml:space="preserve"> Panel</w:t>
      </w:r>
      <w:r w:rsidRPr="7040B5FD">
        <w:rPr>
          <w:rFonts w:ascii="Arial" w:eastAsia="Times New Roman" w:hAnsi="Arial" w:cs="Arial"/>
          <w:sz w:val="20"/>
          <w:szCs w:val="20"/>
        </w:rPr>
        <w:t xml:space="preserve">, as I consider it arguable that it was procedurally unfair for the fourth Committee meeting to have moved from </w:t>
      </w:r>
      <w:r w:rsidR="00370756" w:rsidRPr="7040B5FD">
        <w:rPr>
          <w:rFonts w:ascii="Arial" w:eastAsia="Times New Roman" w:hAnsi="Arial" w:cs="Arial"/>
          <w:sz w:val="20"/>
          <w:szCs w:val="20"/>
        </w:rPr>
        <w:t xml:space="preserve">a </w:t>
      </w:r>
      <w:r w:rsidRPr="7040B5FD">
        <w:rPr>
          <w:rFonts w:ascii="Arial" w:eastAsia="Times New Roman" w:hAnsi="Arial" w:cs="Arial"/>
          <w:sz w:val="20"/>
          <w:szCs w:val="20"/>
        </w:rPr>
        <w:t>private to public</w:t>
      </w:r>
      <w:r w:rsidR="00370756" w:rsidRPr="7040B5FD">
        <w:rPr>
          <w:rFonts w:ascii="Arial" w:eastAsia="Times New Roman" w:hAnsi="Arial" w:cs="Arial"/>
          <w:sz w:val="20"/>
          <w:szCs w:val="20"/>
        </w:rPr>
        <w:t xml:space="preserve"> committee meeting</w:t>
      </w:r>
      <w:r w:rsidRPr="7040B5FD">
        <w:rPr>
          <w:rFonts w:ascii="Arial" w:eastAsia="Times New Roman" w:hAnsi="Arial" w:cs="Arial"/>
          <w:sz w:val="20"/>
          <w:szCs w:val="20"/>
        </w:rPr>
        <w:t xml:space="preserve"> in the specific circumstances of this appraisal. </w:t>
      </w:r>
    </w:p>
    <w:p w14:paraId="2260A0E6" w14:textId="07A61508" w:rsidR="00A16318" w:rsidRDefault="00A16318" w:rsidP="00DB178D">
      <w:pPr>
        <w:spacing w:before="240" w:after="240"/>
        <w:jc w:val="both"/>
        <w:rPr>
          <w:rFonts w:ascii="Arial" w:eastAsia="Times New Roman" w:hAnsi="Arial" w:cs="Arial"/>
          <w:b/>
          <w:bCs/>
          <w:sz w:val="20"/>
          <w:szCs w:val="20"/>
        </w:rPr>
      </w:pPr>
      <w:r w:rsidRPr="00A16318">
        <w:rPr>
          <w:rFonts w:ascii="Arial" w:eastAsia="Times New Roman" w:hAnsi="Arial" w:cs="Arial"/>
          <w:b/>
          <w:bCs/>
          <w:sz w:val="20"/>
          <w:szCs w:val="20"/>
        </w:rPr>
        <w:lastRenderedPageBreak/>
        <w:t xml:space="preserve">1(a)2.3 – That it was unfair for NICE to have refused to share the company's response to the EAG critique and updated analysis with the Committee </w:t>
      </w:r>
      <w:proofErr w:type="gramStart"/>
      <w:r w:rsidRPr="00A16318">
        <w:rPr>
          <w:rFonts w:ascii="Arial" w:eastAsia="Times New Roman" w:hAnsi="Arial" w:cs="Arial"/>
          <w:b/>
          <w:bCs/>
          <w:sz w:val="20"/>
          <w:szCs w:val="20"/>
        </w:rPr>
        <w:t>on the basis of</w:t>
      </w:r>
      <w:proofErr w:type="gramEnd"/>
      <w:r w:rsidRPr="00A16318">
        <w:rPr>
          <w:rFonts w:ascii="Arial" w:eastAsia="Times New Roman" w:hAnsi="Arial" w:cs="Arial"/>
          <w:b/>
          <w:bCs/>
          <w:sz w:val="20"/>
          <w:szCs w:val="20"/>
        </w:rPr>
        <w:t xml:space="preserve"> there being insufficient time. </w:t>
      </w:r>
    </w:p>
    <w:p w14:paraId="6FDA7465" w14:textId="4C60A8E5" w:rsidR="002E7E90" w:rsidRDefault="002E7E90" w:rsidP="002E7E90">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In my Initial Scrutiny Letter, I </w:t>
      </w:r>
      <w:r w:rsidR="00602F55">
        <w:rPr>
          <w:rFonts w:ascii="Arial" w:eastAsia="Times New Roman" w:hAnsi="Arial" w:cs="Arial"/>
          <w:sz w:val="20"/>
          <w:szCs w:val="20"/>
        </w:rPr>
        <w:t xml:space="preserve">explained that I </w:t>
      </w:r>
      <w:r>
        <w:rPr>
          <w:rFonts w:ascii="Arial" w:eastAsia="Times New Roman" w:hAnsi="Arial" w:cs="Arial"/>
          <w:sz w:val="20"/>
          <w:szCs w:val="20"/>
        </w:rPr>
        <w:t xml:space="preserve">was not minded </w:t>
      </w:r>
      <w:proofErr w:type="gramStart"/>
      <w:r>
        <w:rPr>
          <w:rFonts w:ascii="Arial" w:eastAsia="Times New Roman" w:hAnsi="Arial" w:cs="Arial"/>
          <w:sz w:val="20"/>
          <w:szCs w:val="20"/>
        </w:rPr>
        <w:t>to refer</w:t>
      </w:r>
      <w:proofErr w:type="gramEnd"/>
      <w:r>
        <w:rPr>
          <w:rFonts w:ascii="Arial" w:eastAsia="Times New Roman" w:hAnsi="Arial" w:cs="Arial"/>
          <w:sz w:val="20"/>
          <w:szCs w:val="20"/>
        </w:rPr>
        <w:t xml:space="preserve"> this appeal </w:t>
      </w:r>
      <w:proofErr w:type="gramStart"/>
      <w:r>
        <w:rPr>
          <w:rFonts w:ascii="Arial" w:eastAsia="Times New Roman" w:hAnsi="Arial" w:cs="Arial"/>
          <w:sz w:val="20"/>
          <w:szCs w:val="20"/>
        </w:rPr>
        <w:t>point</w:t>
      </w:r>
      <w:proofErr w:type="gramEnd"/>
      <w:r>
        <w:rPr>
          <w:rFonts w:ascii="Arial" w:eastAsia="Times New Roman" w:hAnsi="Arial" w:cs="Arial"/>
          <w:sz w:val="20"/>
          <w:szCs w:val="20"/>
        </w:rPr>
        <w:t xml:space="preserve"> to the Appeal </w:t>
      </w:r>
      <w:proofErr w:type="gramStart"/>
      <w:r>
        <w:rPr>
          <w:rFonts w:ascii="Arial" w:eastAsia="Times New Roman" w:hAnsi="Arial" w:cs="Arial"/>
          <w:sz w:val="20"/>
          <w:szCs w:val="20"/>
        </w:rPr>
        <w:t>Panel, but</w:t>
      </w:r>
      <w:proofErr w:type="gramEnd"/>
      <w:r>
        <w:rPr>
          <w:rFonts w:ascii="Arial" w:eastAsia="Times New Roman" w:hAnsi="Arial" w:cs="Arial"/>
          <w:sz w:val="20"/>
          <w:szCs w:val="20"/>
        </w:rPr>
        <w:t xml:space="preserve"> sought further clarification as to the timing of communication between NICE and the Company</w:t>
      </w:r>
      <w:r w:rsidR="00602F55">
        <w:rPr>
          <w:rFonts w:ascii="Arial" w:eastAsia="Times New Roman" w:hAnsi="Arial" w:cs="Arial"/>
          <w:sz w:val="20"/>
          <w:szCs w:val="20"/>
        </w:rPr>
        <w:t>, in respect of the Committee's decision not</w:t>
      </w:r>
      <w:r>
        <w:rPr>
          <w:rFonts w:ascii="Arial" w:eastAsia="Times New Roman" w:hAnsi="Arial" w:cs="Arial"/>
          <w:sz w:val="20"/>
          <w:szCs w:val="20"/>
        </w:rPr>
        <w:t xml:space="preserve"> to share the </w:t>
      </w:r>
      <w:r w:rsidR="00602F55">
        <w:rPr>
          <w:rFonts w:ascii="Arial" w:eastAsia="Times New Roman" w:hAnsi="Arial" w:cs="Arial"/>
          <w:sz w:val="20"/>
          <w:szCs w:val="20"/>
        </w:rPr>
        <w:t>C</w:t>
      </w:r>
      <w:r>
        <w:rPr>
          <w:rFonts w:ascii="Arial" w:eastAsia="Times New Roman" w:hAnsi="Arial" w:cs="Arial"/>
          <w:sz w:val="20"/>
          <w:szCs w:val="20"/>
        </w:rPr>
        <w:t xml:space="preserve">ompany's response to the EAG critique and updated analysis with the Committee. </w:t>
      </w:r>
    </w:p>
    <w:p w14:paraId="7C12BB08" w14:textId="2B5712AF" w:rsidR="00E32EAE" w:rsidRDefault="001A3016" w:rsidP="001A3016">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Having considered the additional information provided, I am now persuaded that this is a valid appeal point.  Whilst the Committee may regulate its own procedure and it is important to </w:t>
      </w:r>
      <w:r w:rsidR="002E7E90">
        <w:rPr>
          <w:rFonts w:ascii="Arial" w:eastAsia="Times New Roman" w:hAnsi="Arial" w:cs="Arial"/>
          <w:sz w:val="20"/>
          <w:szCs w:val="20"/>
        </w:rPr>
        <w:t xml:space="preserve">recognise that technology appraisal processes cannot </w:t>
      </w:r>
      <w:r w:rsidR="00CB6B08">
        <w:rPr>
          <w:rFonts w:ascii="Arial" w:eastAsia="Times New Roman" w:hAnsi="Arial" w:cs="Arial"/>
          <w:sz w:val="20"/>
          <w:szCs w:val="20"/>
        </w:rPr>
        <w:t>continue</w:t>
      </w:r>
      <w:r w:rsidR="002E7E90">
        <w:rPr>
          <w:rFonts w:ascii="Arial" w:eastAsia="Times New Roman" w:hAnsi="Arial" w:cs="Arial"/>
          <w:sz w:val="20"/>
          <w:szCs w:val="20"/>
        </w:rPr>
        <w:t xml:space="preserve"> indefinitely</w:t>
      </w:r>
      <w:r w:rsidR="00E32EAE">
        <w:rPr>
          <w:rFonts w:ascii="Arial" w:eastAsia="Times New Roman" w:hAnsi="Arial" w:cs="Arial"/>
          <w:sz w:val="20"/>
          <w:szCs w:val="20"/>
        </w:rPr>
        <w:t>,</w:t>
      </w:r>
      <w:r>
        <w:rPr>
          <w:rFonts w:ascii="Arial" w:eastAsia="Times New Roman" w:hAnsi="Arial" w:cs="Arial"/>
          <w:sz w:val="20"/>
          <w:szCs w:val="20"/>
        </w:rPr>
        <w:t xml:space="preserve"> I have been shown a lengthy chain of correspondence that I consider should be considered by the Panel</w:t>
      </w:r>
      <w:r w:rsidR="00E32EAE">
        <w:rPr>
          <w:rFonts w:ascii="Arial" w:eastAsia="Times New Roman" w:hAnsi="Arial" w:cs="Arial"/>
          <w:sz w:val="20"/>
          <w:szCs w:val="20"/>
        </w:rPr>
        <w:t xml:space="preserve">. </w:t>
      </w:r>
    </w:p>
    <w:p w14:paraId="1366BC41" w14:textId="21F804B0" w:rsidR="00E32EAE" w:rsidRDefault="00E32EAE" w:rsidP="00E32EAE">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I have </w:t>
      </w:r>
      <w:r w:rsidR="001A3016">
        <w:rPr>
          <w:rFonts w:ascii="Arial" w:eastAsia="Times New Roman" w:hAnsi="Arial" w:cs="Arial"/>
          <w:sz w:val="20"/>
          <w:szCs w:val="20"/>
        </w:rPr>
        <w:t xml:space="preserve">also </w:t>
      </w:r>
      <w:proofErr w:type="gramStart"/>
      <w:r>
        <w:rPr>
          <w:rFonts w:ascii="Arial" w:eastAsia="Times New Roman" w:hAnsi="Arial" w:cs="Arial"/>
          <w:sz w:val="20"/>
          <w:szCs w:val="20"/>
        </w:rPr>
        <w:t>taken into account</w:t>
      </w:r>
      <w:proofErr w:type="gramEnd"/>
      <w:r>
        <w:rPr>
          <w:rFonts w:ascii="Arial" w:eastAsia="Times New Roman" w:hAnsi="Arial" w:cs="Arial"/>
          <w:sz w:val="20"/>
          <w:szCs w:val="20"/>
        </w:rPr>
        <w:t xml:space="preserve"> the difference in the Committee's approach between </w:t>
      </w:r>
      <w:r w:rsidR="00CB6B08">
        <w:rPr>
          <w:rFonts w:ascii="Arial" w:eastAsia="Times New Roman" w:hAnsi="Arial" w:cs="Arial"/>
          <w:sz w:val="20"/>
          <w:szCs w:val="20"/>
        </w:rPr>
        <w:t>the third and fourth committee meetings, and between Draft Guidance 2 and the FDG. I</w:t>
      </w:r>
      <w:r>
        <w:rPr>
          <w:rFonts w:ascii="Arial" w:eastAsia="Times New Roman" w:hAnsi="Arial" w:cs="Arial"/>
          <w:sz w:val="20"/>
          <w:szCs w:val="20"/>
        </w:rPr>
        <w:t xml:space="preserve"> </w:t>
      </w:r>
      <w:r w:rsidR="001A3016">
        <w:rPr>
          <w:rFonts w:ascii="Arial" w:eastAsia="Times New Roman" w:hAnsi="Arial" w:cs="Arial"/>
          <w:sz w:val="20"/>
          <w:szCs w:val="20"/>
        </w:rPr>
        <w:t>note the</w:t>
      </w:r>
      <w:r>
        <w:rPr>
          <w:rFonts w:ascii="Arial" w:eastAsia="Times New Roman" w:hAnsi="Arial" w:cs="Arial"/>
          <w:sz w:val="20"/>
          <w:szCs w:val="20"/>
        </w:rPr>
        <w:t xml:space="preserve"> changes in the Committee's approach between </w:t>
      </w:r>
      <w:r w:rsidR="00CB6B08">
        <w:rPr>
          <w:rFonts w:ascii="Arial" w:eastAsia="Times New Roman" w:hAnsi="Arial" w:cs="Arial"/>
          <w:sz w:val="20"/>
          <w:szCs w:val="20"/>
        </w:rPr>
        <w:t>the third and fourth committee meetings and between Draft Guidance 2 and the FDG</w:t>
      </w:r>
      <w:r>
        <w:rPr>
          <w:rFonts w:ascii="Arial" w:eastAsia="Times New Roman" w:hAnsi="Arial" w:cs="Arial"/>
          <w:sz w:val="20"/>
          <w:szCs w:val="20"/>
        </w:rPr>
        <w:t xml:space="preserve">, </w:t>
      </w:r>
      <w:r w:rsidR="001A3016">
        <w:rPr>
          <w:rFonts w:ascii="Arial" w:eastAsia="Times New Roman" w:hAnsi="Arial" w:cs="Arial"/>
          <w:sz w:val="20"/>
          <w:szCs w:val="20"/>
        </w:rPr>
        <w:t xml:space="preserve">and </w:t>
      </w:r>
      <w:r>
        <w:rPr>
          <w:rFonts w:ascii="Arial" w:eastAsia="Times New Roman" w:hAnsi="Arial" w:cs="Arial"/>
          <w:sz w:val="20"/>
          <w:szCs w:val="20"/>
        </w:rPr>
        <w:t xml:space="preserve">that </w:t>
      </w:r>
      <w:r w:rsidR="001A3016">
        <w:rPr>
          <w:rFonts w:ascii="Arial" w:eastAsia="Times New Roman" w:hAnsi="Arial" w:cs="Arial"/>
          <w:sz w:val="20"/>
          <w:szCs w:val="20"/>
        </w:rPr>
        <w:t xml:space="preserve">the Company says it was not able to contribute </w:t>
      </w:r>
      <w:proofErr w:type="gramStart"/>
      <w:r w:rsidR="001A3016">
        <w:rPr>
          <w:rFonts w:ascii="Arial" w:eastAsia="Times New Roman" w:hAnsi="Arial" w:cs="Arial"/>
          <w:sz w:val="20"/>
          <w:szCs w:val="20"/>
        </w:rPr>
        <w:t>in</w:t>
      </w:r>
      <w:proofErr w:type="gramEnd"/>
      <w:r w:rsidR="001A3016">
        <w:rPr>
          <w:rFonts w:ascii="Arial" w:eastAsia="Times New Roman" w:hAnsi="Arial" w:cs="Arial"/>
          <w:sz w:val="20"/>
          <w:szCs w:val="20"/>
        </w:rPr>
        <w:t xml:space="preserve"> advance of those changes</w:t>
      </w:r>
      <w:r>
        <w:rPr>
          <w:rFonts w:ascii="Arial" w:eastAsia="Times New Roman" w:hAnsi="Arial" w:cs="Arial"/>
          <w:sz w:val="20"/>
          <w:szCs w:val="20"/>
        </w:rPr>
        <w:t xml:space="preserve">. </w:t>
      </w:r>
    </w:p>
    <w:p w14:paraId="7FBDE8C4" w14:textId="7CD468A2" w:rsidR="00E32EAE" w:rsidRDefault="00E32EAE" w:rsidP="00E32EAE">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Taking those factors into account, I </w:t>
      </w:r>
      <w:r w:rsidR="001A3016">
        <w:rPr>
          <w:rFonts w:ascii="Arial" w:eastAsia="Times New Roman" w:hAnsi="Arial" w:cs="Arial"/>
          <w:sz w:val="20"/>
          <w:szCs w:val="20"/>
        </w:rPr>
        <w:t>will</w:t>
      </w:r>
      <w:r>
        <w:rPr>
          <w:rFonts w:ascii="Arial" w:eastAsia="Times New Roman" w:hAnsi="Arial" w:cs="Arial"/>
          <w:sz w:val="20"/>
          <w:szCs w:val="20"/>
        </w:rPr>
        <w:t xml:space="preserve"> refer this appeal point to the Appeal Panel.</w:t>
      </w:r>
    </w:p>
    <w:p w14:paraId="2DCECB34" w14:textId="30A409E6" w:rsidR="00F56A5D" w:rsidRDefault="00F56A5D" w:rsidP="00DB178D">
      <w:pPr>
        <w:spacing w:before="240" w:after="240"/>
        <w:jc w:val="both"/>
        <w:rPr>
          <w:rFonts w:ascii="Arial" w:eastAsia="Times New Roman" w:hAnsi="Arial" w:cs="Arial"/>
          <w:b/>
          <w:bCs/>
          <w:sz w:val="20"/>
          <w:szCs w:val="20"/>
          <w:u w:val="single"/>
        </w:rPr>
      </w:pPr>
      <w:r>
        <w:rPr>
          <w:rFonts w:ascii="Arial" w:eastAsia="Times New Roman" w:hAnsi="Arial" w:cs="Arial"/>
          <w:b/>
          <w:bCs/>
          <w:sz w:val="20"/>
          <w:szCs w:val="20"/>
          <w:u w:val="single"/>
        </w:rPr>
        <w:t xml:space="preserve">Appeal </w:t>
      </w:r>
      <w:proofErr w:type="gramStart"/>
      <w:r>
        <w:rPr>
          <w:rFonts w:ascii="Arial" w:eastAsia="Times New Roman" w:hAnsi="Arial" w:cs="Arial"/>
          <w:b/>
          <w:bCs/>
          <w:sz w:val="20"/>
          <w:szCs w:val="20"/>
          <w:u w:val="single"/>
        </w:rPr>
        <w:t>point</w:t>
      </w:r>
      <w:proofErr w:type="gramEnd"/>
      <w:r>
        <w:rPr>
          <w:rFonts w:ascii="Arial" w:eastAsia="Times New Roman" w:hAnsi="Arial" w:cs="Arial"/>
          <w:b/>
          <w:bCs/>
          <w:sz w:val="20"/>
          <w:szCs w:val="20"/>
          <w:u w:val="single"/>
        </w:rPr>
        <w:t xml:space="preserve"> 1(a)3: The failure to provide draft guidance for consultation prior to the fourth Appraisal Committee meeting was unfair</w:t>
      </w:r>
    </w:p>
    <w:p w14:paraId="0880CEFE" w14:textId="471D4A69" w:rsidR="004731E7" w:rsidRDefault="001A3016" w:rsidP="004731E7">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I was not minded </w:t>
      </w:r>
      <w:proofErr w:type="gramStart"/>
      <w:r>
        <w:rPr>
          <w:rFonts w:ascii="Arial" w:eastAsia="Times New Roman" w:hAnsi="Arial" w:cs="Arial"/>
          <w:sz w:val="20"/>
          <w:szCs w:val="20"/>
        </w:rPr>
        <w:t>to refer</w:t>
      </w:r>
      <w:proofErr w:type="gramEnd"/>
      <w:r>
        <w:rPr>
          <w:rFonts w:ascii="Arial" w:eastAsia="Times New Roman" w:hAnsi="Arial" w:cs="Arial"/>
          <w:sz w:val="20"/>
          <w:szCs w:val="20"/>
        </w:rPr>
        <w:t xml:space="preserve"> this appeal </w:t>
      </w:r>
      <w:proofErr w:type="gramStart"/>
      <w:r>
        <w:rPr>
          <w:rFonts w:ascii="Arial" w:eastAsia="Times New Roman" w:hAnsi="Arial" w:cs="Arial"/>
          <w:sz w:val="20"/>
          <w:szCs w:val="20"/>
        </w:rPr>
        <w:t>point</w:t>
      </w:r>
      <w:proofErr w:type="gramEnd"/>
      <w:r>
        <w:rPr>
          <w:rFonts w:ascii="Arial" w:eastAsia="Times New Roman" w:hAnsi="Arial" w:cs="Arial"/>
          <w:sz w:val="20"/>
          <w:szCs w:val="20"/>
        </w:rPr>
        <w:t xml:space="preserve"> to the Appeal Panel at initial scrutiny.  </w:t>
      </w:r>
      <w:r w:rsidR="004731E7">
        <w:rPr>
          <w:rFonts w:ascii="Arial" w:eastAsia="Times New Roman" w:hAnsi="Arial" w:cs="Arial"/>
          <w:sz w:val="20"/>
          <w:szCs w:val="20"/>
        </w:rPr>
        <w:t xml:space="preserve">Your Response to the Initial Scrutiny Letter </w:t>
      </w:r>
      <w:r>
        <w:rPr>
          <w:rFonts w:ascii="Arial" w:eastAsia="Times New Roman" w:hAnsi="Arial" w:cs="Arial"/>
          <w:sz w:val="20"/>
          <w:szCs w:val="20"/>
        </w:rPr>
        <w:t xml:space="preserve">states </w:t>
      </w:r>
      <w:r w:rsidR="004731E7">
        <w:rPr>
          <w:rFonts w:ascii="Arial" w:eastAsia="Times New Roman" w:hAnsi="Arial" w:cs="Arial"/>
          <w:sz w:val="20"/>
          <w:szCs w:val="20"/>
        </w:rPr>
        <w:t xml:space="preserve">that issues unresolved at the third committee meeting remained unresolved at the fourth committee meeting. You </w:t>
      </w:r>
      <w:r>
        <w:rPr>
          <w:rFonts w:ascii="Arial" w:eastAsia="Times New Roman" w:hAnsi="Arial" w:cs="Arial"/>
          <w:sz w:val="20"/>
          <w:szCs w:val="20"/>
        </w:rPr>
        <w:t>say</w:t>
      </w:r>
      <w:r w:rsidR="004731E7">
        <w:rPr>
          <w:rFonts w:ascii="Arial" w:eastAsia="Times New Roman" w:hAnsi="Arial" w:cs="Arial"/>
          <w:sz w:val="20"/>
          <w:szCs w:val="20"/>
        </w:rPr>
        <w:t xml:space="preserve"> that </w:t>
      </w:r>
      <w:r>
        <w:rPr>
          <w:rFonts w:ascii="Arial" w:eastAsia="Times New Roman" w:hAnsi="Arial" w:cs="Arial"/>
          <w:sz w:val="20"/>
          <w:szCs w:val="20"/>
        </w:rPr>
        <w:t xml:space="preserve">the absence of further </w:t>
      </w:r>
      <w:r w:rsidR="004731E7">
        <w:rPr>
          <w:rFonts w:ascii="Arial" w:eastAsia="Times New Roman" w:hAnsi="Arial" w:cs="Arial"/>
          <w:sz w:val="20"/>
          <w:szCs w:val="20"/>
        </w:rPr>
        <w:t>draft guidance between the committee meetings materially limited progress that could otherwise have been achieved at the fourth committee meeting.</w:t>
      </w:r>
    </w:p>
    <w:p w14:paraId="6B88A083" w14:textId="0F7535A4" w:rsidR="004731E7" w:rsidRDefault="004731E7" w:rsidP="004731E7">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I consider the </w:t>
      </w:r>
      <w:r w:rsidR="00C54D42">
        <w:rPr>
          <w:rFonts w:ascii="Arial" w:eastAsia="Times New Roman" w:hAnsi="Arial" w:cs="Arial"/>
          <w:sz w:val="20"/>
          <w:szCs w:val="20"/>
        </w:rPr>
        <w:t xml:space="preserve">potential </w:t>
      </w:r>
      <w:r>
        <w:rPr>
          <w:rFonts w:ascii="Arial" w:eastAsia="Times New Roman" w:hAnsi="Arial" w:cs="Arial"/>
          <w:sz w:val="20"/>
          <w:szCs w:val="20"/>
        </w:rPr>
        <w:t xml:space="preserve">impact of this to be </w:t>
      </w:r>
      <w:r w:rsidR="00C54D42">
        <w:rPr>
          <w:rFonts w:ascii="Arial" w:eastAsia="Times New Roman" w:hAnsi="Arial" w:cs="Arial"/>
          <w:sz w:val="20"/>
          <w:szCs w:val="20"/>
        </w:rPr>
        <w:t>significant</w:t>
      </w:r>
      <w:r>
        <w:rPr>
          <w:rFonts w:ascii="Arial" w:eastAsia="Times New Roman" w:hAnsi="Arial" w:cs="Arial"/>
          <w:sz w:val="20"/>
          <w:szCs w:val="20"/>
        </w:rPr>
        <w:t xml:space="preserve"> given that the Company's response to the EAG critique and updated analysis w</w:t>
      </w:r>
      <w:r w:rsidR="00C54D42">
        <w:rPr>
          <w:rFonts w:ascii="Arial" w:eastAsia="Times New Roman" w:hAnsi="Arial" w:cs="Arial"/>
          <w:sz w:val="20"/>
          <w:szCs w:val="20"/>
        </w:rPr>
        <w:t>ere</w:t>
      </w:r>
      <w:r>
        <w:rPr>
          <w:rFonts w:ascii="Arial" w:eastAsia="Times New Roman" w:hAnsi="Arial" w:cs="Arial"/>
          <w:sz w:val="20"/>
          <w:szCs w:val="20"/>
        </w:rPr>
        <w:t xml:space="preserve"> not shared with the Committee ahead of the fourth committee meeting. </w:t>
      </w:r>
    </w:p>
    <w:p w14:paraId="4B3A5883" w14:textId="67F4D391" w:rsidR="004731E7" w:rsidRDefault="004731E7" w:rsidP="004731E7">
      <w:pPr>
        <w:spacing w:before="240" w:after="240"/>
        <w:ind w:left="720"/>
        <w:jc w:val="both"/>
        <w:rPr>
          <w:rFonts w:ascii="Arial" w:eastAsia="Times New Roman" w:hAnsi="Arial" w:cs="Arial"/>
          <w:sz w:val="20"/>
          <w:szCs w:val="20"/>
        </w:rPr>
      </w:pPr>
      <w:r>
        <w:rPr>
          <w:rFonts w:ascii="Arial" w:eastAsia="Times New Roman" w:hAnsi="Arial" w:cs="Arial"/>
          <w:sz w:val="20"/>
          <w:szCs w:val="20"/>
        </w:rPr>
        <w:t>Although it is at the Committee's discretion whether or not to publish draft guidance, I am persuaded in light of your Response to the Initial Scrutiny Letter that given</w:t>
      </w:r>
      <w:r w:rsidR="00CB6B08">
        <w:rPr>
          <w:rFonts w:ascii="Arial" w:eastAsia="Times New Roman" w:hAnsi="Arial" w:cs="Arial"/>
          <w:sz w:val="20"/>
          <w:szCs w:val="20"/>
        </w:rPr>
        <w:t xml:space="preserve"> the</w:t>
      </w:r>
      <w:r>
        <w:rPr>
          <w:rFonts w:ascii="Arial" w:eastAsia="Times New Roman" w:hAnsi="Arial" w:cs="Arial"/>
          <w:sz w:val="20"/>
          <w:szCs w:val="20"/>
        </w:rPr>
        <w:t xml:space="preserve"> outstanding unresolved issues between the third and fourth committee meetings, it is arguable that it was procedurally unfair for the Committee to have failed to produce draft guidance ahead of the fourth committee meeting</w:t>
      </w:r>
      <w:r w:rsidR="00CB6B08">
        <w:rPr>
          <w:rFonts w:ascii="Arial" w:eastAsia="Times New Roman" w:hAnsi="Arial" w:cs="Arial"/>
          <w:sz w:val="20"/>
          <w:szCs w:val="20"/>
        </w:rPr>
        <w:t xml:space="preserve"> where doing so may have resolved those outstanding issues ahead of the fourth committee meeting.</w:t>
      </w:r>
    </w:p>
    <w:p w14:paraId="67093837" w14:textId="0E69380D" w:rsidR="004731E7" w:rsidRPr="004731E7" w:rsidRDefault="004731E7" w:rsidP="004731E7">
      <w:pPr>
        <w:spacing w:before="240" w:after="240"/>
        <w:ind w:left="720"/>
        <w:jc w:val="both"/>
        <w:rPr>
          <w:rFonts w:ascii="Arial" w:eastAsia="Times New Roman" w:hAnsi="Arial" w:cs="Arial"/>
          <w:sz w:val="20"/>
          <w:szCs w:val="20"/>
        </w:rPr>
      </w:pPr>
      <w:r>
        <w:rPr>
          <w:rFonts w:ascii="Arial" w:eastAsia="Times New Roman" w:hAnsi="Arial" w:cs="Arial"/>
          <w:sz w:val="20"/>
          <w:szCs w:val="20"/>
        </w:rPr>
        <w:t xml:space="preserve">For that reason, I consider this to be a valid appeal point which I will refer to the Appeal Panel. </w:t>
      </w:r>
    </w:p>
    <w:p w14:paraId="3977EF22" w14:textId="7BC063B5" w:rsidR="00F56A5D" w:rsidRDefault="00F56A5D" w:rsidP="00DB178D">
      <w:pPr>
        <w:spacing w:before="240" w:after="240"/>
        <w:jc w:val="both"/>
        <w:rPr>
          <w:rFonts w:ascii="Arial" w:eastAsia="Times New Roman" w:hAnsi="Arial" w:cs="Arial"/>
          <w:b/>
          <w:bCs/>
          <w:sz w:val="20"/>
          <w:szCs w:val="20"/>
          <w:u w:val="single"/>
        </w:rPr>
      </w:pPr>
      <w:r>
        <w:rPr>
          <w:rFonts w:ascii="Arial" w:eastAsia="Times New Roman" w:hAnsi="Arial" w:cs="Arial"/>
          <w:b/>
          <w:bCs/>
          <w:sz w:val="20"/>
          <w:szCs w:val="20"/>
          <w:u w:val="single"/>
        </w:rPr>
        <w:t xml:space="preserve">Appeal </w:t>
      </w:r>
      <w:proofErr w:type="gramStart"/>
      <w:r>
        <w:rPr>
          <w:rFonts w:ascii="Arial" w:eastAsia="Times New Roman" w:hAnsi="Arial" w:cs="Arial"/>
          <w:b/>
          <w:bCs/>
          <w:sz w:val="20"/>
          <w:szCs w:val="20"/>
          <w:u w:val="single"/>
        </w:rPr>
        <w:t>point</w:t>
      </w:r>
      <w:proofErr w:type="gramEnd"/>
      <w:r>
        <w:rPr>
          <w:rFonts w:ascii="Arial" w:eastAsia="Times New Roman" w:hAnsi="Arial" w:cs="Arial"/>
          <w:b/>
          <w:bCs/>
          <w:sz w:val="20"/>
          <w:szCs w:val="20"/>
          <w:u w:val="single"/>
        </w:rPr>
        <w:t xml:space="preserve"> 1(a)4: The Appraisal Committee's approach to </w:t>
      </w:r>
      <w:proofErr w:type="gramStart"/>
      <w:r>
        <w:rPr>
          <w:rFonts w:ascii="Arial" w:eastAsia="Times New Roman" w:hAnsi="Arial" w:cs="Arial"/>
          <w:b/>
          <w:bCs/>
          <w:sz w:val="20"/>
          <w:szCs w:val="20"/>
          <w:u w:val="single"/>
        </w:rPr>
        <w:t>a number of</w:t>
      </w:r>
      <w:proofErr w:type="gramEnd"/>
      <w:r>
        <w:rPr>
          <w:rFonts w:ascii="Arial" w:eastAsia="Times New Roman" w:hAnsi="Arial" w:cs="Arial"/>
          <w:b/>
          <w:bCs/>
          <w:sz w:val="20"/>
          <w:szCs w:val="20"/>
          <w:u w:val="single"/>
        </w:rPr>
        <w:t xml:space="preserve"> points in this appraisal is inconsistent with the approach taken in the appraisal of </w:t>
      </w:r>
      <w:proofErr w:type="spellStart"/>
      <w:r>
        <w:rPr>
          <w:rFonts w:ascii="Arial" w:eastAsia="Times New Roman" w:hAnsi="Arial" w:cs="Arial"/>
          <w:b/>
          <w:bCs/>
          <w:sz w:val="20"/>
          <w:szCs w:val="20"/>
          <w:u w:val="single"/>
        </w:rPr>
        <w:t>zilucoplan</w:t>
      </w:r>
      <w:proofErr w:type="spellEnd"/>
      <w:r>
        <w:rPr>
          <w:rFonts w:ascii="Arial" w:eastAsia="Times New Roman" w:hAnsi="Arial" w:cs="Arial"/>
          <w:b/>
          <w:bCs/>
          <w:sz w:val="20"/>
          <w:szCs w:val="20"/>
          <w:u w:val="single"/>
        </w:rPr>
        <w:t xml:space="preserve"> for the same indication and thus unfair</w:t>
      </w:r>
    </w:p>
    <w:p w14:paraId="598A5F7D" w14:textId="0E4E4BF7" w:rsidR="00FA392D" w:rsidRDefault="00FA392D" w:rsidP="00DB178D">
      <w:pPr>
        <w:spacing w:before="240" w:after="240"/>
        <w:jc w:val="both"/>
        <w:rPr>
          <w:rFonts w:ascii="Arial" w:eastAsia="Times New Roman" w:hAnsi="Arial" w:cs="Arial"/>
          <w:sz w:val="20"/>
          <w:szCs w:val="20"/>
        </w:rPr>
      </w:pPr>
      <w:r>
        <w:rPr>
          <w:rFonts w:ascii="Arial" w:eastAsia="Times New Roman" w:hAnsi="Arial" w:cs="Arial"/>
          <w:sz w:val="20"/>
          <w:szCs w:val="20"/>
        </w:rPr>
        <w:t>As set out in my Initial Scrutiny Letter, I consider it premature to say at this stage that any conclusions reached by the Committee in relation to efgartigimod are</w:t>
      </w:r>
      <w:r w:rsidR="00C54D42">
        <w:rPr>
          <w:rFonts w:ascii="Arial" w:eastAsia="Times New Roman" w:hAnsi="Arial" w:cs="Arial"/>
          <w:sz w:val="20"/>
          <w:szCs w:val="20"/>
        </w:rPr>
        <w:t xml:space="preserve"> arguably</w:t>
      </w:r>
      <w:r>
        <w:rPr>
          <w:rFonts w:ascii="Arial" w:eastAsia="Times New Roman" w:hAnsi="Arial" w:cs="Arial"/>
          <w:sz w:val="20"/>
          <w:szCs w:val="20"/>
        </w:rPr>
        <w:t xml:space="preserve"> unfair </w:t>
      </w:r>
      <w:proofErr w:type="gramStart"/>
      <w:r>
        <w:rPr>
          <w:rFonts w:ascii="Arial" w:eastAsia="Times New Roman" w:hAnsi="Arial" w:cs="Arial"/>
          <w:sz w:val="20"/>
          <w:szCs w:val="20"/>
        </w:rPr>
        <w:t>on the basis of</w:t>
      </w:r>
      <w:proofErr w:type="gramEnd"/>
      <w:r>
        <w:rPr>
          <w:rFonts w:ascii="Arial" w:eastAsia="Times New Roman" w:hAnsi="Arial" w:cs="Arial"/>
          <w:sz w:val="20"/>
          <w:szCs w:val="20"/>
        </w:rPr>
        <w:t xml:space="preserve"> </w:t>
      </w:r>
      <w:r w:rsidR="00C54D42">
        <w:rPr>
          <w:rFonts w:ascii="Arial" w:eastAsia="Times New Roman" w:hAnsi="Arial" w:cs="Arial"/>
          <w:sz w:val="20"/>
          <w:szCs w:val="20"/>
        </w:rPr>
        <w:t xml:space="preserve">inconsistency with the committee evaluating </w:t>
      </w:r>
      <w:proofErr w:type="spellStart"/>
      <w:r w:rsidR="00C54D42">
        <w:rPr>
          <w:rFonts w:ascii="Arial" w:eastAsia="Times New Roman" w:hAnsi="Arial" w:cs="Arial"/>
          <w:sz w:val="20"/>
          <w:szCs w:val="20"/>
        </w:rPr>
        <w:t>zilucoplan</w:t>
      </w:r>
      <w:proofErr w:type="spellEnd"/>
      <w:r w:rsidR="00C54D42">
        <w:rPr>
          <w:rFonts w:ascii="Arial" w:eastAsia="Times New Roman" w:hAnsi="Arial" w:cs="Arial"/>
          <w:sz w:val="20"/>
          <w:szCs w:val="20"/>
        </w:rPr>
        <w:t xml:space="preserve">, for the simple reasons that I understand the committee evaluating </w:t>
      </w:r>
      <w:proofErr w:type="spellStart"/>
      <w:r w:rsidR="00C54D42">
        <w:rPr>
          <w:rFonts w:ascii="Arial" w:eastAsia="Times New Roman" w:hAnsi="Arial" w:cs="Arial"/>
          <w:sz w:val="20"/>
          <w:szCs w:val="20"/>
        </w:rPr>
        <w:t>zilucoplan</w:t>
      </w:r>
      <w:proofErr w:type="spellEnd"/>
      <w:r w:rsidR="00C54D42">
        <w:rPr>
          <w:rFonts w:ascii="Arial" w:eastAsia="Times New Roman" w:hAnsi="Arial" w:cs="Arial"/>
          <w:sz w:val="20"/>
          <w:szCs w:val="20"/>
        </w:rPr>
        <w:t xml:space="preserve"> has not yet reached its conclusions. For the same reason I do not consider the </w:t>
      </w:r>
      <w:r w:rsidR="00C54D42">
        <w:rPr>
          <w:rFonts w:ascii="Arial" w:eastAsia="Times New Roman" w:hAnsi="Arial" w:cs="Arial"/>
          <w:sz w:val="20"/>
          <w:szCs w:val="20"/>
        </w:rPr>
        <w:lastRenderedPageBreak/>
        <w:t xml:space="preserve">Committee to be under </w:t>
      </w:r>
      <w:r>
        <w:rPr>
          <w:rFonts w:ascii="Arial" w:eastAsia="Times New Roman" w:hAnsi="Arial" w:cs="Arial"/>
          <w:sz w:val="20"/>
          <w:szCs w:val="20"/>
        </w:rPr>
        <w:t>a heightened duty to give reasons arising from</w:t>
      </w:r>
      <w:r w:rsidR="00C54D42">
        <w:rPr>
          <w:rFonts w:ascii="Arial" w:eastAsia="Times New Roman" w:hAnsi="Arial" w:cs="Arial"/>
          <w:sz w:val="20"/>
          <w:szCs w:val="20"/>
        </w:rPr>
        <w:t xml:space="preserve"> inconsistency with the </w:t>
      </w:r>
      <w:proofErr w:type="spellStart"/>
      <w:r w:rsidR="00C54D42">
        <w:rPr>
          <w:rFonts w:ascii="Arial" w:eastAsia="Times New Roman" w:hAnsi="Arial" w:cs="Arial"/>
          <w:sz w:val="20"/>
          <w:szCs w:val="20"/>
        </w:rPr>
        <w:t>zilucoplan</w:t>
      </w:r>
      <w:proofErr w:type="spellEnd"/>
      <w:r w:rsidR="00C54D42">
        <w:rPr>
          <w:rFonts w:ascii="Arial" w:eastAsia="Times New Roman" w:hAnsi="Arial" w:cs="Arial"/>
          <w:sz w:val="20"/>
          <w:szCs w:val="20"/>
        </w:rPr>
        <w:t xml:space="preserve"> committee</w:t>
      </w:r>
      <w:r>
        <w:rPr>
          <w:rFonts w:ascii="Arial" w:eastAsia="Times New Roman" w:hAnsi="Arial" w:cs="Arial"/>
          <w:sz w:val="20"/>
          <w:szCs w:val="20"/>
        </w:rPr>
        <w:t xml:space="preserve">. </w:t>
      </w:r>
    </w:p>
    <w:p w14:paraId="23E1ED2C" w14:textId="39BE5D66" w:rsidR="00FA392D" w:rsidRDefault="004731E7" w:rsidP="00DB178D">
      <w:pPr>
        <w:spacing w:before="240" w:after="240"/>
        <w:jc w:val="both"/>
        <w:rPr>
          <w:rFonts w:ascii="Arial" w:eastAsia="Times New Roman" w:hAnsi="Arial" w:cs="Arial"/>
          <w:i/>
          <w:iCs/>
          <w:sz w:val="20"/>
          <w:szCs w:val="20"/>
        </w:rPr>
      </w:pPr>
      <w:r>
        <w:rPr>
          <w:rFonts w:ascii="Arial" w:eastAsia="Times New Roman" w:hAnsi="Arial" w:cs="Arial"/>
          <w:sz w:val="20"/>
          <w:szCs w:val="20"/>
        </w:rPr>
        <w:t>In your Response to the Initial Scrutiny – you assert that there is "</w:t>
      </w:r>
      <w:r>
        <w:rPr>
          <w:rFonts w:ascii="Arial" w:eastAsia="Times New Roman" w:hAnsi="Arial" w:cs="Arial"/>
          <w:i/>
          <w:iCs/>
          <w:sz w:val="20"/>
          <w:szCs w:val="20"/>
        </w:rPr>
        <w:t xml:space="preserve">an overriding procedural point that it is unfair for two different appraisal committees considering appraisals for the same indication, treatment pathway and position in therapy to arrive at fundamentally different conclusions on key points that impact the ICER </w:t>
      </w:r>
      <w:r w:rsidRPr="00FA392D">
        <w:rPr>
          <w:rFonts w:ascii="Arial" w:eastAsia="Times New Roman" w:hAnsi="Arial" w:cs="Arial"/>
          <w:i/>
          <w:iCs/>
          <w:sz w:val="20"/>
          <w:szCs w:val="20"/>
          <w:u w:val="single"/>
        </w:rPr>
        <w:t>without adequate explanation</w:t>
      </w:r>
      <w:r>
        <w:rPr>
          <w:rFonts w:ascii="Arial" w:eastAsia="Times New Roman" w:hAnsi="Arial" w:cs="Arial"/>
          <w:i/>
          <w:iCs/>
          <w:sz w:val="20"/>
          <w:szCs w:val="20"/>
        </w:rPr>
        <w:t>"</w:t>
      </w:r>
      <w:r w:rsidR="00FA392D">
        <w:rPr>
          <w:rFonts w:ascii="Arial" w:eastAsia="Times New Roman" w:hAnsi="Arial" w:cs="Arial"/>
          <w:i/>
          <w:iCs/>
          <w:sz w:val="20"/>
          <w:szCs w:val="20"/>
        </w:rPr>
        <w:t xml:space="preserve"> </w:t>
      </w:r>
      <w:r w:rsidR="00FA392D" w:rsidRPr="00FA392D">
        <w:rPr>
          <w:rFonts w:ascii="Arial" w:eastAsia="Times New Roman" w:hAnsi="Arial" w:cs="Arial"/>
          <w:sz w:val="20"/>
          <w:szCs w:val="20"/>
        </w:rPr>
        <w:t>(emphasis added)</w:t>
      </w:r>
      <w:r>
        <w:rPr>
          <w:rFonts w:ascii="Arial" w:eastAsia="Times New Roman" w:hAnsi="Arial" w:cs="Arial"/>
          <w:i/>
          <w:iCs/>
          <w:sz w:val="20"/>
          <w:szCs w:val="20"/>
        </w:rPr>
        <w:t xml:space="preserve">. </w:t>
      </w:r>
    </w:p>
    <w:p w14:paraId="3C37A717" w14:textId="30C2FDD9" w:rsidR="00FA392D" w:rsidRPr="00FA392D" w:rsidRDefault="00032121" w:rsidP="00DB178D">
      <w:pPr>
        <w:spacing w:before="240" w:after="240"/>
        <w:jc w:val="both"/>
        <w:rPr>
          <w:rFonts w:ascii="Arial" w:eastAsia="Times New Roman" w:hAnsi="Arial" w:cs="Arial"/>
          <w:sz w:val="20"/>
          <w:szCs w:val="20"/>
        </w:rPr>
      </w:pPr>
      <w:r>
        <w:rPr>
          <w:rFonts w:ascii="Arial" w:eastAsia="Times New Roman" w:hAnsi="Arial" w:cs="Arial"/>
          <w:sz w:val="20"/>
          <w:szCs w:val="20"/>
        </w:rPr>
        <w:t>I agree with this proposition, and the Manual provides that "</w:t>
      </w:r>
      <w:r>
        <w:rPr>
          <w:rFonts w:ascii="Arial" w:eastAsia="Times New Roman" w:hAnsi="Arial" w:cs="Arial"/>
          <w:i/>
          <w:iCs/>
          <w:sz w:val="20"/>
          <w:szCs w:val="20"/>
        </w:rPr>
        <w:t xml:space="preserve">the credibility of the guidance produced by NICE depends on the transparency of the committee's </w:t>
      </w:r>
      <w:proofErr w:type="gramStart"/>
      <w:r>
        <w:rPr>
          <w:rFonts w:ascii="Arial" w:eastAsia="Times New Roman" w:hAnsi="Arial" w:cs="Arial"/>
          <w:i/>
          <w:iCs/>
          <w:sz w:val="20"/>
          <w:szCs w:val="20"/>
        </w:rPr>
        <w:t>decision making</w:t>
      </w:r>
      <w:proofErr w:type="gramEnd"/>
      <w:r>
        <w:rPr>
          <w:rFonts w:ascii="Arial" w:eastAsia="Times New Roman" w:hAnsi="Arial" w:cs="Arial"/>
          <w:i/>
          <w:iCs/>
          <w:sz w:val="20"/>
          <w:szCs w:val="20"/>
        </w:rPr>
        <w:t xml:space="preserve"> process".</w:t>
      </w:r>
      <w:r w:rsidR="00FA392D">
        <w:rPr>
          <w:rFonts w:ascii="Arial" w:eastAsia="Times New Roman" w:hAnsi="Arial" w:cs="Arial"/>
          <w:sz w:val="20"/>
          <w:szCs w:val="20"/>
        </w:rPr>
        <w:t xml:space="preserve"> </w:t>
      </w:r>
    </w:p>
    <w:p w14:paraId="580422B0" w14:textId="39CC799B" w:rsidR="00032121" w:rsidRDefault="00FA392D" w:rsidP="00DB178D">
      <w:pPr>
        <w:spacing w:before="240" w:after="240"/>
        <w:jc w:val="both"/>
        <w:rPr>
          <w:rFonts w:ascii="Arial" w:eastAsia="Times New Roman" w:hAnsi="Arial" w:cs="Arial"/>
          <w:sz w:val="20"/>
          <w:szCs w:val="20"/>
        </w:rPr>
      </w:pPr>
      <w:r>
        <w:rPr>
          <w:rFonts w:ascii="Arial" w:eastAsia="Times New Roman" w:hAnsi="Arial" w:cs="Arial"/>
          <w:sz w:val="20"/>
          <w:szCs w:val="20"/>
        </w:rPr>
        <w:t>Your own p</w:t>
      </w:r>
      <w:r w:rsidR="00C40503">
        <w:rPr>
          <w:rFonts w:ascii="Arial" w:eastAsia="Times New Roman" w:hAnsi="Arial" w:cs="Arial"/>
          <w:sz w:val="20"/>
          <w:szCs w:val="20"/>
        </w:rPr>
        <w:t xml:space="preserve">roposition </w:t>
      </w:r>
      <w:r>
        <w:rPr>
          <w:rFonts w:ascii="Arial" w:eastAsia="Times New Roman" w:hAnsi="Arial" w:cs="Arial"/>
          <w:sz w:val="20"/>
          <w:szCs w:val="20"/>
        </w:rPr>
        <w:t>(underlined above) in Response to the Initial Scrutiny</w:t>
      </w:r>
      <w:r w:rsidR="00032121">
        <w:rPr>
          <w:rFonts w:ascii="Arial" w:eastAsia="Times New Roman" w:hAnsi="Arial" w:cs="Arial"/>
          <w:sz w:val="20"/>
          <w:szCs w:val="20"/>
        </w:rPr>
        <w:t xml:space="preserve"> relies on</w:t>
      </w:r>
      <w:r w:rsidR="00C40503">
        <w:rPr>
          <w:rFonts w:ascii="Arial" w:eastAsia="Times New Roman" w:hAnsi="Arial" w:cs="Arial"/>
          <w:sz w:val="20"/>
          <w:szCs w:val="20"/>
        </w:rPr>
        <w:t xml:space="preserve"> the decision </w:t>
      </w:r>
      <w:proofErr w:type="gramStart"/>
      <w:r w:rsidR="00C40503">
        <w:rPr>
          <w:rFonts w:ascii="Arial" w:eastAsia="Times New Roman" w:hAnsi="Arial" w:cs="Arial"/>
          <w:sz w:val="20"/>
          <w:szCs w:val="20"/>
        </w:rPr>
        <w:t>being  unreasonable</w:t>
      </w:r>
      <w:proofErr w:type="gramEnd"/>
      <w:r w:rsidR="00C40503">
        <w:rPr>
          <w:rFonts w:ascii="Arial" w:eastAsia="Times New Roman" w:hAnsi="Arial" w:cs="Arial"/>
          <w:sz w:val="20"/>
          <w:szCs w:val="20"/>
        </w:rPr>
        <w:t xml:space="preserve"> where the </w:t>
      </w:r>
      <w:r w:rsidR="00032121">
        <w:rPr>
          <w:rFonts w:ascii="Arial" w:eastAsia="Times New Roman" w:hAnsi="Arial" w:cs="Arial"/>
          <w:sz w:val="20"/>
          <w:szCs w:val="20"/>
        </w:rPr>
        <w:t xml:space="preserve">Committee </w:t>
      </w:r>
      <w:r w:rsidR="00C40503" w:rsidRPr="00C40503">
        <w:rPr>
          <w:rFonts w:ascii="Arial" w:eastAsia="Times New Roman" w:hAnsi="Arial" w:cs="Arial"/>
          <w:sz w:val="20"/>
          <w:szCs w:val="20"/>
          <w:u w:val="single"/>
        </w:rPr>
        <w:t xml:space="preserve">has </w:t>
      </w:r>
      <w:r w:rsidR="00032121" w:rsidRPr="00C40503">
        <w:rPr>
          <w:rFonts w:ascii="Arial" w:eastAsia="Times New Roman" w:hAnsi="Arial" w:cs="Arial"/>
          <w:sz w:val="20"/>
          <w:szCs w:val="20"/>
          <w:u w:val="single"/>
        </w:rPr>
        <w:t>fail</w:t>
      </w:r>
      <w:r w:rsidR="00C40503" w:rsidRPr="00C40503">
        <w:rPr>
          <w:rFonts w:ascii="Arial" w:eastAsia="Times New Roman" w:hAnsi="Arial" w:cs="Arial"/>
          <w:sz w:val="20"/>
          <w:szCs w:val="20"/>
          <w:u w:val="single"/>
        </w:rPr>
        <w:t>ed</w:t>
      </w:r>
      <w:r w:rsidR="00032121" w:rsidRPr="00C40503">
        <w:rPr>
          <w:rFonts w:ascii="Arial" w:eastAsia="Times New Roman" w:hAnsi="Arial" w:cs="Arial"/>
          <w:sz w:val="20"/>
          <w:szCs w:val="20"/>
          <w:u w:val="single"/>
        </w:rPr>
        <w:t xml:space="preserve"> to give adequate explanation</w:t>
      </w:r>
      <w:r w:rsidR="00C40503" w:rsidRPr="00C40503">
        <w:rPr>
          <w:rFonts w:ascii="Arial" w:eastAsia="Times New Roman" w:hAnsi="Arial" w:cs="Arial"/>
          <w:sz w:val="20"/>
          <w:szCs w:val="20"/>
          <w:u w:val="single"/>
        </w:rPr>
        <w:t>s</w:t>
      </w:r>
      <w:r w:rsidR="00032121">
        <w:rPr>
          <w:rFonts w:ascii="Arial" w:eastAsia="Times New Roman" w:hAnsi="Arial" w:cs="Arial"/>
          <w:sz w:val="20"/>
          <w:szCs w:val="20"/>
        </w:rPr>
        <w:t xml:space="preserve"> for its differ</w:t>
      </w:r>
      <w:r w:rsidR="00C40503">
        <w:rPr>
          <w:rFonts w:ascii="Arial" w:eastAsia="Times New Roman" w:hAnsi="Arial" w:cs="Arial"/>
          <w:sz w:val="20"/>
          <w:szCs w:val="20"/>
        </w:rPr>
        <w:t>ing</w:t>
      </w:r>
      <w:r w:rsidR="00032121">
        <w:rPr>
          <w:rFonts w:ascii="Arial" w:eastAsia="Times New Roman" w:hAnsi="Arial" w:cs="Arial"/>
          <w:sz w:val="20"/>
          <w:szCs w:val="20"/>
        </w:rPr>
        <w:t xml:space="preserve"> approach.</w:t>
      </w:r>
      <w:r w:rsidR="00C40503">
        <w:rPr>
          <w:rFonts w:ascii="Arial" w:eastAsia="Times New Roman" w:hAnsi="Arial" w:cs="Arial"/>
          <w:sz w:val="20"/>
          <w:szCs w:val="20"/>
        </w:rPr>
        <w:t xml:space="preserve"> I have considered, separately from the </w:t>
      </w:r>
      <w:proofErr w:type="spellStart"/>
      <w:r w:rsidR="00C40503">
        <w:rPr>
          <w:rFonts w:ascii="Arial" w:eastAsia="Times New Roman" w:hAnsi="Arial" w:cs="Arial"/>
          <w:sz w:val="20"/>
          <w:szCs w:val="20"/>
        </w:rPr>
        <w:t>zilucoplan</w:t>
      </w:r>
      <w:proofErr w:type="spellEnd"/>
      <w:r w:rsidR="00C40503">
        <w:rPr>
          <w:rFonts w:ascii="Arial" w:eastAsia="Times New Roman" w:hAnsi="Arial" w:cs="Arial"/>
          <w:sz w:val="20"/>
          <w:szCs w:val="20"/>
        </w:rPr>
        <w:t xml:space="preserve"> appraisal, whether the FDG gives adequate reasons for its approach on points also considered by the </w:t>
      </w:r>
      <w:proofErr w:type="spellStart"/>
      <w:r w:rsidR="00C40503">
        <w:rPr>
          <w:rFonts w:ascii="Arial" w:eastAsia="Times New Roman" w:hAnsi="Arial" w:cs="Arial"/>
          <w:sz w:val="20"/>
          <w:szCs w:val="20"/>
        </w:rPr>
        <w:t>zilucoplan</w:t>
      </w:r>
      <w:proofErr w:type="spellEnd"/>
      <w:r w:rsidR="00C40503">
        <w:rPr>
          <w:rFonts w:ascii="Arial" w:eastAsia="Times New Roman" w:hAnsi="Arial" w:cs="Arial"/>
          <w:sz w:val="20"/>
          <w:szCs w:val="20"/>
        </w:rPr>
        <w:t xml:space="preserve"> committee. </w:t>
      </w:r>
    </w:p>
    <w:p w14:paraId="45310663" w14:textId="117362EC" w:rsidR="00032121" w:rsidRDefault="00032121" w:rsidP="00DB178D">
      <w:pPr>
        <w:spacing w:before="240" w:after="240"/>
        <w:jc w:val="both"/>
        <w:rPr>
          <w:rFonts w:ascii="Arial" w:eastAsia="Times New Roman" w:hAnsi="Arial" w:cs="Arial"/>
          <w:sz w:val="20"/>
          <w:szCs w:val="20"/>
        </w:rPr>
      </w:pPr>
      <w:r>
        <w:rPr>
          <w:rFonts w:ascii="Arial" w:eastAsia="Times New Roman" w:hAnsi="Arial" w:cs="Arial"/>
          <w:sz w:val="20"/>
          <w:szCs w:val="20"/>
        </w:rPr>
        <w:t xml:space="preserve">I consider that paragraph 3.15 of the FDG </w:t>
      </w:r>
      <w:proofErr w:type="gramStart"/>
      <w:r w:rsidR="00C40503">
        <w:rPr>
          <w:rFonts w:ascii="Arial" w:eastAsia="Times New Roman" w:hAnsi="Arial" w:cs="Arial"/>
          <w:sz w:val="20"/>
          <w:szCs w:val="20"/>
        </w:rPr>
        <w:t xml:space="preserve">in particular </w:t>
      </w:r>
      <w:r>
        <w:rPr>
          <w:rFonts w:ascii="Arial" w:eastAsia="Times New Roman" w:hAnsi="Arial" w:cs="Arial"/>
          <w:sz w:val="20"/>
          <w:szCs w:val="20"/>
        </w:rPr>
        <w:t>gives</w:t>
      </w:r>
      <w:proofErr w:type="gramEnd"/>
      <w:r>
        <w:rPr>
          <w:rFonts w:ascii="Arial" w:eastAsia="Times New Roman" w:hAnsi="Arial" w:cs="Arial"/>
          <w:sz w:val="20"/>
          <w:szCs w:val="20"/>
        </w:rPr>
        <w:t xml:space="preserve"> adequate explanation of the Committee's reasons for preferring the EAG's approach of removing plasma exchange in its decision making</w:t>
      </w:r>
      <w:r w:rsidR="00FA392D">
        <w:rPr>
          <w:rFonts w:ascii="Arial" w:eastAsia="Times New Roman" w:hAnsi="Arial" w:cs="Arial"/>
          <w:sz w:val="20"/>
          <w:szCs w:val="20"/>
        </w:rPr>
        <w:t xml:space="preserve"> entirely separately of </w:t>
      </w:r>
      <w:proofErr w:type="spellStart"/>
      <w:r w:rsidR="00FA392D">
        <w:rPr>
          <w:rFonts w:ascii="Arial" w:eastAsia="Times New Roman" w:hAnsi="Arial" w:cs="Arial"/>
          <w:sz w:val="20"/>
          <w:szCs w:val="20"/>
        </w:rPr>
        <w:t>zilucoplan</w:t>
      </w:r>
      <w:proofErr w:type="spellEnd"/>
      <w:r w:rsidR="00FA392D">
        <w:rPr>
          <w:rFonts w:ascii="Arial" w:eastAsia="Times New Roman" w:hAnsi="Arial" w:cs="Arial"/>
          <w:sz w:val="20"/>
          <w:szCs w:val="20"/>
        </w:rPr>
        <w:t xml:space="preserve"> (</w:t>
      </w:r>
      <w:r w:rsidR="00C40503">
        <w:rPr>
          <w:rFonts w:ascii="Arial" w:eastAsia="Times New Roman" w:hAnsi="Arial" w:cs="Arial"/>
          <w:sz w:val="20"/>
          <w:szCs w:val="20"/>
        </w:rPr>
        <w:t>a point which the Company considers to be an example of unr</w:t>
      </w:r>
      <w:r w:rsidR="00FA392D">
        <w:rPr>
          <w:rFonts w:ascii="Arial" w:eastAsia="Times New Roman" w:hAnsi="Arial" w:cs="Arial"/>
          <w:sz w:val="20"/>
          <w:szCs w:val="20"/>
        </w:rPr>
        <w:t xml:space="preserve">easonable divergence between the approach taken in the efgartigimod and </w:t>
      </w:r>
      <w:proofErr w:type="spellStart"/>
      <w:r w:rsidR="00FA392D">
        <w:rPr>
          <w:rFonts w:ascii="Arial" w:eastAsia="Times New Roman" w:hAnsi="Arial" w:cs="Arial"/>
          <w:sz w:val="20"/>
          <w:szCs w:val="20"/>
        </w:rPr>
        <w:t>zilucoplan</w:t>
      </w:r>
      <w:proofErr w:type="spellEnd"/>
      <w:r w:rsidR="00FA392D">
        <w:rPr>
          <w:rFonts w:ascii="Arial" w:eastAsia="Times New Roman" w:hAnsi="Arial" w:cs="Arial"/>
          <w:sz w:val="20"/>
          <w:szCs w:val="20"/>
        </w:rPr>
        <w:t xml:space="preserve"> appraisals).</w:t>
      </w:r>
      <w:r>
        <w:rPr>
          <w:rFonts w:ascii="Arial" w:eastAsia="Times New Roman" w:hAnsi="Arial" w:cs="Arial"/>
          <w:sz w:val="20"/>
          <w:szCs w:val="20"/>
        </w:rPr>
        <w:t xml:space="preserve"> </w:t>
      </w:r>
    </w:p>
    <w:p w14:paraId="0732BF8C" w14:textId="12C7374D" w:rsidR="00FA392D" w:rsidRDefault="00FA392D" w:rsidP="00DB178D">
      <w:pPr>
        <w:spacing w:before="240" w:after="240"/>
        <w:jc w:val="both"/>
        <w:rPr>
          <w:rFonts w:ascii="Arial" w:eastAsia="Times New Roman" w:hAnsi="Arial" w:cs="Arial"/>
          <w:sz w:val="20"/>
          <w:szCs w:val="20"/>
        </w:rPr>
      </w:pPr>
      <w:r>
        <w:rPr>
          <w:rFonts w:ascii="Arial" w:eastAsia="Times New Roman" w:hAnsi="Arial" w:cs="Arial"/>
          <w:sz w:val="20"/>
          <w:szCs w:val="20"/>
        </w:rPr>
        <w:t xml:space="preserve">Although I agree that there </w:t>
      </w:r>
      <w:r w:rsidR="00C40503">
        <w:rPr>
          <w:rFonts w:ascii="Arial" w:eastAsia="Times New Roman" w:hAnsi="Arial" w:cs="Arial"/>
          <w:sz w:val="20"/>
          <w:szCs w:val="20"/>
        </w:rPr>
        <w:t>may</w:t>
      </w:r>
      <w:r>
        <w:rPr>
          <w:rFonts w:ascii="Arial" w:eastAsia="Times New Roman" w:hAnsi="Arial" w:cs="Arial"/>
          <w:sz w:val="20"/>
          <w:szCs w:val="20"/>
        </w:rPr>
        <w:t xml:space="preserve"> arguably </w:t>
      </w:r>
      <w:r w:rsidR="00C40503">
        <w:rPr>
          <w:rFonts w:ascii="Arial" w:eastAsia="Times New Roman" w:hAnsi="Arial" w:cs="Arial"/>
          <w:sz w:val="20"/>
          <w:szCs w:val="20"/>
        </w:rPr>
        <w:t xml:space="preserve">be </w:t>
      </w:r>
      <w:r>
        <w:rPr>
          <w:rFonts w:ascii="Arial" w:eastAsia="Times New Roman" w:hAnsi="Arial" w:cs="Arial"/>
          <w:sz w:val="20"/>
          <w:szCs w:val="20"/>
        </w:rPr>
        <w:t>a higher onus on committees to give reasons for decisions where there are two appraisal committees appraising technologies for the same indication at a similar time, I consider that the Committee in the efgartigimod appraisal has done so in the FDG.</w:t>
      </w:r>
    </w:p>
    <w:p w14:paraId="72B4F14F" w14:textId="6211956C" w:rsidR="0005702E" w:rsidRDefault="0005702E" w:rsidP="00DB178D">
      <w:pPr>
        <w:spacing w:before="240" w:after="240"/>
        <w:jc w:val="both"/>
        <w:rPr>
          <w:rFonts w:ascii="Arial" w:eastAsia="Times New Roman" w:hAnsi="Arial" w:cs="Arial"/>
          <w:sz w:val="20"/>
          <w:szCs w:val="20"/>
        </w:rPr>
      </w:pPr>
      <w:r>
        <w:rPr>
          <w:rFonts w:ascii="Arial" w:eastAsia="Times New Roman" w:hAnsi="Arial" w:cs="Arial"/>
          <w:sz w:val="20"/>
          <w:szCs w:val="20"/>
        </w:rPr>
        <w:t>I am not therefo</w:t>
      </w:r>
      <w:r w:rsidR="00132A51">
        <w:rPr>
          <w:rFonts w:ascii="Arial" w:eastAsia="Times New Roman" w:hAnsi="Arial" w:cs="Arial"/>
          <w:sz w:val="20"/>
          <w:szCs w:val="20"/>
        </w:rPr>
        <w:t>re referring this appeal point to the Appeal Panel.</w:t>
      </w:r>
    </w:p>
    <w:p w14:paraId="0DBE696B" w14:textId="7D541A73" w:rsidR="00032121" w:rsidRDefault="00FA392D" w:rsidP="00DB178D">
      <w:pPr>
        <w:spacing w:before="240" w:after="240"/>
        <w:jc w:val="both"/>
        <w:rPr>
          <w:rFonts w:ascii="Arial" w:eastAsia="Times New Roman" w:hAnsi="Arial" w:cs="Arial"/>
          <w:sz w:val="20"/>
          <w:szCs w:val="20"/>
        </w:rPr>
      </w:pPr>
      <w:r>
        <w:rPr>
          <w:rFonts w:ascii="Arial" w:eastAsia="Times New Roman" w:hAnsi="Arial" w:cs="Arial"/>
          <w:sz w:val="20"/>
          <w:szCs w:val="20"/>
        </w:rPr>
        <w:t xml:space="preserve">I explained in my Initial Scrutiny Letter that it was open to the Company to argue that the Committee's conclusions in this case are unreasonable. Your Response to the Initial Scrutiny does not advance any further argument of unreasonableness </w:t>
      </w:r>
      <w:r w:rsidRPr="00C40503">
        <w:rPr>
          <w:rFonts w:ascii="Arial" w:eastAsia="Times New Roman" w:hAnsi="Arial" w:cs="Arial"/>
          <w:i/>
          <w:iCs/>
          <w:sz w:val="20"/>
          <w:szCs w:val="20"/>
        </w:rPr>
        <w:t>per se</w:t>
      </w:r>
      <w:r>
        <w:rPr>
          <w:rFonts w:ascii="Arial" w:eastAsia="Times New Roman" w:hAnsi="Arial" w:cs="Arial"/>
          <w:sz w:val="20"/>
          <w:szCs w:val="20"/>
        </w:rPr>
        <w:t xml:space="preserve"> under this appeal point,</w:t>
      </w:r>
      <w:r w:rsidR="0005702E">
        <w:rPr>
          <w:rFonts w:ascii="Arial" w:eastAsia="Times New Roman" w:hAnsi="Arial" w:cs="Arial"/>
          <w:sz w:val="20"/>
          <w:szCs w:val="20"/>
        </w:rPr>
        <w:t xml:space="preserve"> although I note that five separate ground 2 points will be put to the Appeal Panel</w:t>
      </w:r>
      <w:r>
        <w:rPr>
          <w:rFonts w:ascii="Arial" w:eastAsia="Times New Roman" w:hAnsi="Arial" w:cs="Arial"/>
          <w:sz w:val="20"/>
          <w:szCs w:val="20"/>
        </w:rPr>
        <w:t xml:space="preserve">. </w:t>
      </w:r>
    </w:p>
    <w:p w14:paraId="4710A553" w14:textId="308FE8CA" w:rsidR="00DB178D" w:rsidRPr="00243EF5" w:rsidRDefault="00DB178D" w:rsidP="00DB178D">
      <w:pPr>
        <w:pStyle w:val="Paragraph"/>
        <w:numPr>
          <w:ilvl w:val="0"/>
          <w:numId w:val="0"/>
        </w:numPr>
        <w:spacing w:before="120"/>
        <w:jc w:val="both"/>
        <w:rPr>
          <w:rFonts w:cs="Arial"/>
          <w:b/>
          <w:i/>
          <w:sz w:val="20"/>
          <w:szCs w:val="20"/>
        </w:rPr>
      </w:pPr>
      <w:r w:rsidRPr="00243EF5">
        <w:rPr>
          <w:rFonts w:cs="Arial"/>
          <w:b/>
          <w:i/>
          <w:sz w:val="20"/>
          <w:szCs w:val="20"/>
        </w:rPr>
        <w:t>Ground 2:</w:t>
      </w:r>
      <w:r w:rsidRPr="00243EF5">
        <w:rPr>
          <w:rFonts w:cs="Arial"/>
          <w:i/>
          <w:sz w:val="20"/>
          <w:szCs w:val="20"/>
        </w:rPr>
        <w:t xml:space="preserve"> </w:t>
      </w:r>
      <w:r w:rsidRPr="00243EF5">
        <w:rPr>
          <w:rFonts w:cs="Arial"/>
          <w:b/>
          <w:i/>
          <w:sz w:val="20"/>
          <w:szCs w:val="20"/>
        </w:rPr>
        <w:t>the recommendation is unreasonable in the light of the evidence submitted to NICE</w:t>
      </w:r>
    </w:p>
    <w:p w14:paraId="76604ADC" w14:textId="5F8361E8" w:rsidR="00FA392D" w:rsidRDefault="00BB16DB" w:rsidP="7040B5FD">
      <w:pPr>
        <w:spacing w:before="120" w:after="240"/>
        <w:rPr>
          <w:rFonts w:ascii="Arial" w:hAnsi="Arial" w:cs="Arial"/>
          <w:b/>
          <w:bCs/>
          <w:sz w:val="20"/>
          <w:szCs w:val="20"/>
          <w:u w:val="single"/>
        </w:rPr>
      </w:pPr>
      <w:r w:rsidRPr="7040B5FD">
        <w:rPr>
          <w:rFonts w:ascii="Arial" w:hAnsi="Arial" w:cs="Arial"/>
          <w:b/>
          <w:bCs/>
          <w:sz w:val="20"/>
          <w:szCs w:val="20"/>
          <w:u w:val="single"/>
        </w:rPr>
        <w:t xml:space="preserve">Appeal </w:t>
      </w:r>
      <w:proofErr w:type="gramStart"/>
      <w:r w:rsidRPr="7040B5FD">
        <w:rPr>
          <w:rFonts w:ascii="Arial" w:hAnsi="Arial" w:cs="Arial"/>
          <w:b/>
          <w:bCs/>
          <w:sz w:val="20"/>
          <w:szCs w:val="20"/>
          <w:u w:val="single"/>
        </w:rPr>
        <w:t>point</w:t>
      </w:r>
      <w:proofErr w:type="gramEnd"/>
      <w:r w:rsidRPr="7040B5FD">
        <w:rPr>
          <w:rFonts w:ascii="Arial" w:hAnsi="Arial" w:cs="Arial"/>
          <w:b/>
          <w:bCs/>
          <w:sz w:val="20"/>
          <w:szCs w:val="20"/>
          <w:u w:val="single"/>
        </w:rPr>
        <w:t xml:space="preserve"> 2.1:</w:t>
      </w:r>
      <w:r w:rsidR="00F56A5D" w:rsidRPr="7040B5FD">
        <w:rPr>
          <w:rFonts w:ascii="Arial" w:hAnsi="Arial" w:cs="Arial"/>
          <w:b/>
          <w:bCs/>
          <w:sz w:val="20"/>
          <w:szCs w:val="20"/>
          <w:u w:val="single"/>
        </w:rPr>
        <w:t xml:space="preserve"> The Appraisal Committee's conclusion that efgartigimod is only an additional treatment in the existing pathway is unreasonable</w:t>
      </w:r>
    </w:p>
    <w:p w14:paraId="0B358189" w14:textId="332A714A" w:rsidR="00FA392D" w:rsidRPr="00FA392D" w:rsidRDefault="00FA392D" w:rsidP="00D770E0">
      <w:pPr>
        <w:spacing w:before="120" w:after="240"/>
        <w:rPr>
          <w:rFonts w:ascii="Arial" w:hAnsi="Arial" w:cs="Arial"/>
          <w:bCs/>
          <w:sz w:val="20"/>
          <w:szCs w:val="20"/>
        </w:rPr>
      </w:pPr>
      <w:r w:rsidRPr="00FA392D">
        <w:rPr>
          <w:rFonts w:ascii="Arial" w:hAnsi="Arial" w:cs="Arial"/>
          <w:bCs/>
          <w:sz w:val="20"/>
          <w:szCs w:val="20"/>
        </w:rPr>
        <w:t xml:space="preserve">I </w:t>
      </w:r>
      <w:r w:rsidR="00132A51">
        <w:rPr>
          <w:rFonts w:ascii="Arial" w:hAnsi="Arial" w:cs="Arial"/>
          <w:bCs/>
          <w:sz w:val="20"/>
          <w:szCs w:val="20"/>
        </w:rPr>
        <w:t>will</w:t>
      </w:r>
      <w:r w:rsidRPr="00FA392D">
        <w:rPr>
          <w:rFonts w:ascii="Arial" w:hAnsi="Arial" w:cs="Arial"/>
          <w:bCs/>
          <w:sz w:val="20"/>
          <w:szCs w:val="20"/>
        </w:rPr>
        <w:t xml:space="preserve"> refer this appeal point to the Appeal Panel</w:t>
      </w:r>
      <w:r>
        <w:rPr>
          <w:rFonts w:ascii="Arial" w:hAnsi="Arial" w:cs="Arial"/>
          <w:bCs/>
          <w:sz w:val="20"/>
          <w:szCs w:val="20"/>
        </w:rPr>
        <w:t xml:space="preserve"> for the reasons </w:t>
      </w:r>
      <w:r w:rsidR="008A5FC3">
        <w:rPr>
          <w:rFonts w:ascii="Arial" w:hAnsi="Arial" w:cs="Arial"/>
          <w:bCs/>
          <w:sz w:val="20"/>
          <w:szCs w:val="20"/>
        </w:rPr>
        <w:t>explained</w:t>
      </w:r>
      <w:r>
        <w:rPr>
          <w:rFonts w:ascii="Arial" w:hAnsi="Arial" w:cs="Arial"/>
          <w:bCs/>
          <w:sz w:val="20"/>
          <w:szCs w:val="20"/>
        </w:rPr>
        <w:t xml:space="preserve"> in my Initial Scrutiny Letter</w:t>
      </w:r>
      <w:r w:rsidRPr="00FA392D">
        <w:rPr>
          <w:rFonts w:ascii="Arial" w:hAnsi="Arial" w:cs="Arial"/>
          <w:bCs/>
          <w:sz w:val="20"/>
          <w:szCs w:val="20"/>
        </w:rPr>
        <w:t xml:space="preserve">. </w:t>
      </w:r>
    </w:p>
    <w:p w14:paraId="54ADF3C0" w14:textId="134429E5" w:rsidR="00BB16DB" w:rsidRDefault="00BB16DB" w:rsidP="00BB16DB">
      <w:pPr>
        <w:spacing w:before="120" w:after="240"/>
        <w:rPr>
          <w:rFonts w:ascii="Arial" w:hAnsi="Arial" w:cs="Arial"/>
          <w:b/>
          <w:sz w:val="20"/>
          <w:szCs w:val="20"/>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w:t>
      </w:r>
      <w:r w:rsidR="00F56A5D">
        <w:rPr>
          <w:rFonts w:ascii="Arial" w:hAnsi="Arial" w:cs="Arial"/>
          <w:b/>
          <w:sz w:val="20"/>
          <w:szCs w:val="20"/>
          <w:u w:val="single"/>
        </w:rPr>
        <w:t xml:space="preserve">2.2: The Appraisal Committee's conclusion that plasma exchange should be excluded from modelling of the treatment pathway despite being an established part of usual treatment is unreasonable </w:t>
      </w:r>
    </w:p>
    <w:p w14:paraId="43659384" w14:textId="3242C954" w:rsidR="00FA392D" w:rsidRPr="008A5FC3" w:rsidRDefault="008A5FC3" w:rsidP="00BB16DB">
      <w:pPr>
        <w:spacing w:before="120" w:after="240"/>
        <w:rPr>
          <w:rFonts w:ascii="Arial" w:hAnsi="Arial" w:cs="Arial"/>
          <w:bCs/>
          <w:sz w:val="20"/>
          <w:szCs w:val="20"/>
        </w:rPr>
      </w:pPr>
      <w:r w:rsidRPr="00FA392D">
        <w:rPr>
          <w:rFonts w:ascii="Arial" w:hAnsi="Arial" w:cs="Arial"/>
          <w:bCs/>
          <w:sz w:val="20"/>
          <w:szCs w:val="20"/>
        </w:rPr>
        <w:t xml:space="preserve">I </w:t>
      </w:r>
      <w:r w:rsidR="00132A51">
        <w:rPr>
          <w:rFonts w:ascii="Arial" w:hAnsi="Arial" w:cs="Arial"/>
          <w:bCs/>
          <w:sz w:val="20"/>
          <w:szCs w:val="20"/>
        </w:rPr>
        <w:t>will</w:t>
      </w:r>
      <w:r w:rsidRPr="00FA392D">
        <w:rPr>
          <w:rFonts w:ascii="Arial" w:hAnsi="Arial" w:cs="Arial"/>
          <w:bCs/>
          <w:sz w:val="20"/>
          <w:szCs w:val="20"/>
        </w:rPr>
        <w:t xml:space="preserve"> refer this appeal point to the Appeal Panel</w:t>
      </w:r>
      <w:r>
        <w:rPr>
          <w:rFonts w:ascii="Arial" w:hAnsi="Arial" w:cs="Arial"/>
          <w:bCs/>
          <w:sz w:val="20"/>
          <w:szCs w:val="20"/>
        </w:rPr>
        <w:t xml:space="preserve"> for the reasons explained in my Initial Scrutiny Letter</w:t>
      </w:r>
      <w:r w:rsidRPr="00FA392D">
        <w:rPr>
          <w:rFonts w:ascii="Arial" w:hAnsi="Arial" w:cs="Arial"/>
          <w:bCs/>
          <w:sz w:val="20"/>
          <w:szCs w:val="20"/>
        </w:rPr>
        <w:t xml:space="preserve">. </w:t>
      </w:r>
    </w:p>
    <w:p w14:paraId="5E5B0F11" w14:textId="488E389D" w:rsidR="00BB16DB" w:rsidRDefault="00BB16DB" w:rsidP="00BB16DB">
      <w:pPr>
        <w:spacing w:before="120" w:after="240"/>
        <w:rPr>
          <w:rFonts w:ascii="Arial" w:hAnsi="Arial" w:cs="Arial"/>
          <w:b/>
          <w:sz w:val="20"/>
          <w:szCs w:val="20"/>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3</w:t>
      </w:r>
      <w:r w:rsidRPr="00BB16DB">
        <w:rPr>
          <w:rFonts w:ascii="Arial" w:hAnsi="Arial" w:cs="Arial"/>
          <w:b/>
          <w:sz w:val="20"/>
          <w:szCs w:val="20"/>
          <w:u w:val="single"/>
        </w:rPr>
        <w:t xml:space="preserve">: </w:t>
      </w:r>
      <w:r w:rsidR="00F56A5D">
        <w:rPr>
          <w:rFonts w:ascii="Arial" w:hAnsi="Arial" w:cs="Arial"/>
          <w:b/>
          <w:sz w:val="20"/>
          <w:szCs w:val="20"/>
          <w:u w:val="single"/>
        </w:rPr>
        <w:t>The Appraisal Committee's conclusion to disconnect the source of assumptions for efficacy and dosing and use separate sources is unreasonable</w:t>
      </w:r>
    </w:p>
    <w:p w14:paraId="73D3FEA1" w14:textId="4CE0B351" w:rsidR="008A5FC3" w:rsidRPr="00553447" w:rsidRDefault="008A5FC3" w:rsidP="00BB16DB">
      <w:pPr>
        <w:spacing w:before="120" w:after="240"/>
        <w:rPr>
          <w:rFonts w:ascii="Arial" w:hAnsi="Arial" w:cs="Arial"/>
          <w:bCs/>
          <w:sz w:val="20"/>
          <w:szCs w:val="20"/>
        </w:rPr>
      </w:pPr>
      <w:r>
        <w:rPr>
          <w:rFonts w:ascii="Arial" w:hAnsi="Arial" w:cs="Arial"/>
          <w:bCs/>
          <w:sz w:val="20"/>
          <w:szCs w:val="20"/>
        </w:rPr>
        <w:t xml:space="preserve">In assessing whether this is an arguable appeal </w:t>
      </w:r>
      <w:proofErr w:type="gramStart"/>
      <w:r>
        <w:rPr>
          <w:rFonts w:ascii="Arial" w:hAnsi="Arial" w:cs="Arial"/>
          <w:bCs/>
          <w:sz w:val="20"/>
          <w:szCs w:val="20"/>
        </w:rPr>
        <w:t>point,</w:t>
      </w:r>
      <w:proofErr w:type="gramEnd"/>
      <w:r>
        <w:rPr>
          <w:rFonts w:ascii="Arial" w:hAnsi="Arial" w:cs="Arial"/>
          <w:bCs/>
          <w:sz w:val="20"/>
          <w:szCs w:val="20"/>
        </w:rPr>
        <w:t xml:space="preserve"> I have considered the fact that the Committee's </w:t>
      </w:r>
      <w:r w:rsidR="00132A51">
        <w:rPr>
          <w:rFonts w:ascii="Arial" w:hAnsi="Arial" w:cs="Arial"/>
          <w:bCs/>
          <w:sz w:val="20"/>
          <w:szCs w:val="20"/>
        </w:rPr>
        <w:t xml:space="preserve">decision </w:t>
      </w:r>
      <w:r>
        <w:rPr>
          <w:rFonts w:ascii="Arial" w:hAnsi="Arial" w:cs="Arial"/>
          <w:bCs/>
          <w:sz w:val="20"/>
          <w:szCs w:val="20"/>
        </w:rPr>
        <w:t xml:space="preserve">to disconnect the source of assumptions for efficacy and dosing was reached between the publication of Draft Guidance 2 and the Final Draft Guidance. I have </w:t>
      </w:r>
      <w:proofErr w:type="gramStart"/>
      <w:r>
        <w:rPr>
          <w:rFonts w:ascii="Arial" w:hAnsi="Arial" w:cs="Arial"/>
          <w:bCs/>
          <w:sz w:val="20"/>
          <w:szCs w:val="20"/>
        </w:rPr>
        <w:t>taken into account</w:t>
      </w:r>
      <w:proofErr w:type="gramEnd"/>
      <w:r>
        <w:rPr>
          <w:rFonts w:ascii="Arial" w:hAnsi="Arial" w:cs="Arial"/>
          <w:bCs/>
          <w:sz w:val="20"/>
          <w:szCs w:val="20"/>
        </w:rPr>
        <w:t xml:space="preserve"> the fact that, during this period, (1) the Company's response to the EAG critique and updated analysis was not shared with the Committee and (2) no further draft guidance was published for consultation following </w:t>
      </w:r>
      <w:r w:rsidRPr="00553447">
        <w:rPr>
          <w:rFonts w:ascii="Arial" w:hAnsi="Arial" w:cs="Arial"/>
          <w:bCs/>
          <w:sz w:val="20"/>
          <w:szCs w:val="20"/>
        </w:rPr>
        <w:t xml:space="preserve">the third committee meeting. </w:t>
      </w:r>
    </w:p>
    <w:p w14:paraId="7F90B775" w14:textId="5183B5C0" w:rsidR="008A5FC3" w:rsidRPr="00553447" w:rsidRDefault="008A5FC3" w:rsidP="00BB16DB">
      <w:pPr>
        <w:spacing w:before="120" w:after="240"/>
        <w:rPr>
          <w:rFonts w:ascii="Arial" w:hAnsi="Arial" w:cs="Arial"/>
          <w:bCs/>
          <w:sz w:val="20"/>
          <w:szCs w:val="20"/>
        </w:rPr>
      </w:pPr>
      <w:r w:rsidRPr="00553447">
        <w:rPr>
          <w:rFonts w:ascii="Arial" w:hAnsi="Arial" w:cs="Arial"/>
          <w:bCs/>
          <w:sz w:val="20"/>
          <w:szCs w:val="20"/>
        </w:rPr>
        <w:lastRenderedPageBreak/>
        <w:t xml:space="preserve">I consider </w:t>
      </w:r>
      <w:r w:rsidR="00C40503">
        <w:rPr>
          <w:rFonts w:ascii="Arial" w:hAnsi="Arial" w:cs="Arial"/>
          <w:bCs/>
          <w:sz w:val="20"/>
          <w:szCs w:val="20"/>
        </w:rPr>
        <w:t xml:space="preserve">this to be </w:t>
      </w:r>
      <w:r w:rsidRPr="00553447">
        <w:rPr>
          <w:rFonts w:ascii="Arial" w:hAnsi="Arial" w:cs="Arial"/>
          <w:bCs/>
          <w:sz w:val="20"/>
          <w:szCs w:val="20"/>
        </w:rPr>
        <w:t xml:space="preserve">an arguable appeal point, on the basis that </w:t>
      </w:r>
      <w:r w:rsidR="00132A51">
        <w:rPr>
          <w:rFonts w:ascii="Arial" w:hAnsi="Arial" w:cs="Arial"/>
          <w:bCs/>
          <w:sz w:val="20"/>
          <w:szCs w:val="20"/>
        </w:rPr>
        <w:t xml:space="preserve">the Committee's decision is arguably unreasonable, particularly if (as contended by the Company) </w:t>
      </w:r>
      <w:r w:rsidRPr="00553447">
        <w:rPr>
          <w:rFonts w:ascii="Arial" w:hAnsi="Arial" w:cs="Arial"/>
          <w:bCs/>
          <w:sz w:val="20"/>
          <w:szCs w:val="20"/>
        </w:rPr>
        <w:t>the</w:t>
      </w:r>
      <w:r w:rsidR="00132A51">
        <w:rPr>
          <w:rFonts w:ascii="Arial" w:hAnsi="Arial" w:cs="Arial"/>
          <w:bCs/>
          <w:sz w:val="20"/>
          <w:szCs w:val="20"/>
        </w:rPr>
        <w:t xml:space="preserve"> Committee</w:t>
      </w:r>
      <w:r w:rsidRPr="00553447">
        <w:rPr>
          <w:rFonts w:ascii="Arial" w:hAnsi="Arial" w:cs="Arial"/>
          <w:bCs/>
          <w:sz w:val="20"/>
          <w:szCs w:val="20"/>
        </w:rPr>
        <w:t xml:space="preserve"> </w:t>
      </w:r>
      <w:r w:rsidR="00132A51">
        <w:rPr>
          <w:rFonts w:ascii="Arial" w:hAnsi="Arial" w:cs="Arial"/>
          <w:bCs/>
          <w:sz w:val="20"/>
          <w:szCs w:val="20"/>
        </w:rPr>
        <w:t>in</w:t>
      </w:r>
      <w:r w:rsidRPr="00553447">
        <w:rPr>
          <w:rFonts w:ascii="Arial" w:hAnsi="Arial" w:cs="Arial"/>
          <w:bCs/>
          <w:sz w:val="20"/>
          <w:szCs w:val="20"/>
        </w:rPr>
        <w:t>sufficient</w:t>
      </w:r>
      <w:r w:rsidR="00132A51">
        <w:rPr>
          <w:rFonts w:ascii="Arial" w:hAnsi="Arial" w:cs="Arial"/>
          <w:bCs/>
          <w:sz w:val="20"/>
          <w:szCs w:val="20"/>
        </w:rPr>
        <w:t>ly</w:t>
      </w:r>
      <w:r w:rsidRPr="00553447">
        <w:rPr>
          <w:rFonts w:ascii="Arial" w:hAnsi="Arial" w:cs="Arial"/>
          <w:bCs/>
          <w:sz w:val="20"/>
          <w:szCs w:val="20"/>
        </w:rPr>
        <w:t xml:space="preserve"> consider</w:t>
      </w:r>
      <w:r w:rsidR="00132A51">
        <w:rPr>
          <w:rFonts w:ascii="Arial" w:hAnsi="Arial" w:cs="Arial"/>
          <w:bCs/>
          <w:sz w:val="20"/>
          <w:szCs w:val="20"/>
        </w:rPr>
        <w:t>ed</w:t>
      </w:r>
      <w:r w:rsidRPr="00553447">
        <w:rPr>
          <w:rFonts w:ascii="Arial" w:hAnsi="Arial" w:cs="Arial"/>
          <w:bCs/>
          <w:sz w:val="20"/>
          <w:szCs w:val="20"/>
        </w:rPr>
        <w:t xml:space="preserve"> the impact of disconnecting the sources of assumption on the ICER, and whether it was reasonable to do so. </w:t>
      </w:r>
    </w:p>
    <w:p w14:paraId="3C26FFEC" w14:textId="6FDCF6C9" w:rsidR="00BB16DB" w:rsidRPr="0044509C" w:rsidRDefault="00BB16DB" w:rsidP="00BB16DB">
      <w:pPr>
        <w:spacing w:before="120" w:after="240"/>
        <w:rPr>
          <w:rFonts w:ascii="Arial" w:hAnsi="Arial" w:cs="Arial"/>
          <w:b/>
          <w:sz w:val="20"/>
          <w:szCs w:val="20"/>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4</w:t>
      </w:r>
      <w:r w:rsidRPr="00BB16DB">
        <w:rPr>
          <w:rFonts w:ascii="Arial" w:hAnsi="Arial" w:cs="Arial"/>
          <w:b/>
          <w:sz w:val="20"/>
          <w:szCs w:val="20"/>
          <w:u w:val="single"/>
        </w:rPr>
        <w:t xml:space="preserve">: </w:t>
      </w:r>
      <w:r w:rsidR="00F56A5D">
        <w:rPr>
          <w:rFonts w:ascii="Arial" w:hAnsi="Arial" w:cs="Arial"/>
          <w:b/>
          <w:sz w:val="20"/>
          <w:szCs w:val="20"/>
          <w:u w:val="single"/>
        </w:rPr>
        <w:t xml:space="preserve">The Appraisal Committee's conclusion to disregard data provided on time on treatment for maintenance IVIg and instead apply the time on treatment of efgartigimod to </w:t>
      </w:r>
      <w:r w:rsidR="00F56A5D" w:rsidRPr="0044509C">
        <w:rPr>
          <w:rFonts w:ascii="Arial" w:hAnsi="Arial" w:cs="Arial"/>
          <w:b/>
          <w:sz w:val="20"/>
          <w:szCs w:val="20"/>
          <w:u w:val="single"/>
        </w:rPr>
        <w:t>maintenance IVIg without any explanation or supporting evidence is unreasonable</w:t>
      </w:r>
    </w:p>
    <w:p w14:paraId="262A6D8F" w14:textId="24ADA1C0" w:rsidR="00553447" w:rsidRPr="0044509C" w:rsidRDefault="00553447" w:rsidP="00BB16DB">
      <w:pPr>
        <w:spacing w:before="120" w:after="240"/>
        <w:rPr>
          <w:rFonts w:ascii="Arial" w:hAnsi="Arial" w:cs="Arial"/>
          <w:bCs/>
          <w:sz w:val="20"/>
          <w:szCs w:val="20"/>
        </w:rPr>
      </w:pPr>
      <w:r w:rsidRPr="0044509C">
        <w:rPr>
          <w:rFonts w:ascii="Arial" w:hAnsi="Arial" w:cs="Arial"/>
          <w:bCs/>
          <w:sz w:val="20"/>
          <w:szCs w:val="20"/>
        </w:rPr>
        <w:t>I understand the Company's position to be that there is inconsistency between the Committee's conclusions at paragraphs 3.8 and 3.12 of the FDG. At paragraph 3.8</w:t>
      </w:r>
      <w:r w:rsidR="00207606">
        <w:rPr>
          <w:rFonts w:ascii="Arial" w:hAnsi="Arial" w:cs="Arial"/>
          <w:bCs/>
          <w:sz w:val="20"/>
          <w:szCs w:val="20"/>
        </w:rPr>
        <w:t xml:space="preserve"> of the FDG</w:t>
      </w:r>
      <w:r w:rsidRPr="0044509C">
        <w:rPr>
          <w:rFonts w:ascii="Arial" w:hAnsi="Arial" w:cs="Arial"/>
          <w:bCs/>
          <w:sz w:val="20"/>
          <w:szCs w:val="20"/>
        </w:rPr>
        <w:t xml:space="preserve">, the Committee notes that clinical and patient experts considered </w:t>
      </w:r>
      <w:r w:rsidR="00617745">
        <w:rPr>
          <w:rFonts w:ascii="Arial" w:hAnsi="Arial" w:cs="Arial"/>
          <w:bCs/>
          <w:sz w:val="20"/>
          <w:szCs w:val="20"/>
        </w:rPr>
        <w:t xml:space="preserve">the company's analysis including </w:t>
      </w:r>
      <w:r w:rsidRPr="0044509C">
        <w:rPr>
          <w:rFonts w:ascii="Arial" w:hAnsi="Arial" w:cs="Arial"/>
          <w:bCs/>
          <w:sz w:val="20"/>
          <w:szCs w:val="20"/>
        </w:rPr>
        <w:t>censoring</w:t>
      </w:r>
      <w:r w:rsidR="00617745">
        <w:rPr>
          <w:rFonts w:ascii="Arial" w:hAnsi="Arial" w:cs="Arial"/>
          <w:bCs/>
          <w:sz w:val="20"/>
          <w:szCs w:val="20"/>
        </w:rPr>
        <w:t xml:space="preserve"> to be</w:t>
      </w:r>
      <w:r w:rsidRPr="0044509C">
        <w:rPr>
          <w:rFonts w:ascii="Arial" w:hAnsi="Arial" w:cs="Arial"/>
          <w:bCs/>
          <w:sz w:val="20"/>
          <w:szCs w:val="20"/>
        </w:rPr>
        <w:t xml:space="preserve"> implausible. Paragraph 3.12 </w:t>
      </w:r>
      <w:r w:rsidR="00617745">
        <w:rPr>
          <w:rFonts w:ascii="Arial" w:hAnsi="Arial" w:cs="Arial"/>
          <w:bCs/>
          <w:sz w:val="20"/>
          <w:szCs w:val="20"/>
        </w:rPr>
        <w:t>states</w:t>
      </w:r>
      <w:r w:rsidR="00617745" w:rsidRPr="0044509C">
        <w:rPr>
          <w:rFonts w:ascii="Arial" w:hAnsi="Arial" w:cs="Arial"/>
          <w:bCs/>
          <w:sz w:val="20"/>
          <w:szCs w:val="20"/>
        </w:rPr>
        <w:t xml:space="preserve"> </w:t>
      </w:r>
      <w:r w:rsidRPr="0044509C">
        <w:rPr>
          <w:rFonts w:ascii="Arial" w:hAnsi="Arial" w:cs="Arial"/>
          <w:bCs/>
          <w:sz w:val="20"/>
          <w:szCs w:val="20"/>
        </w:rPr>
        <w:t>that the clinical experts explained that in clinical practice – they would not offer efgartigimod to people with an MG-ADL score below 5. The Committee further concluded in paragraph 3.12 that the Company's modell</w:t>
      </w:r>
      <w:r w:rsidR="00617745">
        <w:rPr>
          <w:rFonts w:ascii="Arial" w:hAnsi="Arial" w:cs="Arial"/>
          <w:bCs/>
          <w:sz w:val="20"/>
          <w:szCs w:val="20"/>
        </w:rPr>
        <w:t>ed health states were generally appropriate for decision-making</w:t>
      </w:r>
      <w:r w:rsidRPr="0044509C">
        <w:rPr>
          <w:rFonts w:ascii="Arial" w:hAnsi="Arial" w:cs="Arial"/>
          <w:bCs/>
          <w:sz w:val="20"/>
          <w:szCs w:val="20"/>
        </w:rPr>
        <w:t>.</w:t>
      </w:r>
      <w:r w:rsidR="00617745">
        <w:rPr>
          <w:rFonts w:ascii="Arial" w:hAnsi="Arial" w:cs="Arial"/>
          <w:bCs/>
          <w:sz w:val="20"/>
          <w:szCs w:val="20"/>
        </w:rPr>
        <w:t xml:space="preserve"> </w:t>
      </w:r>
      <w:r w:rsidRPr="0044509C">
        <w:rPr>
          <w:rFonts w:ascii="Arial" w:hAnsi="Arial" w:cs="Arial"/>
          <w:bCs/>
          <w:sz w:val="20"/>
          <w:szCs w:val="20"/>
        </w:rPr>
        <w:t xml:space="preserve"> </w:t>
      </w:r>
    </w:p>
    <w:p w14:paraId="17AE06EE" w14:textId="0AAD115C" w:rsidR="00553447" w:rsidRPr="0044509C" w:rsidRDefault="00553447" w:rsidP="00BB16DB">
      <w:pPr>
        <w:spacing w:before="120" w:after="240"/>
        <w:rPr>
          <w:rFonts w:ascii="Arial" w:hAnsi="Arial" w:cs="Arial"/>
          <w:bCs/>
          <w:sz w:val="20"/>
          <w:szCs w:val="20"/>
        </w:rPr>
      </w:pPr>
      <w:r w:rsidRPr="0044509C">
        <w:rPr>
          <w:rFonts w:ascii="Arial" w:hAnsi="Arial" w:cs="Arial"/>
          <w:bCs/>
          <w:sz w:val="20"/>
          <w:szCs w:val="20"/>
        </w:rPr>
        <w:t xml:space="preserve">I am persuaded that it is arguable that </w:t>
      </w:r>
      <w:proofErr w:type="gramStart"/>
      <w:r w:rsidRPr="0044509C">
        <w:rPr>
          <w:rFonts w:ascii="Arial" w:hAnsi="Arial" w:cs="Arial"/>
          <w:bCs/>
          <w:sz w:val="20"/>
          <w:szCs w:val="20"/>
        </w:rPr>
        <w:t>in light of</w:t>
      </w:r>
      <w:proofErr w:type="gramEnd"/>
      <w:r w:rsidRPr="0044509C">
        <w:rPr>
          <w:rFonts w:ascii="Arial" w:hAnsi="Arial" w:cs="Arial"/>
          <w:bCs/>
          <w:sz w:val="20"/>
          <w:szCs w:val="20"/>
        </w:rPr>
        <w:t xml:space="preserve"> the Committee's conclusion at paragraph 3.12 of the FDG, it </w:t>
      </w:r>
      <w:r w:rsidR="00617745">
        <w:rPr>
          <w:rFonts w:ascii="Arial" w:hAnsi="Arial" w:cs="Arial"/>
          <w:bCs/>
          <w:sz w:val="20"/>
          <w:szCs w:val="20"/>
        </w:rPr>
        <w:t>was</w:t>
      </w:r>
      <w:r w:rsidRPr="0044509C">
        <w:rPr>
          <w:rFonts w:ascii="Arial" w:hAnsi="Arial" w:cs="Arial"/>
          <w:bCs/>
          <w:sz w:val="20"/>
          <w:szCs w:val="20"/>
        </w:rPr>
        <w:t xml:space="preserve"> unreasonable </w:t>
      </w:r>
      <w:r w:rsidR="00617745">
        <w:rPr>
          <w:rFonts w:ascii="Arial" w:hAnsi="Arial" w:cs="Arial"/>
          <w:bCs/>
          <w:sz w:val="20"/>
          <w:szCs w:val="20"/>
        </w:rPr>
        <w:t xml:space="preserve">for the Committee also </w:t>
      </w:r>
      <w:r w:rsidRPr="0044509C">
        <w:rPr>
          <w:rFonts w:ascii="Arial" w:hAnsi="Arial" w:cs="Arial"/>
          <w:bCs/>
          <w:sz w:val="20"/>
          <w:szCs w:val="20"/>
        </w:rPr>
        <w:t xml:space="preserve">to conclude at paragraph 3.8 that clinical and patient experts considered </w:t>
      </w:r>
      <w:r w:rsidR="00617745">
        <w:rPr>
          <w:rFonts w:ascii="Arial" w:hAnsi="Arial" w:cs="Arial"/>
          <w:bCs/>
          <w:sz w:val="20"/>
          <w:szCs w:val="20"/>
        </w:rPr>
        <w:t xml:space="preserve">the company's analysis including </w:t>
      </w:r>
      <w:r w:rsidRPr="0044509C">
        <w:rPr>
          <w:rFonts w:ascii="Arial" w:hAnsi="Arial" w:cs="Arial"/>
          <w:bCs/>
          <w:sz w:val="20"/>
          <w:szCs w:val="20"/>
        </w:rPr>
        <w:t xml:space="preserve">censoring </w:t>
      </w:r>
      <w:r w:rsidR="00617745">
        <w:rPr>
          <w:rFonts w:ascii="Arial" w:hAnsi="Arial" w:cs="Arial"/>
          <w:bCs/>
          <w:sz w:val="20"/>
          <w:szCs w:val="20"/>
        </w:rPr>
        <w:t xml:space="preserve">to be </w:t>
      </w:r>
      <w:r w:rsidRPr="0044509C">
        <w:rPr>
          <w:rFonts w:ascii="Arial" w:hAnsi="Arial" w:cs="Arial"/>
          <w:bCs/>
          <w:sz w:val="20"/>
          <w:szCs w:val="20"/>
        </w:rPr>
        <w:t xml:space="preserve">implausible. </w:t>
      </w:r>
    </w:p>
    <w:p w14:paraId="45D2C936" w14:textId="2465CE1D" w:rsidR="00553447" w:rsidRPr="0044509C" w:rsidRDefault="00553447" w:rsidP="00BB16DB">
      <w:pPr>
        <w:spacing w:before="120" w:after="240"/>
        <w:rPr>
          <w:rFonts w:ascii="Arial" w:hAnsi="Arial" w:cs="Arial"/>
          <w:bCs/>
          <w:sz w:val="20"/>
          <w:szCs w:val="20"/>
        </w:rPr>
      </w:pPr>
      <w:r w:rsidRPr="0044509C">
        <w:rPr>
          <w:rFonts w:ascii="Arial" w:hAnsi="Arial" w:cs="Arial"/>
          <w:bCs/>
          <w:sz w:val="20"/>
          <w:szCs w:val="20"/>
        </w:rPr>
        <w:t xml:space="preserve">I consider the point as clarified in your Response to the Initial Scrutiny Letter to be narrower than </w:t>
      </w:r>
      <w:proofErr w:type="gramStart"/>
      <w:r w:rsidR="00617745">
        <w:rPr>
          <w:rFonts w:ascii="Arial" w:hAnsi="Arial" w:cs="Arial"/>
          <w:bCs/>
          <w:sz w:val="20"/>
          <w:szCs w:val="20"/>
        </w:rPr>
        <w:t xml:space="preserve">that  </w:t>
      </w:r>
      <w:r w:rsidRPr="0044509C">
        <w:rPr>
          <w:rFonts w:ascii="Arial" w:hAnsi="Arial" w:cs="Arial"/>
          <w:bCs/>
          <w:sz w:val="20"/>
          <w:szCs w:val="20"/>
        </w:rPr>
        <w:t>initially</w:t>
      </w:r>
      <w:proofErr w:type="gramEnd"/>
      <w:r w:rsidRPr="0044509C">
        <w:rPr>
          <w:rFonts w:ascii="Arial" w:hAnsi="Arial" w:cs="Arial"/>
          <w:bCs/>
          <w:sz w:val="20"/>
          <w:szCs w:val="20"/>
        </w:rPr>
        <w:t xml:space="preserve"> pleaded in the Appeal Letter, and consequently </w:t>
      </w:r>
      <w:r w:rsidR="00617745">
        <w:rPr>
          <w:rFonts w:ascii="Arial" w:hAnsi="Arial" w:cs="Arial"/>
          <w:bCs/>
          <w:sz w:val="20"/>
          <w:szCs w:val="20"/>
        </w:rPr>
        <w:t>will</w:t>
      </w:r>
      <w:r w:rsidRPr="0044509C">
        <w:rPr>
          <w:rFonts w:ascii="Arial" w:hAnsi="Arial" w:cs="Arial"/>
          <w:bCs/>
          <w:sz w:val="20"/>
          <w:szCs w:val="20"/>
        </w:rPr>
        <w:t xml:space="preserve"> refer the following appeal point to the appeal panel: </w:t>
      </w:r>
    </w:p>
    <w:p w14:paraId="113B0E0B" w14:textId="6C3830C2" w:rsidR="00207606" w:rsidRPr="0044509C" w:rsidRDefault="0044509C" w:rsidP="00BB16DB">
      <w:pPr>
        <w:spacing w:before="120" w:after="240"/>
        <w:rPr>
          <w:rFonts w:ascii="Arial" w:hAnsi="Arial" w:cs="Arial"/>
          <w:b/>
          <w:sz w:val="20"/>
          <w:szCs w:val="20"/>
        </w:rPr>
      </w:pPr>
      <w:r>
        <w:rPr>
          <w:rFonts w:ascii="Arial" w:hAnsi="Arial" w:cs="Arial"/>
          <w:b/>
          <w:sz w:val="20"/>
          <w:szCs w:val="20"/>
        </w:rPr>
        <w:t xml:space="preserve">New Appeal Point 2.4 </w:t>
      </w:r>
      <w:r w:rsidR="00553447" w:rsidRPr="0044509C">
        <w:rPr>
          <w:rFonts w:ascii="Arial" w:hAnsi="Arial" w:cs="Arial"/>
          <w:b/>
          <w:sz w:val="20"/>
          <w:szCs w:val="20"/>
        </w:rPr>
        <w:t>"</w:t>
      </w:r>
      <w:r w:rsidRPr="0044509C">
        <w:rPr>
          <w:rFonts w:ascii="Arial" w:hAnsi="Arial" w:cs="Arial"/>
          <w:b/>
          <w:sz w:val="20"/>
          <w:szCs w:val="20"/>
        </w:rPr>
        <w:t xml:space="preserve">It </w:t>
      </w:r>
      <w:r w:rsidRPr="00617745">
        <w:rPr>
          <w:rFonts w:ascii="Arial" w:hAnsi="Arial" w:cs="Arial"/>
          <w:b/>
          <w:sz w:val="20"/>
          <w:szCs w:val="20"/>
        </w:rPr>
        <w:t xml:space="preserve">is unreasonable </w:t>
      </w:r>
      <w:r w:rsidR="00617745" w:rsidRPr="00C17069">
        <w:rPr>
          <w:rFonts w:ascii="Arial" w:hAnsi="Arial" w:cs="Arial"/>
          <w:b/>
          <w:sz w:val="20"/>
          <w:szCs w:val="20"/>
        </w:rPr>
        <w:t>in light of the Committee's conclusion at paragraph 3.12 of the FDG, for the Committee also to conclude at paragraph 3.8 that clinical and patient experts considered the company's analysis including censoring to be implausible</w:t>
      </w:r>
      <w:r w:rsidR="00660AB5">
        <w:rPr>
          <w:rFonts w:ascii="Arial" w:hAnsi="Arial" w:cs="Arial"/>
          <w:b/>
          <w:sz w:val="20"/>
          <w:szCs w:val="20"/>
        </w:rPr>
        <w:t>"</w:t>
      </w:r>
      <w:r w:rsidR="00553447" w:rsidRPr="0044509C">
        <w:rPr>
          <w:rFonts w:ascii="Arial" w:hAnsi="Arial" w:cs="Arial"/>
          <w:b/>
          <w:sz w:val="20"/>
          <w:szCs w:val="20"/>
        </w:rPr>
        <w:t xml:space="preserve"> </w:t>
      </w:r>
    </w:p>
    <w:p w14:paraId="6B139B2A" w14:textId="62BA8A29" w:rsidR="00BB16DB" w:rsidRDefault="00BB16DB" w:rsidP="00BB16DB">
      <w:pPr>
        <w:spacing w:before="120" w:after="240"/>
        <w:rPr>
          <w:rFonts w:ascii="Arial" w:hAnsi="Arial" w:cs="Arial"/>
          <w:b/>
          <w:sz w:val="20"/>
          <w:szCs w:val="20"/>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5</w:t>
      </w:r>
      <w:r w:rsidRPr="00BB16DB">
        <w:rPr>
          <w:rFonts w:ascii="Arial" w:hAnsi="Arial" w:cs="Arial"/>
          <w:b/>
          <w:sz w:val="20"/>
          <w:szCs w:val="20"/>
          <w:u w:val="single"/>
        </w:rPr>
        <w:t>: "</w:t>
      </w:r>
      <w:r w:rsidR="00F56A5D">
        <w:rPr>
          <w:rFonts w:ascii="Arial" w:hAnsi="Arial" w:cs="Arial"/>
          <w:b/>
          <w:sz w:val="20"/>
          <w:szCs w:val="20"/>
          <w:u w:val="single"/>
        </w:rPr>
        <w:t xml:space="preserve">The Appraisal Committee's conclusion on IVIg response rate in patients who discontinue efgartigimod is unreasonable in light of the published literature and expert elicitation evidence submitted". </w:t>
      </w:r>
    </w:p>
    <w:p w14:paraId="22BEF345" w14:textId="21966AC1" w:rsidR="00CB6B08" w:rsidRPr="008A5FC3" w:rsidRDefault="008A5FC3" w:rsidP="00BB16DB">
      <w:pPr>
        <w:spacing w:before="120" w:after="240"/>
        <w:rPr>
          <w:rFonts w:ascii="Arial" w:hAnsi="Arial" w:cs="Arial"/>
          <w:bCs/>
          <w:sz w:val="20"/>
          <w:szCs w:val="20"/>
        </w:rPr>
      </w:pPr>
      <w:r w:rsidRPr="00FA392D">
        <w:rPr>
          <w:rFonts w:ascii="Arial" w:hAnsi="Arial" w:cs="Arial"/>
          <w:bCs/>
          <w:sz w:val="20"/>
          <w:szCs w:val="20"/>
        </w:rPr>
        <w:t>I remain minded to refer this appeal point to the Appeal Panel</w:t>
      </w:r>
      <w:r>
        <w:rPr>
          <w:rFonts w:ascii="Arial" w:hAnsi="Arial" w:cs="Arial"/>
          <w:bCs/>
          <w:sz w:val="20"/>
          <w:szCs w:val="20"/>
        </w:rPr>
        <w:t xml:space="preserve"> for the reasons explained in my Initial Scrutiny Letter</w:t>
      </w:r>
      <w:r w:rsidRPr="00FA392D">
        <w:rPr>
          <w:rFonts w:ascii="Arial" w:hAnsi="Arial" w:cs="Arial"/>
          <w:bCs/>
          <w:sz w:val="20"/>
          <w:szCs w:val="20"/>
        </w:rPr>
        <w:t xml:space="preserve">. </w:t>
      </w:r>
    </w:p>
    <w:p w14:paraId="2AADAF28" w14:textId="77777777" w:rsidR="005A7A7D" w:rsidRPr="00771051" w:rsidRDefault="005A7A7D" w:rsidP="005A7A7D">
      <w:pPr>
        <w:spacing w:before="120" w:after="240"/>
        <w:jc w:val="both"/>
        <w:rPr>
          <w:rFonts w:ascii="Arial" w:eastAsia="Times New Roman" w:hAnsi="Arial" w:cs="Arial"/>
          <w:sz w:val="20"/>
          <w:szCs w:val="20"/>
          <w:u w:val="single"/>
        </w:rPr>
      </w:pPr>
      <w:r w:rsidRPr="00771051">
        <w:rPr>
          <w:rFonts w:ascii="Arial" w:eastAsia="Times New Roman" w:hAnsi="Arial" w:cs="Arial"/>
          <w:sz w:val="20"/>
          <w:szCs w:val="20"/>
          <w:u w:val="single"/>
        </w:rPr>
        <w:t>Conclusion</w:t>
      </w:r>
    </w:p>
    <w:p w14:paraId="64256DC4" w14:textId="77777777" w:rsidR="005A7A7D" w:rsidRPr="00771051" w:rsidRDefault="005A7A7D" w:rsidP="005A7A7D">
      <w:pPr>
        <w:spacing w:before="120" w:after="240"/>
        <w:jc w:val="both"/>
        <w:rPr>
          <w:rFonts w:ascii="Arial" w:eastAsia="Times New Roman" w:hAnsi="Arial" w:cs="Arial"/>
          <w:sz w:val="20"/>
          <w:szCs w:val="20"/>
        </w:rPr>
      </w:pPr>
      <w:proofErr w:type="gramStart"/>
      <w:r w:rsidRPr="00771051">
        <w:rPr>
          <w:rFonts w:ascii="Arial" w:eastAsia="Times New Roman" w:hAnsi="Arial" w:cs="Arial"/>
          <w:sz w:val="20"/>
          <w:szCs w:val="20"/>
        </w:rPr>
        <w:t>Therefore</w:t>
      </w:r>
      <w:proofErr w:type="gramEnd"/>
      <w:r w:rsidRPr="00771051">
        <w:rPr>
          <w:rFonts w:ascii="Arial" w:eastAsia="Times New Roman" w:hAnsi="Arial" w:cs="Arial"/>
          <w:sz w:val="20"/>
          <w:szCs w:val="20"/>
        </w:rPr>
        <w:t xml:space="preserve"> the valid appeal points are:</w:t>
      </w:r>
    </w:p>
    <w:p w14:paraId="05A01FB9" w14:textId="1B80C431" w:rsidR="0044509C" w:rsidRDefault="0044509C" w:rsidP="0044509C">
      <w:pPr>
        <w:pStyle w:val="ListParagraph"/>
        <w:numPr>
          <w:ilvl w:val="0"/>
          <w:numId w:val="13"/>
        </w:numPr>
        <w:spacing w:before="240" w:after="240"/>
        <w:jc w:val="both"/>
        <w:rPr>
          <w:rFonts w:cs="Arial"/>
        </w:rPr>
      </w:pPr>
      <w:r w:rsidRPr="0044509C">
        <w:rPr>
          <w:rFonts w:cs="Arial"/>
          <w:b/>
          <w:bCs/>
          <w:u w:val="single"/>
        </w:rPr>
        <w:t xml:space="preserve">Appeal </w:t>
      </w:r>
      <w:proofErr w:type="gramStart"/>
      <w:r w:rsidRPr="0044509C">
        <w:rPr>
          <w:rFonts w:cs="Arial"/>
          <w:b/>
          <w:bCs/>
          <w:u w:val="single"/>
        </w:rPr>
        <w:t>point</w:t>
      </w:r>
      <w:proofErr w:type="gramEnd"/>
      <w:r w:rsidRPr="0044509C">
        <w:rPr>
          <w:rFonts w:cs="Arial"/>
          <w:b/>
          <w:bCs/>
          <w:u w:val="single"/>
        </w:rPr>
        <w:t xml:space="preserve"> 1(a)1</w:t>
      </w:r>
      <w:r w:rsidRPr="0044509C">
        <w:rPr>
          <w:rFonts w:cs="Arial"/>
          <w:b/>
          <w:bCs/>
        </w:rPr>
        <w:t>:</w:t>
      </w:r>
      <w:r w:rsidRPr="0044509C">
        <w:rPr>
          <w:rFonts w:cs="Arial"/>
        </w:rPr>
        <w:t xml:space="preserve"> It was procedurally unfair to have introduced a change of approach in the FDG as to how the Appraisal Committee considers efgartigimod in the treatment pathway at a very late stage without any explanation or opportunity to respond</w:t>
      </w:r>
    </w:p>
    <w:p w14:paraId="4E90DEBC" w14:textId="77777777" w:rsidR="0044509C" w:rsidRPr="0044509C" w:rsidRDefault="0044509C" w:rsidP="0044509C">
      <w:pPr>
        <w:pStyle w:val="ListParagraph"/>
        <w:spacing w:before="240" w:after="240"/>
        <w:ind w:left="1080"/>
        <w:jc w:val="both"/>
        <w:rPr>
          <w:rFonts w:cs="Arial"/>
        </w:rPr>
      </w:pPr>
    </w:p>
    <w:p w14:paraId="1BAA1BD6" w14:textId="2F33AA99" w:rsidR="0044509C" w:rsidRDefault="0044509C" w:rsidP="0044509C">
      <w:pPr>
        <w:pStyle w:val="ListParagraph"/>
        <w:numPr>
          <w:ilvl w:val="0"/>
          <w:numId w:val="13"/>
        </w:numPr>
        <w:spacing w:before="240" w:after="240"/>
        <w:jc w:val="both"/>
        <w:rPr>
          <w:rFonts w:cs="Arial"/>
        </w:rPr>
      </w:pPr>
      <w:r w:rsidRPr="0044509C">
        <w:rPr>
          <w:rFonts w:cs="Arial"/>
          <w:b/>
          <w:bCs/>
          <w:u w:val="single"/>
        </w:rPr>
        <w:t xml:space="preserve">Appeal </w:t>
      </w:r>
      <w:proofErr w:type="gramStart"/>
      <w:r w:rsidRPr="0044509C">
        <w:rPr>
          <w:rFonts w:cs="Arial"/>
          <w:b/>
          <w:bCs/>
          <w:u w:val="single"/>
        </w:rPr>
        <w:t>point</w:t>
      </w:r>
      <w:proofErr w:type="gramEnd"/>
      <w:r w:rsidRPr="0044509C">
        <w:rPr>
          <w:rFonts w:cs="Arial"/>
          <w:b/>
          <w:bCs/>
          <w:u w:val="single"/>
        </w:rPr>
        <w:t xml:space="preserve"> 1(a)2.2</w:t>
      </w:r>
      <w:r>
        <w:rPr>
          <w:rFonts w:cs="Arial"/>
        </w:rPr>
        <w:t xml:space="preserve">: </w:t>
      </w:r>
      <w:r w:rsidRPr="0044509C">
        <w:rPr>
          <w:rFonts w:cs="Arial"/>
        </w:rPr>
        <w:t xml:space="preserve">That it was procedurally unfair for the committee to change the fourth committee meeting from being a private committee meeting to being a public committee meeting. [original appeal </w:t>
      </w:r>
      <w:proofErr w:type="gramStart"/>
      <w:r w:rsidRPr="0044509C">
        <w:rPr>
          <w:rFonts w:cs="Arial"/>
        </w:rPr>
        <w:t>point</w:t>
      </w:r>
      <w:proofErr w:type="gramEnd"/>
      <w:r w:rsidRPr="0044509C">
        <w:rPr>
          <w:rFonts w:cs="Arial"/>
        </w:rPr>
        <w:t xml:space="preserve"> 1(a)2]</w:t>
      </w:r>
    </w:p>
    <w:p w14:paraId="04DE40CF" w14:textId="77777777" w:rsidR="0044509C" w:rsidRPr="0044509C" w:rsidRDefault="0044509C" w:rsidP="0044509C">
      <w:pPr>
        <w:pStyle w:val="ListParagraph"/>
        <w:rPr>
          <w:rFonts w:cs="Arial"/>
        </w:rPr>
      </w:pPr>
    </w:p>
    <w:p w14:paraId="67FDFC48" w14:textId="76BECF09" w:rsidR="0044509C" w:rsidRPr="00CB6B08" w:rsidRDefault="0044509C" w:rsidP="0044509C">
      <w:pPr>
        <w:pStyle w:val="ListParagraph"/>
        <w:numPr>
          <w:ilvl w:val="0"/>
          <w:numId w:val="13"/>
        </w:numPr>
        <w:spacing w:before="240" w:after="240"/>
        <w:jc w:val="both"/>
        <w:rPr>
          <w:rFonts w:cs="Arial"/>
          <w:b/>
          <w:bCs/>
        </w:rPr>
      </w:pPr>
      <w:r w:rsidRPr="00CB6B08">
        <w:rPr>
          <w:rFonts w:cs="Arial"/>
          <w:b/>
          <w:bCs/>
          <w:u w:val="single"/>
        </w:rPr>
        <w:t xml:space="preserve">Appeal </w:t>
      </w:r>
      <w:proofErr w:type="gramStart"/>
      <w:r w:rsidRPr="00CB6B08">
        <w:rPr>
          <w:rFonts w:cs="Arial"/>
          <w:b/>
          <w:bCs/>
          <w:u w:val="single"/>
        </w:rPr>
        <w:t>point</w:t>
      </w:r>
      <w:proofErr w:type="gramEnd"/>
      <w:r w:rsidRPr="00CB6B08">
        <w:rPr>
          <w:rFonts w:cs="Arial"/>
          <w:b/>
          <w:bCs/>
          <w:u w:val="single"/>
        </w:rPr>
        <w:t xml:space="preserve"> 1(a)2.3:</w:t>
      </w:r>
      <w:r w:rsidRPr="00CB6B08">
        <w:rPr>
          <w:rFonts w:cs="Arial"/>
          <w:b/>
          <w:bCs/>
        </w:rPr>
        <w:t xml:space="preserve"> </w:t>
      </w:r>
      <w:r w:rsidRPr="00CB6B08">
        <w:rPr>
          <w:rFonts w:cs="Arial"/>
        </w:rPr>
        <w:t xml:space="preserve">That it was unfair for NICE to have refused to share the company's response to the EAG critique and updated analysis with the Committee </w:t>
      </w:r>
      <w:proofErr w:type="gramStart"/>
      <w:r w:rsidRPr="00CB6B08">
        <w:rPr>
          <w:rFonts w:cs="Arial"/>
        </w:rPr>
        <w:t>on the basis of</w:t>
      </w:r>
      <w:proofErr w:type="gramEnd"/>
      <w:r w:rsidRPr="00CB6B08">
        <w:rPr>
          <w:rFonts w:cs="Arial"/>
        </w:rPr>
        <w:t xml:space="preserve"> there being insufficient time.</w:t>
      </w:r>
      <w:r w:rsidRPr="00CB6B08">
        <w:rPr>
          <w:rFonts w:cs="Arial"/>
          <w:b/>
          <w:bCs/>
        </w:rPr>
        <w:t xml:space="preserve"> </w:t>
      </w:r>
      <w:r w:rsidRPr="00CB6B08">
        <w:rPr>
          <w:rFonts w:cs="Arial"/>
        </w:rPr>
        <w:t xml:space="preserve">[original appeal </w:t>
      </w:r>
      <w:proofErr w:type="gramStart"/>
      <w:r w:rsidRPr="00CB6B08">
        <w:rPr>
          <w:rFonts w:cs="Arial"/>
        </w:rPr>
        <w:t>point</w:t>
      </w:r>
      <w:proofErr w:type="gramEnd"/>
      <w:r w:rsidRPr="00CB6B08">
        <w:rPr>
          <w:rFonts w:cs="Arial"/>
        </w:rPr>
        <w:t xml:space="preserve"> 1(a)2]</w:t>
      </w:r>
    </w:p>
    <w:p w14:paraId="69289CD8" w14:textId="77777777" w:rsidR="00CB6B08" w:rsidRPr="00CB6B08" w:rsidRDefault="00CB6B08" w:rsidP="00CB6B08">
      <w:pPr>
        <w:pStyle w:val="ListParagraph"/>
        <w:rPr>
          <w:rFonts w:cs="Arial"/>
          <w:b/>
          <w:bCs/>
        </w:rPr>
      </w:pPr>
    </w:p>
    <w:p w14:paraId="6E727633" w14:textId="77777777" w:rsidR="0044509C" w:rsidRDefault="0044509C" w:rsidP="0044509C">
      <w:pPr>
        <w:pStyle w:val="ListParagraph"/>
        <w:numPr>
          <w:ilvl w:val="0"/>
          <w:numId w:val="13"/>
        </w:numPr>
        <w:spacing w:before="240" w:after="240"/>
        <w:jc w:val="both"/>
        <w:rPr>
          <w:rFonts w:cs="Arial"/>
        </w:rPr>
      </w:pPr>
      <w:r w:rsidRPr="00CB6B08">
        <w:rPr>
          <w:rFonts w:cs="Arial"/>
          <w:b/>
          <w:bCs/>
          <w:u w:val="single"/>
        </w:rPr>
        <w:lastRenderedPageBreak/>
        <w:t xml:space="preserve">Appeal </w:t>
      </w:r>
      <w:proofErr w:type="gramStart"/>
      <w:r w:rsidRPr="00CB6B08">
        <w:rPr>
          <w:rFonts w:cs="Arial"/>
          <w:b/>
          <w:bCs/>
          <w:u w:val="single"/>
        </w:rPr>
        <w:t>point</w:t>
      </w:r>
      <w:proofErr w:type="gramEnd"/>
      <w:r w:rsidRPr="00CB6B08">
        <w:rPr>
          <w:rFonts w:cs="Arial"/>
          <w:b/>
          <w:bCs/>
          <w:u w:val="single"/>
        </w:rPr>
        <w:t xml:space="preserve"> 1(a)3:</w:t>
      </w:r>
      <w:r w:rsidRPr="00CB6B08">
        <w:rPr>
          <w:rFonts w:cs="Arial"/>
        </w:rPr>
        <w:t xml:space="preserve"> The failure to provide draft guidance for consultation prior to the fourth Appraisal Committee meeting was unfair</w:t>
      </w:r>
    </w:p>
    <w:p w14:paraId="32D15BA1" w14:textId="77777777" w:rsidR="00CB6B08" w:rsidRPr="00CB6B08" w:rsidRDefault="00CB6B08" w:rsidP="00CB6B08">
      <w:pPr>
        <w:pStyle w:val="ListParagraph"/>
        <w:rPr>
          <w:rFonts w:cs="Arial"/>
        </w:rPr>
      </w:pPr>
    </w:p>
    <w:p w14:paraId="4F420E17" w14:textId="2EFC192D" w:rsidR="00CB6B08" w:rsidRDefault="00CB6B08" w:rsidP="00CB6B08">
      <w:pPr>
        <w:pStyle w:val="ListParagraph"/>
        <w:numPr>
          <w:ilvl w:val="0"/>
          <w:numId w:val="13"/>
        </w:numPr>
        <w:spacing w:before="120" w:after="240"/>
        <w:rPr>
          <w:rFonts w:cs="Arial"/>
        </w:rPr>
      </w:pPr>
      <w:r>
        <w:rPr>
          <w:rFonts w:cs="Arial"/>
          <w:b/>
          <w:bCs/>
          <w:u w:val="single"/>
        </w:rPr>
        <w:t>A</w:t>
      </w:r>
      <w:r w:rsidRPr="00CB6B08">
        <w:rPr>
          <w:rFonts w:cs="Arial"/>
          <w:b/>
          <w:bCs/>
          <w:u w:val="single"/>
        </w:rPr>
        <w:t xml:space="preserve">ppeal </w:t>
      </w:r>
      <w:proofErr w:type="gramStart"/>
      <w:r w:rsidRPr="00CB6B08">
        <w:rPr>
          <w:rFonts w:cs="Arial"/>
          <w:b/>
          <w:bCs/>
          <w:u w:val="single"/>
        </w:rPr>
        <w:t>point</w:t>
      </w:r>
      <w:proofErr w:type="gramEnd"/>
      <w:r w:rsidRPr="00CB6B08">
        <w:rPr>
          <w:rFonts w:cs="Arial"/>
          <w:b/>
          <w:bCs/>
          <w:u w:val="single"/>
        </w:rPr>
        <w:t xml:space="preserve"> 2.1</w:t>
      </w:r>
      <w:r w:rsidRPr="00CB6B08">
        <w:rPr>
          <w:rFonts w:cs="Arial"/>
        </w:rPr>
        <w:t xml:space="preserve">: The Appraisal Committee's conclusion that efgartigimod is only an additional treatment in the existing pathway is unreasonable.  </w:t>
      </w:r>
    </w:p>
    <w:p w14:paraId="47B14DA8" w14:textId="77777777" w:rsidR="00CB6B08" w:rsidRPr="00CB6B08" w:rsidRDefault="00CB6B08" w:rsidP="00CB6B08">
      <w:pPr>
        <w:pStyle w:val="ListParagraph"/>
        <w:rPr>
          <w:rFonts w:cs="Arial"/>
        </w:rPr>
      </w:pPr>
    </w:p>
    <w:p w14:paraId="4D32E18F" w14:textId="77777777" w:rsidR="00CB6B08" w:rsidRDefault="00CB6B08" w:rsidP="00CB6B08">
      <w:pPr>
        <w:pStyle w:val="ListParagraph"/>
        <w:numPr>
          <w:ilvl w:val="0"/>
          <w:numId w:val="13"/>
        </w:numPr>
        <w:spacing w:before="120" w:after="240"/>
        <w:rPr>
          <w:rFonts w:cs="Arial"/>
        </w:rPr>
      </w:pPr>
      <w:r w:rsidRPr="00CB6B08">
        <w:rPr>
          <w:rFonts w:cs="Arial"/>
          <w:b/>
          <w:bCs/>
          <w:u w:val="single"/>
        </w:rPr>
        <w:t xml:space="preserve">Appeal </w:t>
      </w:r>
      <w:proofErr w:type="gramStart"/>
      <w:r w:rsidRPr="00CB6B08">
        <w:rPr>
          <w:rFonts w:cs="Arial"/>
          <w:b/>
          <w:bCs/>
          <w:u w:val="single"/>
        </w:rPr>
        <w:t>point</w:t>
      </w:r>
      <w:proofErr w:type="gramEnd"/>
      <w:r w:rsidRPr="00CB6B08">
        <w:rPr>
          <w:rFonts w:cs="Arial"/>
          <w:b/>
          <w:bCs/>
          <w:u w:val="single"/>
        </w:rPr>
        <w:t xml:space="preserve"> 2.2</w:t>
      </w:r>
      <w:r w:rsidRPr="00CB6B08">
        <w:rPr>
          <w:rFonts w:cs="Arial"/>
        </w:rPr>
        <w:t xml:space="preserve">: The Appraisal Committee's conclusion that plasma exchange should be excluded from modelling of the treatment pathway despite being an established part of usual treatment is unreasonable </w:t>
      </w:r>
    </w:p>
    <w:p w14:paraId="3E62D293" w14:textId="77777777" w:rsidR="00CB6B08" w:rsidRPr="00CB6B08" w:rsidRDefault="00CB6B08" w:rsidP="00CB6B08">
      <w:pPr>
        <w:pStyle w:val="ListParagraph"/>
        <w:rPr>
          <w:rFonts w:cs="Arial"/>
        </w:rPr>
      </w:pPr>
    </w:p>
    <w:p w14:paraId="38F42FEC" w14:textId="77777777" w:rsidR="0091440E" w:rsidRDefault="00CB6B08" w:rsidP="0091440E">
      <w:pPr>
        <w:pStyle w:val="ListParagraph"/>
        <w:numPr>
          <w:ilvl w:val="0"/>
          <w:numId w:val="13"/>
        </w:numPr>
        <w:spacing w:before="120" w:after="240"/>
        <w:rPr>
          <w:rFonts w:cs="Arial"/>
        </w:rPr>
      </w:pPr>
      <w:r w:rsidRPr="00CB6B08">
        <w:rPr>
          <w:rFonts w:cs="Arial"/>
          <w:b/>
          <w:bCs/>
          <w:u w:val="single"/>
        </w:rPr>
        <w:t xml:space="preserve">Appeal </w:t>
      </w:r>
      <w:proofErr w:type="gramStart"/>
      <w:r w:rsidRPr="00CB6B08">
        <w:rPr>
          <w:rFonts w:cs="Arial"/>
          <w:b/>
          <w:bCs/>
          <w:u w:val="single"/>
        </w:rPr>
        <w:t>point</w:t>
      </w:r>
      <w:proofErr w:type="gramEnd"/>
      <w:r w:rsidRPr="00CB6B08">
        <w:rPr>
          <w:rFonts w:cs="Arial"/>
          <w:b/>
          <w:bCs/>
          <w:u w:val="single"/>
        </w:rPr>
        <w:t xml:space="preserve"> 2.3:</w:t>
      </w:r>
      <w:r w:rsidRPr="00CB6B08">
        <w:rPr>
          <w:rFonts w:cs="Arial"/>
        </w:rPr>
        <w:t xml:space="preserve"> The Appraisal Committee's conclusion to disconnect the source of assumptions for efficacy and dosing and use separate sources is unreasonable</w:t>
      </w:r>
    </w:p>
    <w:p w14:paraId="0ADF3632" w14:textId="77777777" w:rsidR="0091440E" w:rsidRPr="0091440E" w:rsidRDefault="0091440E" w:rsidP="0091440E">
      <w:pPr>
        <w:pStyle w:val="ListParagraph"/>
        <w:rPr>
          <w:rFonts w:cs="Arial"/>
          <w:b/>
        </w:rPr>
      </w:pPr>
    </w:p>
    <w:p w14:paraId="4FE15959" w14:textId="02CE69BD" w:rsidR="0091440E" w:rsidRPr="0091440E" w:rsidRDefault="0091440E" w:rsidP="0091440E">
      <w:pPr>
        <w:pStyle w:val="ListParagraph"/>
        <w:numPr>
          <w:ilvl w:val="0"/>
          <w:numId w:val="13"/>
        </w:numPr>
        <w:spacing w:before="120" w:after="240"/>
        <w:rPr>
          <w:rFonts w:cs="Arial"/>
          <w:bCs/>
        </w:rPr>
      </w:pPr>
      <w:r w:rsidRPr="0091440E">
        <w:rPr>
          <w:rFonts w:cs="Arial"/>
          <w:b/>
          <w:u w:val="single"/>
        </w:rPr>
        <w:t>Appeal Point 2.4</w:t>
      </w:r>
      <w:r w:rsidRPr="0091440E">
        <w:rPr>
          <w:rFonts w:cs="Arial"/>
          <w:bCs/>
        </w:rPr>
        <w:t xml:space="preserve"> It is unreasonable </w:t>
      </w:r>
      <w:proofErr w:type="gramStart"/>
      <w:r w:rsidRPr="0091440E">
        <w:rPr>
          <w:rFonts w:cs="Arial"/>
          <w:bCs/>
        </w:rPr>
        <w:t>in light of</w:t>
      </w:r>
      <w:proofErr w:type="gramEnd"/>
      <w:r w:rsidRPr="0091440E">
        <w:rPr>
          <w:rFonts w:cs="Arial"/>
          <w:bCs/>
        </w:rPr>
        <w:t xml:space="preserve"> the Committee's conclusion at paragraph 3.12 of the FDG, for the Committee also to conclude at paragraph 3.8 that clinical and patient experts considered the company's analysis including censoring to be implausible </w:t>
      </w:r>
    </w:p>
    <w:p w14:paraId="59F153AB" w14:textId="77777777" w:rsidR="00CB6B08" w:rsidRPr="00CB6B08" w:rsidRDefault="00CB6B08" w:rsidP="00CB6B08">
      <w:pPr>
        <w:pStyle w:val="ListParagraph"/>
        <w:rPr>
          <w:rFonts w:cs="Arial"/>
        </w:rPr>
      </w:pPr>
    </w:p>
    <w:p w14:paraId="0AF0E90C" w14:textId="7F0828A9" w:rsidR="005A7A7D" w:rsidRPr="00CB6B08" w:rsidRDefault="00CB6B08" w:rsidP="00CB6B08">
      <w:pPr>
        <w:pStyle w:val="ListParagraph"/>
        <w:numPr>
          <w:ilvl w:val="0"/>
          <w:numId w:val="13"/>
        </w:numPr>
        <w:spacing w:before="120" w:after="240"/>
        <w:rPr>
          <w:rFonts w:cs="Arial"/>
        </w:rPr>
      </w:pPr>
      <w:r w:rsidRPr="00CB6B08">
        <w:rPr>
          <w:rFonts w:cs="Arial"/>
          <w:b/>
          <w:bCs/>
          <w:u w:val="single"/>
        </w:rPr>
        <w:t xml:space="preserve">Appeal </w:t>
      </w:r>
      <w:proofErr w:type="gramStart"/>
      <w:r w:rsidRPr="00CB6B08">
        <w:rPr>
          <w:rFonts w:cs="Arial"/>
          <w:b/>
          <w:bCs/>
          <w:u w:val="single"/>
        </w:rPr>
        <w:t>point</w:t>
      </w:r>
      <w:proofErr w:type="gramEnd"/>
      <w:r w:rsidRPr="00CB6B08">
        <w:rPr>
          <w:rFonts w:cs="Arial"/>
          <w:b/>
          <w:bCs/>
          <w:u w:val="single"/>
        </w:rPr>
        <w:t xml:space="preserve"> 2.5:</w:t>
      </w:r>
      <w:r w:rsidRPr="00CB6B08">
        <w:rPr>
          <w:rFonts w:cs="Arial"/>
        </w:rPr>
        <w:t xml:space="preserve"> The Appraisal Committee's conclusion on IVIg response rate in patients who discontinue efgartigimod is unreasonable </w:t>
      </w:r>
      <w:proofErr w:type="gramStart"/>
      <w:r w:rsidRPr="00CB6B08">
        <w:rPr>
          <w:rFonts w:cs="Arial"/>
        </w:rPr>
        <w:t>in light of</w:t>
      </w:r>
      <w:proofErr w:type="gramEnd"/>
      <w:r w:rsidRPr="00CB6B08">
        <w:rPr>
          <w:rFonts w:cs="Arial"/>
        </w:rPr>
        <w:t xml:space="preserve"> the published literature and expert elicitation evidence submitted. </w:t>
      </w:r>
    </w:p>
    <w:p w14:paraId="5CCF2CB3" w14:textId="77777777" w:rsidR="005A7A7D"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 xml:space="preserve">NICE will be in contact with you regarding the administration of the appeal, which will be held orally. </w:t>
      </w:r>
    </w:p>
    <w:p w14:paraId="52FF4F49" w14:textId="4DED17F1" w:rsidR="00355A99" w:rsidRDefault="00355A99" w:rsidP="005A7A7D">
      <w:pPr>
        <w:spacing w:before="120" w:after="240"/>
        <w:jc w:val="both"/>
        <w:rPr>
          <w:rFonts w:ascii="Arial" w:eastAsia="Times New Roman" w:hAnsi="Arial" w:cs="Arial"/>
          <w:sz w:val="20"/>
          <w:szCs w:val="20"/>
        </w:rPr>
      </w:pPr>
      <w:r>
        <w:rPr>
          <w:rFonts w:ascii="Arial" w:eastAsia="Times New Roman" w:hAnsi="Arial" w:cs="Arial"/>
          <w:sz w:val="20"/>
          <w:szCs w:val="20"/>
        </w:rPr>
        <w:t xml:space="preserve">Thank you for your comments and engagement in the appeals process. </w:t>
      </w:r>
    </w:p>
    <w:p w14:paraId="27A1A8F0" w14:textId="77777777" w:rsidR="00355A99" w:rsidRPr="00355A99" w:rsidRDefault="00355A99" w:rsidP="005A7A7D">
      <w:pPr>
        <w:spacing w:before="120" w:after="240"/>
        <w:jc w:val="both"/>
        <w:rPr>
          <w:rFonts w:ascii="Arial" w:eastAsia="Times New Roman" w:hAnsi="Arial" w:cs="Arial"/>
          <w:sz w:val="20"/>
          <w:szCs w:val="20"/>
        </w:rPr>
      </w:pPr>
    </w:p>
    <w:p w14:paraId="21218F1A" w14:textId="77777777" w:rsidR="00FB56C9" w:rsidRPr="00FB56C9" w:rsidRDefault="00FB56C9" w:rsidP="00FB56C9">
      <w:pPr>
        <w:spacing w:line="360" w:lineRule="auto"/>
        <w:rPr>
          <w:rFonts w:ascii="Arial" w:eastAsia="Times New Roman" w:hAnsi="Arial" w:cs="Arial"/>
          <w:sz w:val="20"/>
          <w:szCs w:val="20"/>
        </w:rPr>
      </w:pPr>
      <w:r w:rsidRPr="00FB56C9">
        <w:rPr>
          <w:rFonts w:ascii="Arial" w:eastAsia="Times New Roman" w:hAnsi="Arial" w:cs="Arial"/>
          <w:sz w:val="20"/>
          <w:szCs w:val="20"/>
        </w:rPr>
        <w:t>Yours sincerely</w:t>
      </w:r>
    </w:p>
    <w:p w14:paraId="1F7BA001" w14:textId="01F1412F" w:rsidR="00FB56C9" w:rsidRPr="00FB56C9" w:rsidRDefault="00EE6BD5" w:rsidP="00FB56C9">
      <w:pPr>
        <w:spacing w:line="360" w:lineRule="auto"/>
        <w:rPr>
          <w:rFonts w:ascii="Arial" w:eastAsia="Times New Roman" w:hAnsi="Arial" w:cs="Arial"/>
          <w:sz w:val="20"/>
          <w:szCs w:val="20"/>
        </w:rPr>
      </w:pPr>
      <w:r w:rsidRPr="00EE6BD5">
        <w:rPr>
          <w:noProof/>
          <w:sz w:val="72"/>
          <w:szCs w:val="72"/>
          <w:highlight w:val="black"/>
        </w:rPr>
        <w:t>XXXXXXXX</w:t>
      </w:r>
    </w:p>
    <w:p w14:paraId="64B60BBF" w14:textId="77777777" w:rsidR="00FB56C9" w:rsidRPr="00FB56C9" w:rsidRDefault="00FB56C9" w:rsidP="00FB56C9">
      <w:pPr>
        <w:spacing w:line="360" w:lineRule="auto"/>
        <w:rPr>
          <w:rFonts w:ascii="Arial" w:eastAsia="Times New Roman" w:hAnsi="Arial" w:cs="Arial"/>
          <w:sz w:val="20"/>
          <w:szCs w:val="20"/>
        </w:rPr>
      </w:pPr>
      <w:r w:rsidRPr="00FB56C9">
        <w:rPr>
          <w:rFonts w:ascii="Arial" w:eastAsia="Times New Roman" w:hAnsi="Arial" w:cs="Arial"/>
          <w:sz w:val="20"/>
          <w:szCs w:val="20"/>
        </w:rPr>
        <w:t xml:space="preserve">Sharmila </w:t>
      </w:r>
      <w:proofErr w:type="spellStart"/>
      <w:r w:rsidRPr="00FB56C9">
        <w:rPr>
          <w:rFonts w:ascii="Arial" w:eastAsia="Times New Roman" w:hAnsi="Arial" w:cs="Arial"/>
          <w:sz w:val="20"/>
          <w:szCs w:val="20"/>
        </w:rPr>
        <w:t>Nebhrajani</w:t>
      </w:r>
      <w:proofErr w:type="spellEnd"/>
      <w:r w:rsidRPr="00FB56C9">
        <w:rPr>
          <w:rFonts w:ascii="Arial" w:eastAsia="Times New Roman" w:hAnsi="Arial" w:cs="Arial"/>
          <w:sz w:val="20"/>
          <w:szCs w:val="20"/>
        </w:rPr>
        <w:t xml:space="preserve"> OBE</w:t>
      </w:r>
    </w:p>
    <w:p w14:paraId="36ED7FDF" w14:textId="77777777" w:rsidR="00FB56C9" w:rsidRPr="00FB56C9" w:rsidRDefault="00FB56C9" w:rsidP="00FB56C9">
      <w:pPr>
        <w:spacing w:line="360" w:lineRule="auto"/>
        <w:rPr>
          <w:rFonts w:ascii="Arial" w:eastAsia="Times New Roman" w:hAnsi="Arial" w:cs="Arial"/>
          <w:sz w:val="20"/>
          <w:szCs w:val="20"/>
        </w:rPr>
      </w:pPr>
      <w:r w:rsidRPr="00FB56C9">
        <w:rPr>
          <w:rFonts w:ascii="Arial" w:eastAsia="Times New Roman" w:hAnsi="Arial" w:cs="Arial"/>
          <w:sz w:val="20"/>
          <w:szCs w:val="20"/>
        </w:rPr>
        <w:t>Chairman</w:t>
      </w:r>
    </w:p>
    <w:p w14:paraId="03E7BAFA" w14:textId="504F4D8D" w:rsidR="000B36E1" w:rsidRPr="0043022B" w:rsidRDefault="00FB56C9" w:rsidP="00FB56C9">
      <w:pPr>
        <w:spacing w:line="360" w:lineRule="auto"/>
        <w:rPr>
          <w:rFonts w:ascii="Arial" w:hAnsi="Arial" w:cs="Arial"/>
          <w:sz w:val="20"/>
          <w:szCs w:val="20"/>
        </w:rPr>
      </w:pPr>
      <w:r w:rsidRPr="00FB56C9">
        <w:rPr>
          <w:rFonts w:ascii="Arial" w:eastAsia="Times New Roman" w:hAnsi="Arial" w:cs="Arial"/>
          <w:sz w:val="20"/>
          <w:szCs w:val="20"/>
        </w:rPr>
        <w:t>National Institute for Health and Care Excellence</w:t>
      </w:r>
    </w:p>
    <w:sectPr w:rsidR="000B36E1" w:rsidRPr="0043022B" w:rsidSect="000B36E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B2D4" w14:textId="77777777" w:rsidR="00AE0102" w:rsidRDefault="00AE0102" w:rsidP="000B352B">
      <w:pPr>
        <w:spacing w:after="0" w:line="240" w:lineRule="auto"/>
      </w:pPr>
      <w:r>
        <w:separator/>
      </w:r>
    </w:p>
  </w:endnote>
  <w:endnote w:type="continuationSeparator" w:id="0">
    <w:p w14:paraId="05F8C610" w14:textId="77777777" w:rsidR="00AE0102" w:rsidRDefault="00AE0102" w:rsidP="000B352B">
      <w:pPr>
        <w:spacing w:after="0" w:line="240" w:lineRule="auto"/>
      </w:pPr>
      <w:r>
        <w:continuationSeparator/>
      </w:r>
    </w:p>
  </w:endnote>
  <w:endnote w:type="continuationNotice" w:id="1">
    <w:p w14:paraId="30E6FD1D" w14:textId="77777777" w:rsidR="00AE0102" w:rsidRDefault="00AE0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58B5" w14:textId="77777777" w:rsidR="00BB16DB" w:rsidRDefault="00BB1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8241"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907F" w14:textId="77777777" w:rsidR="00AE0102" w:rsidRDefault="00AE0102" w:rsidP="000B352B">
      <w:pPr>
        <w:spacing w:after="0" w:line="240" w:lineRule="auto"/>
      </w:pPr>
      <w:r>
        <w:separator/>
      </w:r>
    </w:p>
  </w:footnote>
  <w:footnote w:type="continuationSeparator" w:id="0">
    <w:p w14:paraId="31E0A164" w14:textId="77777777" w:rsidR="00AE0102" w:rsidRDefault="00AE0102" w:rsidP="000B352B">
      <w:pPr>
        <w:spacing w:after="0" w:line="240" w:lineRule="auto"/>
      </w:pPr>
      <w:r>
        <w:continuationSeparator/>
      </w:r>
    </w:p>
  </w:footnote>
  <w:footnote w:type="continuationNotice" w:id="1">
    <w:p w14:paraId="33527597" w14:textId="77777777" w:rsidR="00AE0102" w:rsidRDefault="00AE0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8101" w14:textId="77777777" w:rsidR="00BB16DB" w:rsidRDefault="00BB1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58240"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329C"/>
    <w:multiLevelType w:val="hybridMultilevel"/>
    <w:tmpl w:val="B0FA187C"/>
    <w:lvl w:ilvl="0" w:tplc="B26EA208">
      <w:numFmt w:val="bullet"/>
      <w:lvlText w:val="•"/>
      <w:lvlJc w:val="left"/>
      <w:pPr>
        <w:ind w:left="1080" w:hanging="72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461914"/>
    <w:multiLevelType w:val="hybridMultilevel"/>
    <w:tmpl w:val="B69CEE2C"/>
    <w:lvl w:ilvl="0" w:tplc="B26EA208">
      <w:numFmt w:val="bullet"/>
      <w:lvlText w:val="•"/>
      <w:lvlJc w:val="left"/>
      <w:pPr>
        <w:ind w:left="1080" w:hanging="72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516F7"/>
    <w:multiLevelType w:val="hybridMultilevel"/>
    <w:tmpl w:val="D8E8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8241A"/>
    <w:multiLevelType w:val="hybridMultilevel"/>
    <w:tmpl w:val="120E2742"/>
    <w:lvl w:ilvl="0" w:tplc="08090001">
      <w:start w:val="1"/>
      <w:numFmt w:val="bullet"/>
      <w:lvlText w:val=""/>
      <w:lvlJc w:val="left"/>
      <w:pPr>
        <w:ind w:left="1080" w:hanging="72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1"/>
  </w:num>
  <w:num w:numId="2" w16cid:durableId="1239897750">
    <w:abstractNumId w:val="9"/>
  </w:num>
  <w:num w:numId="3" w16cid:durableId="724110161">
    <w:abstractNumId w:val="3"/>
  </w:num>
  <w:num w:numId="4" w16cid:durableId="99180155">
    <w:abstractNumId w:val="10"/>
  </w:num>
  <w:num w:numId="5" w16cid:durableId="1481845086">
    <w:abstractNumId w:val="0"/>
  </w:num>
  <w:num w:numId="6" w16cid:durableId="423919277">
    <w:abstractNumId w:val="4"/>
  </w:num>
  <w:num w:numId="7" w16cid:durableId="2008357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8"/>
  </w:num>
  <w:num w:numId="9" w16cid:durableId="1504122631">
    <w:abstractNumId w:val="11"/>
  </w:num>
  <w:num w:numId="10" w16cid:durableId="972366391">
    <w:abstractNumId w:val="6"/>
  </w:num>
  <w:num w:numId="11" w16cid:durableId="1301037509">
    <w:abstractNumId w:val="5"/>
  </w:num>
  <w:num w:numId="12" w16cid:durableId="582641357">
    <w:abstractNumId w:val="2"/>
  </w:num>
  <w:num w:numId="13" w16cid:durableId="1023289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235DE"/>
    <w:rsid w:val="00032121"/>
    <w:rsid w:val="0003729F"/>
    <w:rsid w:val="000460E2"/>
    <w:rsid w:val="000468DC"/>
    <w:rsid w:val="0005702E"/>
    <w:rsid w:val="000641E7"/>
    <w:rsid w:val="00085181"/>
    <w:rsid w:val="000A3212"/>
    <w:rsid w:val="000B104A"/>
    <w:rsid w:val="000B352B"/>
    <w:rsid w:val="000B36E1"/>
    <w:rsid w:val="00132A51"/>
    <w:rsid w:val="00133EFE"/>
    <w:rsid w:val="00144F73"/>
    <w:rsid w:val="0014732A"/>
    <w:rsid w:val="00176AA4"/>
    <w:rsid w:val="00194BD2"/>
    <w:rsid w:val="001A3016"/>
    <w:rsid w:val="001D5BD2"/>
    <w:rsid w:val="001E0317"/>
    <w:rsid w:val="001F3962"/>
    <w:rsid w:val="00207606"/>
    <w:rsid w:val="0022689E"/>
    <w:rsid w:val="002B6A0D"/>
    <w:rsid w:val="002E7E90"/>
    <w:rsid w:val="00320722"/>
    <w:rsid w:val="00321B75"/>
    <w:rsid w:val="003404CC"/>
    <w:rsid w:val="003473C3"/>
    <w:rsid w:val="00355A99"/>
    <w:rsid w:val="00370756"/>
    <w:rsid w:val="00371B99"/>
    <w:rsid w:val="003936B7"/>
    <w:rsid w:val="003A3E2E"/>
    <w:rsid w:val="003A79BD"/>
    <w:rsid w:val="003B2535"/>
    <w:rsid w:val="003C4208"/>
    <w:rsid w:val="003D614E"/>
    <w:rsid w:val="003E002D"/>
    <w:rsid w:val="003F6C0E"/>
    <w:rsid w:val="0040409D"/>
    <w:rsid w:val="00406FD6"/>
    <w:rsid w:val="0042128F"/>
    <w:rsid w:val="004215D9"/>
    <w:rsid w:val="00427E93"/>
    <w:rsid w:val="0043022B"/>
    <w:rsid w:val="0044509C"/>
    <w:rsid w:val="00453738"/>
    <w:rsid w:val="00453774"/>
    <w:rsid w:val="00472B7B"/>
    <w:rsid w:val="004731E7"/>
    <w:rsid w:val="00480405"/>
    <w:rsid w:val="00490CDB"/>
    <w:rsid w:val="00493D2F"/>
    <w:rsid w:val="004C2D22"/>
    <w:rsid w:val="004E4493"/>
    <w:rsid w:val="004F29D7"/>
    <w:rsid w:val="004F39B0"/>
    <w:rsid w:val="00506C70"/>
    <w:rsid w:val="00545445"/>
    <w:rsid w:val="00553447"/>
    <w:rsid w:val="00593F3D"/>
    <w:rsid w:val="005A42E5"/>
    <w:rsid w:val="005A7A7D"/>
    <w:rsid w:val="005B078B"/>
    <w:rsid w:val="005B571E"/>
    <w:rsid w:val="005C388B"/>
    <w:rsid w:val="005C7480"/>
    <w:rsid w:val="005E0434"/>
    <w:rsid w:val="005E2A58"/>
    <w:rsid w:val="00602F55"/>
    <w:rsid w:val="00617745"/>
    <w:rsid w:val="00623E0C"/>
    <w:rsid w:val="006342CE"/>
    <w:rsid w:val="00641CEB"/>
    <w:rsid w:val="00660AB5"/>
    <w:rsid w:val="006628FF"/>
    <w:rsid w:val="00671EF3"/>
    <w:rsid w:val="0069376C"/>
    <w:rsid w:val="006C0FDA"/>
    <w:rsid w:val="006D0C62"/>
    <w:rsid w:val="006F031D"/>
    <w:rsid w:val="00717F9D"/>
    <w:rsid w:val="007214A9"/>
    <w:rsid w:val="0072577F"/>
    <w:rsid w:val="00730C37"/>
    <w:rsid w:val="00732227"/>
    <w:rsid w:val="00736619"/>
    <w:rsid w:val="00754531"/>
    <w:rsid w:val="00762CB1"/>
    <w:rsid w:val="0076698E"/>
    <w:rsid w:val="0079326E"/>
    <w:rsid w:val="00796AF5"/>
    <w:rsid w:val="007A3A10"/>
    <w:rsid w:val="007B36FA"/>
    <w:rsid w:val="007C4310"/>
    <w:rsid w:val="007C64C6"/>
    <w:rsid w:val="007D4914"/>
    <w:rsid w:val="007D67E1"/>
    <w:rsid w:val="00866617"/>
    <w:rsid w:val="008970D7"/>
    <w:rsid w:val="008A5FC3"/>
    <w:rsid w:val="008B26E0"/>
    <w:rsid w:val="008B7544"/>
    <w:rsid w:val="008C081A"/>
    <w:rsid w:val="008E4AE4"/>
    <w:rsid w:val="0090056D"/>
    <w:rsid w:val="00905AC4"/>
    <w:rsid w:val="0091440E"/>
    <w:rsid w:val="00941E0F"/>
    <w:rsid w:val="00961369"/>
    <w:rsid w:val="009A01FD"/>
    <w:rsid w:val="009E2F15"/>
    <w:rsid w:val="009E5151"/>
    <w:rsid w:val="009F0476"/>
    <w:rsid w:val="00A0226C"/>
    <w:rsid w:val="00A16318"/>
    <w:rsid w:val="00A3512E"/>
    <w:rsid w:val="00A57456"/>
    <w:rsid w:val="00A63352"/>
    <w:rsid w:val="00A67211"/>
    <w:rsid w:val="00A84AF4"/>
    <w:rsid w:val="00AD2694"/>
    <w:rsid w:val="00AD3112"/>
    <w:rsid w:val="00AD7658"/>
    <w:rsid w:val="00AE0102"/>
    <w:rsid w:val="00AE303D"/>
    <w:rsid w:val="00AE670F"/>
    <w:rsid w:val="00B24360"/>
    <w:rsid w:val="00B32B71"/>
    <w:rsid w:val="00B737D4"/>
    <w:rsid w:val="00BB16DB"/>
    <w:rsid w:val="00BC7BE7"/>
    <w:rsid w:val="00C17069"/>
    <w:rsid w:val="00C34F29"/>
    <w:rsid w:val="00C40503"/>
    <w:rsid w:val="00C54D42"/>
    <w:rsid w:val="00C85906"/>
    <w:rsid w:val="00C96687"/>
    <w:rsid w:val="00CB4563"/>
    <w:rsid w:val="00CB6B08"/>
    <w:rsid w:val="00CE085C"/>
    <w:rsid w:val="00CF0B32"/>
    <w:rsid w:val="00D22D3F"/>
    <w:rsid w:val="00D37DEC"/>
    <w:rsid w:val="00D43C5C"/>
    <w:rsid w:val="00D519B3"/>
    <w:rsid w:val="00D755E3"/>
    <w:rsid w:val="00D770E0"/>
    <w:rsid w:val="00D87135"/>
    <w:rsid w:val="00DA2C32"/>
    <w:rsid w:val="00DB178D"/>
    <w:rsid w:val="00DD43C2"/>
    <w:rsid w:val="00DF21AA"/>
    <w:rsid w:val="00E03263"/>
    <w:rsid w:val="00E32EAE"/>
    <w:rsid w:val="00E467E2"/>
    <w:rsid w:val="00E47E81"/>
    <w:rsid w:val="00E60FCF"/>
    <w:rsid w:val="00E622D7"/>
    <w:rsid w:val="00E67BD1"/>
    <w:rsid w:val="00E70F23"/>
    <w:rsid w:val="00E7772A"/>
    <w:rsid w:val="00E8617E"/>
    <w:rsid w:val="00E90350"/>
    <w:rsid w:val="00EA3919"/>
    <w:rsid w:val="00EE0026"/>
    <w:rsid w:val="00EE6553"/>
    <w:rsid w:val="00EE6BD5"/>
    <w:rsid w:val="00F04994"/>
    <w:rsid w:val="00F1265E"/>
    <w:rsid w:val="00F233EA"/>
    <w:rsid w:val="00F24B1D"/>
    <w:rsid w:val="00F42842"/>
    <w:rsid w:val="00F43135"/>
    <w:rsid w:val="00F47A04"/>
    <w:rsid w:val="00F52A25"/>
    <w:rsid w:val="00F56A5D"/>
    <w:rsid w:val="00F70A40"/>
    <w:rsid w:val="00F8152A"/>
    <w:rsid w:val="00FA392D"/>
    <w:rsid w:val="00FB225B"/>
    <w:rsid w:val="00FB56C9"/>
    <w:rsid w:val="00FC0EF1"/>
    <w:rsid w:val="00FD01D3"/>
    <w:rsid w:val="00FE3296"/>
    <w:rsid w:val="2D1AA8DC"/>
    <w:rsid w:val="30DEC468"/>
    <w:rsid w:val="48092841"/>
    <w:rsid w:val="6F41FDF8"/>
    <w:rsid w:val="7040B5FD"/>
    <w:rsid w:val="73982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E9B79126-1A1C-4DDE-AD92-8403897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styleId="UnresolvedMention">
    <w:name w:val="Unresolved Mention"/>
    <w:basedOn w:val="DefaultParagraphFont"/>
    <w:uiPriority w:val="99"/>
    <w:semiHidden/>
    <w:unhideWhenUsed/>
    <w:rsid w:val="0019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686834784">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29451423">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Active1!160071095.1</documentid>
  <senderid>AWNE</senderid>
  <senderemail>AEDWARDS@DACBEACHCROFT.COM</senderemail>
  <lastmodified>2025-03-07T13:40:00.0000000+00:00</lastmodified>
  <database>Active1</database>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A9D48-BAF8-4442-810F-245120FDB788}">
  <ds:schemaRefs>
    <ds:schemaRef ds:uri="http://schemas.microsoft.com/sharepoint/v3/contenttype/forms"/>
  </ds:schemaRefs>
</ds:datastoreItem>
</file>

<file path=customXml/itemProps2.xml><?xml version="1.0" encoding="utf-8"?>
<ds:datastoreItem xmlns:ds="http://schemas.openxmlformats.org/officeDocument/2006/customXml" ds:itemID="{9DF1812C-3153-41AC-A772-C86115D73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customXml/itemProps4.xml><?xml version="1.0" encoding="utf-8"?>
<ds:datastoreItem xmlns:ds="http://schemas.openxmlformats.org/officeDocument/2006/customXml" ds:itemID="{8F479C96-D75A-420D-8B1A-BCE667E1F5F8}">
  <ds:schemaRefs>
    <ds:schemaRef ds:uri="http://www.imanage.com/work/xmlschema"/>
  </ds:schemaRefs>
</ds:datastoreItem>
</file>

<file path=customXml/itemProps5.xml><?xml version="1.0" encoding="utf-8"?>
<ds:datastoreItem xmlns:ds="http://schemas.openxmlformats.org/officeDocument/2006/customXml" ds:itemID="{F3421A50-8BF8-476D-AC06-A23DF8734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TotalTime>
  <Pages>6</Pages>
  <Words>2499</Words>
  <Characters>14248</Characters>
  <Application>Microsoft Office Word</Application>
  <DocSecurity>0</DocSecurity>
  <Lines>118</Lines>
  <Paragraphs>33</Paragraphs>
  <ScaleCrop>false</ScaleCrop>
  <Company>NICE</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Ripley</dc:creator>
  <cp:keywords/>
  <cp:lastModifiedBy>Leah Murphy</cp:lastModifiedBy>
  <cp:revision>32</cp:revision>
  <cp:lastPrinted>2017-02-14T01:51:00Z</cp:lastPrinted>
  <dcterms:created xsi:type="dcterms:W3CDTF">2025-03-08T06:11:00Z</dcterms:created>
  <dcterms:modified xsi:type="dcterms:W3CDTF">2025-05-01T08:39:00Z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2025-03-07T14:11:39Z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be0094fb-dedb-4226-bf37-844ba9fde2dd</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ies>
</file>