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ED12" w14:textId="77777777" w:rsidR="00691038" w:rsidRDefault="002F4B20">
      <w:pPr>
        <w:pStyle w:val="BodyText"/>
        <w:spacing w:before="71" w:line="288" w:lineRule="auto"/>
        <w:ind w:left="9910" w:right="94" w:firstLine="710"/>
        <w:jc w:val="right"/>
      </w:pPr>
      <w:r>
        <w:rPr>
          <w:noProof/>
        </w:rPr>
        <w:drawing>
          <wp:anchor distT="0" distB="0" distL="0" distR="0" simplePos="0" relativeHeight="15729664" behindDoc="0" locked="0" layoutInCell="1" allowOverlap="1" wp14:anchorId="2A873B0A" wp14:editId="07777777">
            <wp:simplePos x="0" y="0"/>
            <wp:positionH relativeFrom="page">
              <wp:posOffset>200660</wp:posOffset>
            </wp:positionH>
            <wp:positionV relativeFrom="paragraph">
              <wp:posOffset>376580</wp:posOffset>
            </wp:positionV>
            <wp:extent cx="2800347" cy="4965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800347" cy="496565"/>
                    </a:xfrm>
                    <a:prstGeom prst="rect">
                      <a:avLst/>
                    </a:prstGeom>
                  </pic:spPr>
                </pic:pic>
              </a:graphicData>
            </a:graphic>
          </wp:anchor>
        </w:drawing>
      </w:r>
      <w:r>
        <w:rPr>
          <w:color w:val="0E0E0E"/>
        </w:rPr>
        <w:t>2</w:t>
      </w:r>
      <w:proofErr w:type="spellStart"/>
      <w:r>
        <w:rPr>
          <w:color w:val="0E0E0E"/>
          <w:position w:val="6"/>
          <w:sz w:val="13"/>
        </w:rPr>
        <w:t>nd</w:t>
      </w:r>
      <w:proofErr w:type="spellEnd"/>
      <w:r>
        <w:rPr>
          <w:color w:val="0E0E0E"/>
          <w:spacing w:val="-1"/>
          <w:position w:val="6"/>
          <w:sz w:val="13"/>
        </w:rPr>
        <w:t xml:space="preserve"> </w:t>
      </w:r>
      <w:r>
        <w:rPr>
          <w:color w:val="0E0E0E"/>
        </w:rPr>
        <w:t>Floor 2</w:t>
      </w:r>
      <w:r>
        <w:rPr>
          <w:color w:val="0E0E0E"/>
          <w:spacing w:val="-5"/>
        </w:rPr>
        <w:t xml:space="preserve"> </w:t>
      </w:r>
      <w:r>
        <w:rPr>
          <w:color w:val="0E0E0E"/>
        </w:rPr>
        <w:t>Redman</w:t>
      </w:r>
      <w:r>
        <w:rPr>
          <w:color w:val="0E0E0E"/>
          <w:spacing w:val="-4"/>
        </w:rPr>
        <w:t xml:space="preserve"> </w:t>
      </w:r>
      <w:r>
        <w:rPr>
          <w:color w:val="0E0E0E"/>
          <w:spacing w:val="-2"/>
        </w:rPr>
        <w:t>Place</w:t>
      </w:r>
    </w:p>
    <w:p w14:paraId="56DF91F3" w14:textId="77777777" w:rsidR="00691038" w:rsidRDefault="002F4B20">
      <w:pPr>
        <w:pStyle w:val="BodyText"/>
        <w:spacing w:before="1" w:line="288" w:lineRule="auto"/>
        <w:ind w:left="10610" w:right="93" w:firstLine="110"/>
        <w:jc w:val="right"/>
      </w:pPr>
      <w:r>
        <w:rPr>
          <w:color w:val="0E0E0E"/>
          <w:spacing w:val="-2"/>
        </w:rPr>
        <w:t xml:space="preserve">London </w:t>
      </w:r>
      <w:r>
        <w:rPr>
          <w:color w:val="0E0E0E"/>
        </w:rPr>
        <w:t>E20</w:t>
      </w:r>
      <w:r>
        <w:rPr>
          <w:color w:val="0E0E0E"/>
          <w:spacing w:val="-5"/>
        </w:rPr>
        <w:t xml:space="preserve"> 1JQ</w:t>
      </w:r>
    </w:p>
    <w:p w14:paraId="08F5283F" w14:textId="77777777" w:rsidR="00691038" w:rsidRDefault="002F4B20">
      <w:pPr>
        <w:pStyle w:val="BodyText"/>
        <w:ind w:right="94"/>
        <w:jc w:val="right"/>
      </w:pPr>
      <w:r>
        <w:rPr>
          <w:color w:val="0E0E0E"/>
        </w:rPr>
        <w:t>United</w:t>
      </w:r>
      <w:r>
        <w:rPr>
          <w:color w:val="0E0E0E"/>
          <w:spacing w:val="-7"/>
        </w:rPr>
        <w:t xml:space="preserve"> </w:t>
      </w:r>
      <w:r>
        <w:rPr>
          <w:color w:val="0E0E0E"/>
          <w:spacing w:val="-2"/>
        </w:rPr>
        <w:t>Kingdom</w:t>
      </w:r>
    </w:p>
    <w:p w14:paraId="672A6659" w14:textId="77777777" w:rsidR="00691038" w:rsidRDefault="00691038">
      <w:pPr>
        <w:pStyle w:val="BodyText"/>
        <w:spacing w:before="92"/>
      </w:pPr>
    </w:p>
    <w:p w14:paraId="27EF6CAD" w14:textId="77777777" w:rsidR="00691038" w:rsidRDefault="002F4B20">
      <w:pPr>
        <w:pStyle w:val="BodyText"/>
        <w:ind w:right="94"/>
        <w:jc w:val="right"/>
        <w:rPr>
          <w:rFonts w:ascii="Lato"/>
        </w:rPr>
      </w:pPr>
      <w:r>
        <w:rPr>
          <w:rFonts w:ascii="Lato"/>
        </w:rPr>
        <w:t>+44</w:t>
      </w:r>
      <w:r>
        <w:rPr>
          <w:rFonts w:ascii="Lato"/>
          <w:spacing w:val="-5"/>
        </w:rPr>
        <w:t xml:space="preserve"> </w:t>
      </w:r>
      <w:r>
        <w:rPr>
          <w:rFonts w:ascii="Lato"/>
        </w:rPr>
        <w:t>(0)300</w:t>
      </w:r>
      <w:r>
        <w:rPr>
          <w:rFonts w:ascii="Lato"/>
          <w:spacing w:val="-4"/>
        </w:rPr>
        <w:t xml:space="preserve"> </w:t>
      </w:r>
      <w:r>
        <w:rPr>
          <w:rFonts w:ascii="Lato"/>
        </w:rPr>
        <w:t>323</w:t>
      </w:r>
      <w:r>
        <w:rPr>
          <w:rFonts w:ascii="Lato"/>
          <w:spacing w:val="-7"/>
        </w:rPr>
        <w:t xml:space="preserve"> </w:t>
      </w:r>
      <w:r>
        <w:rPr>
          <w:rFonts w:ascii="Lato"/>
          <w:spacing w:val="-4"/>
        </w:rPr>
        <w:t>0140</w:t>
      </w:r>
    </w:p>
    <w:p w14:paraId="0A37501D" w14:textId="77777777" w:rsidR="00691038" w:rsidRDefault="00691038">
      <w:pPr>
        <w:pStyle w:val="BodyText"/>
        <w:rPr>
          <w:rFonts w:ascii="Lato"/>
        </w:rPr>
      </w:pPr>
    </w:p>
    <w:p w14:paraId="5DAB6C7B" w14:textId="77777777" w:rsidR="00691038" w:rsidRDefault="00691038">
      <w:pPr>
        <w:pStyle w:val="BodyText"/>
        <w:spacing w:before="45"/>
        <w:rPr>
          <w:rFonts w:ascii="Lato"/>
        </w:rPr>
      </w:pPr>
    </w:p>
    <w:p w14:paraId="11E9A618" w14:textId="77777777" w:rsidR="00691038" w:rsidRDefault="002F4B20">
      <w:pPr>
        <w:pStyle w:val="BodyText"/>
        <w:ind w:left="1277"/>
      </w:pPr>
      <w:r>
        <w:t>Sent</w:t>
      </w:r>
      <w:r>
        <w:rPr>
          <w:spacing w:val="-4"/>
        </w:rPr>
        <w:t xml:space="preserve"> </w:t>
      </w:r>
      <w:r>
        <w:t>by</w:t>
      </w:r>
      <w:r>
        <w:rPr>
          <w:spacing w:val="-5"/>
        </w:rPr>
        <w:t xml:space="preserve"> </w:t>
      </w:r>
      <w:r>
        <w:t>e-mail</w:t>
      </w:r>
      <w:r>
        <w:rPr>
          <w:spacing w:val="-6"/>
        </w:rPr>
        <w:t xml:space="preserve"> </w:t>
      </w:r>
      <w:r>
        <w:t>only:</w:t>
      </w:r>
      <w:r>
        <w:rPr>
          <w:spacing w:val="-3"/>
        </w:rPr>
        <w:t xml:space="preserve"> </w:t>
      </w:r>
      <w:hyperlink r:id="rId11">
        <w:r>
          <w:rPr>
            <w:color w:val="0000FF"/>
            <w:spacing w:val="-2"/>
            <w:u w:val="single" w:color="0000FF"/>
          </w:rPr>
          <w:t>info@arns.co.uk</w:t>
        </w:r>
      </w:hyperlink>
    </w:p>
    <w:p w14:paraId="02EB378F" w14:textId="77777777" w:rsidR="00691038" w:rsidRDefault="00691038">
      <w:pPr>
        <w:pStyle w:val="BodyText"/>
        <w:spacing w:before="15"/>
      </w:pPr>
    </w:p>
    <w:p w14:paraId="4CE3193B" w14:textId="77777777" w:rsidR="00691038" w:rsidRDefault="002F4B20">
      <w:pPr>
        <w:pStyle w:val="BodyText"/>
        <w:ind w:left="1277"/>
      </w:pPr>
      <w:r>
        <w:rPr>
          <w:spacing w:val="-5"/>
        </w:rPr>
        <w:t>FAO</w:t>
      </w:r>
    </w:p>
    <w:p w14:paraId="265E3408" w14:textId="77777777" w:rsidR="00691038" w:rsidRDefault="002F4B20">
      <w:pPr>
        <w:pStyle w:val="BodyText"/>
        <w:spacing w:before="1"/>
        <w:ind w:left="1277"/>
      </w:pPr>
      <w:r>
        <w:t>Joyce</w:t>
      </w:r>
      <w:r>
        <w:rPr>
          <w:spacing w:val="-5"/>
        </w:rPr>
        <w:t xml:space="preserve"> </w:t>
      </w:r>
      <w:r>
        <w:t>Pang,</w:t>
      </w:r>
      <w:r>
        <w:rPr>
          <w:spacing w:val="-5"/>
        </w:rPr>
        <w:t xml:space="preserve"> </w:t>
      </w:r>
      <w:r>
        <w:t>on</w:t>
      </w:r>
      <w:r>
        <w:rPr>
          <w:spacing w:val="-4"/>
        </w:rPr>
        <w:t xml:space="preserve"> </w:t>
      </w:r>
      <w:r>
        <w:t>behalf</w:t>
      </w:r>
      <w:r>
        <w:rPr>
          <w:spacing w:val="-5"/>
        </w:rPr>
        <w:t xml:space="preserve"> </w:t>
      </w:r>
      <w:r>
        <w:t>of</w:t>
      </w:r>
      <w:r>
        <w:rPr>
          <w:spacing w:val="-2"/>
        </w:rPr>
        <w:t xml:space="preserve"> </w:t>
      </w:r>
      <w:r>
        <w:rPr>
          <w:spacing w:val="-4"/>
        </w:rPr>
        <w:t>ARNS</w:t>
      </w:r>
    </w:p>
    <w:p w14:paraId="6A05A809" w14:textId="77777777" w:rsidR="00691038" w:rsidRDefault="00691038">
      <w:pPr>
        <w:pStyle w:val="BodyText"/>
      </w:pPr>
    </w:p>
    <w:p w14:paraId="5A39BBE3" w14:textId="77777777" w:rsidR="00691038" w:rsidRDefault="00691038">
      <w:pPr>
        <w:pStyle w:val="BodyText"/>
      </w:pPr>
    </w:p>
    <w:p w14:paraId="41C8F396" w14:textId="77777777" w:rsidR="00691038" w:rsidRDefault="00691038">
      <w:pPr>
        <w:pStyle w:val="BodyText"/>
      </w:pPr>
    </w:p>
    <w:p w14:paraId="72A3D3EC" w14:textId="77777777" w:rsidR="00691038" w:rsidRDefault="00691038">
      <w:pPr>
        <w:pStyle w:val="BodyText"/>
        <w:spacing w:before="31"/>
      </w:pPr>
    </w:p>
    <w:p w14:paraId="068254EC" w14:textId="77777777" w:rsidR="00691038" w:rsidRDefault="002F4B20">
      <w:pPr>
        <w:pStyle w:val="BodyText"/>
        <w:ind w:left="1277"/>
      </w:pPr>
      <w:r>
        <w:t>Wednesday</w:t>
      </w:r>
      <w:r>
        <w:rPr>
          <w:spacing w:val="-6"/>
        </w:rPr>
        <w:t xml:space="preserve"> </w:t>
      </w:r>
      <w:r>
        <w:t>25</w:t>
      </w:r>
      <w:r>
        <w:rPr>
          <w:spacing w:val="-10"/>
        </w:rPr>
        <w:t xml:space="preserve"> </w:t>
      </w:r>
      <w:r>
        <w:t>February</w:t>
      </w:r>
      <w:r>
        <w:rPr>
          <w:spacing w:val="-8"/>
        </w:rPr>
        <w:t xml:space="preserve"> </w:t>
      </w:r>
      <w:r>
        <w:rPr>
          <w:spacing w:val="-4"/>
        </w:rPr>
        <w:t>2026</w:t>
      </w:r>
    </w:p>
    <w:p w14:paraId="0D0B940D" w14:textId="77777777" w:rsidR="00691038" w:rsidRDefault="00691038">
      <w:pPr>
        <w:pStyle w:val="BodyText"/>
      </w:pPr>
    </w:p>
    <w:p w14:paraId="0E27B00A" w14:textId="77777777" w:rsidR="00691038" w:rsidRDefault="00691038">
      <w:pPr>
        <w:pStyle w:val="BodyText"/>
      </w:pPr>
    </w:p>
    <w:p w14:paraId="60061E4C" w14:textId="77777777" w:rsidR="00691038" w:rsidRDefault="00691038">
      <w:pPr>
        <w:pStyle w:val="BodyText"/>
        <w:spacing w:before="33"/>
      </w:pPr>
    </w:p>
    <w:p w14:paraId="0A205F56" w14:textId="77777777" w:rsidR="00691038" w:rsidRDefault="002F4B20">
      <w:pPr>
        <w:pStyle w:val="BodyText"/>
        <w:ind w:left="1277"/>
      </w:pPr>
      <w:r>
        <w:t>Dear</w:t>
      </w:r>
      <w:r>
        <w:rPr>
          <w:spacing w:val="-5"/>
        </w:rPr>
        <w:t xml:space="preserve"> </w:t>
      </w:r>
      <w:r>
        <w:t>Joyce</w:t>
      </w:r>
      <w:r>
        <w:rPr>
          <w:spacing w:val="-6"/>
        </w:rPr>
        <w:t xml:space="preserve"> </w:t>
      </w:r>
      <w:r>
        <w:rPr>
          <w:spacing w:val="-4"/>
        </w:rPr>
        <w:t>Pang</w:t>
      </w:r>
    </w:p>
    <w:p w14:paraId="44EAFD9C" w14:textId="77777777" w:rsidR="00691038" w:rsidRDefault="00691038">
      <w:pPr>
        <w:pStyle w:val="BodyText"/>
        <w:spacing w:before="15"/>
      </w:pPr>
    </w:p>
    <w:p w14:paraId="1421C0A7" w14:textId="77777777" w:rsidR="00691038" w:rsidRDefault="002F4B20">
      <w:pPr>
        <w:pStyle w:val="Heading1"/>
        <w:spacing w:before="0" w:line="288" w:lineRule="auto"/>
        <w:ind w:left="1704" w:right="1068" w:hanging="428"/>
      </w:pPr>
      <w:r>
        <w:rPr>
          <w:noProof/>
        </w:rPr>
        <mc:AlternateContent>
          <mc:Choice Requires="wps">
            <w:drawing>
              <wp:anchor distT="0" distB="0" distL="0" distR="0" simplePos="0" relativeHeight="15730176" behindDoc="0" locked="0" layoutInCell="1" allowOverlap="1" wp14:anchorId="780AC8A5" wp14:editId="07777777">
                <wp:simplePos x="0" y="0"/>
                <wp:positionH relativeFrom="page">
                  <wp:posOffset>94613</wp:posOffset>
                </wp:positionH>
                <wp:positionV relativeFrom="paragraph">
                  <wp:posOffset>256071</wp:posOffset>
                </wp:positionV>
                <wp:extent cx="819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70"/>
                        </a:xfrm>
                        <a:custGeom>
                          <a:avLst/>
                          <a:gdLst/>
                          <a:ahLst/>
                          <a:cxnLst/>
                          <a:rect l="l" t="t" r="r" b="b"/>
                          <a:pathLst>
                            <a:path w="81915">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shape w14:anchorId="3E00FA98" id="Graphic 2" o:spid="_x0000_s1026" style="position:absolute;margin-left:7.45pt;margin-top:20.15pt;width:6.4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81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" path="m,l81915,e" filled="f" strokecolor="#505050" strokeweight=".25pt">
                <v:path arrowok="t"/>
                <w10:wrap anchorx="page"/>
              </v:shape>
            </w:pict>
          </mc:Fallback>
        </mc:AlternateContent>
      </w:r>
      <w:r>
        <w:t>Re: Final Draft Guidance – Dupilumab for maintenance treatment of uncontrolled chronic obstructive pulmonary disease with raised blood eosinophils [ID6235]</w:t>
      </w:r>
    </w:p>
    <w:p w14:paraId="02E8E54A" w14:textId="77777777" w:rsidR="00691038" w:rsidRDefault="002F4B20">
      <w:pPr>
        <w:pStyle w:val="BodyText"/>
        <w:spacing w:before="202" w:line="288" w:lineRule="auto"/>
        <w:ind w:left="1277" w:right="1068"/>
      </w:pPr>
      <w:r>
        <w:t>Thank</w:t>
      </w:r>
      <w:r>
        <w:rPr>
          <w:spacing w:val="-11"/>
        </w:rPr>
        <w:t xml:space="preserve"> </w:t>
      </w:r>
      <w:r>
        <w:t>you</w:t>
      </w:r>
      <w:r>
        <w:rPr>
          <w:spacing w:val="-13"/>
        </w:rPr>
        <w:t xml:space="preserve"> </w:t>
      </w:r>
      <w:r>
        <w:t>for</w:t>
      </w:r>
      <w:r>
        <w:rPr>
          <w:spacing w:val="-12"/>
        </w:rPr>
        <w:t xml:space="preserve"> </w:t>
      </w:r>
      <w:r>
        <w:t>your</w:t>
      </w:r>
      <w:r>
        <w:rPr>
          <w:spacing w:val="-12"/>
        </w:rPr>
        <w:t xml:space="preserve"> </w:t>
      </w:r>
      <w:r>
        <w:t>letter</w:t>
      </w:r>
      <w:r>
        <w:rPr>
          <w:spacing w:val="-12"/>
        </w:rPr>
        <w:t xml:space="preserve"> </w:t>
      </w:r>
      <w:r>
        <w:t>of</w:t>
      </w:r>
      <w:r>
        <w:rPr>
          <w:spacing w:val="-10"/>
        </w:rPr>
        <w:t xml:space="preserve"> </w:t>
      </w:r>
      <w:r>
        <w:t>16</w:t>
      </w:r>
      <w:r>
        <w:rPr>
          <w:spacing w:val="-13"/>
        </w:rPr>
        <w:t xml:space="preserve"> </w:t>
      </w:r>
      <w:r>
        <w:t>February</w:t>
      </w:r>
      <w:r>
        <w:rPr>
          <w:spacing w:val="-11"/>
        </w:rPr>
        <w:t xml:space="preserve"> </w:t>
      </w:r>
      <w:r>
        <w:t>2026,</w:t>
      </w:r>
      <w:r>
        <w:rPr>
          <w:spacing w:val="-13"/>
        </w:rPr>
        <w:t xml:space="preserve"> </w:t>
      </w:r>
      <w:r>
        <w:t>lodging</w:t>
      </w:r>
      <w:r>
        <w:rPr>
          <w:spacing w:val="-10"/>
        </w:rPr>
        <w:t xml:space="preserve"> </w:t>
      </w:r>
      <w:r>
        <w:t>an</w:t>
      </w:r>
      <w:r>
        <w:rPr>
          <w:spacing w:val="-13"/>
        </w:rPr>
        <w:t xml:space="preserve"> </w:t>
      </w:r>
      <w:r>
        <w:t>appeal</w:t>
      </w:r>
      <w:r>
        <w:rPr>
          <w:spacing w:val="-14"/>
        </w:rPr>
        <w:t xml:space="preserve"> </w:t>
      </w:r>
      <w:r>
        <w:t>against</w:t>
      </w:r>
      <w:r>
        <w:rPr>
          <w:spacing w:val="-13"/>
        </w:rPr>
        <w:t xml:space="preserve"> </w:t>
      </w:r>
      <w:r>
        <w:t>the</w:t>
      </w:r>
      <w:r>
        <w:rPr>
          <w:spacing w:val="-13"/>
        </w:rPr>
        <w:t xml:space="preserve"> </w:t>
      </w:r>
      <w:r>
        <w:t>above</w:t>
      </w:r>
      <w:r>
        <w:rPr>
          <w:spacing w:val="-13"/>
        </w:rPr>
        <w:t xml:space="preserve"> </w:t>
      </w:r>
      <w:r>
        <w:t>Final</w:t>
      </w:r>
      <w:r>
        <w:rPr>
          <w:spacing w:val="-14"/>
        </w:rPr>
        <w:t xml:space="preserve"> </w:t>
      </w:r>
      <w:r>
        <w:t>Draft</w:t>
      </w:r>
      <w:r>
        <w:rPr>
          <w:spacing w:val="-13"/>
        </w:rPr>
        <w:t xml:space="preserve"> </w:t>
      </w:r>
      <w:r>
        <w:t xml:space="preserve">Guidance </w:t>
      </w:r>
      <w:r>
        <w:rPr>
          <w:spacing w:val="-2"/>
        </w:rPr>
        <w:t>(FDG).</w:t>
      </w:r>
    </w:p>
    <w:p w14:paraId="3E7A9F1C" w14:textId="77777777" w:rsidR="00691038" w:rsidRDefault="002F4B20">
      <w:pPr>
        <w:pStyle w:val="BodyText"/>
        <w:spacing w:before="200"/>
        <w:ind w:left="1277"/>
      </w:pPr>
      <w:r>
        <w:rPr>
          <w:spacing w:val="-2"/>
          <w:u w:val="single"/>
        </w:rPr>
        <w:t>Introduction</w:t>
      </w:r>
    </w:p>
    <w:p w14:paraId="4B94D5A5" w14:textId="77777777" w:rsidR="00691038" w:rsidRDefault="00691038">
      <w:pPr>
        <w:pStyle w:val="BodyText"/>
        <w:spacing w:before="14"/>
      </w:pPr>
    </w:p>
    <w:p w14:paraId="06405C22" w14:textId="77777777" w:rsidR="00691038" w:rsidRDefault="002F4B20">
      <w:pPr>
        <w:pStyle w:val="BodyText"/>
        <w:spacing w:line="288" w:lineRule="auto"/>
        <w:ind w:left="1277" w:right="1132"/>
        <w:jc w:val="both"/>
      </w:pPr>
      <w:r>
        <w:t>The Institute's appeal procedures provide for an initial scrutiny of points that an appellant wishes to raise,</w:t>
      </w:r>
      <w:r>
        <w:rPr>
          <w:spacing w:val="-3"/>
        </w:rPr>
        <w:t xml:space="preserve"> </w:t>
      </w:r>
      <w:r>
        <w:t>to</w:t>
      </w:r>
      <w:r>
        <w:rPr>
          <w:spacing w:val="-1"/>
        </w:rPr>
        <w:t xml:space="preserve"> </w:t>
      </w:r>
      <w:r>
        <w:t>provide</w:t>
      </w:r>
      <w:r>
        <w:rPr>
          <w:spacing w:val="-1"/>
        </w:rPr>
        <w:t xml:space="preserve"> </w:t>
      </w:r>
      <w:r>
        <w:t>an</w:t>
      </w:r>
      <w:r>
        <w:rPr>
          <w:spacing w:val="-1"/>
        </w:rPr>
        <w:t xml:space="preserve"> </w:t>
      </w:r>
      <w:r>
        <w:t>initial</w:t>
      </w:r>
      <w:r>
        <w:rPr>
          <w:spacing w:val="-4"/>
        </w:rPr>
        <w:t xml:space="preserve"> </w:t>
      </w:r>
      <w:r>
        <w:t>view</w:t>
      </w:r>
      <w:r>
        <w:rPr>
          <w:spacing w:val="-3"/>
        </w:rPr>
        <w:t xml:space="preserve"> </w:t>
      </w:r>
      <w:r>
        <w:t>on</w:t>
      </w:r>
      <w:r>
        <w:rPr>
          <w:spacing w:val="-1"/>
        </w:rPr>
        <w:t xml:space="preserve"> </w:t>
      </w:r>
      <w:r>
        <w:t>whether</w:t>
      </w:r>
      <w:r>
        <w:rPr>
          <w:spacing w:val="-1"/>
        </w:rPr>
        <w:t xml:space="preserve"> </w:t>
      </w:r>
      <w:r>
        <w:t>they</w:t>
      </w:r>
      <w:r>
        <w:rPr>
          <w:spacing w:val="-2"/>
        </w:rPr>
        <w:t xml:space="preserve"> </w:t>
      </w:r>
      <w:r>
        <w:t>are</w:t>
      </w:r>
      <w:r>
        <w:rPr>
          <w:spacing w:val="-1"/>
        </w:rPr>
        <w:t xml:space="preserve"> </w:t>
      </w:r>
      <w:r>
        <w:t>within</w:t>
      </w:r>
      <w:r>
        <w:rPr>
          <w:spacing w:val="-1"/>
        </w:rPr>
        <w:t xml:space="preserve"> </w:t>
      </w:r>
      <w:r>
        <w:t>the</w:t>
      </w:r>
      <w:r>
        <w:rPr>
          <w:spacing w:val="-1"/>
        </w:rPr>
        <w:t xml:space="preserve"> </w:t>
      </w:r>
      <w:r>
        <w:t>permitted</w:t>
      </w:r>
      <w:r>
        <w:rPr>
          <w:spacing w:val="-3"/>
        </w:rPr>
        <w:t xml:space="preserve"> </w:t>
      </w:r>
      <w:r>
        <w:t>grounds</w:t>
      </w:r>
      <w:r>
        <w:rPr>
          <w:spacing w:val="-2"/>
        </w:rPr>
        <w:t xml:space="preserve"> </w:t>
      </w:r>
      <w:r>
        <w:t>of</w:t>
      </w:r>
      <w:r>
        <w:rPr>
          <w:spacing w:val="-3"/>
        </w:rPr>
        <w:t xml:space="preserve"> </w:t>
      </w:r>
      <w:r>
        <w:t>appeal</w:t>
      </w:r>
      <w:r>
        <w:rPr>
          <w:spacing w:val="-4"/>
        </w:rPr>
        <w:t xml:space="preserve"> </w:t>
      </w:r>
      <w:r>
        <w:t>("valid")</w:t>
      </w:r>
      <w:r>
        <w:rPr>
          <w:spacing w:val="-1"/>
        </w:rPr>
        <w:t xml:space="preserve"> </w:t>
      </w:r>
      <w:r>
        <w:t>and are at least arguable. The permitted grounds of appeal are:</w:t>
      </w:r>
    </w:p>
    <w:p w14:paraId="3DEEC669" w14:textId="77777777" w:rsidR="00691038" w:rsidRDefault="00691038">
      <w:pPr>
        <w:pStyle w:val="BodyText"/>
        <w:spacing w:before="13"/>
      </w:pPr>
    </w:p>
    <w:p w14:paraId="70EF5BDC" w14:textId="77777777" w:rsidR="00691038" w:rsidRDefault="002F4B20">
      <w:pPr>
        <w:pStyle w:val="ListParagraph"/>
        <w:numPr>
          <w:ilvl w:val="0"/>
          <w:numId w:val="2"/>
        </w:numPr>
        <w:tabs>
          <w:tab w:val="left" w:pos="1997"/>
        </w:tabs>
        <w:ind w:right="0"/>
        <w:jc w:val="left"/>
        <w:rPr>
          <w:sz w:val="20"/>
        </w:rPr>
      </w:pPr>
      <w:r>
        <w:rPr>
          <w:sz w:val="20"/>
        </w:rPr>
        <w:t>1(a)</w:t>
      </w:r>
      <w:r>
        <w:rPr>
          <w:spacing w:val="-6"/>
          <w:sz w:val="20"/>
        </w:rPr>
        <w:t xml:space="preserve"> </w:t>
      </w:r>
      <w:r>
        <w:rPr>
          <w:sz w:val="20"/>
        </w:rPr>
        <w:t>NICE</w:t>
      </w:r>
      <w:r>
        <w:rPr>
          <w:spacing w:val="-4"/>
          <w:sz w:val="20"/>
        </w:rPr>
        <w:t xml:space="preserve"> </w:t>
      </w:r>
      <w:r>
        <w:rPr>
          <w:sz w:val="20"/>
        </w:rPr>
        <w:t>has</w:t>
      </w:r>
      <w:r>
        <w:rPr>
          <w:spacing w:val="-5"/>
          <w:sz w:val="20"/>
        </w:rPr>
        <w:t xml:space="preserve"> </w:t>
      </w:r>
      <w:r>
        <w:rPr>
          <w:sz w:val="20"/>
        </w:rPr>
        <w:t>failed</w:t>
      </w:r>
      <w:r>
        <w:rPr>
          <w:spacing w:val="-5"/>
          <w:sz w:val="20"/>
        </w:rPr>
        <w:t xml:space="preserve"> </w:t>
      </w:r>
      <w:r>
        <w:rPr>
          <w:sz w:val="20"/>
        </w:rPr>
        <w:t>to</w:t>
      </w:r>
      <w:r>
        <w:rPr>
          <w:spacing w:val="-4"/>
          <w:sz w:val="20"/>
        </w:rPr>
        <w:t xml:space="preserve"> </w:t>
      </w:r>
      <w:r>
        <w:rPr>
          <w:sz w:val="20"/>
        </w:rPr>
        <w:t>act</w:t>
      </w:r>
      <w:r>
        <w:rPr>
          <w:spacing w:val="-5"/>
          <w:sz w:val="20"/>
        </w:rPr>
        <w:t xml:space="preserve"> </w:t>
      </w:r>
      <w:r>
        <w:rPr>
          <w:sz w:val="20"/>
        </w:rPr>
        <w:t>fairly,</w:t>
      </w:r>
      <w:r>
        <w:rPr>
          <w:spacing w:val="-4"/>
          <w:sz w:val="20"/>
        </w:rPr>
        <w:t xml:space="preserve"> </w:t>
      </w:r>
      <w:r>
        <w:rPr>
          <w:spacing w:val="-5"/>
          <w:sz w:val="20"/>
        </w:rPr>
        <w:t>or</w:t>
      </w:r>
    </w:p>
    <w:p w14:paraId="3656B9AB" w14:textId="77777777" w:rsidR="00691038" w:rsidRDefault="00691038">
      <w:pPr>
        <w:pStyle w:val="BodyText"/>
        <w:spacing w:before="7"/>
      </w:pPr>
    </w:p>
    <w:p w14:paraId="3C0EFF42" w14:textId="77777777" w:rsidR="00691038" w:rsidRDefault="002F4B20">
      <w:pPr>
        <w:pStyle w:val="ListParagraph"/>
        <w:numPr>
          <w:ilvl w:val="0"/>
          <w:numId w:val="2"/>
        </w:numPr>
        <w:tabs>
          <w:tab w:val="left" w:pos="1997"/>
        </w:tabs>
        <w:spacing w:before="1"/>
        <w:ind w:right="0"/>
        <w:jc w:val="left"/>
        <w:rPr>
          <w:sz w:val="20"/>
        </w:rPr>
      </w:pPr>
      <w:r>
        <w:rPr>
          <w:sz w:val="20"/>
        </w:rPr>
        <w:t>1(b)</w:t>
      </w:r>
      <w:r>
        <w:rPr>
          <w:spacing w:val="-6"/>
          <w:sz w:val="20"/>
        </w:rPr>
        <w:t xml:space="preserve"> </w:t>
      </w:r>
      <w:r>
        <w:rPr>
          <w:sz w:val="20"/>
        </w:rPr>
        <w:t>NICE</w:t>
      </w:r>
      <w:r>
        <w:rPr>
          <w:spacing w:val="-5"/>
          <w:sz w:val="20"/>
        </w:rPr>
        <w:t xml:space="preserve"> </w:t>
      </w:r>
      <w:r>
        <w:rPr>
          <w:sz w:val="20"/>
        </w:rPr>
        <w:t>has</w:t>
      </w:r>
      <w:r>
        <w:rPr>
          <w:spacing w:val="-5"/>
          <w:sz w:val="20"/>
        </w:rPr>
        <w:t xml:space="preserve"> </w:t>
      </w:r>
      <w:r>
        <w:rPr>
          <w:sz w:val="20"/>
        </w:rPr>
        <w:t>exceeded</w:t>
      </w:r>
      <w:r>
        <w:rPr>
          <w:spacing w:val="-7"/>
          <w:sz w:val="20"/>
        </w:rPr>
        <w:t xml:space="preserve"> </w:t>
      </w:r>
      <w:r>
        <w:rPr>
          <w:spacing w:val="-2"/>
          <w:sz w:val="20"/>
        </w:rPr>
        <w:t>powers;</w:t>
      </w:r>
    </w:p>
    <w:p w14:paraId="45FB0818" w14:textId="77777777" w:rsidR="00691038" w:rsidRDefault="00691038">
      <w:pPr>
        <w:pStyle w:val="BodyText"/>
        <w:spacing w:before="7"/>
      </w:pPr>
    </w:p>
    <w:p w14:paraId="56531873" w14:textId="77777777" w:rsidR="00691038" w:rsidRDefault="002F4B20">
      <w:pPr>
        <w:pStyle w:val="ListParagraph"/>
        <w:numPr>
          <w:ilvl w:val="0"/>
          <w:numId w:val="2"/>
        </w:numPr>
        <w:tabs>
          <w:tab w:val="left" w:pos="1997"/>
        </w:tabs>
        <w:ind w:right="0"/>
        <w:jc w:val="left"/>
        <w:rPr>
          <w:sz w:val="20"/>
        </w:rPr>
      </w:pPr>
      <w:r>
        <w:rPr>
          <w:sz w:val="20"/>
        </w:rPr>
        <w:t>(2)</w:t>
      </w:r>
      <w:r>
        <w:rPr>
          <w:spacing w:val="-7"/>
          <w:sz w:val="20"/>
        </w:rPr>
        <w:t xml:space="preserve"> </w:t>
      </w:r>
      <w:r>
        <w:rPr>
          <w:sz w:val="20"/>
        </w:rPr>
        <w:t>the</w:t>
      </w:r>
      <w:r>
        <w:rPr>
          <w:spacing w:val="-7"/>
          <w:sz w:val="20"/>
        </w:rPr>
        <w:t xml:space="preserve"> </w:t>
      </w:r>
      <w:r>
        <w:rPr>
          <w:sz w:val="20"/>
        </w:rPr>
        <w:t>recommendation</w:t>
      </w:r>
      <w:r>
        <w:rPr>
          <w:spacing w:val="-7"/>
          <w:sz w:val="20"/>
        </w:rPr>
        <w:t xml:space="preserve"> </w:t>
      </w:r>
      <w:r>
        <w:rPr>
          <w:sz w:val="20"/>
        </w:rPr>
        <w:t>is</w:t>
      </w:r>
      <w:r>
        <w:rPr>
          <w:spacing w:val="-3"/>
          <w:sz w:val="20"/>
        </w:rPr>
        <w:t xml:space="preserve"> </w:t>
      </w:r>
      <w:r>
        <w:rPr>
          <w:sz w:val="20"/>
        </w:rPr>
        <w:t>unreasonable</w:t>
      </w:r>
      <w:r>
        <w:rPr>
          <w:spacing w:val="-6"/>
          <w:sz w:val="20"/>
        </w:rPr>
        <w:t xml:space="preserve"> </w:t>
      </w:r>
      <w:r>
        <w:rPr>
          <w:sz w:val="20"/>
        </w:rPr>
        <w:t>in</w:t>
      </w:r>
      <w:r>
        <w:rPr>
          <w:spacing w:val="-7"/>
          <w:sz w:val="20"/>
        </w:rPr>
        <w:t xml:space="preserve"> </w:t>
      </w:r>
      <w:r>
        <w:rPr>
          <w:sz w:val="20"/>
        </w:rPr>
        <w:t>the</w:t>
      </w:r>
      <w:r>
        <w:rPr>
          <w:spacing w:val="-5"/>
          <w:sz w:val="20"/>
        </w:rPr>
        <w:t xml:space="preserve"> </w:t>
      </w:r>
      <w:r>
        <w:rPr>
          <w:sz w:val="20"/>
        </w:rPr>
        <w:t>light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evidence</w:t>
      </w:r>
      <w:r>
        <w:rPr>
          <w:spacing w:val="-7"/>
          <w:sz w:val="20"/>
        </w:rPr>
        <w:t xml:space="preserve"> </w:t>
      </w:r>
      <w:r>
        <w:rPr>
          <w:sz w:val="20"/>
        </w:rPr>
        <w:t>submitted</w:t>
      </w:r>
      <w:r>
        <w:rPr>
          <w:spacing w:val="-6"/>
          <w:sz w:val="20"/>
        </w:rPr>
        <w:t xml:space="preserve"> </w:t>
      </w:r>
      <w:r>
        <w:rPr>
          <w:sz w:val="20"/>
        </w:rPr>
        <w:t>to</w:t>
      </w:r>
      <w:r>
        <w:rPr>
          <w:spacing w:val="-5"/>
          <w:sz w:val="20"/>
        </w:rPr>
        <w:t xml:space="preserve"> </w:t>
      </w:r>
      <w:r>
        <w:rPr>
          <w:spacing w:val="-2"/>
          <w:sz w:val="20"/>
        </w:rPr>
        <w:t>NICE.</w:t>
      </w:r>
    </w:p>
    <w:p w14:paraId="049F31CB" w14:textId="77777777" w:rsidR="00691038" w:rsidRDefault="00691038">
      <w:pPr>
        <w:pStyle w:val="BodyText"/>
        <w:spacing w:before="9"/>
      </w:pPr>
    </w:p>
    <w:p w14:paraId="5DC2D9A0" w14:textId="77777777" w:rsidR="00691038" w:rsidRDefault="002F4B20">
      <w:pPr>
        <w:pStyle w:val="BodyText"/>
        <w:spacing w:line="288" w:lineRule="auto"/>
        <w:ind w:left="1277" w:right="1133"/>
        <w:jc w:val="both"/>
      </w:pPr>
      <w:r>
        <w:t>This letter sets out my initial view of the points of appeal you have raised: principally whether they fall within</w:t>
      </w:r>
      <w:r>
        <w:rPr>
          <w:spacing w:val="-1"/>
        </w:rPr>
        <w:t xml:space="preserve"> </w:t>
      </w:r>
      <w:r>
        <w:t>any of</w:t>
      </w:r>
      <w:r>
        <w:rPr>
          <w:spacing w:val="-1"/>
        </w:rPr>
        <w:t xml:space="preserve"> </w:t>
      </w:r>
      <w:r>
        <w:t>the</w:t>
      </w:r>
      <w:r>
        <w:rPr>
          <w:spacing w:val="-1"/>
        </w:rPr>
        <w:t xml:space="preserve"> </w:t>
      </w:r>
      <w:r>
        <w:t>grounds</w:t>
      </w:r>
      <w:r>
        <w:rPr>
          <w:spacing w:val="-2"/>
        </w:rPr>
        <w:t xml:space="preserve"> </w:t>
      </w:r>
      <w:r>
        <w:t>of</w:t>
      </w:r>
      <w:r>
        <w:rPr>
          <w:spacing w:val="-1"/>
        </w:rPr>
        <w:t xml:space="preserve"> </w:t>
      </w:r>
      <w:r>
        <w:t>appeal,</w:t>
      </w:r>
      <w:r>
        <w:rPr>
          <w:spacing w:val="-1"/>
        </w:rPr>
        <w:t xml:space="preserve"> </w:t>
      </w:r>
      <w:r>
        <w:t>or whether further clarification</w:t>
      </w:r>
      <w:r>
        <w:rPr>
          <w:spacing w:val="-1"/>
        </w:rPr>
        <w:t xml:space="preserve"> </w:t>
      </w:r>
      <w:r>
        <w:t>is</w:t>
      </w:r>
      <w:r>
        <w:rPr>
          <w:spacing w:val="-2"/>
        </w:rPr>
        <w:t xml:space="preserve"> </w:t>
      </w:r>
      <w:r>
        <w:t>required</w:t>
      </w:r>
      <w:r>
        <w:rPr>
          <w:spacing w:val="-1"/>
        </w:rPr>
        <w:t xml:space="preserve"> </w:t>
      </w:r>
      <w:r>
        <w:t>of</w:t>
      </w:r>
      <w:r>
        <w:rPr>
          <w:spacing w:val="-1"/>
        </w:rPr>
        <w:t xml:space="preserve"> </w:t>
      </w:r>
      <w:r>
        <w:t>any</w:t>
      </w:r>
      <w:r>
        <w:rPr>
          <w:spacing w:val="-2"/>
        </w:rPr>
        <w:t xml:space="preserve"> </w:t>
      </w:r>
      <w:r>
        <w:t>point.</w:t>
      </w:r>
      <w:r>
        <w:rPr>
          <w:spacing w:val="-3"/>
        </w:rPr>
        <w:t xml:space="preserve"> </w:t>
      </w:r>
      <w:r>
        <w:t>Only if</w:t>
      </w:r>
      <w:r>
        <w:rPr>
          <w:spacing w:val="-1"/>
        </w:rPr>
        <w:t xml:space="preserve"> </w:t>
      </w:r>
      <w:r>
        <w:t>I</w:t>
      </w:r>
      <w:r>
        <w:rPr>
          <w:spacing w:val="-1"/>
        </w:rPr>
        <w:t xml:space="preserve"> </w:t>
      </w:r>
      <w:r>
        <w:t>am satisfied</w:t>
      </w:r>
      <w:r>
        <w:rPr>
          <w:spacing w:val="-4"/>
        </w:rPr>
        <w:t xml:space="preserve"> </w:t>
      </w:r>
      <w:r>
        <w:t>that</w:t>
      </w:r>
      <w:r>
        <w:rPr>
          <w:spacing w:val="-4"/>
        </w:rPr>
        <w:t xml:space="preserve"> </w:t>
      </w:r>
      <w:r>
        <w:t>your</w:t>
      </w:r>
      <w:r>
        <w:rPr>
          <w:spacing w:val="-3"/>
        </w:rPr>
        <w:t xml:space="preserve"> </w:t>
      </w:r>
      <w:r>
        <w:t>points</w:t>
      </w:r>
      <w:r>
        <w:rPr>
          <w:spacing w:val="-3"/>
        </w:rPr>
        <w:t xml:space="preserve"> </w:t>
      </w:r>
      <w:r>
        <w:t>contain</w:t>
      </w:r>
      <w:r>
        <w:rPr>
          <w:spacing w:val="-4"/>
        </w:rPr>
        <w:t xml:space="preserve"> </w:t>
      </w:r>
      <w:r>
        <w:t>the</w:t>
      </w:r>
      <w:r>
        <w:rPr>
          <w:spacing w:val="-1"/>
        </w:rPr>
        <w:t xml:space="preserve"> </w:t>
      </w:r>
      <w:r>
        <w:t>necessary</w:t>
      </w:r>
      <w:r>
        <w:rPr>
          <w:spacing w:val="-3"/>
        </w:rPr>
        <w:t xml:space="preserve"> </w:t>
      </w:r>
      <w:r>
        <w:t>information,</w:t>
      </w:r>
      <w:r>
        <w:rPr>
          <w:spacing w:val="-4"/>
        </w:rPr>
        <w:t xml:space="preserve"> </w:t>
      </w:r>
      <w:r>
        <w:t>are</w:t>
      </w:r>
      <w:r>
        <w:rPr>
          <w:spacing w:val="-4"/>
        </w:rPr>
        <w:t xml:space="preserve"> </w:t>
      </w:r>
      <w:r>
        <w:t>arguable,</w:t>
      </w:r>
      <w:r>
        <w:rPr>
          <w:spacing w:val="-4"/>
        </w:rPr>
        <w:t xml:space="preserve"> </w:t>
      </w:r>
      <w:r>
        <w:t>and</w:t>
      </w:r>
      <w:r>
        <w:rPr>
          <w:spacing w:val="-4"/>
        </w:rPr>
        <w:t xml:space="preserve"> </w:t>
      </w:r>
      <w:r>
        <w:t>fall</w:t>
      </w:r>
      <w:r>
        <w:rPr>
          <w:spacing w:val="-2"/>
        </w:rPr>
        <w:t xml:space="preserve"> </w:t>
      </w:r>
      <w:r>
        <w:t>within</w:t>
      </w:r>
      <w:r>
        <w:rPr>
          <w:spacing w:val="-4"/>
        </w:rPr>
        <w:t xml:space="preserve"> </w:t>
      </w:r>
      <w:r>
        <w:t>any</w:t>
      </w:r>
      <w:r>
        <w:rPr>
          <w:spacing w:val="-3"/>
        </w:rPr>
        <w:t xml:space="preserve"> </w:t>
      </w:r>
      <w:r>
        <w:t>one</w:t>
      </w:r>
      <w:r>
        <w:rPr>
          <w:spacing w:val="-4"/>
        </w:rPr>
        <w:t xml:space="preserve"> </w:t>
      </w:r>
      <w:r>
        <w:t>of</w:t>
      </w:r>
      <w:r>
        <w:rPr>
          <w:spacing w:val="-4"/>
        </w:rPr>
        <w:t xml:space="preserve"> </w:t>
      </w:r>
      <w:r>
        <w:t>the grounds will your appeal be referred to the Appeal Panel.</w:t>
      </w:r>
    </w:p>
    <w:p w14:paraId="285A0F05" w14:textId="77777777" w:rsidR="00691038" w:rsidRDefault="002F4B20">
      <w:pPr>
        <w:pStyle w:val="BodyText"/>
        <w:spacing w:before="200" w:line="288" w:lineRule="auto"/>
        <w:ind w:left="1277" w:right="1133"/>
        <w:jc w:val="both"/>
      </w:pPr>
      <w:r>
        <w:t>You have the opportunity to comment on this letter in order to elaborate on or clarify any of the points raised</w:t>
      </w:r>
      <w:r>
        <w:rPr>
          <w:spacing w:val="-3"/>
        </w:rPr>
        <w:t xml:space="preserve"> </w:t>
      </w:r>
      <w:r>
        <w:t>before</w:t>
      </w:r>
      <w:r>
        <w:rPr>
          <w:spacing w:val="-3"/>
        </w:rPr>
        <w:t xml:space="preserve"> </w:t>
      </w:r>
      <w:r>
        <w:t>I</w:t>
      </w:r>
      <w:r>
        <w:rPr>
          <w:spacing w:val="-3"/>
        </w:rPr>
        <w:t xml:space="preserve"> </w:t>
      </w:r>
      <w:r>
        <w:t>will</w:t>
      </w:r>
      <w:r>
        <w:rPr>
          <w:spacing w:val="-4"/>
        </w:rPr>
        <w:t xml:space="preserve"> </w:t>
      </w:r>
      <w:r>
        <w:t>make</w:t>
      </w:r>
      <w:r>
        <w:rPr>
          <w:spacing w:val="-3"/>
        </w:rPr>
        <w:t xml:space="preserve"> </w:t>
      </w:r>
      <w:r>
        <w:t>my</w:t>
      </w:r>
      <w:r>
        <w:rPr>
          <w:spacing w:val="-4"/>
        </w:rPr>
        <w:t xml:space="preserve"> </w:t>
      </w:r>
      <w:r>
        <w:t>final</w:t>
      </w:r>
      <w:r>
        <w:rPr>
          <w:spacing w:val="-4"/>
        </w:rPr>
        <w:t xml:space="preserve"> </w:t>
      </w:r>
      <w:r>
        <w:t>decision</w:t>
      </w:r>
      <w:r>
        <w:rPr>
          <w:spacing w:val="-3"/>
        </w:rPr>
        <w:t xml:space="preserve"> </w:t>
      </w:r>
      <w:r>
        <w:t>as</w:t>
      </w:r>
      <w:r>
        <w:rPr>
          <w:spacing w:val="-4"/>
        </w:rPr>
        <w:t xml:space="preserve"> </w:t>
      </w:r>
      <w:r>
        <w:t>to</w:t>
      </w:r>
      <w:r>
        <w:rPr>
          <w:spacing w:val="-3"/>
        </w:rPr>
        <w:t xml:space="preserve"> </w:t>
      </w:r>
      <w:r>
        <w:t>whether</w:t>
      </w:r>
      <w:r>
        <w:rPr>
          <w:spacing w:val="-4"/>
        </w:rPr>
        <w:t xml:space="preserve"> </w:t>
      </w:r>
      <w:r>
        <w:t>each</w:t>
      </w:r>
      <w:r>
        <w:rPr>
          <w:spacing w:val="-3"/>
        </w:rPr>
        <w:t xml:space="preserve"> </w:t>
      </w:r>
      <w:r>
        <w:t>appeal</w:t>
      </w:r>
      <w:r>
        <w:rPr>
          <w:spacing w:val="-4"/>
        </w:rPr>
        <w:t xml:space="preserve"> </w:t>
      </w:r>
      <w:r>
        <w:t>point</w:t>
      </w:r>
      <w:r>
        <w:rPr>
          <w:spacing w:val="-5"/>
        </w:rPr>
        <w:t xml:space="preserve"> </w:t>
      </w:r>
      <w:r>
        <w:t>should</w:t>
      </w:r>
      <w:r>
        <w:rPr>
          <w:spacing w:val="-3"/>
        </w:rPr>
        <w:t xml:space="preserve"> </w:t>
      </w:r>
      <w:r>
        <w:t>be</w:t>
      </w:r>
      <w:r>
        <w:rPr>
          <w:spacing w:val="-3"/>
        </w:rPr>
        <w:t xml:space="preserve"> </w:t>
      </w:r>
      <w:r>
        <w:t>referred</w:t>
      </w:r>
      <w:r>
        <w:rPr>
          <w:spacing w:val="-3"/>
        </w:rPr>
        <w:t xml:space="preserve"> </w:t>
      </w:r>
      <w:r>
        <w:t>on</w:t>
      </w:r>
      <w:r>
        <w:rPr>
          <w:spacing w:val="-3"/>
        </w:rPr>
        <w:t xml:space="preserve"> </w:t>
      </w:r>
      <w:r>
        <w:t>to</w:t>
      </w:r>
      <w:r>
        <w:rPr>
          <w:spacing w:val="-3"/>
        </w:rPr>
        <w:t xml:space="preserve"> </w:t>
      </w:r>
      <w:r>
        <w:t>the Appeal</w:t>
      </w:r>
      <w:r>
        <w:rPr>
          <w:spacing w:val="-10"/>
        </w:rPr>
        <w:t xml:space="preserve"> </w:t>
      </w:r>
      <w:r>
        <w:t>Panel.</w:t>
      </w:r>
      <w:r>
        <w:rPr>
          <w:spacing w:val="-6"/>
        </w:rPr>
        <w:t xml:space="preserve"> </w:t>
      </w:r>
      <w:r>
        <w:t>Your</w:t>
      </w:r>
      <w:r>
        <w:rPr>
          <w:spacing w:val="-8"/>
        </w:rPr>
        <w:t xml:space="preserve"> </w:t>
      </w:r>
      <w:r>
        <w:t>response</w:t>
      </w:r>
      <w:r>
        <w:rPr>
          <w:spacing w:val="-9"/>
        </w:rPr>
        <w:t xml:space="preserve"> </w:t>
      </w:r>
      <w:r>
        <w:t>to</w:t>
      </w:r>
      <w:r>
        <w:rPr>
          <w:spacing w:val="-9"/>
        </w:rPr>
        <w:t xml:space="preserve"> </w:t>
      </w:r>
      <w:r>
        <w:t>this</w:t>
      </w:r>
      <w:r>
        <w:rPr>
          <w:spacing w:val="-5"/>
        </w:rPr>
        <w:t xml:space="preserve"> </w:t>
      </w:r>
      <w:r>
        <w:t>letter</w:t>
      </w:r>
      <w:r>
        <w:rPr>
          <w:spacing w:val="-8"/>
        </w:rPr>
        <w:t xml:space="preserve"> </w:t>
      </w:r>
      <w:r>
        <w:t>must</w:t>
      </w:r>
      <w:r>
        <w:rPr>
          <w:spacing w:val="-9"/>
        </w:rPr>
        <w:t xml:space="preserve"> </w:t>
      </w:r>
      <w:r>
        <w:t>not</w:t>
      </w:r>
      <w:r>
        <w:rPr>
          <w:spacing w:val="-9"/>
        </w:rPr>
        <w:t xml:space="preserve"> </w:t>
      </w:r>
      <w:r>
        <w:t>contain</w:t>
      </w:r>
      <w:r>
        <w:rPr>
          <w:spacing w:val="-9"/>
        </w:rPr>
        <w:t xml:space="preserve"> </w:t>
      </w:r>
      <w:r>
        <w:t>new</w:t>
      </w:r>
      <w:r>
        <w:rPr>
          <w:spacing w:val="-6"/>
        </w:rPr>
        <w:t xml:space="preserve"> </w:t>
      </w:r>
      <w:r>
        <w:t>points</w:t>
      </w:r>
      <w:r>
        <w:rPr>
          <w:spacing w:val="-5"/>
        </w:rPr>
        <w:t xml:space="preserve"> </w:t>
      </w:r>
      <w:r>
        <w:t>of</w:t>
      </w:r>
      <w:r>
        <w:rPr>
          <w:spacing w:val="-9"/>
        </w:rPr>
        <w:t xml:space="preserve"> </w:t>
      </w:r>
      <w:r>
        <w:t>appeal.</w:t>
      </w:r>
      <w:r>
        <w:rPr>
          <w:spacing w:val="-4"/>
        </w:rPr>
        <w:t xml:space="preserve"> </w:t>
      </w:r>
      <w:r>
        <w:t>Responses</w:t>
      </w:r>
      <w:r>
        <w:rPr>
          <w:spacing w:val="-5"/>
        </w:rPr>
        <w:t xml:space="preserve"> </w:t>
      </w:r>
      <w:r>
        <w:t>must</w:t>
      </w:r>
      <w:r>
        <w:rPr>
          <w:spacing w:val="-6"/>
        </w:rPr>
        <w:t xml:space="preserve"> </w:t>
      </w:r>
      <w:r>
        <w:t>deal only with requested clarifications, arguments or comments about my initial views.</w:t>
      </w:r>
    </w:p>
    <w:p w14:paraId="4A255F79" w14:textId="77777777" w:rsidR="00691038" w:rsidRDefault="002F4B20">
      <w:pPr>
        <w:pStyle w:val="BodyText"/>
        <w:spacing w:before="199" w:line="288" w:lineRule="auto"/>
        <w:ind w:left="1277" w:right="1132"/>
        <w:jc w:val="both"/>
      </w:pPr>
      <w:r>
        <w:t>Your</w:t>
      </w:r>
      <w:r>
        <w:rPr>
          <w:spacing w:val="-3"/>
        </w:rPr>
        <w:t xml:space="preserve"> </w:t>
      </w:r>
      <w:r>
        <w:t>response</w:t>
      </w:r>
      <w:r>
        <w:rPr>
          <w:spacing w:val="-4"/>
        </w:rPr>
        <w:t xml:space="preserve"> </w:t>
      </w:r>
      <w:r>
        <w:t>to</w:t>
      </w:r>
      <w:r>
        <w:rPr>
          <w:spacing w:val="-7"/>
        </w:rPr>
        <w:t xml:space="preserve"> </w:t>
      </w:r>
      <w:r>
        <w:t>this</w:t>
      </w:r>
      <w:r>
        <w:rPr>
          <w:spacing w:val="-3"/>
        </w:rPr>
        <w:t xml:space="preserve"> </w:t>
      </w:r>
      <w:r>
        <w:t>letter</w:t>
      </w:r>
      <w:r>
        <w:rPr>
          <w:spacing w:val="-3"/>
        </w:rPr>
        <w:t xml:space="preserve"> </w:t>
      </w:r>
      <w:r>
        <w:t>will</w:t>
      </w:r>
      <w:r>
        <w:rPr>
          <w:spacing w:val="-5"/>
        </w:rPr>
        <w:t xml:space="preserve"> </w:t>
      </w:r>
      <w:r>
        <w:t>usually</w:t>
      </w:r>
      <w:r>
        <w:rPr>
          <w:spacing w:val="-3"/>
        </w:rPr>
        <w:t xml:space="preserve"> </w:t>
      </w:r>
      <w:r>
        <w:t>be</w:t>
      </w:r>
      <w:r>
        <w:rPr>
          <w:spacing w:val="-4"/>
        </w:rPr>
        <w:t xml:space="preserve"> </w:t>
      </w:r>
      <w:r>
        <w:t>the</w:t>
      </w:r>
      <w:r>
        <w:rPr>
          <w:spacing w:val="-2"/>
        </w:rPr>
        <w:t xml:space="preserve"> </w:t>
      </w:r>
      <w:r>
        <w:t>last</w:t>
      </w:r>
      <w:r>
        <w:rPr>
          <w:spacing w:val="-4"/>
        </w:rPr>
        <w:t xml:space="preserve"> </w:t>
      </w:r>
      <w:r>
        <w:t>opportunity</w:t>
      </w:r>
      <w:r>
        <w:rPr>
          <w:spacing w:val="-3"/>
        </w:rPr>
        <w:t xml:space="preserve"> </w:t>
      </w:r>
      <w:r>
        <w:t>to</w:t>
      </w:r>
      <w:r>
        <w:rPr>
          <w:spacing w:val="-4"/>
        </w:rPr>
        <w:t xml:space="preserve"> </w:t>
      </w:r>
      <w:r>
        <w:t>elaborate</w:t>
      </w:r>
      <w:r>
        <w:rPr>
          <w:spacing w:val="-4"/>
        </w:rPr>
        <w:t xml:space="preserve"> </w:t>
      </w:r>
      <w:r>
        <w:t>or</w:t>
      </w:r>
      <w:r>
        <w:rPr>
          <w:spacing w:val="-3"/>
        </w:rPr>
        <w:t xml:space="preserve"> </w:t>
      </w:r>
      <w:r>
        <w:t>provide</w:t>
      </w:r>
      <w:r>
        <w:rPr>
          <w:spacing w:val="-7"/>
        </w:rPr>
        <w:t xml:space="preserve"> </w:t>
      </w:r>
      <w:r>
        <w:t>clarification</w:t>
      </w:r>
      <w:r>
        <w:rPr>
          <w:spacing w:val="-4"/>
        </w:rPr>
        <w:t xml:space="preserve"> </w:t>
      </w:r>
      <w:r>
        <w:t>to</w:t>
      </w:r>
      <w:r>
        <w:rPr>
          <w:spacing w:val="-4"/>
        </w:rPr>
        <w:t xml:space="preserve"> </w:t>
      </w:r>
      <w:r>
        <w:t>the appeal, unless you are specifically invited to submit material at a later date. Any uninvited material submitted after your response to this letter will be rejected.</w:t>
      </w:r>
    </w:p>
    <w:p w14:paraId="63A5AF02" w14:textId="77777777" w:rsidR="00691038" w:rsidRDefault="002F4B20">
      <w:pPr>
        <w:pStyle w:val="BodyText"/>
        <w:spacing w:before="200"/>
        <w:ind w:left="1277"/>
        <w:jc w:val="both"/>
      </w:pPr>
      <w:r>
        <w:rPr>
          <w:noProof/>
        </w:rPr>
        <mc:AlternateContent>
          <mc:Choice Requires="wps">
            <w:drawing>
              <wp:anchor distT="0" distB="0" distL="0" distR="0" simplePos="0" relativeHeight="487505408" behindDoc="1" locked="0" layoutInCell="1" allowOverlap="1" wp14:anchorId="6735AA0C" wp14:editId="07777777">
                <wp:simplePos x="0" y="0"/>
                <wp:positionH relativeFrom="page">
                  <wp:posOffset>900683</wp:posOffset>
                </wp:positionH>
                <wp:positionV relativeFrom="paragraph">
                  <wp:posOffset>582509</wp:posOffset>
                </wp:positionV>
                <wp:extent cx="5761990" cy="1282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128270"/>
                        </a:xfrm>
                        <a:prstGeom prst="rect">
                          <a:avLst/>
                        </a:prstGeom>
                      </wps:spPr>
                      <wps:txbx>
                        <w:txbxContent>
                          <w:p w14:paraId="733FD27B" w14:textId="77777777" w:rsidR="00691038" w:rsidRDefault="002F4B20">
                            <w:pPr>
                              <w:tabs>
                                <w:tab w:val="left" w:pos="8150"/>
                              </w:tabs>
                              <w:spacing w:line="201" w:lineRule="exact"/>
                              <w:rPr>
                                <w:sz w:val="18"/>
                              </w:rPr>
                            </w:pPr>
                            <w:r>
                              <w:rPr>
                                <w:color w:val="808080"/>
                                <w:sz w:val="18"/>
                              </w:rPr>
                              <w:t>DUPILUMAB</w:t>
                            </w:r>
                            <w:r>
                              <w:rPr>
                                <w:color w:val="808080"/>
                                <w:spacing w:val="-5"/>
                                <w:sz w:val="18"/>
                              </w:rPr>
                              <w:t xml:space="preserve"> </w:t>
                            </w:r>
                            <w:r>
                              <w:rPr>
                                <w:color w:val="808080"/>
                                <w:sz w:val="18"/>
                              </w:rPr>
                              <w:t>INITIAL</w:t>
                            </w:r>
                            <w:r>
                              <w:rPr>
                                <w:color w:val="808080"/>
                                <w:spacing w:val="-3"/>
                                <w:sz w:val="18"/>
                              </w:rPr>
                              <w:t xml:space="preserve"> </w:t>
                            </w:r>
                            <w:r>
                              <w:rPr>
                                <w:color w:val="808080"/>
                                <w:sz w:val="18"/>
                              </w:rPr>
                              <w:t>SCRUTINY</w:t>
                            </w:r>
                            <w:r>
                              <w:rPr>
                                <w:color w:val="808080"/>
                                <w:spacing w:val="-4"/>
                                <w:sz w:val="18"/>
                              </w:rPr>
                              <w:t xml:space="preserve"> </w:t>
                            </w:r>
                            <w:r>
                              <w:rPr>
                                <w:color w:val="808080"/>
                                <w:spacing w:val="-2"/>
                                <w:sz w:val="18"/>
                              </w:rPr>
                              <w:t>LETTER</w:t>
                            </w:r>
                            <w:r>
                              <w:rPr>
                                <w:color w:val="808080"/>
                                <w:sz w:val="18"/>
                              </w:rPr>
                              <w:tab/>
                              <w:t>Page</w:t>
                            </w:r>
                            <w:r>
                              <w:rPr>
                                <w:color w:val="808080"/>
                                <w:spacing w:val="-2"/>
                                <w:sz w:val="18"/>
                              </w:rPr>
                              <w:t xml:space="preserve"> </w:t>
                            </w:r>
                            <w:r>
                              <w:rPr>
                                <w:color w:val="808080"/>
                                <w:sz w:val="18"/>
                              </w:rPr>
                              <w:t>1</w:t>
                            </w:r>
                            <w:r>
                              <w:rPr>
                                <w:color w:val="808080"/>
                                <w:spacing w:val="-2"/>
                                <w:sz w:val="18"/>
                              </w:rPr>
                              <w:t xml:space="preserve"> </w:t>
                            </w:r>
                            <w:r>
                              <w:rPr>
                                <w:color w:val="808080"/>
                                <w:sz w:val="18"/>
                              </w:rPr>
                              <w:t xml:space="preserve">of </w:t>
                            </w:r>
                            <w:r>
                              <w:rPr>
                                <w:color w:val="808080"/>
                                <w:spacing w:val="-10"/>
                                <w:sz w:val="18"/>
                              </w:rPr>
                              <w:t>4</w:t>
                            </w:r>
                          </w:p>
                        </w:txbxContent>
                      </wps:txbx>
                      <wps:bodyPr wrap="square" lIns="0" tIns="0" rIns="0" bIns="0" rtlCol="0">
                        <a:noAutofit/>
                      </wps:bodyPr>
                    </wps:wsp>
                  </a:graphicData>
                </a:graphic>
              </wp:anchor>
            </w:drawing>
          </mc:Choice>
          <mc:Fallback>
            <w:pict>
              <v:shapetype w14:anchorId="6735AA0C" id="_x0000_t202" coordsize="21600,21600" o:spt="202" path="m,l,21600r21600,l21600,xe">
                <v:stroke joinstyle="miter"/>
                <v:path gradientshapeok="t" o:connecttype="rect"/>
              </v:shapetype>
              <v:shape id="Textbox 3" o:spid="_x0000_s1026" type="#_x0000_t202" style="position:absolute;left:0;text-align:left;margin-left:70.9pt;margin-top:45.85pt;width:453.7pt;height:10.1pt;z-index:-1581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" filled="f" stroked="f">
                <v:textbox inset="0,0,0,0">
                  <w:txbxContent>
                    <w:p w14:paraId="733FD27B" w14:textId="77777777" w:rsidR="00691038" w:rsidRDefault="002F4B20">
                      <w:pPr>
                        <w:tabs>
                          <w:tab w:val="left" w:pos="8150"/>
                        </w:tabs>
                        <w:spacing w:line="201" w:lineRule="exact"/>
                        <w:rPr>
                          <w:sz w:val="18"/>
                        </w:rPr>
                      </w:pPr>
                      <w:r>
                        <w:rPr>
                          <w:color w:val="808080"/>
                          <w:sz w:val="18"/>
                        </w:rPr>
                        <w:t>DUPILUMAB</w:t>
                      </w:r>
                      <w:r>
                        <w:rPr>
                          <w:color w:val="808080"/>
                          <w:spacing w:val="-5"/>
                          <w:sz w:val="18"/>
                        </w:rPr>
                        <w:t xml:space="preserve"> </w:t>
                      </w:r>
                      <w:r>
                        <w:rPr>
                          <w:color w:val="808080"/>
                          <w:sz w:val="18"/>
                        </w:rPr>
                        <w:t>INITIAL</w:t>
                      </w:r>
                      <w:r>
                        <w:rPr>
                          <w:color w:val="808080"/>
                          <w:spacing w:val="-3"/>
                          <w:sz w:val="18"/>
                        </w:rPr>
                        <w:t xml:space="preserve"> </w:t>
                      </w:r>
                      <w:r>
                        <w:rPr>
                          <w:color w:val="808080"/>
                          <w:sz w:val="18"/>
                        </w:rPr>
                        <w:t>SCRUTINY</w:t>
                      </w:r>
                      <w:r>
                        <w:rPr>
                          <w:color w:val="808080"/>
                          <w:spacing w:val="-4"/>
                          <w:sz w:val="18"/>
                        </w:rPr>
                        <w:t xml:space="preserve"> </w:t>
                      </w:r>
                      <w:r>
                        <w:rPr>
                          <w:color w:val="808080"/>
                          <w:spacing w:val="-2"/>
                          <w:sz w:val="18"/>
                        </w:rPr>
                        <w:t>LETTER</w:t>
                      </w:r>
                      <w:r>
                        <w:rPr>
                          <w:color w:val="808080"/>
                          <w:sz w:val="18"/>
                        </w:rPr>
                        <w:tab/>
                        <w:t>Page</w:t>
                      </w:r>
                      <w:r>
                        <w:rPr>
                          <w:color w:val="808080"/>
                          <w:spacing w:val="-2"/>
                          <w:sz w:val="18"/>
                        </w:rPr>
                        <w:t xml:space="preserve"> </w:t>
                      </w:r>
                      <w:r>
                        <w:rPr>
                          <w:color w:val="808080"/>
                          <w:sz w:val="18"/>
                        </w:rPr>
                        <w:t>1</w:t>
                      </w:r>
                      <w:r>
                        <w:rPr>
                          <w:color w:val="808080"/>
                          <w:spacing w:val="-2"/>
                          <w:sz w:val="18"/>
                        </w:rPr>
                        <w:t xml:space="preserve"> </w:t>
                      </w:r>
                      <w:r>
                        <w:rPr>
                          <w:color w:val="808080"/>
                          <w:sz w:val="18"/>
                        </w:rPr>
                        <w:t xml:space="preserve">of </w:t>
                      </w:r>
                      <w:r>
                        <w:rPr>
                          <w:color w:val="808080"/>
                          <w:spacing w:val="-10"/>
                          <w:sz w:val="18"/>
                        </w:rPr>
                        <w:t>4</w:t>
                      </w:r>
                    </w:p>
                  </w:txbxContent>
                </v:textbox>
                <w10:wrap anchorx="page"/>
              </v:shape>
            </w:pict>
          </mc:Fallback>
        </mc:AlternateContent>
      </w:r>
      <w:r>
        <w:rPr>
          <w:u w:val="single"/>
        </w:rPr>
        <w:t>Initial</w:t>
      </w:r>
      <w:r>
        <w:rPr>
          <w:spacing w:val="-8"/>
          <w:u w:val="single"/>
        </w:rPr>
        <w:t xml:space="preserve"> </w:t>
      </w:r>
      <w:r>
        <w:rPr>
          <w:spacing w:val="-4"/>
          <w:u w:val="single"/>
        </w:rPr>
        <w:t>View</w:t>
      </w:r>
    </w:p>
    <w:p w14:paraId="64CCC3BA" w14:textId="77777777" w:rsidR="00691038" w:rsidRDefault="002F4B20">
      <w:pPr>
        <w:pStyle w:val="BodyText"/>
        <w:spacing w:before="205"/>
      </w:pPr>
      <w:r>
        <w:rPr>
          <w:noProof/>
        </w:rPr>
        <w:drawing>
          <wp:anchor distT="0" distB="0" distL="0" distR="0" simplePos="0" relativeHeight="487587840" behindDoc="1" locked="0" layoutInCell="1" allowOverlap="1" wp14:anchorId="2D4AB4EB" wp14:editId="07777777">
            <wp:simplePos x="0" y="0"/>
            <wp:positionH relativeFrom="page">
              <wp:posOffset>280670</wp:posOffset>
            </wp:positionH>
            <wp:positionV relativeFrom="paragraph">
              <wp:posOffset>291452</wp:posOffset>
            </wp:positionV>
            <wp:extent cx="6988757" cy="36271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6988757" cy="362712"/>
                    </a:xfrm>
                    <a:prstGeom prst="rect">
                      <a:avLst/>
                    </a:prstGeom>
                  </pic:spPr>
                </pic:pic>
              </a:graphicData>
            </a:graphic>
          </wp:anchor>
        </w:drawing>
      </w:r>
    </w:p>
    <w:p w14:paraId="53128261" w14:textId="77777777" w:rsidR="00691038" w:rsidRDefault="00691038">
      <w:pPr>
        <w:pStyle w:val="BodyText"/>
        <w:sectPr w:rsidR="00691038">
          <w:type w:val="continuous"/>
          <w:pgSz w:w="11910" w:h="16850"/>
          <w:pgMar w:top="1060" w:right="283" w:bottom="280" w:left="141" w:header="720" w:footer="720" w:gutter="0"/>
          <w:cols w:space="720"/>
        </w:sectPr>
      </w:pPr>
    </w:p>
    <w:p w14:paraId="1D7F7E31" w14:textId="77777777" w:rsidR="00691038" w:rsidRDefault="002F4B20">
      <w:pPr>
        <w:pStyle w:val="BodyText"/>
        <w:spacing w:before="67"/>
        <w:ind w:left="1277"/>
      </w:pPr>
      <w:r>
        <w:lastRenderedPageBreak/>
        <w:t>I</w:t>
      </w:r>
      <w:r>
        <w:rPr>
          <w:spacing w:val="-5"/>
        </w:rPr>
        <w:t xml:space="preserve"> </w:t>
      </w:r>
      <w:r>
        <w:t>assess</w:t>
      </w:r>
      <w:r>
        <w:rPr>
          <w:spacing w:val="-4"/>
        </w:rPr>
        <w:t xml:space="preserve"> </w:t>
      </w:r>
      <w:r>
        <w:t>each</w:t>
      </w:r>
      <w:r>
        <w:rPr>
          <w:spacing w:val="-4"/>
        </w:rPr>
        <w:t xml:space="preserve"> </w:t>
      </w:r>
      <w:r>
        <w:t>of</w:t>
      </w:r>
      <w:r>
        <w:rPr>
          <w:spacing w:val="-4"/>
        </w:rPr>
        <w:t xml:space="preserve"> </w:t>
      </w:r>
      <w:r>
        <w:t>your</w:t>
      </w:r>
      <w:r>
        <w:rPr>
          <w:spacing w:val="-4"/>
        </w:rPr>
        <w:t xml:space="preserve"> </w:t>
      </w:r>
      <w:r>
        <w:t>points</w:t>
      </w:r>
      <w:r>
        <w:rPr>
          <w:spacing w:val="-3"/>
        </w:rPr>
        <w:t xml:space="preserve"> </w:t>
      </w:r>
      <w:r>
        <w:t>in</w:t>
      </w:r>
      <w:r>
        <w:rPr>
          <w:spacing w:val="-4"/>
        </w:rPr>
        <w:t xml:space="preserve"> turn.</w:t>
      </w:r>
    </w:p>
    <w:p w14:paraId="62486C05" w14:textId="77777777" w:rsidR="00691038" w:rsidRDefault="00691038">
      <w:pPr>
        <w:pStyle w:val="BodyText"/>
        <w:spacing w:before="15"/>
      </w:pPr>
    </w:p>
    <w:p w14:paraId="5066D304" w14:textId="77777777" w:rsidR="00691038" w:rsidRDefault="002F4B20">
      <w:pPr>
        <w:ind w:left="1277" w:right="1068"/>
        <w:rPr>
          <w:b/>
          <w:i/>
          <w:sz w:val="20"/>
        </w:rPr>
      </w:pPr>
      <w:r>
        <w:rPr>
          <w:b/>
          <w:i/>
          <w:sz w:val="20"/>
        </w:rPr>
        <w:t>Ground 1(a): In making the assessment that preceded the recommendation, NICE has failed to act fairly</w:t>
      </w:r>
    </w:p>
    <w:p w14:paraId="4101652C" w14:textId="77777777" w:rsidR="00691038" w:rsidRDefault="00691038">
      <w:pPr>
        <w:pStyle w:val="BodyText"/>
        <w:spacing w:before="10"/>
        <w:rPr>
          <w:b/>
          <w:i/>
        </w:rPr>
      </w:pPr>
    </w:p>
    <w:p w14:paraId="5349DE8A" w14:textId="77777777" w:rsidR="00691038" w:rsidRDefault="002F4B20">
      <w:pPr>
        <w:pStyle w:val="Heading1"/>
        <w:ind w:left="1277"/>
      </w:pPr>
      <w:r>
        <w:rPr>
          <w:u w:val="single"/>
        </w:rPr>
        <w:t>Appeal</w:t>
      </w:r>
      <w:r>
        <w:rPr>
          <w:spacing w:val="-8"/>
          <w:u w:val="single"/>
        </w:rPr>
        <w:t xml:space="preserve"> </w:t>
      </w:r>
      <w:r>
        <w:rPr>
          <w:u w:val="single"/>
        </w:rPr>
        <w:t>point</w:t>
      </w:r>
      <w:r>
        <w:rPr>
          <w:spacing w:val="-7"/>
          <w:u w:val="single"/>
        </w:rPr>
        <w:t xml:space="preserve"> </w:t>
      </w:r>
      <w:r>
        <w:rPr>
          <w:u w:val="single"/>
        </w:rPr>
        <w:t>1(a).1:</w:t>
      </w:r>
      <w:r>
        <w:rPr>
          <w:spacing w:val="-7"/>
          <w:u w:val="single"/>
        </w:rPr>
        <w:t xml:space="preserve"> </w:t>
      </w:r>
      <w:r>
        <w:rPr>
          <w:u w:val="single"/>
        </w:rPr>
        <w:t>lack</w:t>
      </w:r>
      <w:r>
        <w:rPr>
          <w:spacing w:val="-6"/>
          <w:u w:val="single"/>
        </w:rPr>
        <w:t xml:space="preserve"> </w:t>
      </w:r>
      <w:r>
        <w:rPr>
          <w:u w:val="single"/>
        </w:rPr>
        <w:t>of</w:t>
      </w:r>
      <w:r>
        <w:rPr>
          <w:spacing w:val="-7"/>
          <w:u w:val="single"/>
        </w:rPr>
        <w:t xml:space="preserve"> </w:t>
      </w:r>
      <w:r>
        <w:rPr>
          <w:u w:val="single"/>
        </w:rPr>
        <w:t>clarity</w:t>
      </w:r>
      <w:r>
        <w:rPr>
          <w:spacing w:val="-6"/>
          <w:u w:val="single"/>
        </w:rPr>
        <w:t xml:space="preserve"> </w:t>
      </w:r>
      <w:r>
        <w:rPr>
          <w:u w:val="single"/>
        </w:rPr>
        <w:t>in</w:t>
      </w:r>
      <w:r>
        <w:rPr>
          <w:spacing w:val="-7"/>
          <w:u w:val="single"/>
        </w:rPr>
        <w:t xml:space="preserve"> </w:t>
      </w:r>
      <w:r>
        <w:rPr>
          <w:u w:val="single"/>
        </w:rPr>
        <w:t>exacerbation</w:t>
      </w:r>
      <w:r>
        <w:rPr>
          <w:spacing w:val="-5"/>
          <w:u w:val="single"/>
        </w:rPr>
        <w:t xml:space="preserve"> </w:t>
      </w:r>
      <w:r>
        <w:rPr>
          <w:spacing w:val="-2"/>
          <w:u w:val="single"/>
        </w:rPr>
        <w:t>definitions</w:t>
      </w:r>
    </w:p>
    <w:p w14:paraId="4B99056E" w14:textId="77777777" w:rsidR="00691038" w:rsidRDefault="00691038">
      <w:pPr>
        <w:pStyle w:val="BodyText"/>
        <w:spacing w:before="43"/>
        <w:rPr>
          <w:b/>
        </w:rPr>
      </w:pPr>
    </w:p>
    <w:p w14:paraId="0D285C12" w14:textId="77777777" w:rsidR="00691038" w:rsidRDefault="002F4B20">
      <w:pPr>
        <w:pStyle w:val="BodyText"/>
        <w:spacing w:before="1"/>
        <w:ind w:left="1277"/>
        <w:jc w:val="both"/>
      </w:pPr>
      <w:r>
        <w:t>I</w:t>
      </w:r>
      <w:r>
        <w:rPr>
          <w:spacing w:val="-6"/>
        </w:rPr>
        <w:t xml:space="preserve"> </w:t>
      </w:r>
      <w:r>
        <w:t>am</w:t>
      </w:r>
      <w:r>
        <w:rPr>
          <w:spacing w:val="-3"/>
        </w:rPr>
        <w:t xml:space="preserve"> </w:t>
      </w:r>
      <w:r>
        <w:t>not</w:t>
      </w:r>
      <w:r>
        <w:rPr>
          <w:spacing w:val="-5"/>
        </w:rPr>
        <w:t xml:space="preserve"> </w:t>
      </w:r>
      <w:r>
        <w:t>currently</w:t>
      </w:r>
      <w:r>
        <w:rPr>
          <w:spacing w:val="-5"/>
        </w:rPr>
        <w:t xml:space="preserve"> </w:t>
      </w:r>
      <w:r>
        <w:t>minded</w:t>
      </w:r>
      <w:r>
        <w:rPr>
          <w:spacing w:val="-3"/>
        </w:rPr>
        <w:t xml:space="preserve"> </w:t>
      </w:r>
      <w:r>
        <w:t>to</w:t>
      </w:r>
      <w:r>
        <w:rPr>
          <w:spacing w:val="-5"/>
        </w:rPr>
        <w:t xml:space="preserve"> </w:t>
      </w:r>
      <w:r>
        <w:t>refer</w:t>
      </w:r>
      <w:r>
        <w:rPr>
          <w:spacing w:val="-4"/>
        </w:rPr>
        <w:t xml:space="preserve"> </w:t>
      </w:r>
      <w:r>
        <w:t>this</w:t>
      </w:r>
      <w:r>
        <w:rPr>
          <w:spacing w:val="-5"/>
        </w:rPr>
        <w:t xml:space="preserve"> </w:t>
      </w:r>
      <w:r>
        <w:t>appeal</w:t>
      </w:r>
      <w:r>
        <w:rPr>
          <w:spacing w:val="-4"/>
        </w:rPr>
        <w:t xml:space="preserve"> </w:t>
      </w:r>
      <w:r>
        <w:t>point</w:t>
      </w:r>
      <w:r>
        <w:rPr>
          <w:spacing w:val="-5"/>
        </w:rPr>
        <w:t xml:space="preserve"> </w:t>
      </w:r>
      <w:r>
        <w:t>to</w:t>
      </w:r>
      <w:r>
        <w:rPr>
          <w:spacing w:val="-5"/>
        </w:rPr>
        <w:t xml:space="preserve"> </w:t>
      </w:r>
      <w:r>
        <w:t>the</w:t>
      </w:r>
      <w:r>
        <w:rPr>
          <w:spacing w:val="-5"/>
        </w:rPr>
        <w:t xml:space="preserve"> </w:t>
      </w:r>
      <w:r>
        <w:t>Appeal</w:t>
      </w:r>
      <w:r>
        <w:rPr>
          <w:spacing w:val="-5"/>
        </w:rPr>
        <w:t xml:space="preserve"> </w:t>
      </w:r>
      <w:r>
        <w:rPr>
          <w:spacing w:val="-2"/>
        </w:rPr>
        <w:t>Panel.</w:t>
      </w:r>
    </w:p>
    <w:p w14:paraId="1299C43A" w14:textId="77777777" w:rsidR="00691038" w:rsidRDefault="00691038">
      <w:pPr>
        <w:pStyle w:val="BodyText"/>
        <w:spacing w:before="5"/>
      </w:pPr>
    </w:p>
    <w:p w14:paraId="2EED63E9" w14:textId="77777777" w:rsidR="00691038" w:rsidRDefault="002F4B20">
      <w:pPr>
        <w:pStyle w:val="BodyText"/>
        <w:spacing w:line="276" w:lineRule="auto"/>
        <w:ind w:left="1277" w:right="1132"/>
        <w:jc w:val="both"/>
      </w:pPr>
      <w:r>
        <w:t>I</w:t>
      </w:r>
      <w:r>
        <w:rPr>
          <w:spacing w:val="-9"/>
        </w:rPr>
        <w:t xml:space="preserve"> </w:t>
      </w:r>
      <w:r>
        <w:t>understand</w:t>
      </w:r>
      <w:r>
        <w:rPr>
          <w:spacing w:val="-9"/>
        </w:rPr>
        <w:t xml:space="preserve"> </w:t>
      </w:r>
      <w:r>
        <w:t>your</w:t>
      </w:r>
      <w:r>
        <w:rPr>
          <w:spacing w:val="-5"/>
        </w:rPr>
        <w:t xml:space="preserve"> </w:t>
      </w:r>
      <w:r>
        <w:t>primary</w:t>
      </w:r>
      <w:r>
        <w:rPr>
          <w:spacing w:val="-7"/>
        </w:rPr>
        <w:t xml:space="preserve"> </w:t>
      </w:r>
      <w:r>
        <w:t>concerns</w:t>
      </w:r>
      <w:r>
        <w:rPr>
          <w:spacing w:val="-7"/>
        </w:rPr>
        <w:t xml:space="preserve"> </w:t>
      </w:r>
      <w:r>
        <w:t>to</w:t>
      </w:r>
      <w:r>
        <w:rPr>
          <w:spacing w:val="-7"/>
        </w:rPr>
        <w:t xml:space="preserve"> </w:t>
      </w:r>
      <w:r>
        <w:t>be</w:t>
      </w:r>
      <w:r>
        <w:rPr>
          <w:spacing w:val="-7"/>
        </w:rPr>
        <w:t xml:space="preserve"> </w:t>
      </w:r>
      <w:r>
        <w:t>that</w:t>
      </w:r>
      <w:r>
        <w:rPr>
          <w:spacing w:val="-9"/>
        </w:rPr>
        <w:t xml:space="preserve"> </w:t>
      </w:r>
      <w:r>
        <w:t>there</w:t>
      </w:r>
      <w:r>
        <w:rPr>
          <w:spacing w:val="-7"/>
        </w:rPr>
        <w:t xml:space="preserve"> </w:t>
      </w:r>
      <w:r>
        <w:t>is</w:t>
      </w:r>
      <w:r>
        <w:rPr>
          <w:spacing w:val="-7"/>
        </w:rPr>
        <w:t xml:space="preserve"> </w:t>
      </w:r>
      <w:r>
        <w:t>no</w:t>
      </w:r>
      <w:r>
        <w:rPr>
          <w:spacing w:val="-9"/>
        </w:rPr>
        <w:t xml:space="preserve"> </w:t>
      </w:r>
      <w:r>
        <w:t>express</w:t>
      </w:r>
      <w:r>
        <w:rPr>
          <w:spacing w:val="-7"/>
        </w:rPr>
        <w:t xml:space="preserve"> </w:t>
      </w:r>
      <w:r>
        <w:t>definition</w:t>
      </w:r>
      <w:r>
        <w:rPr>
          <w:spacing w:val="-7"/>
        </w:rPr>
        <w:t xml:space="preserve"> </w:t>
      </w:r>
      <w:r>
        <w:t>of</w:t>
      </w:r>
      <w:r>
        <w:rPr>
          <w:spacing w:val="-6"/>
        </w:rPr>
        <w:t xml:space="preserve"> </w:t>
      </w:r>
      <w:r>
        <w:t>'moderate</w:t>
      </w:r>
      <w:r>
        <w:rPr>
          <w:spacing w:val="-7"/>
        </w:rPr>
        <w:t xml:space="preserve"> </w:t>
      </w:r>
      <w:r>
        <w:t>exacerbations' in</w:t>
      </w:r>
      <w:r>
        <w:rPr>
          <w:spacing w:val="-13"/>
        </w:rPr>
        <w:t xml:space="preserve"> </w:t>
      </w:r>
      <w:r>
        <w:t>the</w:t>
      </w:r>
      <w:r>
        <w:rPr>
          <w:spacing w:val="-13"/>
        </w:rPr>
        <w:t xml:space="preserve"> </w:t>
      </w:r>
      <w:r>
        <w:t>FDG</w:t>
      </w:r>
      <w:r>
        <w:rPr>
          <w:spacing w:val="-11"/>
        </w:rPr>
        <w:t xml:space="preserve"> </w:t>
      </w:r>
      <w:r>
        <w:t>and</w:t>
      </w:r>
      <w:r>
        <w:rPr>
          <w:spacing w:val="-13"/>
        </w:rPr>
        <w:t xml:space="preserve"> </w:t>
      </w:r>
      <w:r>
        <w:t>that</w:t>
      </w:r>
      <w:r>
        <w:rPr>
          <w:spacing w:val="-10"/>
        </w:rPr>
        <w:t xml:space="preserve"> </w:t>
      </w:r>
      <w:r>
        <w:t>the</w:t>
      </w:r>
      <w:r>
        <w:rPr>
          <w:spacing w:val="-13"/>
        </w:rPr>
        <w:t xml:space="preserve"> </w:t>
      </w:r>
      <w:r>
        <w:t>FDG</w:t>
      </w:r>
      <w:r>
        <w:rPr>
          <w:spacing w:val="-11"/>
        </w:rPr>
        <w:t xml:space="preserve"> </w:t>
      </w:r>
      <w:r>
        <w:t>does</w:t>
      </w:r>
      <w:r>
        <w:rPr>
          <w:spacing w:val="-11"/>
        </w:rPr>
        <w:t xml:space="preserve"> </w:t>
      </w:r>
      <w:r>
        <w:t>not</w:t>
      </w:r>
      <w:r>
        <w:rPr>
          <w:spacing w:val="-13"/>
        </w:rPr>
        <w:t xml:space="preserve"> </w:t>
      </w:r>
      <w:r>
        <w:t>state</w:t>
      </w:r>
      <w:r>
        <w:rPr>
          <w:spacing w:val="-10"/>
        </w:rPr>
        <w:t xml:space="preserve"> </w:t>
      </w:r>
      <w:r>
        <w:t>whether</w:t>
      </w:r>
      <w:r>
        <w:rPr>
          <w:spacing w:val="-12"/>
        </w:rPr>
        <w:t xml:space="preserve"> </w:t>
      </w:r>
      <w:r>
        <w:t>the</w:t>
      </w:r>
      <w:r>
        <w:rPr>
          <w:spacing w:val="-13"/>
        </w:rPr>
        <w:t xml:space="preserve"> </w:t>
      </w:r>
      <w:r>
        <w:t>definition</w:t>
      </w:r>
      <w:r>
        <w:rPr>
          <w:spacing w:val="-10"/>
        </w:rPr>
        <w:t xml:space="preserve"> </w:t>
      </w:r>
      <w:r>
        <w:t>in</w:t>
      </w:r>
      <w:r>
        <w:rPr>
          <w:spacing w:val="-13"/>
        </w:rPr>
        <w:t xml:space="preserve"> </w:t>
      </w:r>
      <w:r>
        <w:t>the</w:t>
      </w:r>
      <w:r>
        <w:rPr>
          <w:spacing w:val="-13"/>
        </w:rPr>
        <w:t xml:space="preserve"> </w:t>
      </w:r>
      <w:r>
        <w:t>GOLD</w:t>
      </w:r>
      <w:r>
        <w:rPr>
          <w:spacing w:val="-10"/>
        </w:rPr>
        <w:t xml:space="preserve"> </w:t>
      </w:r>
      <w:r>
        <w:t>2026</w:t>
      </w:r>
      <w:r>
        <w:rPr>
          <w:spacing w:val="-13"/>
        </w:rPr>
        <w:t xml:space="preserve"> </w:t>
      </w:r>
      <w:r>
        <w:t>report</w:t>
      </w:r>
      <w:r>
        <w:rPr>
          <w:spacing w:val="-13"/>
        </w:rPr>
        <w:t xml:space="preserve"> </w:t>
      </w:r>
      <w:r>
        <w:t>"was</w:t>
      </w:r>
      <w:r>
        <w:rPr>
          <w:spacing w:val="-11"/>
        </w:rPr>
        <w:t xml:space="preserve"> </w:t>
      </w:r>
      <w:r>
        <w:t>applied when interpreting trial</w:t>
      </w:r>
      <w:r>
        <w:rPr>
          <w:spacing w:val="-1"/>
        </w:rPr>
        <w:t xml:space="preserve"> </w:t>
      </w:r>
      <w:r>
        <w:t>outcomes</w:t>
      </w:r>
      <w:r>
        <w:rPr>
          <w:spacing w:val="-1"/>
        </w:rPr>
        <w:t xml:space="preserve"> </w:t>
      </w:r>
      <w:r>
        <w:t>and informing the economic</w:t>
      </w:r>
      <w:r>
        <w:rPr>
          <w:spacing w:val="-1"/>
        </w:rPr>
        <w:t xml:space="preserve"> </w:t>
      </w:r>
      <w:r>
        <w:t>model". You say</w:t>
      </w:r>
      <w:r>
        <w:rPr>
          <w:spacing w:val="-1"/>
        </w:rPr>
        <w:t xml:space="preserve"> </w:t>
      </w:r>
      <w:r>
        <w:t>this</w:t>
      </w:r>
      <w:r>
        <w:rPr>
          <w:spacing w:val="-1"/>
        </w:rPr>
        <w:t xml:space="preserve"> </w:t>
      </w:r>
      <w:r>
        <w:t>"creates</w:t>
      </w:r>
      <w:r>
        <w:rPr>
          <w:spacing w:val="-1"/>
        </w:rPr>
        <w:t xml:space="preserve"> </w:t>
      </w:r>
      <w:r>
        <w:t>uncertainty as to how moderate exacerbations were classified and weighted in the Committee’s reasoning" and "limits stakeholders' ability to understand and meaningfully respond" to the FDG.</w:t>
      </w:r>
    </w:p>
    <w:p w14:paraId="20FFCE18" w14:textId="77777777" w:rsidR="00691038" w:rsidRDefault="002F4B20">
      <w:pPr>
        <w:pStyle w:val="BodyText"/>
        <w:spacing w:before="199" w:line="276" w:lineRule="auto"/>
        <w:ind w:left="1277" w:right="1132"/>
        <w:jc w:val="both"/>
      </w:pPr>
      <w:r>
        <w:t>I</w:t>
      </w:r>
      <w:r>
        <w:rPr>
          <w:spacing w:val="-1"/>
        </w:rPr>
        <w:t xml:space="preserve"> </w:t>
      </w:r>
      <w:r>
        <w:t>note in</w:t>
      </w:r>
      <w:r>
        <w:rPr>
          <w:spacing w:val="-1"/>
        </w:rPr>
        <w:t xml:space="preserve"> </w:t>
      </w:r>
      <w:r>
        <w:t>passing</w:t>
      </w:r>
      <w:r>
        <w:rPr>
          <w:spacing w:val="-1"/>
        </w:rPr>
        <w:t xml:space="preserve"> </w:t>
      </w:r>
      <w:r>
        <w:t>that</w:t>
      </w:r>
      <w:r>
        <w:rPr>
          <w:spacing w:val="-1"/>
        </w:rPr>
        <w:t xml:space="preserve"> </w:t>
      </w:r>
      <w:r>
        <w:t>the</w:t>
      </w:r>
      <w:r>
        <w:rPr>
          <w:spacing w:val="-1"/>
        </w:rPr>
        <w:t xml:space="preserve"> </w:t>
      </w:r>
      <w:r>
        <w:t>FDG,</w:t>
      </w:r>
      <w:r>
        <w:rPr>
          <w:spacing w:val="-1"/>
        </w:rPr>
        <w:t xml:space="preserve"> </w:t>
      </w:r>
      <w:r>
        <w:t>page</w:t>
      </w:r>
      <w:r>
        <w:rPr>
          <w:spacing w:val="-1"/>
        </w:rPr>
        <w:t xml:space="preserve"> </w:t>
      </w:r>
      <w:r>
        <w:t>10, does not</w:t>
      </w:r>
      <w:r>
        <w:rPr>
          <w:spacing w:val="-1"/>
        </w:rPr>
        <w:t xml:space="preserve"> </w:t>
      </w:r>
      <w:r>
        <w:t>define</w:t>
      </w:r>
      <w:r>
        <w:rPr>
          <w:spacing w:val="-1"/>
        </w:rPr>
        <w:t xml:space="preserve"> </w:t>
      </w:r>
      <w:r>
        <w:t>"severe</w:t>
      </w:r>
      <w:r>
        <w:rPr>
          <w:spacing w:val="-1"/>
        </w:rPr>
        <w:t xml:space="preserve"> </w:t>
      </w:r>
      <w:r>
        <w:t>exacerbations",</w:t>
      </w:r>
      <w:r>
        <w:rPr>
          <w:spacing w:val="-1"/>
        </w:rPr>
        <w:t xml:space="preserve"> </w:t>
      </w:r>
      <w:r>
        <w:t>but</w:t>
      </w:r>
      <w:r>
        <w:rPr>
          <w:spacing w:val="-1"/>
        </w:rPr>
        <w:t xml:space="preserve"> </w:t>
      </w:r>
      <w:r>
        <w:t>rather it</w:t>
      </w:r>
      <w:r>
        <w:rPr>
          <w:spacing w:val="-1"/>
        </w:rPr>
        <w:t xml:space="preserve"> </w:t>
      </w:r>
      <w:r>
        <w:t>reports a comment</w:t>
      </w:r>
      <w:r>
        <w:rPr>
          <w:spacing w:val="-3"/>
        </w:rPr>
        <w:t xml:space="preserve"> </w:t>
      </w:r>
      <w:r>
        <w:t>of</w:t>
      </w:r>
      <w:r>
        <w:rPr>
          <w:spacing w:val="-3"/>
        </w:rPr>
        <w:t xml:space="preserve"> </w:t>
      </w:r>
      <w:r>
        <w:t>a</w:t>
      </w:r>
      <w:r>
        <w:rPr>
          <w:spacing w:val="-3"/>
        </w:rPr>
        <w:t xml:space="preserve"> </w:t>
      </w:r>
      <w:r>
        <w:t>clinical</w:t>
      </w:r>
      <w:r>
        <w:rPr>
          <w:spacing w:val="-2"/>
        </w:rPr>
        <w:t xml:space="preserve"> </w:t>
      </w:r>
      <w:r>
        <w:t>expert</w:t>
      </w:r>
      <w:r>
        <w:rPr>
          <w:spacing w:val="-3"/>
        </w:rPr>
        <w:t xml:space="preserve"> </w:t>
      </w:r>
      <w:r>
        <w:t>that</w:t>
      </w:r>
      <w:r>
        <w:rPr>
          <w:spacing w:val="-3"/>
        </w:rPr>
        <w:t xml:space="preserve"> </w:t>
      </w:r>
      <w:r>
        <w:t>these</w:t>
      </w:r>
      <w:r>
        <w:rPr>
          <w:spacing w:val="-3"/>
        </w:rPr>
        <w:t xml:space="preserve"> </w:t>
      </w:r>
      <w:r>
        <w:t>involve</w:t>
      </w:r>
      <w:r>
        <w:rPr>
          <w:spacing w:val="-3"/>
        </w:rPr>
        <w:t xml:space="preserve"> </w:t>
      </w:r>
      <w:r>
        <w:t>admission</w:t>
      </w:r>
      <w:r>
        <w:rPr>
          <w:spacing w:val="-3"/>
        </w:rPr>
        <w:t xml:space="preserve"> </w:t>
      </w:r>
      <w:r>
        <w:t>to</w:t>
      </w:r>
      <w:r>
        <w:rPr>
          <w:spacing w:val="-3"/>
        </w:rPr>
        <w:t xml:space="preserve"> </w:t>
      </w:r>
      <w:r>
        <w:t>hospital,</w:t>
      </w:r>
      <w:r>
        <w:rPr>
          <w:spacing w:val="-1"/>
        </w:rPr>
        <w:t xml:space="preserve"> </w:t>
      </w:r>
      <w:r>
        <w:t>in</w:t>
      </w:r>
      <w:r>
        <w:rPr>
          <w:spacing w:val="-3"/>
        </w:rPr>
        <w:t xml:space="preserve"> </w:t>
      </w:r>
      <w:r>
        <w:t>the</w:t>
      </w:r>
      <w:r>
        <w:rPr>
          <w:spacing w:val="-3"/>
        </w:rPr>
        <w:t xml:space="preserve"> </w:t>
      </w:r>
      <w:r>
        <w:t>context</w:t>
      </w:r>
      <w:r>
        <w:rPr>
          <w:spacing w:val="-3"/>
        </w:rPr>
        <w:t xml:space="preserve"> </w:t>
      </w:r>
      <w:r>
        <w:t>of</w:t>
      </w:r>
      <w:r>
        <w:rPr>
          <w:spacing w:val="-3"/>
        </w:rPr>
        <w:t xml:space="preserve"> </w:t>
      </w:r>
      <w:r>
        <w:t>discussion</w:t>
      </w:r>
      <w:r>
        <w:rPr>
          <w:spacing w:val="-3"/>
        </w:rPr>
        <w:t xml:space="preserve"> </w:t>
      </w:r>
      <w:r>
        <w:t>of</w:t>
      </w:r>
      <w:r>
        <w:rPr>
          <w:spacing w:val="-3"/>
        </w:rPr>
        <w:t xml:space="preserve"> </w:t>
      </w:r>
      <w:r>
        <w:t>the impact of covid-19.</w:t>
      </w:r>
    </w:p>
    <w:p w14:paraId="3F7BC6B0" w14:textId="77777777" w:rsidR="00691038" w:rsidRDefault="002F4B20">
      <w:pPr>
        <w:pStyle w:val="BodyText"/>
        <w:spacing w:before="200" w:line="276" w:lineRule="auto"/>
        <w:ind w:left="1277" w:right="1133"/>
        <w:jc w:val="both"/>
      </w:pPr>
      <w:r>
        <w:t>I</w:t>
      </w:r>
      <w:r>
        <w:rPr>
          <w:spacing w:val="-2"/>
        </w:rPr>
        <w:t xml:space="preserve"> </w:t>
      </w:r>
      <w:r>
        <w:t>also</w:t>
      </w:r>
      <w:r>
        <w:rPr>
          <w:spacing w:val="-2"/>
        </w:rPr>
        <w:t xml:space="preserve"> </w:t>
      </w:r>
      <w:r>
        <w:t>note</w:t>
      </w:r>
      <w:r>
        <w:rPr>
          <w:spacing w:val="-2"/>
        </w:rPr>
        <w:t xml:space="preserve"> </w:t>
      </w:r>
      <w:r>
        <w:t>that</w:t>
      </w:r>
      <w:r>
        <w:rPr>
          <w:spacing w:val="-2"/>
        </w:rPr>
        <w:t xml:space="preserve"> </w:t>
      </w:r>
      <w:r>
        <w:t>the</w:t>
      </w:r>
      <w:r>
        <w:rPr>
          <w:spacing w:val="-2"/>
        </w:rPr>
        <w:t xml:space="preserve"> </w:t>
      </w:r>
      <w:r>
        <w:t>GOLD</w:t>
      </w:r>
      <w:r>
        <w:rPr>
          <w:spacing w:val="-1"/>
        </w:rPr>
        <w:t xml:space="preserve"> </w:t>
      </w:r>
      <w:r>
        <w:t>2026</w:t>
      </w:r>
      <w:r>
        <w:rPr>
          <w:spacing w:val="-2"/>
        </w:rPr>
        <w:t xml:space="preserve"> </w:t>
      </w:r>
      <w:r>
        <w:t>report</w:t>
      </w:r>
      <w:r>
        <w:rPr>
          <w:spacing w:val="-2"/>
        </w:rPr>
        <w:t xml:space="preserve"> </w:t>
      </w:r>
      <w:r>
        <w:t>was published</w:t>
      </w:r>
      <w:r>
        <w:rPr>
          <w:spacing w:val="-2"/>
        </w:rPr>
        <w:t xml:space="preserve"> </w:t>
      </w:r>
      <w:r>
        <w:rPr>
          <w:i/>
        </w:rPr>
        <w:t xml:space="preserve">after </w:t>
      </w:r>
      <w:r>
        <w:t>the</w:t>
      </w:r>
      <w:r>
        <w:rPr>
          <w:spacing w:val="-2"/>
        </w:rPr>
        <w:t xml:space="preserve"> </w:t>
      </w:r>
      <w:r>
        <w:t>second</w:t>
      </w:r>
      <w:r>
        <w:rPr>
          <w:spacing w:val="-2"/>
        </w:rPr>
        <w:t xml:space="preserve"> </w:t>
      </w:r>
      <w:r>
        <w:t>committee meeting.</w:t>
      </w:r>
      <w:r>
        <w:rPr>
          <w:spacing w:val="-2"/>
        </w:rPr>
        <w:t xml:space="preserve"> </w:t>
      </w:r>
      <w:r>
        <w:t>I</w:t>
      </w:r>
      <w:r>
        <w:rPr>
          <w:spacing w:val="-2"/>
        </w:rPr>
        <w:t xml:space="preserve"> </w:t>
      </w:r>
      <w:r>
        <w:t>have</w:t>
      </w:r>
      <w:r>
        <w:rPr>
          <w:spacing w:val="-2"/>
        </w:rPr>
        <w:t xml:space="preserve"> </w:t>
      </w:r>
      <w:r>
        <w:t>seen nothing to suggest that the report was submitted to NICE / the committee in advance of publication of the FDG.</w:t>
      </w:r>
      <w:r>
        <w:rPr>
          <w:spacing w:val="40"/>
        </w:rPr>
        <w:t xml:space="preserve"> </w:t>
      </w:r>
      <w:r>
        <w:t>If you are minded to pursue this point at final scrutiny, I would invite you to clarify if you say that the GOLD report was in fact submitted to the Committee and so ought to have been considered.</w:t>
      </w:r>
    </w:p>
    <w:p w14:paraId="361BA92B" w14:textId="77777777" w:rsidR="00691038" w:rsidRDefault="002F4B20">
      <w:pPr>
        <w:pStyle w:val="BodyText"/>
        <w:spacing w:before="200" w:line="276" w:lineRule="auto"/>
        <w:ind w:left="1277" w:right="1133"/>
        <w:jc w:val="both"/>
      </w:pPr>
      <w:r>
        <w:t>I note further that severe exacerbations and moderate exacerbations are defined in both the relevant clinical</w:t>
      </w:r>
      <w:r>
        <w:rPr>
          <w:spacing w:val="-2"/>
        </w:rPr>
        <w:t xml:space="preserve"> </w:t>
      </w:r>
      <w:r>
        <w:t>trials and</w:t>
      </w:r>
      <w:r>
        <w:rPr>
          <w:spacing w:val="-1"/>
        </w:rPr>
        <w:t xml:space="preserve"> </w:t>
      </w:r>
      <w:r>
        <w:t>the</w:t>
      </w:r>
      <w:r>
        <w:rPr>
          <w:spacing w:val="-1"/>
        </w:rPr>
        <w:t xml:space="preserve"> </w:t>
      </w:r>
      <w:r>
        <w:t>studies used</w:t>
      </w:r>
      <w:r>
        <w:rPr>
          <w:spacing w:val="-1"/>
        </w:rPr>
        <w:t xml:space="preserve"> </w:t>
      </w:r>
      <w:r>
        <w:t>to</w:t>
      </w:r>
      <w:r>
        <w:rPr>
          <w:spacing w:val="-1"/>
        </w:rPr>
        <w:t xml:space="preserve"> </w:t>
      </w:r>
      <w:r>
        <w:t>inform</w:t>
      </w:r>
      <w:r>
        <w:rPr>
          <w:spacing w:val="-1"/>
        </w:rPr>
        <w:t xml:space="preserve"> </w:t>
      </w:r>
      <w:r>
        <w:t>the</w:t>
      </w:r>
      <w:r>
        <w:rPr>
          <w:spacing w:val="-1"/>
        </w:rPr>
        <w:t xml:space="preserve"> </w:t>
      </w:r>
      <w:r>
        <w:t>economic model.</w:t>
      </w:r>
      <w:r>
        <w:rPr>
          <w:spacing w:val="-1"/>
        </w:rPr>
        <w:t xml:space="preserve"> </w:t>
      </w:r>
      <w:r>
        <w:t>I</w:t>
      </w:r>
      <w:r>
        <w:rPr>
          <w:spacing w:val="-1"/>
        </w:rPr>
        <w:t xml:space="preserve"> </w:t>
      </w:r>
      <w:r>
        <w:t>consider that</w:t>
      </w:r>
      <w:r>
        <w:rPr>
          <w:spacing w:val="-1"/>
        </w:rPr>
        <w:t xml:space="preserve"> </w:t>
      </w:r>
      <w:r>
        <w:t>how these terms were understood by the committee and used in the economic modelling is clear from the committee papers (which are published on NICE's website alongside the FDG). In particular, I refer to:</w:t>
      </w:r>
    </w:p>
    <w:p w14:paraId="68E0F3FB" w14:textId="77777777" w:rsidR="00691038" w:rsidRDefault="002F4B20">
      <w:pPr>
        <w:pStyle w:val="ListParagraph"/>
        <w:numPr>
          <w:ilvl w:val="0"/>
          <w:numId w:val="1"/>
        </w:numPr>
        <w:tabs>
          <w:tab w:val="left" w:pos="1996"/>
        </w:tabs>
        <w:spacing w:before="199" w:line="276" w:lineRule="auto"/>
        <w:jc w:val="both"/>
        <w:rPr>
          <w:sz w:val="20"/>
        </w:rPr>
      </w:pPr>
      <w:r>
        <w:rPr>
          <w:sz w:val="20"/>
        </w:rPr>
        <w:t>Paragraph</w:t>
      </w:r>
      <w:r>
        <w:rPr>
          <w:spacing w:val="-10"/>
          <w:sz w:val="20"/>
        </w:rPr>
        <w:t xml:space="preserve"> </w:t>
      </w:r>
      <w:r>
        <w:rPr>
          <w:sz w:val="20"/>
        </w:rPr>
        <w:t>3.10</w:t>
      </w:r>
      <w:r>
        <w:rPr>
          <w:spacing w:val="-10"/>
          <w:sz w:val="20"/>
        </w:rPr>
        <w:t xml:space="preserve"> </w:t>
      </w:r>
      <w:r>
        <w:rPr>
          <w:sz w:val="20"/>
        </w:rPr>
        <w:t>of</w:t>
      </w:r>
      <w:r>
        <w:rPr>
          <w:spacing w:val="-13"/>
          <w:sz w:val="20"/>
        </w:rPr>
        <w:t xml:space="preserve"> </w:t>
      </w:r>
      <w:r>
        <w:rPr>
          <w:sz w:val="20"/>
        </w:rPr>
        <w:t>the</w:t>
      </w:r>
      <w:r>
        <w:rPr>
          <w:spacing w:val="-13"/>
          <w:sz w:val="20"/>
        </w:rPr>
        <w:t xml:space="preserve"> </w:t>
      </w:r>
      <w:r>
        <w:rPr>
          <w:sz w:val="20"/>
        </w:rPr>
        <w:t>FDG:</w:t>
      </w:r>
      <w:r>
        <w:rPr>
          <w:spacing w:val="-10"/>
          <w:sz w:val="20"/>
        </w:rPr>
        <w:t xml:space="preserve"> </w:t>
      </w:r>
      <w:r>
        <w:rPr>
          <w:sz w:val="20"/>
        </w:rPr>
        <w:t>NICE</w:t>
      </w:r>
      <w:r>
        <w:rPr>
          <w:spacing w:val="-13"/>
          <w:sz w:val="20"/>
        </w:rPr>
        <w:t xml:space="preserve"> </w:t>
      </w:r>
      <w:r>
        <w:rPr>
          <w:sz w:val="20"/>
        </w:rPr>
        <w:t>explains</w:t>
      </w:r>
      <w:r>
        <w:rPr>
          <w:spacing w:val="-11"/>
          <w:sz w:val="20"/>
        </w:rPr>
        <w:t xml:space="preserve"> </w:t>
      </w:r>
      <w:r>
        <w:rPr>
          <w:sz w:val="20"/>
        </w:rPr>
        <w:t>that</w:t>
      </w:r>
      <w:r>
        <w:rPr>
          <w:spacing w:val="-13"/>
          <w:sz w:val="20"/>
        </w:rPr>
        <w:t xml:space="preserve"> </w:t>
      </w:r>
      <w:r>
        <w:rPr>
          <w:sz w:val="20"/>
        </w:rPr>
        <w:t>"The</w:t>
      </w:r>
      <w:r>
        <w:rPr>
          <w:spacing w:val="-13"/>
          <w:sz w:val="20"/>
        </w:rPr>
        <w:t xml:space="preserve"> </w:t>
      </w:r>
      <w:r>
        <w:rPr>
          <w:sz w:val="20"/>
        </w:rPr>
        <w:t>rate</w:t>
      </w:r>
      <w:r>
        <w:rPr>
          <w:spacing w:val="-13"/>
          <w:sz w:val="20"/>
        </w:rPr>
        <w:t xml:space="preserve"> </w:t>
      </w:r>
      <w:r>
        <w:rPr>
          <w:sz w:val="20"/>
        </w:rPr>
        <w:t>ratios</w:t>
      </w:r>
      <w:r>
        <w:rPr>
          <w:spacing w:val="-11"/>
          <w:sz w:val="20"/>
        </w:rPr>
        <w:t xml:space="preserve"> </w:t>
      </w:r>
      <w:r>
        <w:rPr>
          <w:sz w:val="20"/>
        </w:rPr>
        <w:t>were</w:t>
      </w:r>
      <w:r>
        <w:rPr>
          <w:spacing w:val="-13"/>
          <w:sz w:val="20"/>
        </w:rPr>
        <w:t xml:space="preserve"> </w:t>
      </w:r>
      <w:r>
        <w:rPr>
          <w:sz w:val="20"/>
        </w:rPr>
        <w:t>calculated</w:t>
      </w:r>
      <w:r>
        <w:rPr>
          <w:spacing w:val="-10"/>
          <w:sz w:val="20"/>
        </w:rPr>
        <w:t xml:space="preserve"> </w:t>
      </w:r>
      <w:r>
        <w:rPr>
          <w:sz w:val="20"/>
        </w:rPr>
        <w:t>from</w:t>
      </w:r>
      <w:r>
        <w:rPr>
          <w:spacing w:val="-13"/>
          <w:sz w:val="20"/>
        </w:rPr>
        <w:t xml:space="preserve"> </w:t>
      </w:r>
      <w:r>
        <w:rPr>
          <w:sz w:val="20"/>
        </w:rPr>
        <w:t>the</w:t>
      </w:r>
      <w:r>
        <w:rPr>
          <w:spacing w:val="-13"/>
          <w:sz w:val="20"/>
        </w:rPr>
        <w:t xml:space="preserve"> </w:t>
      </w:r>
      <w:r>
        <w:rPr>
          <w:sz w:val="20"/>
        </w:rPr>
        <w:t>pooled trial</w:t>
      </w:r>
      <w:r>
        <w:rPr>
          <w:spacing w:val="-11"/>
          <w:sz w:val="20"/>
        </w:rPr>
        <w:t xml:space="preserve"> </w:t>
      </w:r>
      <w:r>
        <w:rPr>
          <w:sz w:val="20"/>
        </w:rPr>
        <w:t>data</w:t>
      </w:r>
      <w:r>
        <w:rPr>
          <w:spacing w:val="-10"/>
          <w:sz w:val="20"/>
        </w:rPr>
        <w:t xml:space="preserve"> </w:t>
      </w:r>
      <w:r>
        <w:rPr>
          <w:sz w:val="20"/>
        </w:rPr>
        <w:t>and</w:t>
      </w:r>
      <w:r>
        <w:rPr>
          <w:spacing w:val="-10"/>
          <w:sz w:val="20"/>
        </w:rPr>
        <w:t xml:space="preserve"> </w:t>
      </w:r>
      <w:r>
        <w:rPr>
          <w:sz w:val="20"/>
        </w:rPr>
        <w:t>applied</w:t>
      </w:r>
      <w:r>
        <w:rPr>
          <w:spacing w:val="-10"/>
          <w:sz w:val="20"/>
        </w:rPr>
        <w:t xml:space="preserve"> </w:t>
      </w:r>
      <w:r>
        <w:rPr>
          <w:sz w:val="20"/>
        </w:rPr>
        <w:t>separately</w:t>
      </w:r>
      <w:r>
        <w:rPr>
          <w:spacing w:val="-8"/>
          <w:sz w:val="20"/>
        </w:rPr>
        <w:t xml:space="preserve"> </w:t>
      </w:r>
      <w:r>
        <w:rPr>
          <w:sz w:val="20"/>
        </w:rPr>
        <w:t>for</w:t>
      </w:r>
      <w:r>
        <w:rPr>
          <w:spacing w:val="-11"/>
          <w:sz w:val="20"/>
        </w:rPr>
        <w:t xml:space="preserve"> </w:t>
      </w:r>
      <w:r>
        <w:rPr>
          <w:sz w:val="20"/>
        </w:rPr>
        <w:t>moderate</w:t>
      </w:r>
      <w:r>
        <w:rPr>
          <w:spacing w:val="-10"/>
          <w:sz w:val="20"/>
        </w:rPr>
        <w:t xml:space="preserve"> </w:t>
      </w:r>
      <w:r>
        <w:rPr>
          <w:sz w:val="20"/>
        </w:rPr>
        <w:t>exacerbations</w:t>
      </w:r>
      <w:r>
        <w:rPr>
          <w:spacing w:val="-11"/>
          <w:sz w:val="20"/>
        </w:rPr>
        <w:t xml:space="preserve"> </w:t>
      </w:r>
      <w:r>
        <w:rPr>
          <w:sz w:val="20"/>
        </w:rPr>
        <w:t>and</w:t>
      </w:r>
      <w:r>
        <w:rPr>
          <w:spacing w:val="-12"/>
          <w:sz w:val="20"/>
        </w:rPr>
        <w:t xml:space="preserve"> </w:t>
      </w:r>
      <w:r>
        <w:rPr>
          <w:sz w:val="20"/>
        </w:rPr>
        <w:t>severe</w:t>
      </w:r>
      <w:r>
        <w:rPr>
          <w:spacing w:val="-10"/>
          <w:sz w:val="20"/>
        </w:rPr>
        <w:t xml:space="preserve"> </w:t>
      </w:r>
      <w:r>
        <w:rPr>
          <w:sz w:val="20"/>
        </w:rPr>
        <w:t>exacerbations.</w:t>
      </w:r>
      <w:r>
        <w:rPr>
          <w:spacing w:val="-10"/>
          <w:sz w:val="20"/>
        </w:rPr>
        <w:t xml:space="preserve"> </w:t>
      </w:r>
      <w:r>
        <w:rPr>
          <w:sz w:val="20"/>
        </w:rPr>
        <w:t>"</w:t>
      </w:r>
      <w:r>
        <w:rPr>
          <w:spacing w:val="-11"/>
          <w:sz w:val="20"/>
        </w:rPr>
        <w:t xml:space="preserve"> </w:t>
      </w:r>
      <w:r>
        <w:rPr>
          <w:sz w:val="20"/>
        </w:rPr>
        <w:t>There were two clinical trials, BOREAS and NOTUS (see paragraph 3.5 FDG), both of which have publicly available definitions of moderate exacerbations).</w:t>
      </w:r>
    </w:p>
    <w:p w14:paraId="4DDBEF00" w14:textId="77777777" w:rsidR="00691038" w:rsidRDefault="00691038">
      <w:pPr>
        <w:pStyle w:val="BodyText"/>
        <w:spacing w:before="35"/>
      </w:pPr>
    </w:p>
    <w:p w14:paraId="137ACEE1" w14:textId="77777777" w:rsidR="00691038" w:rsidRDefault="002F4B20">
      <w:pPr>
        <w:pStyle w:val="ListParagraph"/>
        <w:numPr>
          <w:ilvl w:val="0"/>
          <w:numId w:val="1"/>
        </w:numPr>
        <w:tabs>
          <w:tab w:val="left" w:pos="1994"/>
          <w:tab w:val="left" w:pos="1996"/>
        </w:tabs>
        <w:spacing w:before="1" w:line="276" w:lineRule="auto"/>
        <w:ind w:hanging="505"/>
        <w:jc w:val="both"/>
        <w:rPr>
          <w:sz w:val="20"/>
        </w:rPr>
      </w:pPr>
      <w:r>
        <w:rPr>
          <w:sz w:val="20"/>
        </w:rPr>
        <w:t>Page</w:t>
      </w:r>
      <w:r>
        <w:rPr>
          <w:spacing w:val="-3"/>
          <w:sz w:val="20"/>
        </w:rPr>
        <w:t xml:space="preserve"> </w:t>
      </w:r>
      <w:r>
        <w:rPr>
          <w:sz w:val="20"/>
        </w:rPr>
        <w:t>450</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first</w:t>
      </w:r>
      <w:r>
        <w:rPr>
          <w:spacing w:val="-5"/>
          <w:sz w:val="20"/>
        </w:rPr>
        <w:t xml:space="preserve"> </w:t>
      </w:r>
      <w:r>
        <w:rPr>
          <w:sz w:val="20"/>
        </w:rPr>
        <w:t>committee</w:t>
      </w:r>
      <w:r>
        <w:rPr>
          <w:spacing w:val="-3"/>
          <w:sz w:val="20"/>
        </w:rPr>
        <w:t xml:space="preserve"> </w:t>
      </w:r>
      <w:r>
        <w:rPr>
          <w:sz w:val="20"/>
        </w:rPr>
        <w:t>meeting</w:t>
      </w:r>
      <w:r>
        <w:rPr>
          <w:spacing w:val="-3"/>
          <w:sz w:val="20"/>
        </w:rPr>
        <w:t xml:space="preserve"> </w:t>
      </w:r>
      <w:r>
        <w:rPr>
          <w:sz w:val="20"/>
        </w:rPr>
        <w:t>papers</w:t>
      </w:r>
      <w:hyperlink w:anchor="_bookmark0" w:history="1">
        <w:r>
          <w:rPr>
            <w:position w:val="6"/>
            <w:sz w:val="13"/>
          </w:rPr>
          <w:t>1</w:t>
        </w:r>
      </w:hyperlink>
      <w:r>
        <w:rPr>
          <w:sz w:val="20"/>
        </w:rPr>
        <w:t>:</w:t>
      </w:r>
      <w:r>
        <w:rPr>
          <w:spacing w:val="-5"/>
          <w:sz w:val="20"/>
        </w:rPr>
        <w:t xml:space="preserve"> </w:t>
      </w:r>
      <w:r>
        <w:rPr>
          <w:sz w:val="20"/>
        </w:rPr>
        <w:t>the</w:t>
      </w:r>
      <w:r>
        <w:rPr>
          <w:spacing w:val="-3"/>
          <w:sz w:val="20"/>
        </w:rPr>
        <w:t xml:space="preserve"> </w:t>
      </w:r>
      <w:r>
        <w:rPr>
          <w:sz w:val="20"/>
        </w:rPr>
        <w:t>TAG,</w:t>
      </w:r>
      <w:r>
        <w:rPr>
          <w:spacing w:val="-3"/>
          <w:sz w:val="20"/>
        </w:rPr>
        <w:t xml:space="preserve"> </w:t>
      </w:r>
      <w:r>
        <w:rPr>
          <w:sz w:val="20"/>
        </w:rPr>
        <w:t>under</w:t>
      </w:r>
      <w:r>
        <w:rPr>
          <w:spacing w:val="-4"/>
          <w:sz w:val="20"/>
        </w:rPr>
        <w:t xml:space="preserve"> </w:t>
      </w:r>
      <w:r>
        <w:rPr>
          <w:sz w:val="20"/>
        </w:rPr>
        <w:t>the</w:t>
      </w:r>
      <w:r>
        <w:rPr>
          <w:spacing w:val="-3"/>
          <w:sz w:val="20"/>
        </w:rPr>
        <w:t xml:space="preserve"> </w:t>
      </w:r>
      <w:r>
        <w:rPr>
          <w:sz w:val="20"/>
        </w:rPr>
        <w:t>heading</w:t>
      </w:r>
      <w:r>
        <w:rPr>
          <w:spacing w:val="-3"/>
          <w:sz w:val="20"/>
        </w:rPr>
        <w:t xml:space="preserve"> </w:t>
      </w:r>
      <w:r>
        <w:rPr>
          <w:sz w:val="20"/>
        </w:rPr>
        <w:t>"4.2.4</w:t>
      </w:r>
      <w:r>
        <w:rPr>
          <w:spacing w:val="-6"/>
          <w:sz w:val="20"/>
        </w:rPr>
        <w:t xml:space="preserve"> </w:t>
      </w:r>
      <w:r>
        <w:rPr>
          <w:sz w:val="20"/>
        </w:rPr>
        <w:t>Transition probabilities",</w:t>
      </w:r>
      <w:r>
        <w:rPr>
          <w:spacing w:val="-1"/>
          <w:sz w:val="20"/>
        </w:rPr>
        <w:t xml:space="preserve"> </w:t>
      </w:r>
      <w:r>
        <w:rPr>
          <w:sz w:val="20"/>
        </w:rPr>
        <w:t>explain that modelling of transition</w:t>
      </w:r>
      <w:r>
        <w:rPr>
          <w:spacing w:val="-2"/>
          <w:sz w:val="20"/>
        </w:rPr>
        <w:t xml:space="preserve"> </w:t>
      </w:r>
      <w:r>
        <w:rPr>
          <w:sz w:val="20"/>
        </w:rPr>
        <w:t>states (which drive the economic model) was informed</w:t>
      </w:r>
      <w:r>
        <w:rPr>
          <w:spacing w:val="-7"/>
          <w:sz w:val="20"/>
        </w:rPr>
        <w:t xml:space="preserve"> </w:t>
      </w:r>
      <w:r>
        <w:rPr>
          <w:sz w:val="20"/>
        </w:rPr>
        <w:t>by</w:t>
      </w:r>
      <w:r>
        <w:rPr>
          <w:spacing w:val="-5"/>
          <w:sz w:val="20"/>
        </w:rPr>
        <w:t xml:space="preserve"> </w:t>
      </w:r>
      <w:r>
        <w:rPr>
          <w:sz w:val="20"/>
        </w:rPr>
        <w:t>Whittaker</w:t>
      </w:r>
      <w:r>
        <w:rPr>
          <w:spacing w:val="-5"/>
          <w:sz w:val="20"/>
        </w:rPr>
        <w:t xml:space="preserve"> </w:t>
      </w:r>
      <w:r>
        <w:rPr>
          <w:sz w:val="20"/>
        </w:rPr>
        <w:t>et</w:t>
      </w:r>
      <w:r>
        <w:rPr>
          <w:spacing w:val="-6"/>
          <w:sz w:val="20"/>
        </w:rPr>
        <w:t xml:space="preserve"> </w:t>
      </w:r>
      <w:r>
        <w:rPr>
          <w:sz w:val="20"/>
        </w:rPr>
        <w:t>al.</w:t>
      </w:r>
      <w:r>
        <w:rPr>
          <w:spacing w:val="-6"/>
          <w:sz w:val="20"/>
        </w:rPr>
        <w:t xml:space="preserve"> </w:t>
      </w:r>
      <w:r>
        <w:rPr>
          <w:sz w:val="20"/>
        </w:rPr>
        <w:t>2022</w:t>
      </w:r>
      <w:r>
        <w:rPr>
          <w:spacing w:val="-6"/>
          <w:sz w:val="20"/>
        </w:rPr>
        <w:t xml:space="preserve"> </w:t>
      </w:r>
      <w:r>
        <w:rPr>
          <w:sz w:val="20"/>
        </w:rPr>
        <w:t>and</w:t>
      </w:r>
      <w:r>
        <w:rPr>
          <w:spacing w:val="-7"/>
          <w:sz w:val="20"/>
        </w:rPr>
        <w:t xml:space="preserve"> </w:t>
      </w:r>
      <w:r>
        <w:rPr>
          <w:sz w:val="20"/>
        </w:rPr>
        <w:t>that</w:t>
      </w:r>
      <w:r>
        <w:rPr>
          <w:spacing w:val="-6"/>
          <w:sz w:val="20"/>
        </w:rPr>
        <w:t xml:space="preserve"> </w:t>
      </w:r>
      <w:r>
        <w:rPr>
          <w:i/>
          <w:sz w:val="20"/>
        </w:rPr>
        <w:t>"Within</w:t>
      </w:r>
      <w:r>
        <w:rPr>
          <w:i/>
          <w:spacing w:val="-7"/>
          <w:sz w:val="20"/>
        </w:rPr>
        <w:t xml:space="preserve"> </w:t>
      </w:r>
      <w:r>
        <w:rPr>
          <w:i/>
          <w:sz w:val="20"/>
        </w:rPr>
        <w:t>this</w:t>
      </w:r>
      <w:r>
        <w:rPr>
          <w:i/>
          <w:spacing w:val="-5"/>
          <w:sz w:val="20"/>
        </w:rPr>
        <w:t xml:space="preserve"> </w:t>
      </w:r>
      <w:r>
        <w:rPr>
          <w:i/>
          <w:sz w:val="20"/>
        </w:rPr>
        <w:t>study,</w:t>
      </w:r>
      <w:r>
        <w:rPr>
          <w:i/>
          <w:spacing w:val="-9"/>
          <w:sz w:val="20"/>
        </w:rPr>
        <w:t xml:space="preserve"> </w:t>
      </w:r>
      <w:r>
        <w:rPr>
          <w:i/>
          <w:sz w:val="20"/>
        </w:rPr>
        <w:t>patients</w:t>
      </w:r>
      <w:r>
        <w:rPr>
          <w:i/>
          <w:spacing w:val="-5"/>
          <w:sz w:val="20"/>
        </w:rPr>
        <w:t xml:space="preserve"> </w:t>
      </w:r>
      <w:r>
        <w:rPr>
          <w:i/>
          <w:sz w:val="20"/>
        </w:rPr>
        <w:t>are</w:t>
      </w:r>
      <w:r>
        <w:rPr>
          <w:i/>
          <w:spacing w:val="-7"/>
          <w:sz w:val="20"/>
        </w:rPr>
        <w:t xml:space="preserve"> </w:t>
      </w:r>
      <w:r>
        <w:rPr>
          <w:i/>
          <w:sz w:val="20"/>
        </w:rPr>
        <w:t>classified</w:t>
      </w:r>
      <w:r>
        <w:rPr>
          <w:i/>
          <w:spacing w:val="-9"/>
          <w:sz w:val="20"/>
        </w:rPr>
        <w:t xml:space="preserve"> </w:t>
      </w:r>
      <w:r>
        <w:rPr>
          <w:i/>
          <w:sz w:val="20"/>
        </w:rPr>
        <w:t>as</w:t>
      </w:r>
      <w:r>
        <w:rPr>
          <w:i/>
          <w:spacing w:val="-5"/>
          <w:sz w:val="20"/>
        </w:rPr>
        <w:t xml:space="preserve"> </w:t>
      </w:r>
      <w:r>
        <w:rPr>
          <w:i/>
          <w:sz w:val="20"/>
        </w:rPr>
        <w:t>having</w:t>
      </w:r>
      <w:r>
        <w:rPr>
          <w:i/>
          <w:spacing w:val="-4"/>
          <w:sz w:val="20"/>
        </w:rPr>
        <w:t xml:space="preserve"> </w:t>
      </w:r>
      <w:r>
        <w:rPr>
          <w:i/>
          <w:sz w:val="20"/>
        </w:rPr>
        <w:t>a</w:t>
      </w:r>
      <w:r>
        <w:rPr>
          <w:i/>
          <w:sz w:val="20"/>
        </w:rPr>
        <w:t xml:space="preserve"> moderate exacerbation based on, “…events recorded in the general practice (CPRD Aurum) using a combination of exacerbation diagnosis codes, antibiotic and oral corticosteroid prescriptions prescribed together for 5–14 days, and recorded symptoms based on a previous validated definition of exacerbation in primary care</w:t>
      </w:r>
      <w:r>
        <w:rPr>
          <w:sz w:val="20"/>
        </w:rPr>
        <w:t>.”"</w:t>
      </w:r>
    </w:p>
    <w:p w14:paraId="3461D779" w14:textId="77777777" w:rsidR="00691038" w:rsidRDefault="00691038">
      <w:pPr>
        <w:pStyle w:val="BodyText"/>
        <w:spacing w:before="47"/>
      </w:pPr>
    </w:p>
    <w:p w14:paraId="6B6E7262" w14:textId="77777777" w:rsidR="00691038" w:rsidRDefault="002F4B20">
      <w:pPr>
        <w:pStyle w:val="ListParagraph"/>
        <w:numPr>
          <w:ilvl w:val="0"/>
          <w:numId w:val="1"/>
        </w:numPr>
        <w:tabs>
          <w:tab w:val="left" w:pos="1995"/>
          <w:tab w:val="left" w:pos="1997"/>
        </w:tabs>
        <w:spacing w:line="276" w:lineRule="auto"/>
        <w:ind w:left="1997" w:right="1132" w:hanging="550"/>
        <w:jc w:val="both"/>
        <w:rPr>
          <w:i/>
          <w:sz w:val="20"/>
        </w:rPr>
      </w:pPr>
      <w:r>
        <w:rPr>
          <w:sz w:val="20"/>
        </w:rPr>
        <w:t>Pages</w:t>
      </w:r>
      <w:r>
        <w:rPr>
          <w:spacing w:val="-6"/>
          <w:sz w:val="20"/>
        </w:rPr>
        <w:t xml:space="preserve"> </w:t>
      </w:r>
      <w:r>
        <w:rPr>
          <w:sz w:val="20"/>
        </w:rPr>
        <w:t>54</w:t>
      </w:r>
      <w:r>
        <w:rPr>
          <w:spacing w:val="-8"/>
          <w:sz w:val="20"/>
        </w:rPr>
        <w:t xml:space="preserve"> </w:t>
      </w:r>
      <w:r>
        <w:rPr>
          <w:sz w:val="20"/>
        </w:rPr>
        <w:t>to</w:t>
      </w:r>
      <w:r>
        <w:rPr>
          <w:spacing w:val="-8"/>
          <w:sz w:val="20"/>
        </w:rPr>
        <w:t xml:space="preserve"> </w:t>
      </w:r>
      <w:r>
        <w:rPr>
          <w:sz w:val="20"/>
        </w:rPr>
        <w:t>55</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second</w:t>
      </w:r>
      <w:r>
        <w:rPr>
          <w:spacing w:val="-8"/>
          <w:sz w:val="20"/>
        </w:rPr>
        <w:t xml:space="preserve"> </w:t>
      </w:r>
      <w:r>
        <w:rPr>
          <w:sz w:val="20"/>
        </w:rPr>
        <w:t>committee</w:t>
      </w:r>
      <w:r>
        <w:rPr>
          <w:spacing w:val="-6"/>
          <w:sz w:val="20"/>
        </w:rPr>
        <w:t xml:space="preserve"> </w:t>
      </w:r>
      <w:r>
        <w:rPr>
          <w:sz w:val="20"/>
        </w:rPr>
        <w:t>meeting</w:t>
      </w:r>
      <w:r>
        <w:rPr>
          <w:spacing w:val="-8"/>
          <w:sz w:val="20"/>
        </w:rPr>
        <w:t xml:space="preserve"> </w:t>
      </w:r>
      <w:r>
        <w:rPr>
          <w:sz w:val="20"/>
        </w:rPr>
        <w:t>papers</w:t>
      </w:r>
      <w:hyperlink w:anchor="_bookmark1" w:history="1">
        <w:r>
          <w:rPr>
            <w:position w:val="6"/>
            <w:sz w:val="13"/>
          </w:rPr>
          <w:t>2</w:t>
        </w:r>
      </w:hyperlink>
      <w:r>
        <w:rPr>
          <w:sz w:val="20"/>
        </w:rPr>
        <w:t>:</w:t>
      </w:r>
      <w:r>
        <w:rPr>
          <w:spacing w:val="-8"/>
          <w:sz w:val="20"/>
        </w:rPr>
        <w:t xml:space="preserve"> </w:t>
      </w:r>
      <w:r>
        <w:rPr>
          <w:sz w:val="20"/>
        </w:rPr>
        <w:t>the</w:t>
      </w:r>
      <w:r>
        <w:rPr>
          <w:spacing w:val="-8"/>
          <w:sz w:val="20"/>
        </w:rPr>
        <w:t xml:space="preserve"> </w:t>
      </w:r>
      <w:r>
        <w:rPr>
          <w:sz w:val="20"/>
        </w:rPr>
        <w:t>company,</w:t>
      </w:r>
      <w:r>
        <w:rPr>
          <w:spacing w:val="-5"/>
          <w:sz w:val="20"/>
        </w:rPr>
        <w:t xml:space="preserve"> </w:t>
      </w:r>
      <w:r>
        <w:rPr>
          <w:sz w:val="20"/>
        </w:rPr>
        <w:t>in</w:t>
      </w:r>
      <w:r>
        <w:rPr>
          <w:spacing w:val="-8"/>
          <w:sz w:val="20"/>
        </w:rPr>
        <w:t xml:space="preserve"> </w:t>
      </w:r>
      <w:r>
        <w:rPr>
          <w:sz w:val="20"/>
        </w:rPr>
        <w:t>the</w:t>
      </w:r>
      <w:r>
        <w:rPr>
          <w:spacing w:val="-8"/>
          <w:sz w:val="20"/>
        </w:rPr>
        <w:t xml:space="preserve"> </w:t>
      </w:r>
      <w:r>
        <w:rPr>
          <w:sz w:val="20"/>
        </w:rPr>
        <w:t>addendum</w:t>
      </w:r>
      <w:r>
        <w:rPr>
          <w:spacing w:val="-8"/>
          <w:sz w:val="20"/>
        </w:rPr>
        <w:t xml:space="preserve"> </w:t>
      </w:r>
      <w:r>
        <w:rPr>
          <w:sz w:val="20"/>
        </w:rPr>
        <w:t>to</w:t>
      </w:r>
      <w:r>
        <w:rPr>
          <w:spacing w:val="-6"/>
          <w:sz w:val="20"/>
        </w:rPr>
        <w:t xml:space="preserve"> </w:t>
      </w:r>
      <w:r>
        <w:rPr>
          <w:sz w:val="20"/>
        </w:rPr>
        <w:t xml:space="preserve">its response to consultation, refers to a "HES database study", explaining </w:t>
      </w:r>
      <w:r>
        <w:rPr>
          <w:i/>
          <w:sz w:val="20"/>
        </w:rPr>
        <w:t>"The aim of this observational</w:t>
      </w:r>
      <w:r>
        <w:rPr>
          <w:i/>
          <w:spacing w:val="-7"/>
          <w:sz w:val="20"/>
        </w:rPr>
        <w:t xml:space="preserve"> </w:t>
      </w:r>
      <w:r>
        <w:rPr>
          <w:i/>
          <w:sz w:val="20"/>
        </w:rPr>
        <w:t>study</w:t>
      </w:r>
      <w:r>
        <w:rPr>
          <w:i/>
          <w:spacing w:val="-5"/>
          <w:sz w:val="20"/>
        </w:rPr>
        <w:t xml:space="preserve"> </w:t>
      </w:r>
      <w:r>
        <w:rPr>
          <w:i/>
          <w:sz w:val="20"/>
        </w:rPr>
        <w:t>was</w:t>
      </w:r>
      <w:r>
        <w:rPr>
          <w:i/>
          <w:spacing w:val="-5"/>
          <w:sz w:val="20"/>
        </w:rPr>
        <w:t xml:space="preserve"> </w:t>
      </w:r>
      <w:r>
        <w:rPr>
          <w:i/>
          <w:sz w:val="20"/>
        </w:rPr>
        <w:t>to</w:t>
      </w:r>
      <w:r>
        <w:rPr>
          <w:i/>
          <w:spacing w:val="-4"/>
          <w:sz w:val="20"/>
        </w:rPr>
        <w:t xml:space="preserve"> </w:t>
      </w:r>
      <w:r>
        <w:rPr>
          <w:i/>
          <w:sz w:val="20"/>
        </w:rPr>
        <w:t>extract</w:t>
      </w:r>
      <w:r>
        <w:rPr>
          <w:i/>
          <w:spacing w:val="-6"/>
          <w:sz w:val="20"/>
        </w:rPr>
        <w:t xml:space="preserve"> </w:t>
      </w:r>
      <w:r>
        <w:rPr>
          <w:i/>
          <w:sz w:val="20"/>
        </w:rPr>
        <w:t>a</w:t>
      </w:r>
      <w:r>
        <w:rPr>
          <w:i/>
          <w:spacing w:val="-7"/>
          <w:sz w:val="20"/>
        </w:rPr>
        <w:t xml:space="preserve"> </w:t>
      </w:r>
      <w:r>
        <w:rPr>
          <w:i/>
          <w:sz w:val="20"/>
        </w:rPr>
        <w:t>cohort</w:t>
      </w:r>
      <w:r>
        <w:rPr>
          <w:i/>
          <w:spacing w:val="-6"/>
          <w:sz w:val="20"/>
        </w:rPr>
        <w:t xml:space="preserve"> </w:t>
      </w:r>
      <w:r>
        <w:rPr>
          <w:i/>
          <w:sz w:val="20"/>
        </w:rPr>
        <w:t>based</w:t>
      </w:r>
      <w:r>
        <w:rPr>
          <w:i/>
          <w:spacing w:val="-7"/>
          <w:sz w:val="20"/>
        </w:rPr>
        <w:t xml:space="preserve"> </w:t>
      </w:r>
      <w:r>
        <w:rPr>
          <w:i/>
          <w:sz w:val="20"/>
        </w:rPr>
        <w:t>on</w:t>
      </w:r>
      <w:r>
        <w:rPr>
          <w:i/>
          <w:spacing w:val="-7"/>
          <w:sz w:val="20"/>
        </w:rPr>
        <w:t xml:space="preserve"> </w:t>
      </w:r>
      <w:r>
        <w:rPr>
          <w:i/>
          <w:sz w:val="20"/>
        </w:rPr>
        <w:t>the</w:t>
      </w:r>
      <w:r>
        <w:rPr>
          <w:i/>
          <w:spacing w:val="-7"/>
          <w:sz w:val="20"/>
        </w:rPr>
        <w:t xml:space="preserve"> </w:t>
      </w:r>
      <w:r>
        <w:rPr>
          <w:i/>
          <w:sz w:val="20"/>
        </w:rPr>
        <w:t>inclusion</w:t>
      </w:r>
      <w:r>
        <w:rPr>
          <w:i/>
          <w:spacing w:val="-7"/>
          <w:sz w:val="20"/>
        </w:rPr>
        <w:t xml:space="preserve"> </w:t>
      </w:r>
      <w:r>
        <w:rPr>
          <w:i/>
          <w:sz w:val="20"/>
        </w:rPr>
        <w:t>and</w:t>
      </w:r>
      <w:r>
        <w:rPr>
          <w:i/>
          <w:spacing w:val="-7"/>
          <w:sz w:val="20"/>
        </w:rPr>
        <w:t xml:space="preserve"> </w:t>
      </w:r>
      <w:r>
        <w:rPr>
          <w:i/>
          <w:sz w:val="20"/>
        </w:rPr>
        <w:t>exclusion</w:t>
      </w:r>
      <w:r>
        <w:rPr>
          <w:i/>
          <w:spacing w:val="-4"/>
          <w:sz w:val="20"/>
        </w:rPr>
        <w:t xml:space="preserve"> </w:t>
      </w:r>
      <w:r>
        <w:rPr>
          <w:i/>
          <w:sz w:val="20"/>
        </w:rPr>
        <w:t>criteria</w:t>
      </w:r>
      <w:r>
        <w:rPr>
          <w:i/>
          <w:spacing w:val="-7"/>
          <w:sz w:val="20"/>
        </w:rPr>
        <w:t xml:space="preserve"> </w:t>
      </w:r>
      <w:r>
        <w:rPr>
          <w:i/>
          <w:sz w:val="20"/>
        </w:rPr>
        <w:t>for</w:t>
      </w:r>
      <w:r>
        <w:rPr>
          <w:i/>
          <w:spacing w:val="-5"/>
          <w:sz w:val="20"/>
        </w:rPr>
        <w:t xml:space="preserve"> </w:t>
      </w:r>
      <w:r>
        <w:rPr>
          <w:i/>
          <w:sz w:val="20"/>
        </w:rPr>
        <w:t>the BOREAS clinical trial from the liked hospital episodes statistics (HES), Clinical Practice Research Database (CPRD) Aurum, and Office for National Statistics (ONS) data to assess rates</w:t>
      </w:r>
      <w:r>
        <w:rPr>
          <w:i/>
          <w:spacing w:val="-2"/>
          <w:sz w:val="20"/>
        </w:rPr>
        <w:t xml:space="preserve"> </w:t>
      </w:r>
      <w:r>
        <w:rPr>
          <w:i/>
          <w:sz w:val="20"/>
        </w:rPr>
        <w:t>of</w:t>
      </w:r>
      <w:r>
        <w:rPr>
          <w:i/>
          <w:spacing w:val="-2"/>
          <w:sz w:val="20"/>
        </w:rPr>
        <w:t xml:space="preserve"> </w:t>
      </w:r>
      <w:r>
        <w:rPr>
          <w:i/>
          <w:sz w:val="20"/>
        </w:rPr>
        <w:t>exacerbation</w:t>
      </w:r>
      <w:r>
        <w:rPr>
          <w:i/>
          <w:spacing w:val="-2"/>
          <w:sz w:val="20"/>
        </w:rPr>
        <w:t xml:space="preserve"> </w:t>
      </w:r>
      <w:r>
        <w:rPr>
          <w:i/>
          <w:sz w:val="20"/>
        </w:rPr>
        <w:t>(moderate</w:t>
      </w:r>
      <w:r>
        <w:rPr>
          <w:i/>
          <w:spacing w:val="-2"/>
          <w:sz w:val="20"/>
        </w:rPr>
        <w:t xml:space="preserve"> </w:t>
      </w:r>
      <w:r>
        <w:rPr>
          <w:i/>
          <w:sz w:val="20"/>
        </w:rPr>
        <w:t>and</w:t>
      </w:r>
      <w:r>
        <w:rPr>
          <w:i/>
          <w:spacing w:val="-3"/>
          <w:sz w:val="20"/>
        </w:rPr>
        <w:t xml:space="preserve"> </w:t>
      </w:r>
      <w:r>
        <w:rPr>
          <w:i/>
          <w:sz w:val="20"/>
        </w:rPr>
        <w:t>or</w:t>
      </w:r>
      <w:r>
        <w:rPr>
          <w:i/>
          <w:spacing w:val="-1"/>
          <w:sz w:val="20"/>
        </w:rPr>
        <w:t xml:space="preserve"> </w:t>
      </w:r>
      <w:r>
        <w:rPr>
          <w:i/>
          <w:sz w:val="20"/>
        </w:rPr>
        <w:t>severe)</w:t>
      </w:r>
      <w:r>
        <w:rPr>
          <w:i/>
          <w:spacing w:val="-1"/>
          <w:sz w:val="20"/>
        </w:rPr>
        <w:t xml:space="preserve"> </w:t>
      </w:r>
      <w:r>
        <w:rPr>
          <w:i/>
          <w:sz w:val="20"/>
        </w:rPr>
        <w:t>over</w:t>
      </w:r>
      <w:r>
        <w:rPr>
          <w:i/>
          <w:spacing w:val="-2"/>
          <w:sz w:val="20"/>
        </w:rPr>
        <w:t xml:space="preserve"> </w:t>
      </w:r>
      <w:r>
        <w:rPr>
          <w:i/>
          <w:sz w:val="20"/>
        </w:rPr>
        <w:t>the</w:t>
      </w:r>
      <w:r>
        <w:rPr>
          <w:i/>
          <w:spacing w:val="-3"/>
          <w:sz w:val="20"/>
        </w:rPr>
        <w:t xml:space="preserve"> </w:t>
      </w:r>
      <w:r>
        <w:rPr>
          <w:i/>
          <w:sz w:val="20"/>
        </w:rPr>
        <w:t>study</w:t>
      </w:r>
      <w:r>
        <w:rPr>
          <w:i/>
          <w:spacing w:val="-2"/>
          <w:sz w:val="20"/>
        </w:rPr>
        <w:t xml:space="preserve"> </w:t>
      </w:r>
      <w:r>
        <w:rPr>
          <w:i/>
          <w:sz w:val="20"/>
        </w:rPr>
        <w:t>period</w:t>
      </w:r>
      <w:r>
        <w:rPr>
          <w:i/>
          <w:spacing w:val="-3"/>
          <w:sz w:val="20"/>
        </w:rPr>
        <w:t xml:space="preserve"> </w:t>
      </w:r>
      <w:r>
        <w:rPr>
          <w:i/>
          <w:sz w:val="20"/>
        </w:rPr>
        <w:t>to</w:t>
      </w:r>
      <w:r>
        <w:rPr>
          <w:i/>
          <w:spacing w:val="-2"/>
          <w:sz w:val="20"/>
        </w:rPr>
        <w:t xml:space="preserve"> </w:t>
      </w:r>
      <w:r>
        <w:rPr>
          <w:i/>
          <w:sz w:val="20"/>
        </w:rPr>
        <w:t>provide</w:t>
      </w:r>
      <w:r>
        <w:rPr>
          <w:i/>
          <w:spacing w:val="-2"/>
          <w:sz w:val="20"/>
        </w:rPr>
        <w:t xml:space="preserve"> </w:t>
      </w:r>
      <w:r>
        <w:rPr>
          <w:i/>
          <w:sz w:val="20"/>
        </w:rPr>
        <w:t>baseline</w:t>
      </w:r>
      <w:r>
        <w:rPr>
          <w:i/>
          <w:spacing w:val="-2"/>
          <w:sz w:val="20"/>
        </w:rPr>
        <w:t xml:space="preserve"> </w:t>
      </w:r>
      <w:r>
        <w:rPr>
          <w:i/>
          <w:sz w:val="20"/>
        </w:rPr>
        <w:t xml:space="preserve">rates for the economic modelling." </w:t>
      </w:r>
      <w:r>
        <w:rPr>
          <w:sz w:val="20"/>
        </w:rPr>
        <w:t>In that context, the company explains: "</w:t>
      </w:r>
      <w:r>
        <w:rPr>
          <w:i/>
          <w:sz w:val="20"/>
        </w:rPr>
        <w:t>A moderate exacerbation</w:t>
      </w:r>
    </w:p>
    <w:p w14:paraId="0A0F5DA4" w14:textId="77777777" w:rsidR="00691038" w:rsidRDefault="002F4B20">
      <w:pPr>
        <w:pStyle w:val="BodyText"/>
        <w:spacing w:before="43"/>
        <w:rPr>
          <w:i/>
        </w:rPr>
      </w:pPr>
      <w:r>
        <w:rPr>
          <w:i/>
          <w:noProof/>
        </w:rPr>
        <mc:AlternateContent>
          <mc:Choice Requires="wps">
            <w:drawing>
              <wp:anchor distT="0" distB="0" distL="0" distR="0" simplePos="0" relativeHeight="487589888" behindDoc="1" locked="0" layoutInCell="1" allowOverlap="1" wp14:anchorId="2619C4EE" wp14:editId="07777777">
                <wp:simplePos x="0" y="0"/>
                <wp:positionH relativeFrom="page">
                  <wp:posOffset>900683</wp:posOffset>
                </wp:positionH>
                <wp:positionV relativeFrom="paragraph">
                  <wp:posOffset>188835</wp:posOffset>
                </wp:positionV>
                <wp:extent cx="18288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w14:anchorId="7B79B6DC" id="Graphic 6" o:spid="_x0000_s1026" style="position:absolute;margin-left:70.9pt;margin-top:14.85pt;width:2in;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" path="m1828800,l,,,6095r1828800,l1828800,xe" fillcolor="#333" stroked="f">
                <v:path arrowok="t"/>
                <w10:wrap type="topAndBottom" anchorx="page"/>
              </v:shape>
            </w:pict>
          </mc:Fallback>
        </mc:AlternateContent>
      </w:r>
    </w:p>
    <w:p w14:paraId="3CF2D8B6" w14:textId="77777777" w:rsidR="00691038" w:rsidRDefault="00691038">
      <w:pPr>
        <w:pStyle w:val="BodyText"/>
        <w:spacing w:before="98"/>
        <w:rPr>
          <w:i/>
        </w:rPr>
      </w:pPr>
    </w:p>
    <w:p w14:paraId="4C48C5C9" w14:textId="77777777" w:rsidR="00691038" w:rsidRDefault="002F4B20">
      <w:pPr>
        <w:pStyle w:val="BodyText"/>
        <w:ind w:left="1277"/>
      </w:pPr>
      <w:bookmarkStart w:id="0" w:name="_bookmark0"/>
      <w:bookmarkEnd w:id="0"/>
      <w:r>
        <w:rPr>
          <w:color w:val="333333"/>
          <w:spacing w:val="-2"/>
          <w:position w:val="6"/>
          <w:sz w:val="13"/>
        </w:rPr>
        <w:t>1</w:t>
      </w:r>
      <w:r>
        <w:rPr>
          <w:color w:val="333333"/>
          <w:spacing w:val="79"/>
          <w:position w:val="6"/>
          <w:sz w:val="13"/>
        </w:rPr>
        <w:t xml:space="preserve"> </w:t>
      </w:r>
      <w:hyperlink r:id="rId13">
        <w:r>
          <w:rPr>
            <w:color w:val="0000FF"/>
            <w:spacing w:val="-2"/>
            <w:u w:val="single" w:color="0000FF"/>
          </w:rPr>
          <w:t>https://www.nice.org.uk/guidance/gid-ta11246/documents/committee-papers</w:t>
        </w:r>
      </w:hyperlink>
    </w:p>
    <w:p w14:paraId="0FB78278" w14:textId="2B5EC89E" w:rsidR="00691038" w:rsidRDefault="003B16A9">
      <w:pPr>
        <w:pStyle w:val="BodyText"/>
        <w:spacing w:before="1"/>
        <w:ind w:left="1277"/>
        <w:sectPr w:rsidR="00691038">
          <w:footerReference w:type="default" r:id="rId14"/>
          <w:pgSz w:w="11910" w:h="16850"/>
          <w:pgMar w:top="1780" w:right="283" w:bottom="1120" w:left="141" w:header="0" w:footer="921" w:gutter="0"/>
          <w:pgNumType w:start="2"/>
          <w:cols w:space="720"/>
        </w:sectPr>
      </w:pPr>
      <w:bookmarkStart w:id="1" w:name="_bookmark1"/>
      <w:bookmarkEnd w:id="1"/>
      <w:r w:rsidRPr="003B16A9">
        <w:rPr>
          <w:color w:val="333333"/>
          <w:spacing w:val="-2"/>
          <w:position w:val="6"/>
          <w:sz w:val="13"/>
          <w:szCs w:val="13"/>
        </w:rPr>
        <w:t>2</w:t>
      </w:r>
      <w:r w:rsidRPr="003B16A9">
        <w:rPr>
          <w:color w:val="333333"/>
          <w:spacing w:val="68"/>
          <w:w w:val="150"/>
          <w:position w:val="6"/>
          <w:sz w:val="13"/>
          <w:szCs w:val="13"/>
        </w:rPr>
        <w:t xml:space="preserve"> </w:t>
      </w:r>
      <w:hyperlink r:id="rId15" w:history="1">
        <w:r>
          <w:rPr>
            <w:color w:val="0000FF"/>
            <w:spacing w:val="-2"/>
            <w:u w:val="single" w:color="0000FF"/>
          </w:rPr>
          <w:t>https://www.nice.org.uk/guidance/gid-ta11246/documents/committee-papers-</w:t>
        </w:r>
        <w:r>
          <w:rPr>
            <w:color w:val="0000FF"/>
            <w:spacing w:val="-10"/>
            <w:u w:val="single" w:color="0000FF"/>
          </w:rPr>
          <w:t>2</w:t>
        </w:r>
      </w:hyperlink>
    </w:p>
    <w:p w14:paraId="34BA90E8" w14:textId="77777777" w:rsidR="00691038" w:rsidRDefault="002F4B20">
      <w:pPr>
        <w:spacing w:before="67" w:line="276" w:lineRule="auto"/>
        <w:ind w:left="1997" w:right="1130"/>
        <w:jc w:val="both"/>
        <w:rPr>
          <w:i/>
          <w:sz w:val="20"/>
        </w:rPr>
      </w:pPr>
      <w:r>
        <w:rPr>
          <w:i/>
          <w:sz w:val="20"/>
        </w:rPr>
        <w:lastRenderedPageBreak/>
        <w:t>is defined as a COPD-related primary care visit with either a code for exacerbation diagnosis (including LRTI read codes) and/or prescription for respiratory antibiotics and systemic corticosteroids</w:t>
      </w:r>
      <w:r>
        <w:rPr>
          <w:i/>
          <w:spacing w:val="-14"/>
          <w:sz w:val="20"/>
        </w:rPr>
        <w:t xml:space="preserve"> </w:t>
      </w:r>
      <w:r>
        <w:rPr>
          <w:i/>
          <w:sz w:val="20"/>
        </w:rPr>
        <w:t>(oral)</w:t>
      </w:r>
      <w:r>
        <w:rPr>
          <w:i/>
          <w:spacing w:val="-14"/>
          <w:sz w:val="20"/>
        </w:rPr>
        <w:t xml:space="preserve"> </w:t>
      </w:r>
      <w:r>
        <w:rPr>
          <w:i/>
          <w:sz w:val="20"/>
        </w:rPr>
        <w:t>not</w:t>
      </w:r>
      <w:r>
        <w:rPr>
          <w:i/>
          <w:spacing w:val="-14"/>
          <w:sz w:val="20"/>
        </w:rPr>
        <w:t xml:space="preserve"> </w:t>
      </w:r>
      <w:r>
        <w:rPr>
          <w:i/>
          <w:sz w:val="20"/>
        </w:rPr>
        <w:t>on</w:t>
      </w:r>
      <w:r>
        <w:rPr>
          <w:i/>
          <w:spacing w:val="-14"/>
          <w:sz w:val="20"/>
        </w:rPr>
        <w:t xml:space="preserve"> </w:t>
      </w:r>
      <w:r>
        <w:rPr>
          <w:i/>
          <w:sz w:val="20"/>
        </w:rPr>
        <w:t>the</w:t>
      </w:r>
      <w:r>
        <w:rPr>
          <w:i/>
          <w:spacing w:val="-14"/>
          <w:sz w:val="20"/>
        </w:rPr>
        <w:t xml:space="preserve"> </w:t>
      </w:r>
      <w:r>
        <w:rPr>
          <w:i/>
          <w:sz w:val="20"/>
        </w:rPr>
        <w:t>same</w:t>
      </w:r>
      <w:r>
        <w:rPr>
          <w:i/>
          <w:spacing w:val="-14"/>
          <w:sz w:val="20"/>
        </w:rPr>
        <w:t xml:space="preserve"> </w:t>
      </w:r>
      <w:r>
        <w:rPr>
          <w:i/>
          <w:sz w:val="20"/>
        </w:rPr>
        <w:t>day</w:t>
      </w:r>
      <w:r>
        <w:rPr>
          <w:i/>
          <w:spacing w:val="-14"/>
          <w:sz w:val="20"/>
        </w:rPr>
        <w:t xml:space="preserve"> </w:t>
      </w:r>
      <w:r>
        <w:rPr>
          <w:i/>
          <w:sz w:val="20"/>
        </w:rPr>
        <w:t>as</w:t>
      </w:r>
      <w:r>
        <w:rPr>
          <w:i/>
          <w:spacing w:val="-14"/>
          <w:sz w:val="20"/>
        </w:rPr>
        <w:t xml:space="preserve"> </w:t>
      </w:r>
      <w:r>
        <w:rPr>
          <w:i/>
          <w:sz w:val="20"/>
        </w:rPr>
        <w:t>an</w:t>
      </w:r>
      <w:r>
        <w:rPr>
          <w:i/>
          <w:spacing w:val="-14"/>
          <w:sz w:val="20"/>
        </w:rPr>
        <w:t xml:space="preserve"> </w:t>
      </w:r>
      <w:r>
        <w:rPr>
          <w:i/>
          <w:sz w:val="20"/>
        </w:rPr>
        <w:t>annual</w:t>
      </w:r>
      <w:r>
        <w:rPr>
          <w:i/>
          <w:spacing w:val="-13"/>
          <w:sz w:val="20"/>
        </w:rPr>
        <w:t xml:space="preserve"> </w:t>
      </w:r>
      <w:r>
        <w:rPr>
          <w:i/>
          <w:sz w:val="20"/>
        </w:rPr>
        <w:t>review</w:t>
      </w:r>
      <w:r>
        <w:rPr>
          <w:i/>
          <w:spacing w:val="-13"/>
          <w:sz w:val="20"/>
        </w:rPr>
        <w:t xml:space="preserve"> </w:t>
      </w:r>
      <w:r>
        <w:rPr>
          <w:i/>
          <w:sz w:val="20"/>
        </w:rPr>
        <w:t>used</w:t>
      </w:r>
      <w:r>
        <w:rPr>
          <w:i/>
          <w:spacing w:val="-13"/>
          <w:sz w:val="20"/>
        </w:rPr>
        <w:t xml:space="preserve"> </w:t>
      </w:r>
      <w:r>
        <w:rPr>
          <w:i/>
          <w:sz w:val="20"/>
        </w:rPr>
        <w:t>in</w:t>
      </w:r>
      <w:r>
        <w:rPr>
          <w:i/>
          <w:spacing w:val="-14"/>
          <w:sz w:val="20"/>
        </w:rPr>
        <w:t xml:space="preserve"> </w:t>
      </w:r>
      <w:r>
        <w:rPr>
          <w:i/>
          <w:sz w:val="20"/>
        </w:rPr>
        <w:t>the</w:t>
      </w:r>
      <w:r>
        <w:rPr>
          <w:i/>
          <w:spacing w:val="-13"/>
          <w:sz w:val="20"/>
        </w:rPr>
        <w:t xml:space="preserve"> </w:t>
      </w:r>
      <w:r>
        <w:rPr>
          <w:i/>
          <w:sz w:val="20"/>
        </w:rPr>
        <w:t>management</w:t>
      </w:r>
      <w:r>
        <w:rPr>
          <w:i/>
          <w:spacing w:val="-14"/>
          <w:sz w:val="20"/>
        </w:rPr>
        <w:t xml:space="preserve"> </w:t>
      </w:r>
      <w:r>
        <w:rPr>
          <w:i/>
          <w:sz w:val="20"/>
        </w:rPr>
        <w:t>of</w:t>
      </w:r>
      <w:r>
        <w:rPr>
          <w:i/>
          <w:spacing w:val="-14"/>
          <w:sz w:val="20"/>
        </w:rPr>
        <w:t xml:space="preserve"> </w:t>
      </w:r>
      <w:r>
        <w:rPr>
          <w:i/>
          <w:sz w:val="20"/>
        </w:rPr>
        <w:t>acute worsening of COPD symptoms within 7 days of the Adverse Event of COPD (AECOPD) or Lower Respiratory Tract Infection</w:t>
      </w:r>
      <w:r>
        <w:rPr>
          <w:i/>
          <w:spacing w:val="-1"/>
          <w:sz w:val="20"/>
        </w:rPr>
        <w:t xml:space="preserve"> </w:t>
      </w:r>
      <w:r>
        <w:rPr>
          <w:i/>
          <w:sz w:val="20"/>
        </w:rPr>
        <w:t>(LRTI) code. This definition</w:t>
      </w:r>
      <w:r>
        <w:rPr>
          <w:i/>
          <w:spacing w:val="-1"/>
          <w:sz w:val="20"/>
        </w:rPr>
        <w:t xml:space="preserve"> </w:t>
      </w:r>
      <w:r>
        <w:rPr>
          <w:i/>
          <w:sz w:val="20"/>
        </w:rPr>
        <w:t xml:space="preserve">has previously been validated in </w:t>
      </w:r>
      <w:r>
        <w:rPr>
          <w:i/>
          <w:spacing w:val="-2"/>
          <w:sz w:val="20"/>
        </w:rPr>
        <w:t>CPRD."</w:t>
      </w:r>
    </w:p>
    <w:p w14:paraId="1FC39945" w14:textId="77777777" w:rsidR="00691038" w:rsidRDefault="00691038">
      <w:pPr>
        <w:pStyle w:val="BodyText"/>
        <w:spacing w:before="9"/>
        <w:rPr>
          <w:i/>
        </w:rPr>
      </w:pPr>
    </w:p>
    <w:p w14:paraId="094DCF4C" w14:textId="77777777" w:rsidR="00691038" w:rsidRDefault="002F4B20">
      <w:pPr>
        <w:pStyle w:val="BodyText"/>
        <w:spacing w:line="288" w:lineRule="auto"/>
        <w:ind w:left="1277" w:right="1068"/>
      </w:pPr>
      <w:r>
        <w:t>My</w:t>
      </w:r>
      <w:r>
        <w:rPr>
          <w:spacing w:val="-5"/>
        </w:rPr>
        <w:t xml:space="preserve"> </w:t>
      </w:r>
      <w:r>
        <w:t>understanding</w:t>
      </w:r>
      <w:r>
        <w:rPr>
          <w:spacing w:val="-4"/>
        </w:rPr>
        <w:t xml:space="preserve"> </w:t>
      </w:r>
      <w:r>
        <w:t>is</w:t>
      </w:r>
      <w:r>
        <w:rPr>
          <w:spacing w:val="-5"/>
        </w:rPr>
        <w:t xml:space="preserve"> </w:t>
      </w:r>
      <w:r>
        <w:t>that</w:t>
      </w:r>
      <w:r>
        <w:rPr>
          <w:spacing w:val="-6"/>
        </w:rPr>
        <w:t xml:space="preserve"> </w:t>
      </w:r>
      <w:r>
        <w:t>the</w:t>
      </w:r>
      <w:r>
        <w:rPr>
          <w:spacing w:val="-6"/>
        </w:rPr>
        <w:t xml:space="preserve"> </w:t>
      </w:r>
      <w:r>
        <w:t>definition</w:t>
      </w:r>
      <w:r>
        <w:rPr>
          <w:spacing w:val="-6"/>
        </w:rPr>
        <w:t xml:space="preserve"> </w:t>
      </w:r>
      <w:r>
        <w:t>in</w:t>
      </w:r>
      <w:r>
        <w:rPr>
          <w:spacing w:val="-6"/>
        </w:rPr>
        <w:t xml:space="preserve"> </w:t>
      </w:r>
      <w:r>
        <w:t>the</w:t>
      </w:r>
      <w:r>
        <w:rPr>
          <w:spacing w:val="-6"/>
        </w:rPr>
        <w:t xml:space="preserve"> </w:t>
      </w:r>
      <w:r>
        <w:t>GOLD</w:t>
      </w:r>
      <w:r>
        <w:rPr>
          <w:spacing w:val="-6"/>
        </w:rPr>
        <w:t xml:space="preserve"> </w:t>
      </w:r>
      <w:r>
        <w:t>2026</w:t>
      </w:r>
      <w:r>
        <w:rPr>
          <w:spacing w:val="-6"/>
        </w:rPr>
        <w:t xml:space="preserve"> </w:t>
      </w:r>
      <w:r>
        <w:t>report</w:t>
      </w:r>
      <w:r>
        <w:rPr>
          <w:spacing w:val="-4"/>
        </w:rPr>
        <w:t xml:space="preserve"> </w:t>
      </w:r>
      <w:r>
        <w:t>is</w:t>
      </w:r>
      <w:r>
        <w:rPr>
          <w:spacing w:val="-5"/>
        </w:rPr>
        <w:t xml:space="preserve"> </w:t>
      </w:r>
      <w:r>
        <w:t>in</w:t>
      </w:r>
      <w:r>
        <w:rPr>
          <w:spacing w:val="-4"/>
        </w:rPr>
        <w:t xml:space="preserve"> </w:t>
      </w:r>
      <w:r>
        <w:t>line</w:t>
      </w:r>
      <w:r>
        <w:rPr>
          <w:spacing w:val="-6"/>
        </w:rPr>
        <w:t xml:space="preserve"> </w:t>
      </w:r>
      <w:r>
        <w:t>with</w:t>
      </w:r>
      <w:r>
        <w:rPr>
          <w:spacing w:val="-6"/>
        </w:rPr>
        <w:t xml:space="preserve"> </w:t>
      </w:r>
      <w:r>
        <w:t>the</w:t>
      </w:r>
      <w:r>
        <w:rPr>
          <w:spacing w:val="-3"/>
        </w:rPr>
        <w:t xml:space="preserve"> </w:t>
      </w:r>
      <w:r>
        <w:t>definitions</w:t>
      </w:r>
      <w:r>
        <w:rPr>
          <w:spacing w:val="-5"/>
        </w:rPr>
        <w:t xml:space="preserve"> </w:t>
      </w:r>
      <w:r>
        <w:t>used</w:t>
      </w:r>
      <w:r>
        <w:rPr>
          <w:spacing w:val="-6"/>
        </w:rPr>
        <w:t xml:space="preserve"> </w:t>
      </w:r>
      <w:r>
        <w:t>in</w:t>
      </w:r>
      <w:r>
        <w:rPr>
          <w:spacing w:val="-6"/>
        </w:rPr>
        <w:t xml:space="preserve"> </w:t>
      </w:r>
      <w:r>
        <w:t>the trials and the studies used to inform the economic model.</w:t>
      </w:r>
    </w:p>
    <w:p w14:paraId="00E0EDD7" w14:textId="77777777" w:rsidR="00691038" w:rsidRDefault="002F4B20">
      <w:pPr>
        <w:pStyle w:val="BodyText"/>
        <w:spacing w:before="202"/>
        <w:ind w:left="1277"/>
      </w:pPr>
      <w:r>
        <w:t>On</w:t>
      </w:r>
      <w:r>
        <w:rPr>
          <w:spacing w:val="-5"/>
        </w:rPr>
        <w:t xml:space="preserve"> </w:t>
      </w:r>
      <w:r>
        <w:t>the</w:t>
      </w:r>
      <w:r>
        <w:rPr>
          <w:spacing w:val="-3"/>
        </w:rPr>
        <w:t xml:space="preserve"> </w:t>
      </w:r>
      <w:r>
        <w:t>basis</w:t>
      </w:r>
      <w:r>
        <w:rPr>
          <w:spacing w:val="-4"/>
        </w:rPr>
        <w:t xml:space="preserve"> </w:t>
      </w:r>
      <w:r>
        <w:t>of</w:t>
      </w:r>
      <w:r>
        <w:rPr>
          <w:spacing w:val="-5"/>
        </w:rPr>
        <w:t xml:space="preserve"> </w:t>
      </w:r>
      <w:r>
        <w:t>the</w:t>
      </w:r>
      <w:r>
        <w:rPr>
          <w:spacing w:val="-4"/>
        </w:rPr>
        <w:t xml:space="preserve"> </w:t>
      </w:r>
      <w:r>
        <w:t>above,</w:t>
      </w:r>
      <w:r>
        <w:rPr>
          <w:spacing w:val="-2"/>
        </w:rPr>
        <w:t xml:space="preserve"> </w:t>
      </w:r>
      <w:r>
        <w:t>my</w:t>
      </w:r>
      <w:r>
        <w:rPr>
          <w:spacing w:val="-4"/>
        </w:rPr>
        <w:t xml:space="preserve"> </w:t>
      </w:r>
      <w:r>
        <w:t>initial</w:t>
      </w:r>
      <w:r>
        <w:rPr>
          <w:spacing w:val="-6"/>
        </w:rPr>
        <w:t xml:space="preserve"> </w:t>
      </w:r>
      <w:r>
        <w:t>view</w:t>
      </w:r>
      <w:r>
        <w:rPr>
          <w:spacing w:val="-2"/>
        </w:rPr>
        <w:t xml:space="preserve"> </w:t>
      </w:r>
      <w:r>
        <w:t>is</w:t>
      </w:r>
      <w:r>
        <w:rPr>
          <w:spacing w:val="-4"/>
        </w:rPr>
        <w:t xml:space="preserve"> that:</w:t>
      </w:r>
    </w:p>
    <w:p w14:paraId="0562CB0E" w14:textId="77777777" w:rsidR="00691038" w:rsidRDefault="00691038">
      <w:pPr>
        <w:pStyle w:val="BodyText"/>
        <w:spacing w:before="16"/>
      </w:pPr>
    </w:p>
    <w:p w14:paraId="7B126EA7" w14:textId="77777777" w:rsidR="00691038" w:rsidRDefault="002F4B20">
      <w:pPr>
        <w:pStyle w:val="ListParagraph"/>
        <w:numPr>
          <w:ilvl w:val="1"/>
          <w:numId w:val="1"/>
        </w:numPr>
        <w:tabs>
          <w:tab w:val="left" w:pos="1997"/>
        </w:tabs>
        <w:spacing w:line="280" w:lineRule="auto"/>
        <w:rPr>
          <w:sz w:val="20"/>
        </w:rPr>
      </w:pPr>
      <w:r>
        <w:rPr>
          <w:sz w:val="20"/>
        </w:rPr>
        <w:t>the</w:t>
      </w:r>
      <w:r>
        <w:rPr>
          <w:spacing w:val="-2"/>
          <w:sz w:val="20"/>
        </w:rPr>
        <w:t xml:space="preserve"> </w:t>
      </w:r>
      <w:r>
        <w:rPr>
          <w:sz w:val="20"/>
        </w:rPr>
        <w:t>committee</w:t>
      </w:r>
      <w:r>
        <w:rPr>
          <w:spacing w:val="-2"/>
          <w:sz w:val="20"/>
        </w:rPr>
        <w:t xml:space="preserve"> </w:t>
      </w:r>
      <w:r>
        <w:rPr>
          <w:sz w:val="20"/>
        </w:rPr>
        <w:t>cannot have been</w:t>
      </w:r>
      <w:r>
        <w:rPr>
          <w:spacing w:val="-2"/>
          <w:sz w:val="20"/>
        </w:rPr>
        <w:t xml:space="preserve"> </w:t>
      </w:r>
      <w:r>
        <w:rPr>
          <w:sz w:val="20"/>
        </w:rPr>
        <w:t>expected to</w:t>
      </w:r>
      <w:r>
        <w:rPr>
          <w:spacing w:val="-2"/>
          <w:sz w:val="20"/>
        </w:rPr>
        <w:t xml:space="preserve"> </w:t>
      </w:r>
      <w:r>
        <w:rPr>
          <w:sz w:val="20"/>
        </w:rPr>
        <w:t>state</w:t>
      </w:r>
      <w:r>
        <w:rPr>
          <w:spacing w:val="-2"/>
          <w:sz w:val="20"/>
        </w:rPr>
        <w:t xml:space="preserve"> </w:t>
      </w:r>
      <w:r>
        <w:rPr>
          <w:sz w:val="20"/>
        </w:rPr>
        <w:t>whether the</w:t>
      </w:r>
      <w:r>
        <w:rPr>
          <w:spacing w:val="-2"/>
          <w:sz w:val="20"/>
        </w:rPr>
        <w:t xml:space="preserve"> </w:t>
      </w:r>
      <w:r>
        <w:rPr>
          <w:sz w:val="20"/>
        </w:rPr>
        <w:t>GOLD</w:t>
      </w:r>
      <w:r>
        <w:rPr>
          <w:spacing w:val="-1"/>
          <w:sz w:val="20"/>
        </w:rPr>
        <w:t xml:space="preserve"> </w:t>
      </w:r>
      <w:r>
        <w:rPr>
          <w:sz w:val="20"/>
        </w:rPr>
        <w:t>2026 definition</w:t>
      </w:r>
      <w:r>
        <w:rPr>
          <w:spacing w:val="-2"/>
          <w:sz w:val="20"/>
        </w:rPr>
        <w:t xml:space="preserve"> </w:t>
      </w:r>
      <w:r>
        <w:rPr>
          <w:sz w:val="20"/>
        </w:rPr>
        <w:t>applied, the GOLD 2026 report not having been part of the evidence submitted to it; and</w:t>
      </w:r>
    </w:p>
    <w:p w14:paraId="26481128" w14:textId="77777777" w:rsidR="00691038" w:rsidRDefault="002F4B20">
      <w:pPr>
        <w:pStyle w:val="ListParagraph"/>
        <w:numPr>
          <w:ilvl w:val="1"/>
          <w:numId w:val="1"/>
        </w:numPr>
        <w:tabs>
          <w:tab w:val="left" w:pos="1997"/>
        </w:tabs>
        <w:spacing w:before="210" w:line="285" w:lineRule="auto"/>
        <w:rPr>
          <w:sz w:val="20"/>
        </w:rPr>
      </w:pPr>
      <w:r>
        <w:rPr>
          <w:sz w:val="20"/>
        </w:rPr>
        <w:t xml:space="preserve">the published papers show a clear and common (as between the committee, TAG and company) understanding of the meaning of moderate exacerbations for the purposes of the </w:t>
      </w:r>
      <w:r>
        <w:rPr>
          <w:spacing w:val="-2"/>
          <w:sz w:val="20"/>
        </w:rPr>
        <w:t>appraisal.</w:t>
      </w:r>
    </w:p>
    <w:p w14:paraId="455D3FE4" w14:textId="77777777" w:rsidR="00691038" w:rsidRDefault="002F4B20">
      <w:pPr>
        <w:pStyle w:val="BodyText"/>
        <w:spacing w:before="202" w:line="288" w:lineRule="auto"/>
        <w:ind w:left="1276" w:right="1068"/>
      </w:pPr>
      <w:r>
        <w:t>For those reasons, I am not persuaded that it is arguable that the absence of an express definition in the FDG caused the alleged uncertainty, limited meaningful response or was otherwise unfair.</w:t>
      </w:r>
    </w:p>
    <w:p w14:paraId="34CE0A41" w14:textId="77777777" w:rsidR="00691038" w:rsidRDefault="00691038">
      <w:pPr>
        <w:pStyle w:val="BodyText"/>
        <w:spacing w:before="9"/>
      </w:pPr>
    </w:p>
    <w:p w14:paraId="489BDF7A" w14:textId="77777777" w:rsidR="00691038" w:rsidRDefault="002F4B20">
      <w:pPr>
        <w:spacing w:before="1"/>
        <w:ind w:left="1276"/>
        <w:rPr>
          <w:b/>
          <w:i/>
          <w:sz w:val="20"/>
        </w:rPr>
      </w:pPr>
      <w:r>
        <w:rPr>
          <w:b/>
          <w:i/>
          <w:sz w:val="20"/>
        </w:rPr>
        <w:t>Ground</w:t>
      </w:r>
      <w:r>
        <w:rPr>
          <w:b/>
          <w:i/>
          <w:spacing w:val="-7"/>
          <w:sz w:val="20"/>
        </w:rPr>
        <w:t xml:space="preserve"> </w:t>
      </w:r>
      <w:r>
        <w:rPr>
          <w:b/>
          <w:i/>
          <w:sz w:val="20"/>
        </w:rPr>
        <w:t>2:</w:t>
      </w:r>
      <w:r>
        <w:rPr>
          <w:b/>
          <w:i/>
          <w:spacing w:val="-6"/>
          <w:sz w:val="20"/>
        </w:rPr>
        <w:t xml:space="preserve"> </w:t>
      </w:r>
      <w:r>
        <w:rPr>
          <w:b/>
          <w:i/>
          <w:sz w:val="20"/>
        </w:rPr>
        <w:t>the</w:t>
      </w:r>
      <w:r>
        <w:rPr>
          <w:b/>
          <w:i/>
          <w:spacing w:val="-7"/>
          <w:sz w:val="20"/>
        </w:rPr>
        <w:t xml:space="preserve"> </w:t>
      </w:r>
      <w:r>
        <w:rPr>
          <w:b/>
          <w:i/>
          <w:sz w:val="20"/>
        </w:rPr>
        <w:t>recommendation</w:t>
      </w:r>
      <w:r>
        <w:rPr>
          <w:b/>
          <w:i/>
          <w:spacing w:val="-6"/>
          <w:sz w:val="20"/>
        </w:rPr>
        <w:t xml:space="preserve"> </w:t>
      </w:r>
      <w:r>
        <w:rPr>
          <w:b/>
          <w:i/>
          <w:sz w:val="20"/>
        </w:rPr>
        <w:t>is</w:t>
      </w:r>
      <w:r>
        <w:rPr>
          <w:b/>
          <w:i/>
          <w:spacing w:val="-7"/>
          <w:sz w:val="20"/>
        </w:rPr>
        <w:t xml:space="preserve"> </w:t>
      </w:r>
      <w:r>
        <w:rPr>
          <w:b/>
          <w:i/>
          <w:sz w:val="20"/>
        </w:rPr>
        <w:t>unreasonable</w:t>
      </w:r>
      <w:r>
        <w:rPr>
          <w:b/>
          <w:i/>
          <w:spacing w:val="-7"/>
          <w:sz w:val="20"/>
        </w:rPr>
        <w:t xml:space="preserve"> </w:t>
      </w:r>
      <w:r>
        <w:rPr>
          <w:b/>
          <w:i/>
          <w:sz w:val="20"/>
        </w:rPr>
        <w:t>in</w:t>
      </w:r>
      <w:r>
        <w:rPr>
          <w:b/>
          <w:i/>
          <w:spacing w:val="-5"/>
          <w:sz w:val="20"/>
        </w:rPr>
        <w:t xml:space="preserve"> </w:t>
      </w:r>
      <w:r>
        <w:rPr>
          <w:b/>
          <w:i/>
          <w:sz w:val="20"/>
        </w:rPr>
        <w:t>the</w:t>
      </w:r>
      <w:r>
        <w:rPr>
          <w:b/>
          <w:i/>
          <w:spacing w:val="-7"/>
          <w:sz w:val="20"/>
        </w:rPr>
        <w:t xml:space="preserve"> </w:t>
      </w:r>
      <w:r>
        <w:rPr>
          <w:b/>
          <w:i/>
          <w:sz w:val="20"/>
        </w:rPr>
        <w:t>light</w:t>
      </w:r>
      <w:r>
        <w:rPr>
          <w:b/>
          <w:i/>
          <w:spacing w:val="-6"/>
          <w:sz w:val="20"/>
        </w:rPr>
        <w:t xml:space="preserve"> </w:t>
      </w:r>
      <w:r>
        <w:rPr>
          <w:b/>
          <w:i/>
          <w:sz w:val="20"/>
        </w:rPr>
        <w:t>of</w:t>
      </w:r>
      <w:r>
        <w:rPr>
          <w:b/>
          <w:i/>
          <w:spacing w:val="-6"/>
          <w:sz w:val="20"/>
        </w:rPr>
        <w:t xml:space="preserve"> </w:t>
      </w:r>
      <w:r>
        <w:rPr>
          <w:b/>
          <w:i/>
          <w:sz w:val="20"/>
        </w:rPr>
        <w:t>the</w:t>
      </w:r>
      <w:r>
        <w:rPr>
          <w:b/>
          <w:i/>
          <w:spacing w:val="-7"/>
          <w:sz w:val="20"/>
        </w:rPr>
        <w:t xml:space="preserve"> </w:t>
      </w:r>
      <w:r>
        <w:rPr>
          <w:b/>
          <w:i/>
          <w:sz w:val="20"/>
        </w:rPr>
        <w:t>evidence</w:t>
      </w:r>
      <w:r>
        <w:rPr>
          <w:b/>
          <w:i/>
          <w:spacing w:val="-6"/>
          <w:sz w:val="20"/>
        </w:rPr>
        <w:t xml:space="preserve"> </w:t>
      </w:r>
      <w:r>
        <w:rPr>
          <w:b/>
          <w:i/>
          <w:sz w:val="20"/>
        </w:rPr>
        <w:t>submitted</w:t>
      </w:r>
      <w:r>
        <w:rPr>
          <w:b/>
          <w:i/>
          <w:spacing w:val="-6"/>
          <w:sz w:val="20"/>
        </w:rPr>
        <w:t xml:space="preserve"> </w:t>
      </w:r>
      <w:r>
        <w:rPr>
          <w:b/>
          <w:i/>
          <w:sz w:val="20"/>
        </w:rPr>
        <w:t>to</w:t>
      </w:r>
      <w:r>
        <w:rPr>
          <w:b/>
          <w:i/>
          <w:spacing w:val="-6"/>
          <w:sz w:val="20"/>
        </w:rPr>
        <w:t xml:space="preserve"> </w:t>
      </w:r>
      <w:r>
        <w:rPr>
          <w:b/>
          <w:i/>
          <w:spacing w:val="-4"/>
          <w:sz w:val="20"/>
        </w:rPr>
        <w:t>NICE</w:t>
      </w:r>
    </w:p>
    <w:p w14:paraId="62EBF3C5" w14:textId="77777777" w:rsidR="00691038" w:rsidRDefault="00691038">
      <w:pPr>
        <w:pStyle w:val="BodyText"/>
        <w:spacing w:before="43"/>
        <w:rPr>
          <w:b/>
          <w:i/>
        </w:rPr>
      </w:pPr>
    </w:p>
    <w:p w14:paraId="6CAEFFAA" w14:textId="77777777" w:rsidR="00691038" w:rsidRDefault="002F4B20">
      <w:pPr>
        <w:pStyle w:val="Heading1"/>
      </w:pPr>
      <w:r>
        <w:rPr>
          <w:u w:val="single"/>
        </w:rPr>
        <w:t>Appeal</w:t>
      </w:r>
      <w:r>
        <w:rPr>
          <w:spacing w:val="-11"/>
          <w:u w:val="single"/>
        </w:rPr>
        <w:t xml:space="preserve"> </w:t>
      </w:r>
      <w:r>
        <w:rPr>
          <w:u w:val="single"/>
        </w:rPr>
        <w:t>point</w:t>
      </w:r>
      <w:r>
        <w:rPr>
          <w:spacing w:val="-9"/>
          <w:u w:val="single"/>
        </w:rPr>
        <w:t xml:space="preserve"> </w:t>
      </w:r>
      <w:r>
        <w:rPr>
          <w:u w:val="single"/>
        </w:rPr>
        <w:t>2.1:</w:t>
      </w:r>
      <w:r>
        <w:rPr>
          <w:spacing w:val="-9"/>
          <w:u w:val="single"/>
        </w:rPr>
        <w:t xml:space="preserve"> </w:t>
      </w:r>
      <w:r>
        <w:rPr>
          <w:u w:val="single"/>
        </w:rPr>
        <w:t>Unreasonable</w:t>
      </w:r>
      <w:r>
        <w:rPr>
          <w:spacing w:val="-10"/>
          <w:u w:val="single"/>
        </w:rPr>
        <w:t xml:space="preserve"> </w:t>
      </w:r>
      <w:r>
        <w:rPr>
          <w:u w:val="single"/>
        </w:rPr>
        <w:t>interpretation</w:t>
      </w:r>
      <w:r>
        <w:rPr>
          <w:spacing w:val="-9"/>
          <w:u w:val="single"/>
        </w:rPr>
        <w:t xml:space="preserve"> </w:t>
      </w:r>
      <w:r>
        <w:rPr>
          <w:u w:val="single"/>
        </w:rPr>
        <w:t>of</w:t>
      </w:r>
      <w:r>
        <w:rPr>
          <w:spacing w:val="-10"/>
          <w:u w:val="single"/>
        </w:rPr>
        <w:t xml:space="preserve"> </w:t>
      </w:r>
      <w:r>
        <w:rPr>
          <w:u w:val="single"/>
        </w:rPr>
        <w:t>exacerbation</w:t>
      </w:r>
      <w:r>
        <w:rPr>
          <w:spacing w:val="-9"/>
          <w:u w:val="single"/>
        </w:rPr>
        <w:t xml:space="preserve"> </w:t>
      </w:r>
      <w:r>
        <w:rPr>
          <w:spacing w:val="-4"/>
          <w:u w:val="single"/>
        </w:rPr>
        <w:t>data</w:t>
      </w:r>
    </w:p>
    <w:p w14:paraId="6D98A12B" w14:textId="77777777" w:rsidR="00691038" w:rsidRDefault="00691038">
      <w:pPr>
        <w:pStyle w:val="BodyText"/>
        <w:spacing w:before="43"/>
        <w:rPr>
          <w:b/>
        </w:rPr>
      </w:pPr>
    </w:p>
    <w:p w14:paraId="24887E4E" w14:textId="77777777" w:rsidR="00691038" w:rsidRDefault="002F4B20">
      <w:pPr>
        <w:pStyle w:val="BodyText"/>
        <w:spacing w:before="1"/>
        <w:ind w:left="1277"/>
        <w:jc w:val="both"/>
      </w:pPr>
      <w:r>
        <w:t>I</w:t>
      </w:r>
      <w:r>
        <w:rPr>
          <w:spacing w:val="-6"/>
        </w:rPr>
        <w:t xml:space="preserve"> </w:t>
      </w:r>
      <w:r>
        <w:t>am</w:t>
      </w:r>
      <w:r>
        <w:rPr>
          <w:spacing w:val="-3"/>
        </w:rPr>
        <w:t xml:space="preserve"> </w:t>
      </w:r>
      <w:r>
        <w:t>not</w:t>
      </w:r>
      <w:r>
        <w:rPr>
          <w:spacing w:val="-5"/>
        </w:rPr>
        <w:t xml:space="preserve"> </w:t>
      </w:r>
      <w:r>
        <w:t>currently</w:t>
      </w:r>
      <w:r>
        <w:rPr>
          <w:spacing w:val="-4"/>
        </w:rPr>
        <w:t xml:space="preserve"> </w:t>
      </w:r>
      <w:r>
        <w:t>minded</w:t>
      </w:r>
      <w:r>
        <w:rPr>
          <w:spacing w:val="-4"/>
        </w:rPr>
        <w:t xml:space="preserve"> </w:t>
      </w:r>
      <w:r>
        <w:t>to</w:t>
      </w:r>
      <w:r>
        <w:rPr>
          <w:spacing w:val="-5"/>
        </w:rPr>
        <w:t xml:space="preserve"> </w:t>
      </w:r>
      <w:r>
        <w:t>refer</w:t>
      </w:r>
      <w:r>
        <w:rPr>
          <w:spacing w:val="-4"/>
        </w:rPr>
        <w:t xml:space="preserve"> </w:t>
      </w:r>
      <w:r>
        <w:t>this</w:t>
      </w:r>
      <w:r>
        <w:rPr>
          <w:spacing w:val="-5"/>
        </w:rPr>
        <w:t xml:space="preserve"> </w:t>
      </w:r>
      <w:r>
        <w:t>appeal</w:t>
      </w:r>
      <w:r>
        <w:rPr>
          <w:spacing w:val="-3"/>
        </w:rPr>
        <w:t xml:space="preserve"> </w:t>
      </w:r>
      <w:r>
        <w:t>point</w:t>
      </w:r>
      <w:r>
        <w:rPr>
          <w:spacing w:val="-5"/>
        </w:rPr>
        <w:t xml:space="preserve"> </w:t>
      </w:r>
      <w:r>
        <w:t>to</w:t>
      </w:r>
      <w:r>
        <w:rPr>
          <w:spacing w:val="-5"/>
        </w:rPr>
        <w:t xml:space="preserve"> </w:t>
      </w:r>
      <w:r>
        <w:t>the</w:t>
      </w:r>
      <w:r>
        <w:rPr>
          <w:spacing w:val="-5"/>
        </w:rPr>
        <w:t xml:space="preserve"> </w:t>
      </w:r>
      <w:r>
        <w:t>Appeal</w:t>
      </w:r>
      <w:r>
        <w:rPr>
          <w:spacing w:val="-5"/>
        </w:rPr>
        <w:t xml:space="preserve"> </w:t>
      </w:r>
      <w:r>
        <w:rPr>
          <w:spacing w:val="-2"/>
        </w:rPr>
        <w:t>Panel.</w:t>
      </w:r>
    </w:p>
    <w:p w14:paraId="2946DB82" w14:textId="77777777" w:rsidR="00691038" w:rsidRDefault="00691038">
      <w:pPr>
        <w:pStyle w:val="BodyText"/>
        <w:spacing w:before="15"/>
      </w:pPr>
    </w:p>
    <w:p w14:paraId="2F226EE8" w14:textId="77777777" w:rsidR="00691038" w:rsidRDefault="002F4B20">
      <w:pPr>
        <w:pStyle w:val="BodyText"/>
        <w:spacing w:line="288" w:lineRule="auto"/>
        <w:ind w:left="1277" w:right="1132" w:hanging="1"/>
        <w:jc w:val="both"/>
      </w:pPr>
      <w:r>
        <w:t xml:space="preserve">I understand your concern to be that it is </w:t>
      </w:r>
      <w:r>
        <w:rPr>
          <w:i/>
        </w:rPr>
        <w:t xml:space="preserve">possible </w:t>
      </w:r>
      <w:r>
        <w:t>that "reductions in moderate exacerbations were discounted, inconsistently interpreted, or assessed using criteria that diverge from the GOLD 2026 definition"</w:t>
      </w:r>
      <w:r>
        <w:rPr>
          <w:spacing w:val="-14"/>
        </w:rPr>
        <w:t xml:space="preserve"> </w:t>
      </w:r>
      <w:r>
        <w:t>,</w:t>
      </w:r>
      <w:r>
        <w:rPr>
          <w:spacing w:val="-14"/>
        </w:rPr>
        <w:t xml:space="preserve"> </w:t>
      </w:r>
      <w:r>
        <w:t>and</w:t>
      </w:r>
      <w:r>
        <w:rPr>
          <w:spacing w:val="-14"/>
        </w:rPr>
        <w:t xml:space="preserve"> </w:t>
      </w:r>
      <w:r>
        <w:t>that</w:t>
      </w:r>
      <w:r>
        <w:rPr>
          <w:spacing w:val="-14"/>
        </w:rPr>
        <w:t xml:space="preserve"> </w:t>
      </w:r>
      <w:r>
        <w:t>the</w:t>
      </w:r>
      <w:r>
        <w:rPr>
          <w:spacing w:val="-14"/>
        </w:rPr>
        <w:t xml:space="preserve"> </w:t>
      </w:r>
      <w:r>
        <w:t>committee</w:t>
      </w:r>
      <w:r>
        <w:rPr>
          <w:spacing w:val="-14"/>
        </w:rPr>
        <w:t xml:space="preserve"> </w:t>
      </w:r>
      <w:r>
        <w:t>has</w:t>
      </w:r>
      <w:r>
        <w:rPr>
          <w:spacing w:val="-14"/>
        </w:rPr>
        <w:t xml:space="preserve"> </w:t>
      </w:r>
      <w:r>
        <w:t>in</w:t>
      </w:r>
      <w:r>
        <w:rPr>
          <w:spacing w:val="-14"/>
        </w:rPr>
        <w:t xml:space="preserve"> </w:t>
      </w:r>
      <w:r>
        <w:t>fact</w:t>
      </w:r>
      <w:r>
        <w:rPr>
          <w:spacing w:val="-14"/>
        </w:rPr>
        <w:t xml:space="preserve"> </w:t>
      </w:r>
      <w:r>
        <w:t>"diminish[ed]</w:t>
      </w:r>
      <w:r>
        <w:rPr>
          <w:spacing w:val="-13"/>
        </w:rPr>
        <w:t xml:space="preserve"> </w:t>
      </w:r>
      <w:r>
        <w:t>their</w:t>
      </w:r>
      <w:r>
        <w:rPr>
          <w:spacing w:val="-14"/>
        </w:rPr>
        <w:t xml:space="preserve"> </w:t>
      </w:r>
      <w:r>
        <w:t>contribution</w:t>
      </w:r>
      <w:r>
        <w:rPr>
          <w:spacing w:val="-14"/>
        </w:rPr>
        <w:t xml:space="preserve"> </w:t>
      </w:r>
      <w:r>
        <w:t>to</w:t>
      </w:r>
      <w:r>
        <w:rPr>
          <w:spacing w:val="-14"/>
        </w:rPr>
        <w:t xml:space="preserve"> </w:t>
      </w:r>
      <w:r>
        <w:t>overall</w:t>
      </w:r>
      <w:r>
        <w:rPr>
          <w:spacing w:val="-14"/>
        </w:rPr>
        <w:t xml:space="preserve"> </w:t>
      </w:r>
      <w:r>
        <w:t>treatment</w:t>
      </w:r>
      <w:r>
        <w:rPr>
          <w:spacing w:val="-14"/>
        </w:rPr>
        <w:t xml:space="preserve"> </w:t>
      </w:r>
      <w:r>
        <w:t>benefit" in the appraisal. You do not further explain or point to evidence in support of these concerns.</w:t>
      </w:r>
    </w:p>
    <w:p w14:paraId="02ECA6D9" w14:textId="77777777" w:rsidR="00691038" w:rsidRDefault="002F4B20">
      <w:pPr>
        <w:pStyle w:val="BodyText"/>
        <w:spacing w:before="202" w:line="288" w:lineRule="auto"/>
        <w:ind w:left="1277" w:right="1133"/>
        <w:jc w:val="both"/>
      </w:pPr>
      <w:r>
        <w:t>In</w:t>
      </w:r>
      <w:r>
        <w:rPr>
          <w:spacing w:val="-14"/>
        </w:rPr>
        <w:t xml:space="preserve"> </w:t>
      </w:r>
      <w:r>
        <w:t>considering</w:t>
      </w:r>
      <w:r>
        <w:rPr>
          <w:spacing w:val="-14"/>
        </w:rPr>
        <w:t xml:space="preserve"> </w:t>
      </w:r>
      <w:r>
        <w:t>this</w:t>
      </w:r>
      <w:r>
        <w:rPr>
          <w:spacing w:val="-14"/>
        </w:rPr>
        <w:t xml:space="preserve"> </w:t>
      </w:r>
      <w:r>
        <w:t>appeal</w:t>
      </w:r>
      <w:r>
        <w:rPr>
          <w:spacing w:val="-14"/>
        </w:rPr>
        <w:t xml:space="preserve"> </w:t>
      </w:r>
      <w:r>
        <w:t>point,</w:t>
      </w:r>
      <w:r>
        <w:rPr>
          <w:spacing w:val="-14"/>
        </w:rPr>
        <w:t xml:space="preserve"> </w:t>
      </w:r>
      <w:r>
        <w:t>I</w:t>
      </w:r>
      <w:r>
        <w:rPr>
          <w:spacing w:val="-14"/>
        </w:rPr>
        <w:t xml:space="preserve"> </w:t>
      </w:r>
      <w:r>
        <w:t>have</w:t>
      </w:r>
      <w:r>
        <w:rPr>
          <w:spacing w:val="-14"/>
        </w:rPr>
        <w:t xml:space="preserve"> </w:t>
      </w:r>
      <w:r>
        <w:t>reviewed</w:t>
      </w:r>
      <w:r>
        <w:rPr>
          <w:spacing w:val="-14"/>
        </w:rPr>
        <w:t xml:space="preserve"> </w:t>
      </w:r>
      <w:r>
        <w:t>the</w:t>
      </w:r>
      <w:r>
        <w:rPr>
          <w:spacing w:val="-14"/>
        </w:rPr>
        <w:t xml:space="preserve"> </w:t>
      </w:r>
      <w:r>
        <w:t>published</w:t>
      </w:r>
      <w:r>
        <w:rPr>
          <w:spacing w:val="-13"/>
        </w:rPr>
        <w:t xml:space="preserve"> </w:t>
      </w:r>
      <w:r>
        <w:t>committee</w:t>
      </w:r>
      <w:r>
        <w:rPr>
          <w:spacing w:val="-14"/>
        </w:rPr>
        <w:t xml:space="preserve"> </w:t>
      </w:r>
      <w:r>
        <w:t>papers</w:t>
      </w:r>
      <w:r>
        <w:rPr>
          <w:spacing w:val="-14"/>
        </w:rPr>
        <w:t xml:space="preserve"> </w:t>
      </w:r>
      <w:r>
        <w:t>and</w:t>
      </w:r>
      <w:r>
        <w:rPr>
          <w:spacing w:val="-14"/>
        </w:rPr>
        <w:t xml:space="preserve"> </w:t>
      </w:r>
      <w:r>
        <w:t>the</w:t>
      </w:r>
      <w:r>
        <w:rPr>
          <w:spacing w:val="-14"/>
        </w:rPr>
        <w:t xml:space="preserve"> </w:t>
      </w:r>
      <w:r>
        <w:t>FDG.</w:t>
      </w:r>
      <w:r>
        <w:rPr>
          <w:spacing w:val="-14"/>
        </w:rPr>
        <w:t xml:space="preserve"> </w:t>
      </w:r>
      <w:r>
        <w:t>Together these show that moderate exacerbations play a central role in the modelling, in particular by impacting the</w:t>
      </w:r>
      <w:r>
        <w:rPr>
          <w:spacing w:val="-2"/>
        </w:rPr>
        <w:t xml:space="preserve"> </w:t>
      </w:r>
      <w:r>
        <w:t>transition</w:t>
      </w:r>
      <w:r>
        <w:rPr>
          <w:spacing w:val="-2"/>
        </w:rPr>
        <w:t xml:space="preserve"> </w:t>
      </w:r>
      <w:r>
        <w:t>probabilities in</w:t>
      </w:r>
      <w:r>
        <w:rPr>
          <w:spacing w:val="-2"/>
        </w:rPr>
        <w:t xml:space="preserve"> </w:t>
      </w:r>
      <w:r>
        <w:t>the economic model.</w:t>
      </w:r>
      <w:r>
        <w:rPr>
          <w:spacing w:val="-2"/>
        </w:rPr>
        <w:t xml:space="preserve"> </w:t>
      </w:r>
      <w:r>
        <w:t>I</w:t>
      </w:r>
      <w:r>
        <w:rPr>
          <w:spacing w:val="-2"/>
        </w:rPr>
        <w:t xml:space="preserve"> </w:t>
      </w:r>
      <w:r>
        <w:t>refer to</w:t>
      </w:r>
      <w:r>
        <w:rPr>
          <w:spacing w:val="-2"/>
        </w:rPr>
        <w:t xml:space="preserve"> </w:t>
      </w:r>
      <w:r>
        <w:t>the FDG at</w:t>
      </w:r>
      <w:r>
        <w:rPr>
          <w:spacing w:val="-2"/>
        </w:rPr>
        <w:t xml:space="preserve"> </w:t>
      </w:r>
      <w:r>
        <w:t>paragraphs 3.8</w:t>
      </w:r>
      <w:r>
        <w:rPr>
          <w:spacing w:val="-1"/>
        </w:rPr>
        <w:t xml:space="preserve"> </w:t>
      </w:r>
      <w:r>
        <w:t>(which explains the</w:t>
      </w:r>
      <w:r>
        <w:rPr>
          <w:spacing w:val="-14"/>
        </w:rPr>
        <w:t xml:space="preserve"> </w:t>
      </w:r>
      <w:r>
        <w:t>model</w:t>
      </w:r>
      <w:r>
        <w:rPr>
          <w:spacing w:val="-14"/>
        </w:rPr>
        <w:t xml:space="preserve"> </w:t>
      </w:r>
      <w:r>
        <w:t>structure,</w:t>
      </w:r>
      <w:r>
        <w:rPr>
          <w:spacing w:val="-14"/>
        </w:rPr>
        <w:t xml:space="preserve"> </w:t>
      </w:r>
      <w:r>
        <w:t>namely</w:t>
      </w:r>
      <w:r>
        <w:rPr>
          <w:spacing w:val="-12"/>
        </w:rPr>
        <w:t xml:space="preserve"> </w:t>
      </w:r>
      <w:r>
        <w:t>that</w:t>
      </w:r>
      <w:r>
        <w:rPr>
          <w:spacing w:val="-14"/>
        </w:rPr>
        <w:t xml:space="preserve"> </w:t>
      </w:r>
      <w:r>
        <w:t>health</w:t>
      </w:r>
      <w:r>
        <w:rPr>
          <w:spacing w:val="-14"/>
        </w:rPr>
        <w:t xml:space="preserve"> </w:t>
      </w:r>
      <w:r>
        <w:t>states</w:t>
      </w:r>
      <w:r>
        <w:rPr>
          <w:spacing w:val="-12"/>
        </w:rPr>
        <w:t xml:space="preserve"> </w:t>
      </w:r>
      <w:r>
        <w:t>were</w:t>
      </w:r>
      <w:r>
        <w:rPr>
          <w:spacing w:val="-14"/>
        </w:rPr>
        <w:t xml:space="preserve"> </w:t>
      </w:r>
      <w:r>
        <w:t>split</w:t>
      </w:r>
      <w:r>
        <w:rPr>
          <w:spacing w:val="-11"/>
        </w:rPr>
        <w:t xml:space="preserve"> </w:t>
      </w:r>
      <w:r>
        <w:t>based</w:t>
      </w:r>
      <w:r>
        <w:rPr>
          <w:spacing w:val="-14"/>
        </w:rPr>
        <w:t xml:space="preserve"> </w:t>
      </w:r>
      <w:r>
        <w:t>on</w:t>
      </w:r>
      <w:r>
        <w:rPr>
          <w:spacing w:val="-11"/>
        </w:rPr>
        <w:t xml:space="preserve"> </w:t>
      </w:r>
      <w:r>
        <w:t>exacerbation</w:t>
      </w:r>
      <w:r>
        <w:rPr>
          <w:spacing w:val="-14"/>
        </w:rPr>
        <w:t xml:space="preserve"> </w:t>
      </w:r>
      <w:r>
        <w:t>status</w:t>
      </w:r>
      <w:r>
        <w:rPr>
          <w:spacing w:val="-12"/>
        </w:rPr>
        <w:t xml:space="preserve"> </w:t>
      </w:r>
      <w:r>
        <w:t>(no</w:t>
      </w:r>
      <w:r>
        <w:rPr>
          <w:spacing w:val="-14"/>
        </w:rPr>
        <w:t xml:space="preserve"> </w:t>
      </w:r>
      <w:r>
        <w:t>exacerbation, moderate exacerbation or severe exacerbation) and further stratified to capture the number of exacerbations</w:t>
      </w:r>
      <w:r>
        <w:rPr>
          <w:spacing w:val="-3"/>
        </w:rPr>
        <w:t xml:space="preserve"> </w:t>
      </w:r>
      <w:r>
        <w:t>experienced),</w:t>
      </w:r>
      <w:r>
        <w:rPr>
          <w:spacing w:val="-4"/>
        </w:rPr>
        <w:t xml:space="preserve"> </w:t>
      </w:r>
      <w:r>
        <w:t>3.10</w:t>
      </w:r>
      <w:r>
        <w:rPr>
          <w:spacing w:val="-4"/>
        </w:rPr>
        <w:t xml:space="preserve"> </w:t>
      </w:r>
      <w:r>
        <w:t>(rates</w:t>
      </w:r>
      <w:r>
        <w:rPr>
          <w:spacing w:val="-3"/>
        </w:rPr>
        <w:t xml:space="preserve"> </w:t>
      </w:r>
      <w:r>
        <w:t>of</w:t>
      </w:r>
      <w:r>
        <w:rPr>
          <w:spacing w:val="-2"/>
        </w:rPr>
        <w:t xml:space="preserve"> </w:t>
      </w:r>
      <w:r>
        <w:t>moderate</w:t>
      </w:r>
      <w:r>
        <w:rPr>
          <w:spacing w:val="-2"/>
        </w:rPr>
        <w:t xml:space="preserve"> </w:t>
      </w:r>
      <w:r>
        <w:t>and</w:t>
      </w:r>
      <w:r>
        <w:rPr>
          <w:spacing w:val="-4"/>
        </w:rPr>
        <w:t xml:space="preserve"> </w:t>
      </w:r>
      <w:r>
        <w:t>severe</w:t>
      </w:r>
      <w:r>
        <w:rPr>
          <w:spacing w:val="-4"/>
        </w:rPr>
        <w:t xml:space="preserve"> </w:t>
      </w:r>
      <w:r>
        <w:t>exacerbations)</w:t>
      </w:r>
      <w:r>
        <w:rPr>
          <w:spacing w:val="-3"/>
        </w:rPr>
        <w:t xml:space="preserve"> </w:t>
      </w:r>
      <w:r>
        <w:t>and</w:t>
      </w:r>
      <w:r>
        <w:rPr>
          <w:spacing w:val="-4"/>
        </w:rPr>
        <w:t xml:space="preserve"> </w:t>
      </w:r>
      <w:r>
        <w:t>3.12</w:t>
      </w:r>
      <w:r>
        <w:rPr>
          <w:spacing w:val="-4"/>
        </w:rPr>
        <w:t xml:space="preserve"> </w:t>
      </w:r>
      <w:r>
        <w:t>(approach</w:t>
      </w:r>
      <w:r>
        <w:rPr>
          <w:spacing w:val="-2"/>
        </w:rPr>
        <w:t xml:space="preserve"> </w:t>
      </w:r>
      <w:r>
        <w:t>to modelling mortality).</w:t>
      </w:r>
    </w:p>
    <w:p w14:paraId="16D71884" w14:textId="77777777" w:rsidR="00691038" w:rsidRDefault="002F4B20">
      <w:pPr>
        <w:pStyle w:val="BodyText"/>
        <w:spacing w:before="200" w:line="288" w:lineRule="auto"/>
        <w:ind w:left="1277" w:right="1133"/>
        <w:jc w:val="both"/>
      </w:pPr>
      <w:r>
        <w:t>I</w:t>
      </w:r>
      <w:r>
        <w:rPr>
          <w:spacing w:val="-5"/>
        </w:rPr>
        <w:t xml:space="preserve"> </w:t>
      </w:r>
      <w:r>
        <w:t>refer</w:t>
      </w:r>
      <w:r>
        <w:rPr>
          <w:spacing w:val="-4"/>
        </w:rPr>
        <w:t xml:space="preserve"> </w:t>
      </w:r>
      <w:r>
        <w:t>also</w:t>
      </w:r>
      <w:r>
        <w:rPr>
          <w:spacing w:val="-4"/>
        </w:rPr>
        <w:t xml:space="preserve"> </w:t>
      </w:r>
      <w:r>
        <w:t>to</w:t>
      </w:r>
      <w:r>
        <w:rPr>
          <w:spacing w:val="-6"/>
        </w:rPr>
        <w:t xml:space="preserve"> </w:t>
      </w:r>
      <w:r>
        <w:t>page</w:t>
      </w:r>
      <w:r>
        <w:rPr>
          <w:spacing w:val="-4"/>
        </w:rPr>
        <w:t xml:space="preserve"> </w:t>
      </w:r>
      <w:r>
        <w:t>450-451</w:t>
      </w:r>
      <w:r>
        <w:rPr>
          <w:spacing w:val="-4"/>
        </w:rPr>
        <w:t xml:space="preserve"> </w:t>
      </w:r>
      <w:r>
        <w:t>and</w:t>
      </w:r>
      <w:r>
        <w:rPr>
          <w:spacing w:val="-6"/>
        </w:rPr>
        <w:t xml:space="preserve"> </w:t>
      </w:r>
      <w:r>
        <w:t>table</w:t>
      </w:r>
      <w:r>
        <w:rPr>
          <w:spacing w:val="-6"/>
        </w:rPr>
        <w:t xml:space="preserve"> </w:t>
      </w:r>
      <w:r>
        <w:t>29</w:t>
      </w:r>
      <w:r>
        <w:rPr>
          <w:spacing w:val="-5"/>
        </w:rPr>
        <w:t xml:space="preserve"> </w:t>
      </w:r>
      <w:r>
        <w:t>of</w:t>
      </w:r>
      <w:r>
        <w:rPr>
          <w:spacing w:val="-5"/>
        </w:rPr>
        <w:t xml:space="preserve"> </w:t>
      </w:r>
      <w:r>
        <w:t>the</w:t>
      </w:r>
      <w:r>
        <w:rPr>
          <w:spacing w:val="-6"/>
        </w:rPr>
        <w:t xml:space="preserve"> </w:t>
      </w:r>
      <w:r>
        <w:t>committee</w:t>
      </w:r>
      <w:r>
        <w:rPr>
          <w:spacing w:val="-6"/>
        </w:rPr>
        <w:t xml:space="preserve"> </w:t>
      </w:r>
      <w:r>
        <w:t>papers,</w:t>
      </w:r>
      <w:r>
        <w:rPr>
          <w:spacing w:val="-5"/>
        </w:rPr>
        <w:t xml:space="preserve"> </w:t>
      </w:r>
      <w:r>
        <w:t>where</w:t>
      </w:r>
      <w:r>
        <w:rPr>
          <w:spacing w:val="-6"/>
        </w:rPr>
        <w:t xml:space="preserve"> </w:t>
      </w:r>
      <w:r>
        <w:t>the</w:t>
      </w:r>
      <w:r>
        <w:rPr>
          <w:spacing w:val="-6"/>
        </w:rPr>
        <w:t xml:space="preserve"> </w:t>
      </w:r>
      <w:r>
        <w:t>TAG</w:t>
      </w:r>
      <w:r>
        <w:rPr>
          <w:spacing w:val="-3"/>
        </w:rPr>
        <w:t xml:space="preserve"> </w:t>
      </w:r>
      <w:r>
        <w:t>discusses</w:t>
      </w:r>
      <w:r>
        <w:rPr>
          <w:spacing w:val="-4"/>
        </w:rPr>
        <w:t xml:space="preserve"> </w:t>
      </w:r>
      <w:r>
        <w:t>modelling of future exacerbation probabilities based on number of moderate exacerbations.</w:t>
      </w:r>
    </w:p>
    <w:p w14:paraId="4B7EB608" w14:textId="77777777" w:rsidR="00691038" w:rsidRDefault="002F4B20">
      <w:pPr>
        <w:pStyle w:val="BodyText"/>
        <w:spacing w:before="199" w:line="288" w:lineRule="auto"/>
        <w:ind w:left="1277" w:right="1133"/>
        <w:jc w:val="both"/>
      </w:pPr>
      <w:r>
        <w:t xml:space="preserve">In short, it seems to me that the committee </w:t>
      </w:r>
      <w:proofErr w:type="spellStart"/>
      <w:r>
        <w:t>recognised</w:t>
      </w:r>
      <w:proofErr w:type="spellEnd"/>
      <w:r>
        <w:t xml:space="preserve"> the clinical importance of moderate exacerbations, applied a definition consistent with that in the pivotal trails and </w:t>
      </w:r>
      <w:proofErr w:type="spellStart"/>
      <w:r>
        <w:t>recognised</w:t>
      </w:r>
      <w:proofErr w:type="spellEnd"/>
      <w:r>
        <w:t xml:space="preserve"> their contribution to overall treatment benefit in the economic model.</w:t>
      </w:r>
    </w:p>
    <w:p w14:paraId="20AD1F71" w14:textId="77777777" w:rsidR="00691038" w:rsidRDefault="002F4B20">
      <w:pPr>
        <w:pStyle w:val="BodyText"/>
        <w:spacing w:before="202" w:line="288" w:lineRule="auto"/>
        <w:ind w:left="1277" w:right="1130"/>
        <w:jc w:val="both"/>
      </w:pPr>
      <w:r>
        <w:t>In light of the above, it seems clear that the company, TAG and committee understood that moderate exacerbations are an important</w:t>
      </w:r>
      <w:r>
        <w:rPr>
          <w:spacing w:val="-2"/>
        </w:rPr>
        <w:t xml:space="preserve"> </w:t>
      </w:r>
      <w:r>
        <w:t>part</w:t>
      </w:r>
      <w:r>
        <w:rPr>
          <w:spacing w:val="-2"/>
        </w:rPr>
        <w:t xml:space="preserve"> </w:t>
      </w:r>
      <w:r>
        <w:t>of</w:t>
      </w:r>
      <w:r>
        <w:rPr>
          <w:spacing w:val="-2"/>
        </w:rPr>
        <w:t xml:space="preserve"> </w:t>
      </w:r>
      <w:r>
        <w:t>the disease that impact</w:t>
      </w:r>
      <w:r>
        <w:rPr>
          <w:spacing w:val="-2"/>
        </w:rPr>
        <w:t xml:space="preserve"> </w:t>
      </w:r>
      <w:r>
        <w:t>disease</w:t>
      </w:r>
      <w:r>
        <w:rPr>
          <w:spacing w:val="-2"/>
        </w:rPr>
        <w:t xml:space="preserve"> </w:t>
      </w:r>
      <w:r>
        <w:t>progression</w:t>
      </w:r>
      <w:r>
        <w:rPr>
          <w:spacing w:val="-2"/>
        </w:rPr>
        <w:t xml:space="preserve"> </w:t>
      </w:r>
      <w:r>
        <w:t>and that</w:t>
      </w:r>
      <w:r>
        <w:rPr>
          <w:spacing w:val="-2"/>
        </w:rPr>
        <w:t xml:space="preserve"> </w:t>
      </w:r>
      <w:r>
        <w:t>they were central to the appraisal.</w:t>
      </w:r>
    </w:p>
    <w:p w14:paraId="5997CC1D" w14:textId="77777777" w:rsidR="00691038" w:rsidRDefault="00691038">
      <w:pPr>
        <w:pStyle w:val="BodyText"/>
        <w:spacing w:line="288" w:lineRule="auto"/>
        <w:jc w:val="both"/>
        <w:sectPr w:rsidR="00691038">
          <w:pgSz w:w="11910" w:h="16850"/>
          <w:pgMar w:top="1780" w:right="283" w:bottom="1120" w:left="141" w:header="0" w:footer="921" w:gutter="0"/>
          <w:cols w:space="720"/>
        </w:sectPr>
      </w:pPr>
    </w:p>
    <w:p w14:paraId="27B3A290" w14:textId="77777777" w:rsidR="00691038" w:rsidRDefault="002F4B20">
      <w:pPr>
        <w:pStyle w:val="BodyText"/>
        <w:spacing w:before="67" w:line="288" w:lineRule="auto"/>
        <w:ind w:left="1277" w:right="1135"/>
        <w:jc w:val="both"/>
      </w:pPr>
      <w:r>
        <w:lastRenderedPageBreak/>
        <w:t>For those reasons, I am not persuaded that it is arguable that the committee's approach was unreasonable in light of the evidence submitted to NICE.</w:t>
      </w:r>
    </w:p>
    <w:p w14:paraId="3D24561A" w14:textId="77777777" w:rsidR="00691038" w:rsidRDefault="002F4B20">
      <w:pPr>
        <w:pStyle w:val="BodyText"/>
        <w:spacing w:before="199" w:line="288" w:lineRule="auto"/>
        <w:ind w:left="1277" w:right="1133"/>
        <w:jc w:val="both"/>
      </w:pPr>
      <w:r>
        <w:t>If</w:t>
      </w:r>
      <w:r>
        <w:rPr>
          <w:spacing w:val="-5"/>
        </w:rPr>
        <w:t xml:space="preserve"> </w:t>
      </w:r>
      <w:r>
        <w:t>you</w:t>
      </w:r>
      <w:r>
        <w:rPr>
          <w:spacing w:val="-4"/>
        </w:rPr>
        <w:t xml:space="preserve"> </w:t>
      </w:r>
      <w:r>
        <w:t>are</w:t>
      </w:r>
      <w:r>
        <w:rPr>
          <w:spacing w:val="-6"/>
        </w:rPr>
        <w:t xml:space="preserve"> </w:t>
      </w:r>
      <w:r>
        <w:t>minded</w:t>
      </w:r>
      <w:r>
        <w:rPr>
          <w:spacing w:val="-4"/>
        </w:rPr>
        <w:t xml:space="preserve"> </w:t>
      </w:r>
      <w:r>
        <w:t>to</w:t>
      </w:r>
      <w:r>
        <w:rPr>
          <w:spacing w:val="-4"/>
        </w:rPr>
        <w:t xml:space="preserve"> </w:t>
      </w:r>
      <w:r>
        <w:t>pursue</w:t>
      </w:r>
      <w:r>
        <w:rPr>
          <w:spacing w:val="-4"/>
        </w:rPr>
        <w:t xml:space="preserve"> </w:t>
      </w:r>
      <w:r>
        <w:t>this</w:t>
      </w:r>
      <w:r>
        <w:rPr>
          <w:spacing w:val="-3"/>
        </w:rPr>
        <w:t xml:space="preserve"> </w:t>
      </w:r>
      <w:r>
        <w:t>point</w:t>
      </w:r>
      <w:r>
        <w:rPr>
          <w:spacing w:val="-4"/>
        </w:rPr>
        <w:t xml:space="preserve"> </w:t>
      </w:r>
      <w:r>
        <w:t>at</w:t>
      </w:r>
      <w:r>
        <w:rPr>
          <w:spacing w:val="-5"/>
        </w:rPr>
        <w:t xml:space="preserve"> </w:t>
      </w:r>
      <w:r>
        <w:t>final</w:t>
      </w:r>
      <w:r>
        <w:rPr>
          <w:spacing w:val="-6"/>
        </w:rPr>
        <w:t xml:space="preserve"> </w:t>
      </w:r>
      <w:r>
        <w:t>scrutiny,</w:t>
      </w:r>
      <w:r>
        <w:rPr>
          <w:spacing w:val="-5"/>
        </w:rPr>
        <w:t xml:space="preserve"> </w:t>
      </w:r>
      <w:r>
        <w:t>I</w:t>
      </w:r>
      <w:r>
        <w:rPr>
          <w:spacing w:val="-4"/>
        </w:rPr>
        <w:t xml:space="preserve"> </w:t>
      </w:r>
      <w:r>
        <w:t>would</w:t>
      </w:r>
      <w:r>
        <w:rPr>
          <w:spacing w:val="-4"/>
        </w:rPr>
        <w:t xml:space="preserve"> </w:t>
      </w:r>
      <w:r>
        <w:t>invite</w:t>
      </w:r>
      <w:r>
        <w:rPr>
          <w:spacing w:val="-6"/>
        </w:rPr>
        <w:t xml:space="preserve"> </w:t>
      </w:r>
      <w:r>
        <w:t>you</w:t>
      </w:r>
      <w:r>
        <w:rPr>
          <w:spacing w:val="-4"/>
        </w:rPr>
        <w:t xml:space="preserve"> </w:t>
      </w:r>
      <w:r>
        <w:t>to</w:t>
      </w:r>
      <w:r>
        <w:rPr>
          <w:spacing w:val="-3"/>
        </w:rPr>
        <w:t xml:space="preserve"> </w:t>
      </w:r>
      <w:r>
        <w:t>explain</w:t>
      </w:r>
      <w:r>
        <w:rPr>
          <w:spacing w:val="-2"/>
        </w:rPr>
        <w:t xml:space="preserve"> </w:t>
      </w:r>
      <w:r>
        <w:t>why</w:t>
      </w:r>
      <w:r>
        <w:rPr>
          <w:spacing w:val="-4"/>
        </w:rPr>
        <w:t xml:space="preserve"> </w:t>
      </w:r>
      <w:r>
        <w:t>you</w:t>
      </w:r>
      <w:r>
        <w:rPr>
          <w:spacing w:val="-5"/>
        </w:rPr>
        <w:t xml:space="preserve"> </w:t>
      </w:r>
      <w:r>
        <w:t>say</w:t>
      </w:r>
      <w:r>
        <w:rPr>
          <w:spacing w:val="-4"/>
        </w:rPr>
        <w:t xml:space="preserve"> </w:t>
      </w:r>
      <w:r>
        <w:t>that</w:t>
      </w:r>
      <w:r>
        <w:rPr>
          <w:spacing w:val="-5"/>
        </w:rPr>
        <w:t xml:space="preserve"> </w:t>
      </w:r>
      <w:r>
        <w:t>the committee's approach to moderate exacerbations is unreasonable: in what way do you say the committee</w:t>
      </w:r>
      <w:r>
        <w:rPr>
          <w:spacing w:val="-2"/>
        </w:rPr>
        <w:t xml:space="preserve"> </w:t>
      </w:r>
      <w:r>
        <w:t>has</w:t>
      </w:r>
      <w:r>
        <w:rPr>
          <w:spacing w:val="-3"/>
        </w:rPr>
        <w:t xml:space="preserve"> </w:t>
      </w:r>
      <w:r>
        <w:t>undervalued</w:t>
      </w:r>
      <w:r>
        <w:rPr>
          <w:spacing w:val="-4"/>
        </w:rPr>
        <w:t xml:space="preserve"> </w:t>
      </w:r>
      <w:r>
        <w:t>or</w:t>
      </w:r>
      <w:r>
        <w:rPr>
          <w:spacing w:val="-3"/>
        </w:rPr>
        <w:t xml:space="preserve"> </w:t>
      </w:r>
      <w:r>
        <w:t>diminished</w:t>
      </w:r>
      <w:r>
        <w:rPr>
          <w:spacing w:val="-4"/>
        </w:rPr>
        <w:t xml:space="preserve"> </w:t>
      </w:r>
      <w:r>
        <w:t>the</w:t>
      </w:r>
      <w:r>
        <w:rPr>
          <w:spacing w:val="-2"/>
        </w:rPr>
        <w:t xml:space="preserve"> </w:t>
      </w:r>
      <w:r>
        <w:t>importance</w:t>
      </w:r>
      <w:r>
        <w:rPr>
          <w:spacing w:val="-4"/>
        </w:rPr>
        <w:t xml:space="preserve"> </w:t>
      </w:r>
      <w:r>
        <w:t>of</w:t>
      </w:r>
      <w:r>
        <w:rPr>
          <w:spacing w:val="-2"/>
        </w:rPr>
        <w:t xml:space="preserve"> </w:t>
      </w:r>
      <w:r>
        <w:t>moderate</w:t>
      </w:r>
      <w:r>
        <w:rPr>
          <w:spacing w:val="-2"/>
        </w:rPr>
        <w:t xml:space="preserve"> </w:t>
      </w:r>
      <w:r>
        <w:t>exacerbations,</w:t>
      </w:r>
      <w:r>
        <w:rPr>
          <w:spacing w:val="-4"/>
        </w:rPr>
        <w:t xml:space="preserve"> </w:t>
      </w:r>
      <w:r>
        <w:t>and</w:t>
      </w:r>
      <w:r>
        <w:rPr>
          <w:spacing w:val="-4"/>
        </w:rPr>
        <w:t xml:space="preserve"> </w:t>
      </w:r>
      <w:r>
        <w:t>what</w:t>
      </w:r>
      <w:r>
        <w:rPr>
          <w:spacing w:val="-4"/>
        </w:rPr>
        <w:t xml:space="preserve"> </w:t>
      </w:r>
      <w:r>
        <w:t>should it have done differently? I would also invite you to clarify if you consider there is a material difference between</w:t>
      </w:r>
      <w:r>
        <w:rPr>
          <w:spacing w:val="-9"/>
        </w:rPr>
        <w:t xml:space="preserve"> </w:t>
      </w:r>
      <w:r>
        <w:t>the</w:t>
      </w:r>
      <w:r>
        <w:rPr>
          <w:spacing w:val="-9"/>
        </w:rPr>
        <w:t xml:space="preserve"> </w:t>
      </w:r>
      <w:r>
        <w:t>GOLD</w:t>
      </w:r>
      <w:r>
        <w:rPr>
          <w:spacing w:val="-6"/>
        </w:rPr>
        <w:t xml:space="preserve"> </w:t>
      </w:r>
      <w:r>
        <w:t>2026</w:t>
      </w:r>
      <w:r>
        <w:rPr>
          <w:spacing w:val="-9"/>
        </w:rPr>
        <w:t xml:space="preserve"> </w:t>
      </w:r>
      <w:r>
        <w:t>definition</w:t>
      </w:r>
      <w:r>
        <w:rPr>
          <w:spacing w:val="-6"/>
        </w:rPr>
        <w:t xml:space="preserve"> </w:t>
      </w:r>
      <w:r>
        <w:t>of</w:t>
      </w:r>
      <w:r>
        <w:rPr>
          <w:spacing w:val="-9"/>
        </w:rPr>
        <w:t xml:space="preserve"> </w:t>
      </w:r>
      <w:r>
        <w:t>moderate</w:t>
      </w:r>
      <w:r>
        <w:rPr>
          <w:spacing w:val="-7"/>
        </w:rPr>
        <w:t xml:space="preserve"> </w:t>
      </w:r>
      <w:r>
        <w:t>exacerbations</w:t>
      </w:r>
      <w:r>
        <w:rPr>
          <w:spacing w:val="-7"/>
        </w:rPr>
        <w:t xml:space="preserve"> </w:t>
      </w:r>
      <w:r>
        <w:t>and</w:t>
      </w:r>
      <w:r>
        <w:rPr>
          <w:spacing w:val="-9"/>
        </w:rPr>
        <w:t xml:space="preserve"> </w:t>
      </w:r>
      <w:r>
        <w:t>the</w:t>
      </w:r>
      <w:r>
        <w:rPr>
          <w:spacing w:val="-9"/>
        </w:rPr>
        <w:t xml:space="preserve"> </w:t>
      </w:r>
      <w:r>
        <w:t>definition</w:t>
      </w:r>
      <w:r>
        <w:rPr>
          <w:spacing w:val="-9"/>
        </w:rPr>
        <w:t xml:space="preserve"> </w:t>
      </w:r>
      <w:r>
        <w:t>used</w:t>
      </w:r>
      <w:r>
        <w:rPr>
          <w:spacing w:val="-9"/>
        </w:rPr>
        <w:t xml:space="preserve"> </w:t>
      </w:r>
      <w:r>
        <w:t>by</w:t>
      </w:r>
      <w:r>
        <w:rPr>
          <w:spacing w:val="-7"/>
        </w:rPr>
        <w:t xml:space="preserve"> </w:t>
      </w:r>
      <w:r>
        <w:t>the</w:t>
      </w:r>
      <w:r>
        <w:rPr>
          <w:spacing w:val="-9"/>
        </w:rPr>
        <w:t xml:space="preserve"> </w:t>
      </w:r>
      <w:r>
        <w:t>committee and any resulting unfairness or unreasonableness.</w:t>
      </w:r>
    </w:p>
    <w:p w14:paraId="110FFD37" w14:textId="77777777" w:rsidR="00691038" w:rsidRDefault="00691038">
      <w:pPr>
        <w:pStyle w:val="BodyText"/>
        <w:spacing w:before="13"/>
      </w:pPr>
    </w:p>
    <w:p w14:paraId="2B2A7A39" w14:textId="77777777" w:rsidR="00691038" w:rsidRDefault="002F4B20">
      <w:pPr>
        <w:pStyle w:val="BodyText"/>
        <w:ind w:left="1277"/>
      </w:pPr>
      <w:r>
        <w:rPr>
          <w:spacing w:val="-2"/>
          <w:u w:val="single"/>
        </w:rPr>
        <w:t>Conclusion</w:t>
      </w:r>
    </w:p>
    <w:p w14:paraId="6B699379" w14:textId="77777777" w:rsidR="00691038" w:rsidRDefault="00691038">
      <w:pPr>
        <w:pStyle w:val="BodyText"/>
        <w:spacing w:before="41"/>
      </w:pPr>
    </w:p>
    <w:p w14:paraId="1B34E592" w14:textId="77777777" w:rsidR="00691038" w:rsidRDefault="002F4B20">
      <w:pPr>
        <w:pStyle w:val="BodyText"/>
        <w:ind w:left="1277"/>
      </w:pPr>
      <w:r>
        <w:t>The</w:t>
      </w:r>
      <w:r>
        <w:rPr>
          <w:spacing w:val="-5"/>
        </w:rPr>
        <w:t xml:space="preserve"> </w:t>
      </w:r>
      <w:r>
        <w:t>above</w:t>
      </w:r>
      <w:r>
        <w:rPr>
          <w:spacing w:val="-5"/>
        </w:rPr>
        <w:t xml:space="preserve"> </w:t>
      </w:r>
      <w:r>
        <w:t>sets</w:t>
      </w:r>
      <w:r>
        <w:rPr>
          <w:spacing w:val="-4"/>
        </w:rPr>
        <w:t xml:space="preserve"> </w:t>
      </w:r>
      <w:r>
        <w:t>out</w:t>
      </w:r>
      <w:r>
        <w:rPr>
          <w:spacing w:val="-4"/>
        </w:rPr>
        <w:t xml:space="preserve"> </w:t>
      </w:r>
      <w:r>
        <w:t>above</w:t>
      </w:r>
      <w:r>
        <w:rPr>
          <w:spacing w:val="-3"/>
        </w:rPr>
        <w:t xml:space="preserve"> </w:t>
      </w:r>
      <w:r>
        <w:t>my</w:t>
      </w:r>
      <w:r>
        <w:rPr>
          <w:spacing w:val="-4"/>
        </w:rPr>
        <w:t xml:space="preserve"> </w:t>
      </w:r>
      <w:r>
        <w:t>initial</w:t>
      </w:r>
      <w:r>
        <w:rPr>
          <w:spacing w:val="-5"/>
        </w:rPr>
        <w:t xml:space="preserve"> </w:t>
      </w:r>
      <w:r>
        <w:t>views</w:t>
      </w:r>
      <w:r>
        <w:rPr>
          <w:spacing w:val="-4"/>
        </w:rPr>
        <w:t xml:space="preserve"> </w:t>
      </w:r>
      <w:r>
        <w:t>on</w:t>
      </w:r>
      <w:r>
        <w:rPr>
          <w:spacing w:val="-5"/>
        </w:rPr>
        <w:t xml:space="preserve"> </w:t>
      </w:r>
      <w:r>
        <w:t>all</w:t>
      </w:r>
      <w:r>
        <w:rPr>
          <w:spacing w:val="-3"/>
        </w:rPr>
        <w:t xml:space="preserve"> </w:t>
      </w:r>
      <w:r>
        <w:t>of</w:t>
      </w:r>
      <w:r>
        <w:rPr>
          <w:spacing w:val="-5"/>
        </w:rPr>
        <w:t xml:space="preserve"> </w:t>
      </w:r>
      <w:r>
        <w:t>your</w:t>
      </w:r>
      <w:r>
        <w:rPr>
          <w:spacing w:val="-4"/>
        </w:rPr>
        <w:t xml:space="preserve"> </w:t>
      </w:r>
      <w:r>
        <w:t>appeal</w:t>
      </w:r>
      <w:r>
        <w:rPr>
          <w:spacing w:val="-5"/>
        </w:rPr>
        <w:t xml:space="preserve"> </w:t>
      </w:r>
      <w:r>
        <w:rPr>
          <w:spacing w:val="-2"/>
        </w:rPr>
        <w:t>points.</w:t>
      </w:r>
    </w:p>
    <w:p w14:paraId="3FE9F23F" w14:textId="77777777" w:rsidR="00691038" w:rsidRDefault="00691038">
      <w:pPr>
        <w:pStyle w:val="BodyText"/>
        <w:spacing w:before="46"/>
      </w:pPr>
    </w:p>
    <w:p w14:paraId="5A028366" w14:textId="77777777" w:rsidR="00691038" w:rsidRDefault="002F4B20">
      <w:pPr>
        <w:pStyle w:val="BodyText"/>
        <w:spacing w:line="276" w:lineRule="auto"/>
        <w:ind w:left="1277" w:right="1131"/>
        <w:jc w:val="both"/>
      </w:pPr>
      <w:r>
        <w:t>In</w:t>
      </w:r>
      <w:r>
        <w:rPr>
          <w:spacing w:val="-7"/>
        </w:rPr>
        <w:t xml:space="preserve"> </w:t>
      </w:r>
      <w:r>
        <w:t>respect</w:t>
      </w:r>
      <w:r>
        <w:rPr>
          <w:spacing w:val="-6"/>
        </w:rPr>
        <w:t xml:space="preserve"> </w:t>
      </w:r>
      <w:r>
        <w:t>of</w:t>
      </w:r>
      <w:r>
        <w:rPr>
          <w:spacing w:val="-6"/>
        </w:rPr>
        <w:t xml:space="preserve"> </w:t>
      </w:r>
      <w:r>
        <w:t>your</w:t>
      </w:r>
      <w:r>
        <w:rPr>
          <w:spacing w:val="-5"/>
        </w:rPr>
        <w:t xml:space="preserve"> </w:t>
      </w:r>
      <w:r>
        <w:t>points</w:t>
      </w:r>
      <w:r>
        <w:rPr>
          <w:spacing w:val="-5"/>
        </w:rPr>
        <w:t xml:space="preserve"> </w:t>
      </w:r>
      <w:r>
        <w:t>which</w:t>
      </w:r>
      <w:r>
        <w:rPr>
          <w:spacing w:val="-7"/>
        </w:rPr>
        <w:t xml:space="preserve"> </w:t>
      </w:r>
      <w:r>
        <w:t>I</w:t>
      </w:r>
      <w:r>
        <w:rPr>
          <w:spacing w:val="-6"/>
        </w:rPr>
        <w:t xml:space="preserve"> </w:t>
      </w:r>
      <w:r>
        <w:t>am</w:t>
      </w:r>
      <w:r>
        <w:rPr>
          <w:spacing w:val="-7"/>
        </w:rPr>
        <w:t xml:space="preserve"> </w:t>
      </w:r>
      <w:r>
        <w:t>not</w:t>
      </w:r>
      <w:r>
        <w:rPr>
          <w:spacing w:val="-6"/>
        </w:rPr>
        <w:t xml:space="preserve"> </w:t>
      </w:r>
      <w:r>
        <w:t>minded</w:t>
      </w:r>
      <w:r>
        <w:rPr>
          <w:spacing w:val="-7"/>
        </w:rPr>
        <w:t xml:space="preserve"> </w:t>
      </w:r>
      <w:r>
        <w:t>to</w:t>
      </w:r>
      <w:r>
        <w:rPr>
          <w:spacing w:val="-7"/>
        </w:rPr>
        <w:t xml:space="preserve"> </w:t>
      </w:r>
      <w:r>
        <w:t>refer</w:t>
      </w:r>
      <w:r>
        <w:rPr>
          <w:spacing w:val="-3"/>
        </w:rPr>
        <w:t xml:space="preserve"> </w:t>
      </w:r>
      <w:r>
        <w:t>on</w:t>
      </w:r>
      <w:r>
        <w:rPr>
          <w:spacing w:val="-7"/>
        </w:rPr>
        <w:t xml:space="preserve"> </w:t>
      </w:r>
      <w:r>
        <w:t>you</w:t>
      </w:r>
      <w:r>
        <w:rPr>
          <w:spacing w:val="-7"/>
        </w:rPr>
        <w:t xml:space="preserve"> </w:t>
      </w:r>
      <w:r>
        <w:t>are</w:t>
      </w:r>
      <w:r>
        <w:rPr>
          <w:spacing w:val="-7"/>
        </w:rPr>
        <w:t xml:space="preserve"> </w:t>
      </w:r>
      <w:r>
        <w:t>entitled</w:t>
      </w:r>
      <w:r>
        <w:rPr>
          <w:spacing w:val="-7"/>
        </w:rPr>
        <w:t xml:space="preserve"> </w:t>
      </w:r>
      <w:r>
        <w:t>to</w:t>
      </w:r>
      <w:r>
        <w:rPr>
          <w:spacing w:val="-7"/>
        </w:rPr>
        <w:t xml:space="preserve"> </w:t>
      </w:r>
      <w:r>
        <w:t>submit</w:t>
      </w:r>
      <w:r>
        <w:rPr>
          <w:spacing w:val="-6"/>
        </w:rPr>
        <w:t xml:space="preserve"> </w:t>
      </w:r>
      <w:r>
        <w:t>further</w:t>
      </w:r>
      <w:r>
        <w:rPr>
          <w:spacing w:val="-5"/>
        </w:rPr>
        <w:t xml:space="preserve"> </w:t>
      </w:r>
      <w:r>
        <w:t>clarification and/or</w:t>
      </w:r>
      <w:r>
        <w:rPr>
          <w:spacing w:val="-7"/>
        </w:rPr>
        <w:t xml:space="preserve"> </w:t>
      </w:r>
      <w:r>
        <w:t>evidence</w:t>
      </w:r>
      <w:r>
        <w:rPr>
          <w:spacing w:val="-6"/>
        </w:rPr>
        <w:t xml:space="preserve"> </w:t>
      </w:r>
      <w:r>
        <w:t>to</w:t>
      </w:r>
      <w:r>
        <w:rPr>
          <w:spacing w:val="-6"/>
        </w:rPr>
        <w:t xml:space="preserve"> </w:t>
      </w:r>
      <w:r>
        <w:t>me</w:t>
      </w:r>
      <w:r>
        <w:rPr>
          <w:spacing w:val="-8"/>
        </w:rPr>
        <w:t xml:space="preserve"> </w:t>
      </w:r>
      <w:r>
        <w:t>within</w:t>
      </w:r>
      <w:r>
        <w:rPr>
          <w:spacing w:val="-8"/>
        </w:rPr>
        <w:t xml:space="preserve"> </w:t>
      </w:r>
      <w:r>
        <w:t>the</w:t>
      </w:r>
      <w:r>
        <w:rPr>
          <w:spacing w:val="-6"/>
        </w:rPr>
        <w:t xml:space="preserve"> </w:t>
      </w:r>
      <w:r>
        <w:t>next</w:t>
      </w:r>
      <w:r>
        <w:rPr>
          <w:spacing w:val="-5"/>
        </w:rPr>
        <w:t xml:space="preserve"> </w:t>
      </w:r>
      <w:r>
        <w:t>10</w:t>
      </w:r>
      <w:r>
        <w:rPr>
          <w:spacing w:val="-6"/>
        </w:rPr>
        <w:t xml:space="preserve"> </w:t>
      </w:r>
      <w:r>
        <w:t>working</w:t>
      </w:r>
      <w:r>
        <w:rPr>
          <w:spacing w:val="-6"/>
        </w:rPr>
        <w:t xml:space="preserve"> </w:t>
      </w:r>
      <w:r>
        <w:t>days,</w:t>
      </w:r>
      <w:r>
        <w:rPr>
          <w:spacing w:val="-8"/>
        </w:rPr>
        <w:t xml:space="preserve"> </w:t>
      </w:r>
      <w:r>
        <w:t>and</w:t>
      </w:r>
      <w:r>
        <w:rPr>
          <w:spacing w:val="-8"/>
        </w:rPr>
        <w:t xml:space="preserve"> </w:t>
      </w:r>
      <w:r>
        <w:t>I</w:t>
      </w:r>
      <w:r>
        <w:rPr>
          <w:spacing w:val="-5"/>
        </w:rPr>
        <w:t xml:space="preserve"> </w:t>
      </w:r>
      <w:r>
        <w:t>will</w:t>
      </w:r>
      <w:r>
        <w:rPr>
          <w:spacing w:val="-6"/>
        </w:rPr>
        <w:t xml:space="preserve"> </w:t>
      </w:r>
      <w:r>
        <w:t>then</w:t>
      </w:r>
      <w:r>
        <w:rPr>
          <w:spacing w:val="-6"/>
        </w:rPr>
        <w:t xml:space="preserve"> </w:t>
      </w:r>
      <w:r>
        <w:t>give</w:t>
      </w:r>
      <w:r>
        <w:rPr>
          <w:spacing w:val="-8"/>
        </w:rPr>
        <w:t xml:space="preserve"> </w:t>
      </w:r>
      <w:r>
        <w:t>a</w:t>
      </w:r>
      <w:r>
        <w:rPr>
          <w:spacing w:val="-6"/>
        </w:rPr>
        <w:t xml:space="preserve"> </w:t>
      </w:r>
      <w:r>
        <w:t>final</w:t>
      </w:r>
      <w:r>
        <w:rPr>
          <w:spacing w:val="-6"/>
        </w:rPr>
        <w:t xml:space="preserve"> </w:t>
      </w:r>
      <w:r>
        <w:t>decision</w:t>
      </w:r>
      <w:r>
        <w:rPr>
          <w:spacing w:val="-6"/>
        </w:rPr>
        <w:t xml:space="preserve"> </w:t>
      </w:r>
      <w:r>
        <w:t>on</w:t>
      </w:r>
      <w:r>
        <w:rPr>
          <w:spacing w:val="-8"/>
        </w:rPr>
        <w:t xml:space="preserve"> </w:t>
      </w:r>
      <w:r>
        <w:t>the</w:t>
      </w:r>
      <w:r>
        <w:rPr>
          <w:spacing w:val="-6"/>
        </w:rPr>
        <w:t xml:space="preserve"> </w:t>
      </w:r>
      <w:r>
        <w:t>points to</w:t>
      </w:r>
      <w:r>
        <w:rPr>
          <w:spacing w:val="-8"/>
        </w:rPr>
        <w:t xml:space="preserve"> </w:t>
      </w:r>
      <w:r>
        <w:t>put</w:t>
      </w:r>
      <w:r>
        <w:rPr>
          <w:spacing w:val="-5"/>
        </w:rPr>
        <w:t xml:space="preserve"> </w:t>
      </w:r>
      <w:r>
        <w:t>before</w:t>
      </w:r>
      <w:r>
        <w:rPr>
          <w:spacing w:val="-8"/>
        </w:rPr>
        <w:t xml:space="preserve"> </w:t>
      </w:r>
      <w:r>
        <w:t>an</w:t>
      </w:r>
      <w:r>
        <w:rPr>
          <w:spacing w:val="-8"/>
        </w:rPr>
        <w:t xml:space="preserve"> </w:t>
      </w:r>
      <w:r>
        <w:t>appeal</w:t>
      </w:r>
      <w:r>
        <w:rPr>
          <w:spacing w:val="-6"/>
        </w:rPr>
        <w:t xml:space="preserve"> </w:t>
      </w:r>
      <w:r>
        <w:t>panel.</w:t>
      </w:r>
      <w:r>
        <w:rPr>
          <w:spacing w:val="40"/>
        </w:rPr>
        <w:t xml:space="preserve"> </w:t>
      </w:r>
      <w:r>
        <w:t>Responses</w:t>
      </w:r>
      <w:r>
        <w:rPr>
          <w:spacing w:val="-6"/>
        </w:rPr>
        <w:t xml:space="preserve"> </w:t>
      </w:r>
      <w:r>
        <w:t>must</w:t>
      </w:r>
      <w:r>
        <w:rPr>
          <w:spacing w:val="-8"/>
        </w:rPr>
        <w:t xml:space="preserve"> </w:t>
      </w:r>
      <w:r>
        <w:t>deal</w:t>
      </w:r>
      <w:r>
        <w:rPr>
          <w:spacing w:val="-9"/>
        </w:rPr>
        <w:t xml:space="preserve"> </w:t>
      </w:r>
      <w:r>
        <w:t>only</w:t>
      </w:r>
      <w:r>
        <w:rPr>
          <w:spacing w:val="-6"/>
        </w:rPr>
        <w:t xml:space="preserve"> </w:t>
      </w:r>
      <w:r>
        <w:t>with</w:t>
      </w:r>
      <w:r>
        <w:rPr>
          <w:spacing w:val="-8"/>
        </w:rPr>
        <w:t xml:space="preserve"> </w:t>
      </w:r>
      <w:r>
        <w:t>requested</w:t>
      </w:r>
      <w:r>
        <w:rPr>
          <w:spacing w:val="-8"/>
        </w:rPr>
        <w:t xml:space="preserve"> </w:t>
      </w:r>
      <w:r>
        <w:t>clarifications,</w:t>
      </w:r>
      <w:r>
        <w:rPr>
          <w:spacing w:val="-8"/>
        </w:rPr>
        <w:t xml:space="preserve"> </w:t>
      </w:r>
      <w:r>
        <w:t>or</w:t>
      </w:r>
      <w:r>
        <w:rPr>
          <w:spacing w:val="-7"/>
        </w:rPr>
        <w:t xml:space="preserve"> </w:t>
      </w:r>
      <w:r>
        <w:t>arguments</w:t>
      </w:r>
      <w:r>
        <w:rPr>
          <w:spacing w:val="-6"/>
        </w:rPr>
        <w:t xml:space="preserve"> </w:t>
      </w:r>
      <w:r>
        <w:t>or comments</w:t>
      </w:r>
      <w:r>
        <w:rPr>
          <w:spacing w:val="-9"/>
        </w:rPr>
        <w:t xml:space="preserve"> </w:t>
      </w:r>
      <w:r>
        <w:t>about</w:t>
      </w:r>
      <w:r>
        <w:rPr>
          <w:spacing w:val="-10"/>
        </w:rPr>
        <w:t xml:space="preserve"> </w:t>
      </w:r>
      <w:r>
        <w:t>the</w:t>
      </w:r>
      <w:r>
        <w:rPr>
          <w:spacing w:val="-8"/>
        </w:rPr>
        <w:t xml:space="preserve"> </w:t>
      </w:r>
      <w:r>
        <w:t>lead</w:t>
      </w:r>
      <w:r>
        <w:rPr>
          <w:spacing w:val="-10"/>
        </w:rPr>
        <w:t xml:space="preserve"> </w:t>
      </w:r>
      <w:r>
        <w:t>non-executive</w:t>
      </w:r>
      <w:r>
        <w:rPr>
          <w:spacing w:val="-10"/>
        </w:rPr>
        <w:t xml:space="preserve"> </w:t>
      </w:r>
      <w:r>
        <w:t>director</w:t>
      </w:r>
      <w:r>
        <w:rPr>
          <w:spacing w:val="-9"/>
        </w:rPr>
        <w:t xml:space="preserve"> </w:t>
      </w:r>
      <w:r>
        <w:t>for</w:t>
      </w:r>
      <w:r>
        <w:rPr>
          <w:spacing w:val="-9"/>
        </w:rPr>
        <w:t xml:space="preserve"> </w:t>
      </w:r>
      <w:r>
        <w:t>appeals'</w:t>
      </w:r>
      <w:r>
        <w:rPr>
          <w:spacing w:val="-10"/>
        </w:rPr>
        <w:t xml:space="preserve"> </w:t>
      </w:r>
      <w:r>
        <w:t>initial</w:t>
      </w:r>
      <w:r>
        <w:rPr>
          <w:spacing w:val="-11"/>
        </w:rPr>
        <w:t xml:space="preserve"> </w:t>
      </w:r>
      <w:r>
        <w:t>view</w:t>
      </w:r>
      <w:r>
        <w:rPr>
          <w:spacing w:val="-10"/>
        </w:rPr>
        <w:t xml:space="preserve"> </w:t>
      </w:r>
      <w:r>
        <w:t>that</w:t>
      </w:r>
      <w:r>
        <w:rPr>
          <w:spacing w:val="-8"/>
        </w:rPr>
        <w:t xml:space="preserve"> </w:t>
      </w:r>
      <w:r>
        <w:t>an</w:t>
      </w:r>
      <w:r>
        <w:rPr>
          <w:spacing w:val="-10"/>
        </w:rPr>
        <w:t xml:space="preserve"> </w:t>
      </w:r>
      <w:r>
        <w:t>appeal</w:t>
      </w:r>
      <w:r>
        <w:rPr>
          <w:spacing w:val="-11"/>
        </w:rPr>
        <w:t xml:space="preserve"> </w:t>
      </w:r>
      <w:r>
        <w:t>point</w:t>
      </w:r>
      <w:r>
        <w:rPr>
          <w:spacing w:val="-8"/>
        </w:rPr>
        <w:t xml:space="preserve"> </w:t>
      </w:r>
      <w:r>
        <w:t>is</w:t>
      </w:r>
      <w:r>
        <w:rPr>
          <w:spacing w:val="-9"/>
        </w:rPr>
        <w:t xml:space="preserve"> </w:t>
      </w:r>
      <w:r>
        <w:t>not</w:t>
      </w:r>
      <w:r>
        <w:rPr>
          <w:spacing w:val="-10"/>
        </w:rPr>
        <w:t xml:space="preserve"> </w:t>
      </w:r>
      <w:r>
        <w:t>valid.</w:t>
      </w:r>
    </w:p>
    <w:p w14:paraId="1F72F646" w14:textId="77777777" w:rsidR="00691038" w:rsidRDefault="00691038">
      <w:pPr>
        <w:pStyle w:val="BodyText"/>
        <w:spacing w:before="8"/>
      </w:pPr>
    </w:p>
    <w:p w14:paraId="29EE8EBE" w14:textId="77777777" w:rsidR="00691038" w:rsidRDefault="002F4B20">
      <w:pPr>
        <w:pStyle w:val="BodyText"/>
        <w:spacing w:line="276" w:lineRule="auto"/>
        <w:ind w:left="1277" w:right="1130"/>
        <w:jc w:val="both"/>
      </w:pPr>
      <w:r>
        <w:t>Once I have made my final decision, and where there is more than one appellant, each appellant will receive</w:t>
      </w:r>
      <w:r>
        <w:rPr>
          <w:spacing w:val="-6"/>
        </w:rPr>
        <w:t xml:space="preserve"> </w:t>
      </w:r>
      <w:r>
        <w:t>the</w:t>
      </w:r>
      <w:r>
        <w:rPr>
          <w:spacing w:val="-6"/>
        </w:rPr>
        <w:t xml:space="preserve"> </w:t>
      </w:r>
      <w:r>
        <w:t>valid</w:t>
      </w:r>
      <w:r>
        <w:rPr>
          <w:spacing w:val="-6"/>
        </w:rPr>
        <w:t xml:space="preserve"> </w:t>
      </w:r>
      <w:r>
        <w:t>appeal</w:t>
      </w:r>
      <w:r>
        <w:rPr>
          <w:spacing w:val="-4"/>
        </w:rPr>
        <w:t xml:space="preserve"> </w:t>
      </w:r>
      <w:r>
        <w:t>points</w:t>
      </w:r>
      <w:r>
        <w:rPr>
          <w:spacing w:val="-4"/>
        </w:rPr>
        <w:t xml:space="preserve"> </w:t>
      </w:r>
      <w:r>
        <w:t>of</w:t>
      </w:r>
      <w:r>
        <w:rPr>
          <w:spacing w:val="-5"/>
        </w:rPr>
        <w:t xml:space="preserve"> </w:t>
      </w:r>
      <w:r>
        <w:t>the</w:t>
      </w:r>
      <w:r>
        <w:rPr>
          <w:spacing w:val="-6"/>
        </w:rPr>
        <w:t xml:space="preserve"> </w:t>
      </w:r>
      <w:r>
        <w:t>other</w:t>
      </w:r>
      <w:r>
        <w:rPr>
          <w:spacing w:val="-4"/>
        </w:rPr>
        <w:t xml:space="preserve"> </w:t>
      </w:r>
      <w:r>
        <w:t>appellants</w:t>
      </w:r>
      <w:r>
        <w:rPr>
          <w:spacing w:val="-4"/>
        </w:rPr>
        <w:t xml:space="preserve"> </w:t>
      </w:r>
      <w:r>
        <w:t>and</w:t>
      </w:r>
      <w:r>
        <w:rPr>
          <w:spacing w:val="-6"/>
        </w:rPr>
        <w:t xml:space="preserve"> </w:t>
      </w:r>
      <w:r>
        <w:t>their</w:t>
      </w:r>
      <w:r>
        <w:rPr>
          <w:spacing w:val="-4"/>
        </w:rPr>
        <w:t xml:space="preserve"> </w:t>
      </w:r>
      <w:r>
        <w:t>redacted</w:t>
      </w:r>
      <w:r>
        <w:rPr>
          <w:spacing w:val="-3"/>
        </w:rPr>
        <w:t xml:space="preserve"> </w:t>
      </w:r>
      <w:r>
        <w:t>appeal</w:t>
      </w:r>
      <w:r>
        <w:rPr>
          <w:spacing w:val="-4"/>
        </w:rPr>
        <w:t xml:space="preserve"> </w:t>
      </w:r>
      <w:r>
        <w:t>letter.</w:t>
      </w:r>
      <w:r>
        <w:rPr>
          <w:spacing w:val="-5"/>
        </w:rPr>
        <w:t xml:space="preserve"> </w:t>
      </w:r>
      <w:r>
        <w:t>This</w:t>
      </w:r>
      <w:r>
        <w:rPr>
          <w:spacing w:val="-4"/>
        </w:rPr>
        <w:t xml:space="preserve"> </w:t>
      </w:r>
      <w:r>
        <w:t>is</w:t>
      </w:r>
      <w:r>
        <w:rPr>
          <w:spacing w:val="-4"/>
        </w:rPr>
        <w:t xml:space="preserve"> </w:t>
      </w:r>
      <w:r>
        <w:t>to</w:t>
      </w:r>
      <w:r>
        <w:rPr>
          <w:spacing w:val="-6"/>
        </w:rPr>
        <w:t xml:space="preserve"> </w:t>
      </w:r>
      <w:r>
        <w:t>enable appellants to avoid duplication at the hearing where there are overlapping appeal points. If the appeal letter and/or responses to scrutiny contain confidential information please ensure you have provided a version with this information redacted by 18 March 2026.</w:t>
      </w:r>
    </w:p>
    <w:p w14:paraId="08CE6F91" w14:textId="77777777" w:rsidR="00691038" w:rsidRDefault="00691038">
      <w:pPr>
        <w:pStyle w:val="BodyText"/>
        <w:spacing w:before="10"/>
      </w:pPr>
    </w:p>
    <w:p w14:paraId="59CDFAFD" w14:textId="77777777" w:rsidR="00691038" w:rsidRDefault="002F4B20">
      <w:pPr>
        <w:pStyle w:val="BodyText"/>
        <w:spacing w:line="276" w:lineRule="auto"/>
        <w:ind w:left="1277" w:right="1132"/>
        <w:jc w:val="both"/>
      </w:pPr>
      <w:r>
        <w:t>Ordinarily</w:t>
      </w:r>
      <w:r>
        <w:rPr>
          <w:spacing w:val="-3"/>
        </w:rPr>
        <w:t xml:space="preserve"> </w:t>
      </w:r>
      <w:r>
        <w:t>appeals</w:t>
      </w:r>
      <w:r>
        <w:rPr>
          <w:spacing w:val="-3"/>
        </w:rPr>
        <w:t xml:space="preserve"> </w:t>
      </w:r>
      <w:r>
        <w:t>are</w:t>
      </w:r>
      <w:r>
        <w:rPr>
          <w:spacing w:val="-4"/>
        </w:rPr>
        <w:t xml:space="preserve"> </w:t>
      </w:r>
      <w:r>
        <w:t>conducted</w:t>
      </w:r>
      <w:r>
        <w:rPr>
          <w:spacing w:val="-4"/>
        </w:rPr>
        <w:t xml:space="preserve"> </w:t>
      </w:r>
      <w:r>
        <w:t>on</w:t>
      </w:r>
      <w:r>
        <w:rPr>
          <w:spacing w:val="-4"/>
        </w:rPr>
        <w:t xml:space="preserve"> </w:t>
      </w:r>
      <w:r>
        <w:t>the</w:t>
      </w:r>
      <w:r>
        <w:rPr>
          <w:spacing w:val="-4"/>
        </w:rPr>
        <w:t xml:space="preserve"> </w:t>
      </w:r>
      <w:r>
        <w:t>basis</w:t>
      </w:r>
      <w:r>
        <w:rPr>
          <w:spacing w:val="-3"/>
        </w:rPr>
        <w:t xml:space="preserve"> </w:t>
      </w:r>
      <w:r>
        <w:t>of</w:t>
      </w:r>
      <w:r>
        <w:rPr>
          <w:spacing w:val="-4"/>
        </w:rPr>
        <w:t xml:space="preserve"> </w:t>
      </w:r>
      <w:r>
        <w:t>the</w:t>
      </w:r>
      <w:r>
        <w:rPr>
          <w:spacing w:val="-2"/>
        </w:rPr>
        <w:t xml:space="preserve"> </w:t>
      </w:r>
      <w:r>
        <w:t>appellants’</w:t>
      </w:r>
      <w:r>
        <w:rPr>
          <w:spacing w:val="-5"/>
        </w:rPr>
        <w:t xml:space="preserve"> </w:t>
      </w:r>
      <w:r>
        <w:t>written</w:t>
      </w:r>
      <w:r>
        <w:rPr>
          <w:spacing w:val="-4"/>
        </w:rPr>
        <w:t xml:space="preserve"> </w:t>
      </w:r>
      <w:r>
        <w:t>appeal</w:t>
      </w:r>
      <w:r>
        <w:rPr>
          <w:spacing w:val="-5"/>
        </w:rPr>
        <w:t xml:space="preserve"> </w:t>
      </w:r>
      <w:r>
        <w:t>letters,</w:t>
      </w:r>
      <w:r>
        <w:rPr>
          <w:spacing w:val="-4"/>
        </w:rPr>
        <w:t xml:space="preserve"> </w:t>
      </w:r>
      <w:r>
        <w:t>and</w:t>
      </w:r>
      <w:r>
        <w:rPr>
          <w:spacing w:val="-4"/>
        </w:rPr>
        <w:t xml:space="preserve"> </w:t>
      </w:r>
      <w:r>
        <w:t>the</w:t>
      </w:r>
      <w:r>
        <w:rPr>
          <w:spacing w:val="-2"/>
        </w:rPr>
        <w:t xml:space="preserve"> </w:t>
      </w:r>
      <w:r>
        <w:t>material generated</w:t>
      </w:r>
      <w:r>
        <w:rPr>
          <w:spacing w:val="-11"/>
        </w:rPr>
        <w:t xml:space="preserve"> </w:t>
      </w:r>
      <w:r>
        <w:t>during</w:t>
      </w:r>
      <w:r>
        <w:rPr>
          <w:spacing w:val="-11"/>
        </w:rPr>
        <w:t xml:space="preserve"> </w:t>
      </w:r>
      <w:r>
        <w:t>the</w:t>
      </w:r>
      <w:r>
        <w:rPr>
          <w:spacing w:val="-14"/>
        </w:rPr>
        <w:t xml:space="preserve"> </w:t>
      </w:r>
      <w:r>
        <w:t>appraisal</w:t>
      </w:r>
      <w:r>
        <w:rPr>
          <w:spacing w:val="-14"/>
        </w:rPr>
        <w:t xml:space="preserve"> </w:t>
      </w:r>
      <w:r>
        <w:t>process.</w:t>
      </w:r>
      <w:r>
        <w:rPr>
          <w:spacing w:val="32"/>
        </w:rPr>
        <w:t xml:space="preserve"> </w:t>
      </w:r>
      <w:r>
        <w:t>Use</w:t>
      </w:r>
      <w:r>
        <w:rPr>
          <w:spacing w:val="-11"/>
        </w:rPr>
        <w:t xml:space="preserve"> </w:t>
      </w:r>
      <w:r>
        <w:t>of</w:t>
      </w:r>
      <w:r>
        <w:rPr>
          <w:spacing w:val="-11"/>
        </w:rPr>
        <w:t xml:space="preserve"> </w:t>
      </w:r>
      <w:r>
        <w:t>additional</w:t>
      </w:r>
      <w:r>
        <w:rPr>
          <w:spacing w:val="-12"/>
        </w:rPr>
        <w:t xml:space="preserve"> </w:t>
      </w:r>
      <w:r>
        <w:t>written</w:t>
      </w:r>
      <w:r>
        <w:rPr>
          <w:spacing w:val="-11"/>
        </w:rPr>
        <w:t xml:space="preserve"> </w:t>
      </w:r>
      <w:r>
        <w:t>material</w:t>
      </w:r>
      <w:r>
        <w:rPr>
          <w:spacing w:val="-12"/>
        </w:rPr>
        <w:t xml:space="preserve"> </w:t>
      </w:r>
      <w:r>
        <w:t>is</w:t>
      </w:r>
      <w:r>
        <w:rPr>
          <w:spacing w:val="-12"/>
        </w:rPr>
        <w:t xml:space="preserve"> </w:t>
      </w:r>
      <w:r>
        <w:t>discouraged,</w:t>
      </w:r>
      <w:r>
        <w:rPr>
          <w:spacing w:val="-14"/>
        </w:rPr>
        <w:t xml:space="preserve"> </w:t>
      </w:r>
      <w:r>
        <w:t>and</w:t>
      </w:r>
      <w:r>
        <w:rPr>
          <w:spacing w:val="-11"/>
        </w:rPr>
        <w:t xml:space="preserve"> </w:t>
      </w:r>
      <w:r>
        <w:t>the</w:t>
      </w:r>
      <w:r>
        <w:rPr>
          <w:spacing w:val="-11"/>
        </w:rPr>
        <w:t xml:space="preserve"> </w:t>
      </w:r>
      <w:r>
        <w:t>panel cannot receive any new evidence.</w:t>
      </w:r>
      <w:r>
        <w:rPr>
          <w:spacing w:val="40"/>
        </w:rPr>
        <w:t xml:space="preserve"> </w:t>
      </w:r>
      <w:r>
        <w:t>If, exceptionally, you feel there is written material that will not be before the panel that you would wish to rely on you must let the NICE Appeal team know by return of letter,</w:t>
      </w:r>
      <w:r>
        <w:rPr>
          <w:spacing w:val="-3"/>
        </w:rPr>
        <w:t xml:space="preserve"> </w:t>
      </w:r>
      <w:r>
        <w:t>indicating</w:t>
      </w:r>
      <w:r>
        <w:rPr>
          <w:spacing w:val="-1"/>
        </w:rPr>
        <w:t xml:space="preserve"> </w:t>
      </w:r>
      <w:r>
        <w:t>what</w:t>
      </w:r>
      <w:r>
        <w:rPr>
          <w:spacing w:val="-1"/>
        </w:rPr>
        <w:t xml:space="preserve"> </w:t>
      </w:r>
      <w:r>
        <w:t>the</w:t>
      </w:r>
      <w:r>
        <w:rPr>
          <w:spacing w:val="-1"/>
        </w:rPr>
        <w:t xml:space="preserve"> </w:t>
      </w:r>
      <w:r>
        <w:t>material</w:t>
      </w:r>
      <w:r>
        <w:rPr>
          <w:spacing w:val="-4"/>
        </w:rPr>
        <w:t xml:space="preserve"> </w:t>
      </w:r>
      <w:r>
        <w:t>is,</w:t>
      </w:r>
      <w:r>
        <w:rPr>
          <w:spacing w:val="-3"/>
        </w:rPr>
        <w:t xml:space="preserve"> </w:t>
      </w:r>
      <w:r>
        <w:t>why</w:t>
      </w:r>
      <w:r>
        <w:rPr>
          <w:spacing w:val="-2"/>
        </w:rPr>
        <w:t xml:space="preserve"> </w:t>
      </w:r>
      <w:r>
        <w:t>it</w:t>
      </w:r>
      <w:r>
        <w:rPr>
          <w:spacing w:val="-3"/>
        </w:rPr>
        <w:t xml:space="preserve"> </w:t>
      </w:r>
      <w:r>
        <w:t>is</w:t>
      </w:r>
      <w:r>
        <w:rPr>
          <w:spacing w:val="-2"/>
        </w:rPr>
        <w:t xml:space="preserve"> </w:t>
      </w:r>
      <w:r>
        <w:t>desirable</w:t>
      </w:r>
      <w:r>
        <w:rPr>
          <w:spacing w:val="-1"/>
        </w:rPr>
        <w:t xml:space="preserve"> </w:t>
      </w:r>
      <w:r>
        <w:t>to</w:t>
      </w:r>
      <w:r>
        <w:rPr>
          <w:spacing w:val="-3"/>
        </w:rPr>
        <w:t xml:space="preserve"> </w:t>
      </w:r>
      <w:r>
        <w:t>submit</w:t>
      </w:r>
      <w:r>
        <w:rPr>
          <w:spacing w:val="-3"/>
        </w:rPr>
        <w:t xml:space="preserve"> </w:t>
      </w:r>
      <w:r>
        <w:t>it,</w:t>
      </w:r>
      <w:r>
        <w:rPr>
          <w:spacing w:val="-3"/>
        </w:rPr>
        <w:t xml:space="preserve"> </w:t>
      </w:r>
      <w:r>
        <w:t>and</w:t>
      </w:r>
      <w:r>
        <w:rPr>
          <w:spacing w:val="-3"/>
        </w:rPr>
        <w:t xml:space="preserve"> </w:t>
      </w:r>
      <w:r>
        <w:t>when</w:t>
      </w:r>
      <w:r>
        <w:rPr>
          <w:spacing w:val="-3"/>
        </w:rPr>
        <w:t xml:space="preserve"> </w:t>
      </w:r>
      <w:r>
        <w:t>it</w:t>
      </w:r>
      <w:r>
        <w:rPr>
          <w:spacing w:val="-3"/>
        </w:rPr>
        <w:t xml:space="preserve"> </w:t>
      </w:r>
      <w:r>
        <w:t>will</w:t>
      </w:r>
      <w:r>
        <w:rPr>
          <w:spacing w:val="-4"/>
        </w:rPr>
        <w:t xml:space="preserve"> </w:t>
      </w:r>
      <w:r>
        <w:t>be</w:t>
      </w:r>
      <w:r>
        <w:rPr>
          <w:spacing w:val="-3"/>
        </w:rPr>
        <w:t xml:space="preserve"> </w:t>
      </w:r>
      <w:r>
        <w:t>available,</w:t>
      </w:r>
      <w:r>
        <w:rPr>
          <w:spacing w:val="-3"/>
        </w:rPr>
        <w:t xml:space="preserve"> </w:t>
      </w:r>
      <w:r>
        <w:t>by</w:t>
      </w:r>
      <w:r>
        <w:rPr>
          <w:spacing w:val="-2"/>
        </w:rPr>
        <w:t xml:space="preserve"> </w:t>
      </w:r>
      <w:r>
        <w:t>no later than</w:t>
      </w:r>
      <w:r>
        <w:rPr>
          <w:spacing w:val="-1"/>
        </w:rPr>
        <w:t xml:space="preserve"> </w:t>
      </w:r>
      <w:r>
        <w:t>12</w:t>
      </w:r>
      <w:r>
        <w:rPr>
          <w:spacing w:val="-1"/>
        </w:rPr>
        <w:t xml:space="preserve"> </w:t>
      </w:r>
      <w:r>
        <w:t>March</w:t>
      </w:r>
      <w:r>
        <w:rPr>
          <w:spacing w:val="-3"/>
        </w:rPr>
        <w:t xml:space="preserve"> </w:t>
      </w:r>
      <w:r>
        <w:t>2026.</w:t>
      </w:r>
      <w:r>
        <w:rPr>
          <w:spacing w:val="40"/>
        </w:rPr>
        <w:t xml:space="preserve"> </w:t>
      </w:r>
      <w:r>
        <w:t>Please</w:t>
      </w:r>
      <w:r>
        <w:rPr>
          <w:spacing w:val="-1"/>
        </w:rPr>
        <w:t xml:space="preserve"> </w:t>
      </w:r>
      <w:r>
        <w:t>note</w:t>
      </w:r>
      <w:r>
        <w:rPr>
          <w:spacing w:val="-3"/>
        </w:rPr>
        <w:t xml:space="preserve"> </w:t>
      </w:r>
      <w:r>
        <w:t>that</w:t>
      </w:r>
      <w:r>
        <w:rPr>
          <w:spacing w:val="-1"/>
        </w:rPr>
        <w:t xml:space="preserve"> </w:t>
      </w:r>
      <w:r>
        <w:t>the</w:t>
      </w:r>
      <w:r>
        <w:rPr>
          <w:spacing w:val="-1"/>
        </w:rPr>
        <w:t xml:space="preserve"> </w:t>
      </w:r>
      <w:r>
        <w:t>appeal</w:t>
      </w:r>
      <w:r>
        <w:rPr>
          <w:spacing w:val="-2"/>
        </w:rPr>
        <w:t xml:space="preserve"> </w:t>
      </w:r>
      <w:r>
        <w:t>panel</w:t>
      </w:r>
      <w:r>
        <w:rPr>
          <w:spacing w:val="-4"/>
        </w:rPr>
        <w:t xml:space="preserve"> </w:t>
      </w:r>
      <w:r>
        <w:t>cannot</w:t>
      </w:r>
      <w:r>
        <w:rPr>
          <w:spacing w:val="-1"/>
        </w:rPr>
        <w:t xml:space="preserve"> </w:t>
      </w:r>
      <w:r>
        <w:t>accept</w:t>
      </w:r>
      <w:r>
        <w:rPr>
          <w:spacing w:val="-1"/>
        </w:rPr>
        <w:t xml:space="preserve"> </w:t>
      </w:r>
      <w:r>
        <w:t>papers</w:t>
      </w:r>
      <w:r>
        <w:rPr>
          <w:spacing w:val="-2"/>
        </w:rPr>
        <w:t xml:space="preserve"> </w:t>
      </w:r>
      <w:r>
        <w:t>that</w:t>
      </w:r>
      <w:r>
        <w:rPr>
          <w:spacing w:val="-1"/>
        </w:rPr>
        <w:t xml:space="preserve"> </w:t>
      </w:r>
      <w:r>
        <w:t>are</w:t>
      </w:r>
      <w:r>
        <w:rPr>
          <w:spacing w:val="-1"/>
        </w:rPr>
        <w:t xml:space="preserve"> </w:t>
      </w:r>
      <w:r>
        <w:t>tabled</w:t>
      </w:r>
      <w:r>
        <w:rPr>
          <w:spacing w:val="-1"/>
        </w:rPr>
        <w:t xml:space="preserve"> </w:t>
      </w:r>
      <w:r>
        <w:t>late or ad hoc, as this affects the preparation of the panel and other parties for the appeal</w:t>
      </w:r>
      <w:r>
        <w:t>.</w:t>
      </w:r>
    </w:p>
    <w:p w14:paraId="61CDCEAD" w14:textId="77777777" w:rsidR="00691038" w:rsidRDefault="00691038">
      <w:pPr>
        <w:pStyle w:val="BodyText"/>
        <w:spacing w:before="11"/>
      </w:pPr>
    </w:p>
    <w:p w14:paraId="608D49E8" w14:textId="77777777" w:rsidR="00691038" w:rsidRDefault="002F4B20">
      <w:pPr>
        <w:pStyle w:val="BodyText"/>
        <w:ind w:left="1277"/>
      </w:pPr>
      <w:r>
        <w:t>Yours</w:t>
      </w:r>
      <w:r>
        <w:rPr>
          <w:spacing w:val="-9"/>
        </w:rPr>
        <w:t xml:space="preserve"> </w:t>
      </w:r>
      <w:r>
        <w:rPr>
          <w:spacing w:val="-2"/>
        </w:rPr>
        <w:t>sincerely</w:t>
      </w:r>
    </w:p>
    <w:p w14:paraId="5ECD1EAF" w14:textId="4CDAF6EB" w:rsidR="00691038" w:rsidRDefault="002F4B20">
      <w:pPr>
        <w:pStyle w:val="BodyText"/>
        <w:spacing w:before="4"/>
        <w:rPr>
          <w:sz w:val="19"/>
        </w:rPr>
      </w:pPr>
      <w:r>
        <w:rPr>
          <w:noProof/>
          <w:sz w:val="19"/>
        </w:rPr>
        <mc:AlternateContent>
          <mc:Choice Requires="wps">
            <w:drawing>
              <wp:anchor distT="0" distB="0" distL="114300" distR="114300" simplePos="0" relativeHeight="251659264" behindDoc="0" locked="0" layoutInCell="1" allowOverlap="1" wp14:anchorId="0B4E998A" wp14:editId="4F8AE27D">
                <wp:simplePos x="0" y="0"/>
                <wp:positionH relativeFrom="column">
                  <wp:posOffset>729615</wp:posOffset>
                </wp:positionH>
                <wp:positionV relativeFrom="paragraph">
                  <wp:posOffset>106045</wp:posOffset>
                </wp:positionV>
                <wp:extent cx="2085975" cy="847725"/>
                <wp:effectExtent l="0" t="0" r="28575" b="28575"/>
                <wp:wrapNone/>
                <wp:docPr id="286290086" name="Rectangle 1"/>
                <wp:cNvGraphicFramePr/>
                <a:graphic xmlns:a="http://schemas.openxmlformats.org/drawingml/2006/main">
                  <a:graphicData uri="http://schemas.microsoft.com/office/word/2010/wordprocessingShape">
                    <wps:wsp>
                      <wps:cNvSpPr/>
                      <wps:spPr>
                        <a:xfrm>
                          <a:off x="0" y="0"/>
                          <a:ext cx="2085975" cy="8477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BBC6E" id="Rectangle 1" o:spid="_x0000_s1026" style="position:absolute;margin-left:57.45pt;margin-top:8.35pt;width:164.2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" fillcolor="black [3200]" strokecolor="black [480]" strokeweight="2pt"/>
            </w:pict>
          </mc:Fallback>
        </mc:AlternateContent>
      </w:r>
    </w:p>
    <w:p w14:paraId="6BB9E253" w14:textId="1D8EE40A" w:rsidR="00691038" w:rsidRDefault="00691038">
      <w:pPr>
        <w:pStyle w:val="BodyText"/>
        <w:spacing w:before="6"/>
      </w:pPr>
    </w:p>
    <w:p w14:paraId="44444CF8" w14:textId="77777777" w:rsidR="002F4B20" w:rsidRDefault="002F4B20">
      <w:pPr>
        <w:pStyle w:val="BodyText"/>
        <w:spacing w:before="1"/>
        <w:ind w:left="1277"/>
      </w:pPr>
    </w:p>
    <w:p w14:paraId="24AB8CED" w14:textId="167C1984" w:rsidR="002F4B20" w:rsidRDefault="002F4B20">
      <w:pPr>
        <w:pStyle w:val="BodyText"/>
        <w:spacing w:before="1"/>
        <w:ind w:left="1277"/>
      </w:pPr>
    </w:p>
    <w:p w14:paraId="0C3099CC" w14:textId="77777777" w:rsidR="002F4B20" w:rsidRDefault="002F4B20">
      <w:pPr>
        <w:pStyle w:val="BodyText"/>
        <w:spacing w:before="1"/>
        <w:ind w:left="1277"/>
      </w:pPr>
    </w:p>
    <w:p w14:paraId="0150317F" w14:textId="77777777" w:rsidR="002F4B20" w:rsidRDefault="002F4B20">
      <w:pPr>
        <w:pStyle w:val="BodyText"/>
        <w:spacing w:before="1"/>
        <w:ind w:left="1277"/>
      </w:pPr>
    </w:p>
    <w:p w14:paraId="73776466" w14:textId="77777777" w:rsidR="002F4B20" w:rsidRDefault="002F4B20">
      <w:pPr>
        <w:pStyle w:val="BodyText"/>
        <w:spacing w:before="1"/>
        <w:ind w:left="1277"/>
      </w:pPr>
    </w:p>
    <w:p w14:paraId="1068C2DD" w14:textId="77777777" w:rsidR="002F4B20" w:rsidRDefault="002F4B20">
      <w:pPr>
        <w:pStyle w:val="BodyText"/>
        <w:spacing w:before="1"/>
        <w:ind w:left="1277"/>
      </w:pPr>
    </w:p>
    <w:p w14:paraId="3375E9E7" w14:textId="46BC9CDF" w:rsidR="00691038" w:rsidRDefault="002F4B20">
      <w:pPr>
        <w:pStyle w:val="BodyText"/>
        <w:spacing w:before="1"/>
        <w:ind w:left="1277"/>
      </w:pPr>
      <w:r>
        <w:t>Mark</w:t>
      </w:r>
      <w:r>
        <w:rPr>
          <w:spacing w:val="-7"/>
        </w:rPr>
        <w:t xml:space="preserve"> </w:t>
      </w:r>
      <w:r>
        <w:rPr>
          <w:spacing w:val="-2"/>
        </w:rPr>
        <w:t>Chakravarty</w:t>
      </w:r>
    </w:p>
    <w:p w14:paraId="23DE523C" w14:textId="77777777" w:rsidR="00691038" w:rsidRDefault="00691038">
      <w:pPr>
        <w:pStyle w:val="BodyText"/>
        <w:spacing w:before="84"/>
      </w:pPr>
    </w:p>
    <w:p w14:paraId="1BB38E07" w14:textId="5E1EECFB" w:rsidR="00691038" w:rsidRDefault="002F4B20">
      <w:pPr>
        <w:pStyle w:val="BodyText"/>
        <w:spacing w:line="568" w:lineRule="auto"/>
        <w:ind w:left="1277" w:right="4357" w:hanging="1"/>
      </w:pPr>
      <w:r>
        <w:t>Lead</w:t>
      </w:r>
      <w:r>
        <w:rPr>
          <w:spacing w:val="-5"/>
        </w:rPr>
        <w:t xml:space="preserve"> </w:t>
      </w:r>
      <w:r>
        <w:t>Non-Executive</w:t>
      </w:r>
      <w:r>
        <w:rPr>
          <w:spacing w:val="-7"/>
        </w:rPr>
        <w:t xml:space="preserve"> </w:t>
      </w:r>
      <w:r>
        <w:t>Director</w:t>
      </w:r>
      <w:r>
        <w:rPr>
          <w:spacing w:val="-6"/>
        </w:rPr>
        <w:t xml:space="preserve"> </w:t>
      </w:r>
      <w:r>
        <w:t>for</w:t>
      </w:r>
      <w:r>
        <w:rPr>
          <w:spacing w:val="-6"/>
        </w:rPr>
        <w:t xml:space="preserve"> </w:t>
      </w:r>
      <w:r>
        <w:t>Appeals</w:t>
      </w:r>
      <w:r>
        <w:rPr>
          <w:spacing w:val="-3"/>
        </w:rPr>
        <w:t xml:space="preserve"> </w:t>
      </w:r>
      <w:r>
        <w:t>&amp;</w:t>
      </w:r>
      <w:r>
        <w:rPr>
          <w:spacing w:val="-7"/>
        </w:rPr>
        <w:t xml:space="preserve"> </w:t>
      </w:r>
      <w:r>
        <w:t>Vice</w:t>
      </w:r>
      <w:r>
        <w:rPr>
          <w:spacing w:val="-7"/>
        </w:rPr>
        <w:t xml:space="preserve"> </w:t>
      </w:r>
      <w:r>
        <w:t>Chairman National Institute for Health and Care Excellence</w:t>
      </w:r>
    </w:p>
    <w:sectPr w:rsidR="00691038">
      <w:pgSz w:w="11910" w:h="16850"/>
      <w:pgMar w:top="1780" w:right="283" w:bottom="1120" w:left="141"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C137" w14:textId="77777777" w:rsidR="002F4B20" w:rsidRDefault="002F4B20">
      <w:r>
        <w:separator/>
      </w:r>
    </w:p>
  </w:endnote>
  <w:endnote w:type="continuationSeparator" w:id="0">
    <w:p w14:paraId="69AD6582" w14:textId="77777777" w:rsidR="002F4B20" w:rsidRDefault="002F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F345" w14:textId="77777777" w:rsidR="00691038" w:rsidRDefault="002F4B20">
    <w:pPr>
      <w:pStyle w:val="BodyText"/>
      <w:spacing w:line="14" w:lineRule="auto"/>
    </w:pPr>
    <w:r>
      <w:rPr>
        <w:noProof/>
      </w:rPr>
      <mc:AlternateContent>
        <mc:Choice Requires="wps">
          <w:drawing>
            <wp:anchor distT="0" distB="0" distL="0" distR="0" simplePos="0" relativeHeight="487504896" behindDoc="1" locked="0" layoutInCell="1" allowOverlap="1" wp14:anchorId="53BD68C0" wp14:editId="07777777">
              <wp:simplePos x="0" y="0"/>
              <wp:positionH relativeFrom="page">
                <wp:posOffset>6063488</wp:posOffset>
              </wp:positionH>
              <wp:positionV relativeFrom="page">
                <wp:posOffset>9969658</wp:posOffset>
              </wp:positionV>
              <wp:extent cx="61214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2AF6AC63" w14:textId="77777777" w:rsidR="00691038" w:rsidRDefault="002F4B20">
                          <w:pPr>
                            <w:spacing w:before="14"/>
                            <w:ind w:left="20"/>
                            <w:rPr>
                              <w:sz w:val="18"/>
                            </w:rPr>
                          </w:pPr>
                          <w:r>
                            <w:rPr>
                              <w:color w:val="808080"/>
                              <w:sz w:val="18"/>
                            </w:rPr>
                            <w:t xml:space="preserve">Page </w:t>
                          </w: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2</w:t>
                          </w:r>
                          <w:r>
                            <w:rPr>
                              <w:color w:val="808080"/>
                              <w:sz w:val="18"/>
                            </w:rPr>
                            <w:fldChar w:fldCharType="end"/>
                          </w:r>
                          <w:r>
                            <w:rPr>
                              <w:color w:val="808080"/>
                              <w:spacing w:val="-2"/>
                              <w:sz w:val="18"/>
                            </w:rPr>
                            <w:t xml:space="preserve"> </w:t>
                          </w:r>
                          <w:r>
                            <w:rPr>
                              <w:color w:val="808080"/>
                              <w:sz w:val="18"/>
                            </w:rPr>
                            <w:t xml:space="preserve">of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wps:txbx>
                    <wps:bodyPr wrap="square" lIns="0" tIns="0" rIns="0" bIns="0" rtlCol="0">
                      <a:noAutofit/>
                    </wps:bodyPr>
                  </wps:wsp>
                </a:graphicData>
              </a:graphic>
            </wp:anchor>
          </w:drawing>
        </mc:Choice>
        <mc:Fallback>
          <w:pict>
            <v:shapetype w14:anchorId="53BD68C0" id="_x0000_t202" coordsize="21600,21600" o:spt="202" path="m,l,21600r21600,l21600,xe">
              <v:stroke joinstyle="miter"/>
              <v:path gradientshapeok="t" o:connecttype="rect"/>
            </v:shapetype>
            <v:shape id="Textbox 5" o:spid="_x0000_s1027" type="#_x0000_t202" style="position:absolute;margin-left:477.45pt;margin-top:785pt;width:48.2pt;height:12.1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" filled="f" stroked="f">
              <v:textbox inset="0,0,0,0">
                <w:txbxContent>
                  <w:p w14:paraId="2AF6AC63" w14:textId="77777777" w:rsidR="00691038" w:rsidRDefault="002F4B20">
                    <w:pPr>
                      <w:spacing w:before="14"/>
                      <w:ind w:left="20"/>
                      <w:rPr>
                        <w:sz w:val="18"/>
                      </w:rPr>
                    </w:pPr>
                    <w:r>
                      <w:rPr>
                        <w:color w:val="808080"/>
                        <w:sz w:val="18"/>
                      </w:rPr>
                      <w:t xml:space="preserve">Page </w:t>
                    </w: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2</w:t>
                    </w:r>
                    <w:r>
                      <w:rPr>
                        <w:color w:val="808080"/>
                        <w:sz w:val="18"/>
                      </w:rPr>
                      <w:fldChar w:fldCharType="end"/>
                    </w:r>
                    <w:r>
                      <w:rPr>
                        <w:color w:val="808080"/>
                        <w:spacing w:val="-2"/>
                        <w:sz w:val="18"/>
                      </w:rPr>
                      <w:t xml:space="preserve"> </w:t>
                    </w:r>
                    <w:r>
                      <w:rPr>
                        <w:color w:val="808080"/>
                        <w:sz w:val="18"/>
                      </w:rPr>
                      <w:t xml:space="preserve">of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18BE" w14:textId="77777777" w:rsidR="002F4B20" w:rsidRDefault="002F4B20">
      <w:r>
        <w:separator/>
      </w:r>
    </w:p>
  </w:footnote>
  <w:footnote w:type="continuationSeparator" w:id="0">
    <w:p w14:paraId="1A74E1E5" w14:textId="77777777" w:rsidR="002F4B20" w:rsidRDefault="002F4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23E1"/>
    <w:multiLevelType w:val="hybridMultilevel"/>
    <w:tmpl w:val="3A68FCEA"/>
    <w:lvl w:ilvl="0" w:tplc="513A70BC">
      <w:start w:val="1"/>
      <w:numFmt w:val="lowerRoman"/>
      <w:lvlText w:val="%1."/>
      <w:lvlJc w:val="left"/>
      <w:pPr>
        <w:ind w:left="1996" w:hanging="461"/>
        <w:jc w:val="right"/>
      </w:pPr>
      <w:rPr>
        <w:rFonts w:ascii="Arial" w:eastAsia="Arial" w:hAnsi="Arial" w:cs="Arial" w:hint="default"/>
        <w:b w:val="0"/>
        <w:bCs w:val="0"/>
        <w:i w:val="0"/>
        <w:iCs w:val="0"/>
        <w:spacing w:val="-1"/>
        <w:w w:val="99"/>
        <w:sz w:val="20"/>
        <w:szCs w:val="20"/>
        <w:lang w:val="en-US" w:eastAsia="en-US" w:bidi="ar-SA"/>
      </w:rPr>
    </w:lvl>
    <w:lvl w:ilvl="1" w:tplc="670211EE">
      <w:numFmt w:val="bullet"/>
      <w:lvlText w:val=""/>
      <w:lvlJc w:val="left"/>
      <w:pPr>
        <w:ind w:left="1997" w:hanging="360"/>
      </w:pPr>
      <w:rPr>
        <w:rFonts w:ascii="Symbol" w:eastAsia="Symbol" w:hAnsi="Symbol" w:cs="Symbol" w:hint="default"/>
        <w:b w:val="0"/>
        <w:bCs w:val="0"/>
        <w:i w:val="0"/>
        <w:iCs w:val="0"/>
        <w:spacing w:val="0"/>
        <w:w w:val="99"/>
        <w:sz w:val="20"/>
        <w:szCs w:val="20"/>
        <w:lang w:val="en-US" w:eastAsia="en-US" w:bidi="ar-SA"/>
      </w:rPr>
    </w:lvl>
    <w:lvl w:ilvl="2" w:tplc="5254E2AE">
      <w:numFmt w:val="bullet"/>
      <w:lvlText w:val="•"/>
      <w:lvlJc w:val="left"/>
      <w:pPr>
        <w:ind w:left="3896" w:hanging="360"/>
      </w:pPr>
      <w:rPr>
        <w:rFonts w:hint="default"/>
        <w:lang w:val="en-US" w:eastAsia="en-US" w:bidi="ar-SA"/>
      </w:rPr>
    </w:lvl>
    <w:lvl w:ilvl="3" w:tplc="B5168E7E">
      <w:numFmt w:val="bullet"/>
      <w:lvlText w:val="•"/>
      <w:lvlJc w:val="left"/>
      <w:pPr>
        <w:ind w:left="4844" w:hanging="360"/>
      </w:pPr>
      <w:rPr>
        <w:rFonts w:hint="default"/>
        <w:lang w:val="en-US" w:eastAsia="en-US" w:bidi="ar-SA"/>
      </w:rPr>
    </w:lvl>
    <w:lvl w:ilvl="4" w:tplc="FE5EEFF0">
      <w:numFmt w:val="bullet"/>
      <w:lvlText w:val="•"/>
      <w:lvlJc w:val="left"/>
      <w:pPr>
        <w:ind w:left="5792" w:hanging="360"/>
      </w:pPr>
      <w:rPr>
        <w:rFonts w:hint="default"/>
        <w:lang w:val="en-US" w:eastAsia="en-US" w:bidi="ar-SA"/>
      </w:rPr>
    </w:lvl>
    <w:lvl w:ilvl="5" w:tplc="5C62AA5A">
      <w:numFmt w:val="bullet"/>
      <w:lvlText w:val="•"/>
      <w:lvlJc w:val="left"/>
      <w:pPr>
        <w:ind w:left="6741" w:hanging="360"/>
      </w:pPr>
      <w:rPr>
        <w:rFonts w:hint="default"/>
        <w:lang w:val="en-US" w:eastAsia="en-US" w:bidi="ar-SA"/>
      </w:rPr>
    </w:lvl>
    <w:lvl w:ilvl="6" w:tplc="B4F0E1EA">
      <w:numFmt w:val="bullet"/>
      <w:lvlText w:val="•"/>
      <w:lvlJc w:val="left"/>
      <w:pPr>
        <w:ind w:left="7689" w:hanging="360"/>
      </w:pPr>
      <w:rPr>
        <w:rFonts w:hint="default"/>
        <w:lang w:val="en-US" w:eastAsia="en-US" w:bidi="ar-SA"/>
      </w:rPr>
    </w:lvl>
    <w:lvl w:ilvl="7" w:tplc="8A8EDE56">
      <w:numFmt w:val="bullet"/>
      <w:lvlText w:val="•"/>
      <w:lvlJc w:val="left"/>
      <w:pPr>
        <w:ind w:left="8637" w:hanging="360"/>
      </w:pPr>
      <w:rPr>
        <w:rFonts w:hint="default"/>
        <w:lang w:val="en-US" w:eastAsia="en-US" w:bidi="ar-SA"/>
      </w:rPr>
    </w:lvl>
    <w:lvl w:ilvl="8" w:tplc="3FE48DEE">
      <w:numFmt w:val="bullet"/>
      <w:lvlText w:val="•"/>
      <w:lvlJc w:val="left"/>
      <w:pPr>
        <w:ind w:left="9585" w:hanging="360"/>
      </w:pPr>
      <w:rPr>
        <w:rFonts w:hint="default"/>
        <w:lang w:val="en-US" w:eastAsia="en-US" w:bidi="ar-SA"/>
      </w:rPr>
    </w:lvl>
  </w:abstractNum>
  <w:abstractNum w:abstractNumId="1" w15:restartNumberingAfterBreak="0">
    <w:nsid w:val="6988309D"/>
    <w:multiLevelType w:val="hybridMultilevel"/>
    <w:tmpl w:val="5A0AB468"/>
    <w:lvl w:ilvl="0" w:tplc="6CEE81F0">
      <w:numFmt w:val="bullet"/>
      <w:lvlText w:val=""/>
      <w:lvlJc w:val="left"/>
      <w:pPr>
        <w:ind w:left="1997" w:hanging="360"/>
      </w:pPr>
      <w:rPr>
        <w:rFonts w:ascii="Symbol" w:eastAsia="Symbol" w:hAnsi="Symbol" w:cs="Symbol" w:hint="default"/>
        <w:b w:val="0"/>
        <w:bCs w:val="0"/>
        <w:i w:val="0"/>
        <w:iCs w:val="0"/>
        <w:spacing w:val="0"/>
        <w:w w:val="99"/>
        <w:sz w:val="20"/>
        <w:szCs w:val="20"/>
        <w:lang w:val="en-US" w:eastAsia="en-US" w:bidi="ar-SA"/>
      </w:rPr>
    </w:lvl>
    <w:lvl w:ilvl="1" w:tplc="594C40D0">
      <w:numFmt w:val="bullet"/>
      <w:lvlText w:val="•"/>
      <w:lvlJc w:val="left"/>
      <w:pPr>
        <w:ind w:left="2948" w:hanging="360"/>
      </w:pPr>
      <w:rPr>
        <w:rFonts w:hint="default"/>
        <w:lang w:val="en-US" w:eastAsia="en-US" w:bidi="ar-SA"/>
      </w:rPr>
    </w:lvl>
    <w:lvl w:ilvl="2" w:tplc="F9E6A0B4">
      <w:numFmt w:val="bullet"/>
      <w:lvlText w:val="•"/>
      <w:lvlJc w:val="left"/>
      <w:pPr>
        <w:ind w:left="3896" w:hanging="360"/>
      </w:pPr>
      <w:rPr>
        <w:rFonts w:hint="default"/>
        <w:lang w:val="en-US" w:eastAsia="en-US" w:bidi="ar-SA"/>
      </w:rPr>
    </w:lvl>
    <w:lvl w:ilvl="3" w:tplc="C36C8CA2">
      <w:numFmt w:val="bullet"/>
      <w:lvlText w:val="•"/>
      <w:lvlJc w:val="left"/>
      <w:pPr>
        <w:ind w:left="4844" w:hanging="360"/>
      </w:pPr>
      <w:rPr>
        <w:rFonts w:hint="default"/>
        <w:lang w:val="en-US" w:eastAsia="en-US" w:bidi="ar-SA"/>
      </w:rPr>
    </w:lvl>
    <w:lvl w:ilvl="4" w:tplc="CCF0C3F0">
      <w:numFmt w:val="bullet"/>
      <w:lvlText w:val="•"/>
      <w:lvlJc w:val="left"/>
      <w:pPr>
        <w:ind w:left="5792" w:hanging="360"/>
      </w:pPr>
      <w:rPr>
        <w:rFonts w:hint="default"/>
        <w:lang w:val="en-US" w:eastAsia="en-US" w:bidi="ar-SA"/>
      </w:rPr>
    </w:lvl>
    <w:lvl w:ilvl="5" w:tplc="6270F654">
      <w:numFmt w:val="bullet"/>
      <w:lvlText w:val="•"/>
      <w:lvlJc w:val="left"/>
      <w:pPr>
        <w:ind w:left="6741" w:hanging="360"/>
      </w:pPr>
      <w:rPr>
        <w:rFonts w:hint="default"/>
        <w:lang w:val="en-US" w:eastAsia="en-US" w:bidi="ar-SA"/>
      </w:rPr>
    </w:lvl>
    <w:lvl w:ilvl="6" w:tplc="B3DC863A">
      <w:numFmt w:val="bullet"/>
      <w:lvlText w:val="•"/>
      <w:lvlJc w:val="left"/>
      <w:pPr>
        <w:ind w:left="7689" w:hanging="360"/>
      </w:pPr>
      <w:rPr>
        <w:rFonts w:hint="default"/>
        <w:lang w:val="en-US" w:eastAsia="en-US" w:bidi="ar-SA"/>
      </w:rPr>
    </w:lvl>
    <w:lvl w:ilvl="7" w:tplc="F346474C">
      <w:numFmt w:val="bullet"/>
      <w:lvlText w:val="•"/>
      <w:lvlJc w:val="left"/>
      <w:pPr>
        <w:ind w:left="8637" w:hanging="360"/>
      </w:pPr>
      <w:rPr>
        <w:rFonts w:hint="default"/>
        <w:lang w:val="en-US" w:eastAsia="en-US" w:bidi="ar-SA"/>
      </w:rPr>
    </w:lvl>
    <w:lvl w:ilvl="8" w:tplc="83327542">
      <w:numFmt w:val="bullet"/>
      <w:lvlText w:val="•"/>
      <w:lvlJc w:val="left"/>
      <w:pPr>
        <w:ind w:left="9585" w:hanging="360"/>
      </w:pPr>
      <w:rPr>
        <w:rFonts w:hint="default"/>
        <w:lang w:val="en-US" w:eastAsia="en-US" w:bidi="ar-SA"/>
      </w:rPr>
    </w:lvl>
  </w:abstractNum>
  <w:num w:numId="1" w16cid:durableId="1757282984">
    <w:abstractNumId w:val="0"/>
  </w:num>
  <w:num w:numId="2" w16cid:durableId="706419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B16A9"/>
    <w:rsid w:val="002F4B20"/>
    <w:rsid w:val="00362A06"/>
    <w:rsid w:val="003B16A9"/>
    <w:rsid w:val="00691038"/>
    <w:rsid w:val="00B13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0B4F"/>
  <w15:docId w15:val="{A8EF8DF0-8BC0-426E-B70F-DEEB72BD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27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997" w:right="113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ce.org.uk/guidance/gid-ta11246/documents/committee-pap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rns.co.uk" TargetMode="External"/><Relationship Id="rId5" Type="http://schemas.openxmlformats.org/officeDocument/2006/relationships/styles" Target="styles.xml"/><Relationship Id="rId15" Type="http://schemas.openxmlformats.org/officeDocument/2006/relationships/hyperlink" Target="https://www.nice.org.uk/guidance/gid-ta11246/documents/committee-papers-2"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B7F6D-6EA5-47E7-B03E-89BCAB52C3D1}">
  <ds:schemaRefs>
    <ds:schemaRef ds:uri="http://www.w3.org/XML/1998/namespace"/>
    <ds:schemaRef ds:uri="68f19371-ebe6-4483-8e72-73d36cd7064e"/>
    <ds:schemaRef ds:uri="http://schemas.microsoft.com/office/2006/metadata/properties"/>
    <ds:schemaRef ds:uri="465a54fe-435b-4423-8fe2-c9a3626b31f7"/>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eb656aa-4e79-4e95-9076-bc119a23e0cc"/>
  </ds:schemaRefs>
</ds:datastoreItem>
</file>

<file path=customXml/itemProps2.xml><?xml version="1.0" encoding="utf-8"?>
<ds:datastoreItem xmlns:ds="http://schemas.openxmlformats.org/officeDocument/2006/customXml" ds:itemID="{7CE6F158-FBCC-4DEA-AF84-34EB2744D368}">
  <ds:schemaRefs>
    <ds:schemaRef ds:uri="http://schemas.microsoft.com/sharepoint/v3/contenttype/forms"/>
  </ds:schemaRefs>
</ds:datastoreItem>
</file>

<file path=customXml/itemProps3.xml><?xml version="1.0" encoding="utf-8"?>
<ds:datastoreItem xmlns:ds="http://schemas.openxmlformats.org/officeDocument/2006/customXml" ds:itemID="{0681F27F-91D3-4424-BB2B-495BB26A9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1840</Words>
  <Characters>9703</Characters>
  <Application>Microsoft Office Word</Application>
  <DocSecurity>0</DocSecurity>
  <Lines>194</Lines>
  <Paragraphs>69</Paragraphs>
  <ScaleCrop>false</ScaleCrop>
  <Company>DAC Beachcroft LLP</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Amy</dc:creator>
  <cp:lastModifiedBy>Lynn Woodward</cp:lastModifiedBy>
  <cp:revision>3</cp:revision>
  <dcterms:created xsi:type="dcterms:W3CDTF">2026-03-13T14:22:00Z</dcterms:created>
  <dcterms:modified xsi:type="dcterms:W3CDTF">2026-03-24T10:10:00Z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Acrobat PDFMaker 25 for Word</vt:lpwstr>
  </property>
  <property fmtid="{D5CDD505-2E9C-101B-9397-08002B2CF9AE}" pid="4" name="LastSaved">
    <vt:filetime>2026-03-13T00:00:00Z</vt:filetime>
  </property>
  <property fmtid="{D5CDD505-2E9C-101B-9397-08002B2CF9AE}" pid="5" name="MSIP_Label_c69d85d5-6d9e-4305-a294-1f636ec0f2d6_ActionId">
    <vt:lpwstr>c9c144b9-0b1f-4cdd-8c4a-285ffe22d0dc</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2026-01-28T19:09:21Z</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Tag">
    <vt:lpwstr>50, 3, 0, 1</vt:lpwstr>
  </property>
  <property fmtid="{D5CDD505-2E9C-101B-9397-08002B2CF9AE}" pid="13" name="Producer">
    <vt:lpwstr>Adobe PDF Library 25.1.231</vt:lpwstr>
  </property>
  <property fmtid="{D5CDD505-2E9C-101B-9397-08002B2CF9AE}" pid="14" name="SourceModified">
    <vt:lpwstr/>
  </property>
  <property fmtid="{D5CDD505-2E9C-101B-9397-08002B2CF9AE}" pid="15" name="ContentTypeId">
    <vt:lpwstr>0x0101003300E5E64B980D458C754FFE05DEE26D</vt:lpwstr>
  </property>
  <property fmtid="{D5CDD505-2E9C-101B-9397-08002B2CF9AE}" pid="16" name="MediaServiceImageTags">
    <vt:lpwstr/>
  </property>
</Properties>
</file>