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B7" w:rsidRDefault="00C40DDA" w:rsidP="003607F6">
      <w:pPr>
        <w:pStyle w:val="Title"/>
        <w:ind w:left="-540"/>
        <w:rPr>
          <w:sz w:val="28"/>
          <w:szCs w:val="28"/>
          <w:lang w:val="en-GB"/>
        </w:rPr>
      </w:pPr>
      <w:bookmarkStart w:id="0" w:name="_GoBack"/>
      <w:bookmarkEnd w:id="0"/>
      <w:r w:rsidRPr="003607F6">
        <w:rPr>
          <w:sz w:val="28"/>
          <w:szCs w:val="28"/>
        </w:rPr>
        <w:t xml:space="preserve">NATIONAL INSTITUTE FOR </w:t>
      </w:r>
      <w:r w:rsidRPr="003607F6">
        <w:rPr>
          <w:sz w:val="28"/>
          <w:szCs w:val="28"/>
          <w:lang w:val="en-GB"/>
        </w:rPr>
        <w:t>HEALTH AND CARE</w:t>
      </w:r>
      <w:r w:rsidR="00B016B7" w:rsidRPr="003607F6">
        <w:rPr>
          <w:sz w:val="28"/>
          <w:szCs w:val="28"/>
        </w:rPr>
        <w:t xml:space="preserve"> EXCELLENCE</w:t>
      </w:r>
    </w:p>
    <w:p w:rsidR="003607F6" w:rsidRPr="003607F6" w:rsidRDefault="003607F6" w:rsidP="003607F6">
      <w:pPr>
        <w:pStyle w:val="Title"/>
        <w:ind w:left="-540"/>
        <w:rPr>
          <w:rFonts w:cs="Arial"/>
          <w:b w:val="0"/>
          <w:bCs w:val="0"/>
          <w:lang w:val="en-GB"/>
        </w:rPr>
      </w:pPr>
    </w:p>
    <w:p w:rsidR="003607F6" w:rsidRDefault="00A27EAC" w:rsidP="003607F6">
      <w:pPr>
        <w:pStyle w:val="Subtitle"/>
        <w:ind w:left="-540"/>
      </w:pPr>
      <w:r w:rsidRPr="003607F6">
        <w:t>Review Proposal Project</w:t>
      </w:r>
    </w:p>
    <w:p w:rsidR="003607F6" w:rsidRDefault="003607F6" w:rsidP="003607F6">
      <w:pPr>
        <w:pStyle w:val="Subtitle"/>
        <w:ind w:left="-540"/>
      </w:pPr>
    </w:p>
    <w:p w:rsidR="00E17533" w:rsidRPr="003607F6" w:rsidRDefault="00A27EAC" w:rsidP="003607F6">
      <w:pPr>
        <w:pStyle w:val="Subtitle"/>
        <w:ind w:left="-540"/>
      </w:pPr>
      <w:r w:rsidRPr="003607F6">
        <w:t>NICE Technology Appraisal</w:t>
      </w:r>
      <w:r w:rsidR="00DE4C92" w:rsidRPr="003607F6">
        <w:t xml:space="preserve"> </w:t>
      </w:r>
      <w:r w:rsidR="00E17533" w:rsidRPr="003607F6">
        <w:t>No</w:t>
      </w:r>
      <w:r w:rsidR="00843054">
        <w:t xml:space="preserve"> </w:t>
      </w:r>
      <w:r w:rsidR="00843054" w:rsidRPr="00843054">
        <w:t>278</w:t>
      </w:r>
      <w:r w:rsidR="00843054">
        <w:t xml:space="preserve"> </w:t>
      </w:r>
      <w:r w:rsidR="00843054" w:rsidRPr="00843054">
        <w:t xml:space="preserve">- </w:t>
      </w:r>
      <w:proofErr w:type="spellStart"/>
      <w:r w:rsidR="00843054" w:rsidRPr="00843054">
        <w:t>Omalizumab</w:t>
      </w:r>
      <w:proofErr w:type="spellEnd"/>
      <w:r w:rsidR="00843054" w:rsidRPr="00843054">
        <w:t xml:space="preserve"> for the treatment of severe persistent allergic asthma</w:t>
      </w:r>
    </w:p>
    <w:p w:rsidR="00B016B7" w:rsidRPr="003607F6" w:rsidRDefault="00B016B7" w:rsidP="003607F6">
      <w:pPr>
        <w:ind w:left="-540"/>
        <w:jc w:val="center"/>
        <w:rPr>
          <w:rFonts w:ascii="Arial" w:hAnsi="Arial" w:cs="Arial"/>
          <w:b/>
          <w:bCs/>
        </w:rPr>
      </w:pPr>
    </w:p>
    <w:p w:rsidR="00B016B7" w:rsidRPr="003607F6" w:rsidRDefault="0061652B" w:rsidP="003607F6">
      <w:pPr>
        <w:ind w:left="-540"/>
        <w:jc w:val="center"/>
      </w:pPr>
      <w:r w:rsidRPr="003607F6">
        <w:rPr>
          <w:rFonts w:ascii="Arial" w:hAnsi="Arial" w:cs="Arial"/>
          <w:b/>
          <w:bCs/>
        </w:rPr>
        <w:t>M</w:t>
      </w:r>
      <w:r w:rsidR="00B016B7" w:rsidRPr="003607F6">
        <w:rPr>
          <w:rFonts w:ascii="Arial" w:hAnsi="Arial" w:cs="Arial"/>
          <w:b/>
          <w:bCs/>
        </w:rPr>
        <w:t>atrix of consultees and commentators</w:t>
      </w:r>
    </w:p>
    <w:p w:rsidR="00B016B7" w:rsidRPr="003607F6" w:rsidRDefault="00B016B7" w:rsidP="003607F6">
      <w:pPr>
        <w:rPr>
          <w:rFonts w:ascii="Arial" w:hAnsi="Arial" w:cs="Arial"/>
          <w:b/>
          <w:bCs/>
        </w:rPr>
      </w:pP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B016B7" w:rsidRPr="003607F6" w:rsidTr="00C972CA">
        <w:trPr>
          <w:jc w:val="center"/>
        </w:trPr>
        <w:tc>
          <w:tcPr>
            <w:tcW w:w="4680" w:type="dxa"/>
          </w:tcPr>
          <w:p w:rsidR="00B016B7" w:rsidRPr="003607F6" w:rsidRDefault="00B016B7">
            <w:pPr>
              <w:rPr>
                <w:rFonts w:ascii="Arial" w:hAnsi="Arial" w:cs="Arial"/>
                <w:b/>
                <w:bCs/>
              </w:rPr>
            </w:pPr>
            <w:r w:rsidRPr="003607F6">
              <w:rPr>
                <w:rFonts w:ascii="Arial" w:hAnsi="Arial" w:cs="Arial"/>
                <w:b/>
                <w:bCs/>
              </w:rPr>
              <w:t>Consultees</w:t>
            </w:r>
          </w:p>
        </w:tc>
        <w:tc>
          <w:tcPr>
            <w:tcW w:w="4860" w:type="dxa"/>
          </w:tcPr>
          <w:p w:rsidR="00B016B7" w:rsidRPr="003607F6" w:rsidRDefault="00B016B7" w:rsidP="00BC0BE9">
            <w:pPr>
              <w:rPr>
                <w:rFonts w:ascii="Arial" w:hAnsi="Arial" w:cs="Arial"/>
                <w:b/>
                <w:bCs/>
              </w:rPr>
            </w:pPr>
            <w:r w:rsidRPr="003607F6">
              <w:rPr>
                <w:rFonts w:ascii="Arial" w:hAnsi="Arial" w:cs="Arial"/>
                <w:b/>
                <w:bCs/>
              </w:rPr>
              <w:t>Commentators (no right to submit or appeal)</w:t>
            </w:r>
          </w:p>
        </w:tc>
      </w:tr>
      <w:tr w:rsidR="00B016B7" w:rsidRPr="003607F6" w:rsidTr="00C972CA">
        <w:trPr>
          <w:jc w:val="center"/>
        </w:trPr>
        <w:tc>
          <w:tcPr>
            <w:tcW w:w="4680" w:type="dxa"/>
          </w:tcPr>
          <w:p w:rsidR="00B016B7" w:rsidRPr="003607F6" w:rsidRDefault="006B1205">
            <w:pPr>
              <w:rPr>
                <w:rFonts w:ascii="Arial" w:hAnsi="Arial" w:cs="Arial"/>
                <w:u w:val="single"/>
              </w:rPr>
            </w:pPr>
            <w:r w:rsidRPr="003607F6">
              <w:rPr>
                <w:rFonts w:ascii="Arial" w:hAnsi="Arial" w:cs="Arial"/>
                <w:u w:val="single"/>
              </w:rPr>
              <w:t>Company</w:t>
            </w:r>
            <w:r w:rsidR="0061652B" w:rsidRPr="003607F6">
              <w:rPr>
                <w:rFonts w:ascii="Arial" w:hAnsi="Arial" w:cs="Arial"/>
                <w:u w:val="single"/>
              </w:rPr>
              <w:t>/sponsor</w:t>
            </w:r>
          </w:p>
          <w:p w:rsidR="00B00CBF" w:rsidRPr="003607F6" w:rsidRDefault="00843054" w:rsidP="003A79F4">
            <w:pPr>
              <w:numPr>
                <w:ilvl w:val="0"/>
                <w:numId w:val="24"/>
              </w:numPr>
              <w:tabs>
                <w:tab w:val="left" w:pos="2126"/>
              </w:tabs>
              <w:rPr>
                <w:rFonts w:ascii="Arial" w:hAnsi="Arial" w:cs="Arial"/>
              </w:rPr>
            </w:pPr>
            <w:r>
              <w:rPr>
                <w:rFonts w:ascii="Arial" w:hAnsi="Arial" w:cs="Arial"/>
              </w:rPr>
              <w:t>Novartis</w:t>
            </w:r>
            <w:r w:rsidR="00D7490C">
              <w:rPr>
                <w:rFonts w:ascii="Arial" w:hAnsi="Arial" w:cs="Arial"/>
              </w:rPr>
              <w:t xml:space="preserve"> (</w:t>
            </w:r>
            <w:proofErr w:type="spellStart"/>
            <w:r w:rsidR="00D7490C">
              <w:rPr>
                <w:rFonts w:ascii="Arial" w:hAnsi="Arial" w:cs="Arial"/>
              </w:rPr>
              <w:t>omalizumab</w:t>
            </w:r>
            <w:proofErr w:type="spellEnd"/>
            <w:r w:rsidR="00D7490C">
              <w:rPr>
                <w:rFonts w:ascii="Arial" w:hAnsi="Arial" w:cs="Arial"/>
              </w:rPr>
              <w:t>)</w:t>
            </w:r>
          </w:p>
          <w:p w:rsidR="00B016B7" w:rsidRPr="003607F6" w:rsidRDefault="00B016B7">
            <w:pPr>
              <w:rPr>
                <w:rFonts w:ascii="Arial" w:hAnsi="Arial" w:cs="Arial"/>
                <w:u w:val="single"/>
              </w:rPr>
            </w:pPr>
          </w:p>
          <w:p w:rsidR="00B016B7" w:rsidRPr="003607F6" w:rsidRDefault="00B016B7">
            <w:pPr>
              <w:rPr>
                <w:rFonts w:ascii="Arial" w:hAnsi="Arial" w:cs="Arial"/>
                <w:u w:val="single"/>
              </w:rPr>
            </w:pPr>
            <w:r w:rsidRPr="003607F6">
              <w:rPr>
                <w:rFonts w:ascii="Arial" w:hAnsi="Arial" w:cs="Arial"/>
                <w:u w:val="single"/>
              </w:rPr>
              <w:t>Patient/carer groups</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Action Against Allergy</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Action for Sick Children</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Allergy UK</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Anaphylaxis Campaign</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Asthma UK</w:t>
            </w:r>
          </w:p>
          <w:p w:rsidR="000C293B" w:rsidRPr="000C293B" w:rsidRDefault="000C293B" w:rsidP="000C293B">
            <w:pPr>
              <w:pStyle w:val="ListParagraph"/>
              <w:numPr>
                <w:ilvl w:val="0"/>
                <w:numId w:val="24"/>
              </w:numPr>
              <w:rPr>
                <w:rFonts w:ascii="Arial" w:hAnsi="Arial" w:cs="Arial"/>
              </w:rPr>
            </w:pPr>
            <w:r w:rsidRPr="000C293B">
              <w:rPr>
                <w:rFonts w:ascii="Arial" w:hAnsi="Arial" w:cs="Arial"/>
              </w:rPr>
              <w:t>Black Health Agency</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British Lung Foundation</w:t>
            </w:r>
          </w:p>
          <w:p w:rsidR="000C293B" w:rsidRPr="000C293B" w:rsidRDefault="00171942" w:rsidP="000C293B">
            <w:pPr>
              <w:numPr>
                <w:ilvl w:val="0"/>
                <w:numId w:val="24"/>
              </w:numPr>
              <w:tabs>
                <w:tab w:val="left" w:pos="2126"/>
              </w:tabs>
              <w:rPr>
                <w:rFonts w:ascii="Arial" w:hAnsi="Arial" w:cs="Arial"/>
              </w:rPr>
            </w:pPr>
            <w:r w:rsidRPr="00171942">
              <w:rPr>
                <w:rFonts w:ascii="Arial" w:hAnsi="Arial" w:cs="Arial"/>
              </w:rPr>
              <w:t xml:space="preserve">European Federation of Allergy and Airways Diseases Patients Associations </w:t>
            </w:r>
            <w:r w:rsidR="000C293B" w:rsidRPr="000C293B">
              <w:rPr>
                <w:rFonts w:ascii="Arial" w:hAnsi="Arial" w:cs="Arial"/>
              </w:rPr>
              <w:t>Muslim Council of Britain</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National Children's Bureau</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South Asian Health Foundation</w:t>
            </w:r>
          </w:p>
          <w:p w:rsidR="00C62AEC" w:rsidRDefault="000C293B" w:rsidP="000C293B">
            <w:pPr>
              <w:numPr>
                <w:ilvl w:val="0"/>
                <w:numId w:val="24"/>
              </w:numPr>
              <w:tabs>
                <w:tab w:val="left" w:pos="2126"/>
              </w:tabs>
              <w:rPr>
                <w:rFonts w:ascii="Arial" w:hAnsi="Arial" w:cs="Arial"/>
              </w:rPr>
            </w:pPr>
            <w:r w:rsidRPr="000C293B">
              <w:rPr>
                <w:rFonts w:ascii="Arial" w:hAnsi="Arial" w:cs="Arial"/>
              </w:rPr>
              <w:t>Specialised Healthcare Alliance</w:t>
            </w:r>
          </w:p>
          <w:p w:rsidR="000C293B" w:rsidRDefault="000C293B" w:rsidP="000C293B">
            <w:pPr>
              <w:tabs>
                <w:tab w:val="left" w:pos="2126"/>
              </w:tabs>
              <w:ind w:left="360"/>
              <w:rPr>
                <w:rFonts w:ascii="Arial" w:hAnsi="Arial" w:cs="Arial"/>
              </w:rPr>
            </w:pPr>
          </w:p>
          <w:p w:rsidR="00B016B7" w:rsidRPr="003607F6" w:rsidRDefault="00B016B7">
            <w:pPr>
              <w:rPr>
                <w:rFonts w:ascii="Arial" w:hAnsi="Arial" w:cs="Arial"/>
                <w:u w:val="single"/>
              </w:rPr>
            </w:pPr>
            <w:r w:rsidRPr="003607F6">
              <w:rPr>
                <w:rFonts w:ascii="Arial" w:hAnsi="Arial" w:cs="Arial"/>
                <w:u w:val="single"/>
              </w:rPr>
              <w:t>Professional groups</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Association of Respiratory Nurse Specialists</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British Geriatrics Society</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 xml:space="preserve">British Paediatric Respiratory Society </w:t>
            </w:r>
          </w:p>
          <w:p w:rsidR="00D7490C" w:rsidRDefault="00D7490C" w:rsidP="00D7490C">
            <w:pPr>
              <w:numPr>
                <w:ilvl w:val="0"/>
                <w:numId w:val="24"/>
              </w:numPr>
              <w:tabs>
                <w:tab w:val="left" w:pos="2126"/>
              </w:tabs>
              <w:rPr>
                <w:rFonts w:ascii="Arial" w:hAnsi="Arial" w:cs="Arial"/>
              </w:rPr>
            </w:pPr>
            <w:r w:rsidRPr="00D7490C">
              <w:rPr>
                <w:rFonts w:ascii="Arial" w:hAnsi="Arial" w:cs="Arial"/>
              </w:rPr>
              <w:t xml:space="preserve">British Society for Allergy and </w:t>
            </w:r>
            <w:r w:rsidR="00847A54">
              <w:rPr>
                <w:rFonts w:ascii="Arial" w:hAnsi="Arial" w:cs="Arial"/>
              </w:rPr>
              <w:t xml:space="preserve">Clinical </w:t>
            </w:r>
            <w:r w:rsidRPr="00D7490C">
              <w:rPr>
                <w:rFonts w:ascii="Arial" w:hAnsi="Arial" w:cs="Arial"/>
              </w:rPr>
              <w:t>Immunology</w:t>
            </w:r>
          </w:p>
          <w:p w:rsidR="000C293B" w:rsidRPr="000C293B" w:rsidRDefault="000C293B" w:rsidP="00D7490C">
            <w:pPr>
              <w:numPr>
                <w:ilvl w:val="0"/>
                <w:numId w:val="24"/>
              </w:numPr>
              <w:tabs>
                <w:tab w:val="left" w:pos="2126"/>
              </w:tabs>
              <w:rPr>
                <w:rFonts w:ascii="Arial" w:hAnsi="Arial" w:cs="Arial"/>
              </w:rPr>
            </w:pPr>
            <w:r w:rsidRPr="000C293B">
              <w:rPr>
                <w:rFonts w:ascii="Arial" w:hAnsi="Arial" w:cs="Arial"/>
              </w:rPr>
              <w:t>British Thoracic Society</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Primary Care Respiratory Society UK</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Royal College of General Practitioners</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Royal College of Nursing</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Royal College of Paediatrics &amp; Child Health</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 xml:space="preserve">Royal College of Pathologists </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 xml:space="preserve">Royal College of Physicians </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Royal Pharmaceutical Society</w:t>
            </w:r>
          </w:p>
          <w:p w:rsidR="000C293B" w:rsidRPr="000C293B" w:rsidRDefault="000C293B" w:rsidP="000C293B">
            <w:pPr>
              <w:numPr>
                <w:ilvl w:val="0"/>
                <w:numId w:val="24"/>
              </w:numPr>
              <w:tabs>
                <w:tab w:val="left" w:pos="2126"/>
              </w:tabs>
              <w:rPr>
                <w:rFonts w:ascii="Arial" w:hAnsi="Arial" w:cs="Arial"/>
              </w:rPr>
            </w:pPr>
            <w:r w:rsidRPr="000C293B">
              <w:rPr>
                <w:rFonts w:ascii="Arial" w:hAnsi="Arial" w:cs="Arial"/>
              </w:rPr>
              <w:t>Royal Society of Medicine</w:t>
            </w:r>
          </w:p>
          <w:p w:rsidR="00B016B7" w:rsidRPr="000C293B" w:rsidRDefault="000C293B" w:rsidP="000C293B">
            <w:pPr>
              <w:numPr>
                <w:ilvl w:val="0"/>
                <w:numId w:val="24"/>
              </w:numPr>
              <w:rPr>
                <w:rFonts w:ascii="Arial" w:hAnsi="Arial" w:cs="Arial"/>
                <w:u w:val="single"/>
              </w:rPr>
            </w:pPr>
            <w:r w:rsidRPr="000C293B">
              <w:rPr>
                <w:rFonts w:ascii="Arial" w:hAnsi="Arial" w:cs="Arial"/>
              </w:rPr>
              <w:t>UK Clinical Pharmacy Association</w:t>
            </w:r>
          </w:p>
          <w:p w:rsidR="000C293B" w:rsidRPr="003607F6" w:rsidRDefault="000C293B" w:rsidP="000C293B">
            <w:pPr>
              <w:rPr>
                <w:rFonts w:ascii="Arial" w:hAnsi="Arial" w:cs="Arial"/>
                <w:u w:val="single"/>
              </w:rPr>
            </w:pPr>
          </w:p>
          <w:p w:rsidR="00B016B7" w:rsidRPr="003607F6" w:rsidRDefault="00B016B7">
            <w:pPr>
              <w:rPr>
                <w:rFonts w:ascii="Arial" w:hAnsi="Arial" w:cs="Arial"/>
                <w:u w:val="single"/>
              </w:rPr>
            </w:pPr>
            <w:r w:rsidRPr="003607F6">
              <w:rPr>
                <w:rFonts w:ascii="Arial" w:hAnsi="Arial" w:cs="Arial"/>
                <w:u w:val="single"/>
              </w:rPr>
              <w:lastRenderedPageBreak/>
              <w:t>Others</w:t>
            </w:r>
          </w:p>
          <w:p w:rsidR="00D7490C" w:rsidRPr="00F4735E" w:rsidRDefault="00D7490C" w:rsidP="00F4735E">
            <w:pPr>
              <w:numPr>
                <w:ilvl w:val="0"/>
                <w:numId w:val="24"/>
              </w:numPr>
              <w:rPr>
                <w:rFonts w:ascii="Arial" w:hAnsi="Arial" w:cs="Arial"/>
              </w:rPr>
            </w:pPr>
            <w:r w:rsidRPr="00F4735E">
              <w:rPr>
                <w:rFonts w:ascii="Arial" w:hAnsi="Arial" w:cs="Arial"/>
              </w:rPr>
              <w:t>Department of Health</w:t>
            </w:r>
          </w:p>
          <w:p w:rsidR="00D7490C" w:rsidRPr="00F4735E" w:rsidRDefault="00D7490C" w:rsidP="00F4735E">
            <w:pPr>
              <w:numPr>
                <w:ilvl w:val="0"/>
                <w:numId w:val="24"/>
              </w:numPr>
              <w:rPr>
                <w:rFonts w:ascii="Arial" w:hAnsi="Arial" w:cs="Arial"/>
              </w:rPr>
            </w:pPr>
            <w:r w:rsidRPr="00F4735E">
              <w:rPr>
                <w:rFonts w:ascii="Arial" w:hAnsi="Arial" w:cs="Arial"/>
              </w:rPr>
              <w:t>NHS England</w:t>
            </w:r>
          </w:p>
          <w:p w:rsidR="00D7490C" w:rsidRPr="003607F6" w:rsidRDefault="00D7490C" w:rsidP="00F4735E">
            <w:pPr>
              <w:numPr>
                <w:ilvl w:val="0"/>
                <w:numId w:val="24"/>
              </w:numPr>
              <w:rPr>
                <w:rFonts w:ascii="Arial" w:hAnsi="Arial" w:cs="Arial"/>
              </w:rPr>
            </w:pPr>
            <w:r w:rsidRPr="00F4735E">
              <w:rPr>
                <w:rFonts w:ascii="Arial" w:hAnsi="Arial" w:cs="Arial"/>
              </w:rPr>
              <w:t>NHS Leeds North CCG</w:t>
            </w:r>
          </w:p>
          <w:p w:rsidR="00D7490C" w:rsidRPr="00F4735E" w:rsidRDefault="00D7490C" w:rsidP="00F4735E">
            <w:pPr>
              <w:numPr>
                <w:ilvl w:val="0"/>
                <w:numId w:val="24"/>
              </w:numPr>
              <w:rPr>
                <w:rFonts w:ascii="Arial" w:hAnsi="Arial" w:cs="Arial"/>
              </w:rPr>
            </w:pPr>
            <w:r w:rsidRPr="00F4735E">
              <w:rPr>
                <w:rFonts w:ascii="Arial" w:hAnsi="Arial" w:cs="Arial"/>
              </w:rPr>
              <w:t>NHS Vale Royal CCG</w:t>
            </w:r>
          </w:p>
          <w:p w:rsidR="00F4735E" w:rsidRPr="003607F6" w:rsidRDefault="00D7490C" w:rsidP="00F4735E">
            <w:pPr>
              <w:numPr>
                <w:ilvl w:val="0"/>
                <w:numId w:val="24"/>
              </w:numPr>
              <w:rPr>
                <w:rFonts w:ascii="Arial" w:hAnsi="Arial" w:cs="Arial"/>
              </w:rPr>
            </w:pPr>
            <w:r w:rsidRPr="00F4735E">
              <w:rPr>
                <w:rFonts w:ascii="Arial" w:hAnsi="Arial" w:cs="Arial"/>
              </w:rPr>
              <w:t>Welsh Government</w:t>
            </w:r>
          </w:p>
        </w:tc>
        <w:tc>
          <w:tcPr>
            <w:tcW w:w="4860" w:type="dxa"/>
          </w:tcPr>
          <w:p w:rsidR="00B016B7" w:rsidRPr="003607F6" w:rsidRDefault="00B016B7">
            <w:pPr>
              <w:rPr>
                <w:rFonts w:ascii="Arial" w:hAnsi="Arial" w:cs="Arial"/>
                <w:u w:val="single"/>
                <w:lang w:val="en-US"/>
              </w:rPr>
            </w:pPr>
            <w:r w:rsidRPr="003607F6">
              <w:rPr>
                <w:rFonts w:ascii="Arial" w:hAnsi="Arial" w:cs="Arial"/>
                <w:u w:val="single"/>
                <w:lang w:val="en-US"/>
              </w:rPr>
              <w:lastRenderedPageBreak/>
              <w:t>General</w:t>
            </w:r>
            <w:r w:rsidR="0061652B" w:rsidRPr="003607F6">
              <w:rPr>
                <w:rFonts w:ascii="Arial" w:hAnsi="Arial" w:cs="Arial"/>
                <w:u w:val="single"/>
                <w:lang w:val="en-US"/>
              </w:rPr>
              <w:t xml:space="preserve"> commentators</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Allied Health Professionals Federation</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Association of British Healthcare Industries</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Board of Community Health Councils in Wales</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British National Formulary</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Care Quality Commission</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Department of Health, Social Services and Public Safety for Northern Ireland</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 xml:space="preserve">Healthcare Improvement Scotland </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 xml:space="preserve">Medicines and Healthcare Products Regulatory Agency </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National Association of Primary Care</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National Pharmacy Association</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NHS Alliance</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 xml:space="preserve">NHS Commercial Medicines Unit </w:t>
            </w:r>
          </w:p>
          <w:p w:rsidR="00B53313" w:rsidRPr="00B53313" w:rsidRDefault="00B53313" w:rsidP="00C22741">
            <w:pPr>
              <w:numPr>
                <w:ilvl w:val="0"/>
                <w:numId w:val="20"/>
              </w:numPr>
              <w:tabs>
                <w:tab w:val="left" w:pos="432"/>
              </w:tabs>
              <w:rPr>
                <w:rFonts w:ascii="Arial" w:hAnsi="Arial" w:cs="Arial"/>
              </w:rPr>
            </w:pPr>
            <w:r w:rsidRPr="00B53313">
              <w:rPr>
                <w:rFonts w:ascii="Arial" w:hAnsi="Arial" w:cs="Arial"/>
              </w:rPr>
              <w:t>NHS Confederation</w:t>
            </w:r>
          </w:p>
          <w:p w:rsidR="0037528C" w:rsidRPr="003607F6" w:rsidRDefault="00B53313" w:rsidP="00C22741">
            <w:pPr>
              <w:numPr>
                <w:ilvl w:val="0"/>
                <w:numId w:val="20"/>
              </w:numPr>
              <w:tabs>
                <w:tab w:val="left" w:pos="432"/>
              </w:tabs>
              <w:rPr>
                <w:rFonts w:ascii="Arial" w:hAnsi="Arial" w:cs="Arial"/>
              </w:rPr>
            </w:pPr>
            <w:r w:rsidRPr="00B53313">
              <w:rPr>
                <w:rFonts w:ascii="Arial" w:hAnsi="Arial" w:cs="Arial"/>
              </w:rPr>
              <w:t>Scottish Medicines Consortium</w:t>
            </w:r>
          </w:p>
          <w:p w:rsidR="00B53794" w:rsidRPr="003607F6" w:rsidRDefault="00B53794" w:rsidP="00B53794">
            <w:pPr>
              <w:tabs>
                <w:tab w:val="left" w:pos="432"/>
              </w:tabs>
              <w:ind w:left="360"/>
              <w:rPr>
                <w:rFonts w:ascii="Arial" w:hAnsi="Arial" w:cs="Arial"/>
              </w:rPr>
            </w:pPr>
          </w:p>
          <w:p w:rsidR="00B016B7" w:rsidRPr="003607F6" w:rsidRDefault="003607F6">
            <w:pPr>
              <w:rPr>
                <w:rFonts w:ascii="Arial" w:hAnsi="Arial" w:cs="Arial"/>
                <w:u w:val="single"/>
              </w:rPr>
            </w:pPr>
            <w:r>
              <w:rPr>
                <w:rFonts w:ascii="Arial" w:hAnsi="Arial" w:cs="Arial"/>
                <w:u w:val="single"/>
              </w:rPr>
              <w:t>Comparators</w:t>
            </w:r>
          </w:p>
          <w:p w:rsidR="00B016B7" w:rsidRPr="003607F6" w:rsidRDefault="00CB73F8" w:rsidP="00C22741">
            <w:pPr>
              <w:numPr>
                <w:ilvl w:val="0"/>
                <w:numId w:val="20"/>
              </w:numPr>
              <w:rPr>
                <w:rFonts w:ascii="Arial" w:hAnsi="Arial" w:cs="Arial"/>
                <w:b/>
                <w:bCs/>
              </w:rPr>
            </w:pPr>
            <w:r>
              <w:rPr>
                <w:rFonts w:ascii="Arial" w:hAnsi="Arial" w:cs="Arial"/>
              </w:rPr>
              <w:t>None</w:t>
            </w:r>
            <w:r w:rsidR="00B016B7" w:rsidRPr="003607F6">
              <w:rPr>
                <w:rFonts w:ascii="Arial" w:hAnsi="Arial" w:cs="Arial"/>
              </w:rPr>
              <w:br/>
            </w:r>
          </w:p>
          <w:p w:rsidR="00B016B7" w:rsidRPr="003607F6" w:rsidRDefault="00B016B7">
            <w:pPr>
              <w:rPr>
                <w:rFonts w:ascii="Arial" w:hAnsi="Arial" w:cs="Arial"/>
                <w:u w:val="single"/>
              </w:rPr>
            </w:pPr>
            <w:r w:rsidRPr="003607F6">
              <w:rPr>
                <w:rFonts w:ascii="Arial" w:hAnsi="Arial" w:cs="Arial"/>
                <w:u w:val="single"/>
              </w:rPr>
              <w:t>Relevant research groups</w:t>
            </w:r>
          </w:p>
          <w:p w:rsidR="00C22741" w:rsidRPr="00C22741" w:rsidRDefault="00C22741" w:rsidP="00C22741">
            <w:pPr>
              <w:pStyle w:val="ListParagraph"/>
              <w:numPr>
                <w:ilvl w:val="0"/>
                <w:numId w:val="20"/>
              </w:numPr>
              <w:rPr>
                <w:rFonts w:ascii="Arial" w:hAnsi="Arial" w:cs="Arial"/>
              </w:rPr>
            </w:pPr>
            <w:r w:rsidRPr="00C22741">
              <w:rPr>
                <w:rFonts w:ascii="Arial" w:hAnsi="Arial" w:cs="Arial"/>
              </w:rPr>
              <w:t>Asthma, Allergy and Inflammation Research Trust</w:t>
            </w:r>
          </w:p>
          <w:p w:rsidR="006D6C79" w:rsidRPr="006D6C79" w:rsidRDefault="006D6C79" w:rsidP="00C22741">
            <w:pPr>
              <w:numPr>
                <w:ilvl w:val="0"/>
                <w:numId w:val="20"/>
              </w:numPr>
              <w:tabs>
                <w:tab w:val="left" w:pos="432"/>
              </w:tabs>
              <w:rPr>
                <w:rFonts w:ascii="Arial" w:hAnsi="Arial" w:cs="Arial"/>
              </w:rPr>
            </w:pPr>
            <w:r w:rsidRPr="006D6C79">
              <w:rPr>
                <w:rFonts w:ascii="Arial" w:hAnsi="Arial" w:cs="Arial"/>
              </w:rPr>
              <w:t>British Association for Lung Research</w:t>
            </w:r>
          </w:p>
          <w:p w:rsidR="00D52783" w:rsidRDefault="006D6C79" w:rsidP="00C22741">
            <w:pPr>
              <w:numPr>
                <w:ilvl w:val="0"/>
                <w:numId w:val="20"/>
              </w:numPr>
              <w:tabs>
                <w:tab w:val="left" w:pos="432"/>
              </w:tabs>
              <w:rPr>
                <w:rFonts w:ascii="Arial" w:hAnsi="Arial" w:cs="Arial"/>
              </w:rPr>
            </w:pPr>
            <w:r w:rsidRPr="006D6C79">
              <w:rPr>
                <w:rFonts w:ascii="Arial" w:hAnsi="Arial" w:cs="Arial"/>
              </w:rPr>
              <w:t>Cochrane Airways Group</w:t>
            </w:r>
          </w:p>
          <w:p w:rsidR="00C22741" w:rsidRDefault="00C22741" w:rsidP="00C22741">
            <w:pPr>
              <w:numPr>
                <w:ilvl w:val="0"/>
                <w:numId w:val="20"/>
              </w:numPr>
              <w:tabs>
                <w:tab w:val="left" w:pos="432"/>
              </w:tabs>
              <w:rPr>
                <w:rFonts w:ascii="Arial" w:hAnsi="Arial" w:cs="Arial"/>
              </w:rPr>
            </w:pPr>
            <w:r w:rsidRPr="00C22741">
              <w:rPr>
                <w:rFonts w:ascii="Arial" w:hAnsi="Arial" w:cs="Arial"/>
              </w:rPr>
              <w:t>David Hide Asthma and Allergy Research Centre</w:t>
            </w:r>
          </w:p>
          <w:p w:rsidR="00DA4715" w:rsidRPr="00DA4715" w:rsidRDefault="00DA4715" w:rsidP="00C22741">
            <w:pPr>
              <w:numPr>
                <w:ilvl w:val="0"/>
                <w:numId w:val="20"/>
              </w:numPr>
              <w:tabs>
                <w:tab w:val="left" w:pos="432"/>
              </w:tabs>
              <w:rPr>
                <w:rFonts w:ascii="Arial" w:hAnsi="Arial" w:cs="Arial"/>
              </w:rPr>
            </w:pPr>
            <w:r w:rsidRPr="00DA4715">
              <w:rPr>
                <w:rFonts w:ascii="Arial" w:hAnsi="Arial" w:cs="Arial"/>
              </w:rPr>
              <w:t>MRC Clinical Trials Unit</w:t>
            </w:r>
          </w:p>
          <w:p w:rsidR="00DA4715" w:rsidRDefault="00DA4715" w:rsidP="00C22741">
            <w:pPr>
              <w:numPr>
                <w:ilvl w:val="0"/>
                <w:numId w:val="20"/>
              </w:numPr>
              <w:tabs>
                <w:tab w:val="left" w:pos="432"/>
              </w:tabs>
              <w:rPr>
                <w:rFonts w:ascii="Arial" w:hAnsi="Arial" w:cs="Arial"/>
              </w:rPr>
            </w:pPr>
            <w:r w:rsidRPr="00DA4715">
              <w:rPr>
                <w:rFonts w:ascii="Arial" w:hAnsi="Arial" w:cs="Arial"/>
              </w:rPr>
              <w:t>National Institute for Health Research</w:t>
            </w:r>
          </w:p>
          <w:p w:rsidR="00C22741" w:rsidRPr="000905CC" w:rsidRDefault="00C22741" w:rsidP="00C22741">
            <w:pPr>
              <w:numPr>
                <w:ilvl w:val="0"/>
                <w:numId w:val="20"/>
              </w:numPr>
              <w:rPr>
                <w:rFonts w:ascii="Arial" w:hAnsi="Arial" w:cs="Arial"/>
              </w:rPr>
            </w:pPr>
            <w:r w:rsidRPr="000905CC">
              <w:rPr>
                <w:rFonts w:ascii="Arial" w:hAnsi="Arial" w:cs="Arial"/>
              </w:rPr>
              <w:t>National Society for Research into Allergy</w:t>
            </w:r>
          </w:p>
          <w:p w:rsidR="00843054" w:rsidRPr="00843054" w:rsidRDefault="00843054" w:rsidP="00C22741">
            <w:pPr>
              <w:pStyle w:val="ListParagraph"/>
              <w:numPr>
                <w:ilvl w:val="0"/>
                <w:numId w:val="20"/>
              </w:numPr>
              <w:rPr>
                <w:rFonts w:ascii="Arial" w:hAnsi="Arial" w:cs="Arial"/>
              </w:rPr>
            </w:pPr>
            <w:r w:rsidRPr="00843054">
              <w:rPr>
                <w:rFonts w:ascii="Arial" w:hAnsi="Arial" w:cs="Arial"/>
              </w:rPr>
              <w:t>Research Institute for the Care of Older People</w:t>
            </w:r>
          </w:p>
          <w:p w:rsidR="002841CF" w:rsidRPr="003607F6" w:rsidRDefault="002841CF" w:rsidP="003F27E6">
            <w:pPr>
              <w:rPr>
                <w:rFonts w:ascii="Arial" w:hAnsi="Arial" w:cs="Arial"/>
              </w:rPr>
            </w:pPr>
          </w:p>
          <w:p w:rsidR="002841CF" w:rsidRPr="003607F6" w:rsidRDefault="002841CF" w:rsidP="00C62AEC">
            <w:pPr>
              <w:rPr>
                <w:rFonts w:ascii="Arial" w:hAnsi="Arial" w:cs="Arial"/>
                <w:u w:val="single"/>
              </w:rPr>
            </w:pPr>
            <w:r w:rsidRPr="003607F6">
              <w:rPr>
                <w:rFonts w:ascii="Arial" w:hAnsi="Arial" w:cs="Arial"/>
                <w:u w:val="single"/>
              </w:rPr>
              <w:lastRenderedPageBreak/>
              <w:t>Associated Public Health Groups</w:t>
            </w:r>
          </w:p>
          <w:p w:rsidR="00B016B7" w:rsidRDefault="00B53313" w:rsidP="00C22741">
            <w:pPr>
              <w:numPr>
                <w:ilvl w:val="0"/>
                <w:numId w:val="20"/>
              </w:numPr>
              <w:rPr>
                <w:rFonts w:ascii="Arial" w:hAnsi="Arial" w:cs="Arial"/>
              </w:rPr>
            </w:pPr>
            <w:r w:rsidRPr="00B53313">
              <w:rPr>
                <w:rFonts w:ascii="Arial" w:hAnsi="Arial" w:cs="Arial"/>
              </w:rPr>
              <w:t>Public Health England</w:t>
            </w:r>
          </w:p>
          <w:p w:rsidR="006D6C79" w:rsidRPr="003607F6" w:rsidRDefault="006D6C79" w:rsidP="00C22741">
            <w:pPr>
              <w:numPr>
                <w:ilvl w:val="0"/>
                <w:numId w:val="20"/>
              </w:numPr>
              <w:rPr>
                <w:rFonts w:ascii="Arial" w:hAnsi="Arial" w:cs="Arial"/>
              </w:rPr>
            </w:pPr>
            <w:r w:rsidRPr="006D6C79">
              <w:rPr>
                <w:rFonts w:ascii="Arial" w:hAnsi="Arial" w:cs="Arial"/>
              </w:rPr>
              <w:t>Public Health Wales</w:t>
            </w:r>
          </w:p>
        </w:tc>
      </w:tr>
    </w:tbl>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016B7" w:rsidRDefault="00C95DE6">
      <w:pPr>
        <w:jc w:val="cente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7728" behindDoc="0" locked="0" layoutInCell="1" allowOverlap="1" wp14:anchorId="07C109C4" wp14:editId="13A05EE0">
                <wp:simplePos x="0" y="0"/>
                <wp:positionH relativeFrom="column">
                  <wp:posOffset>-182245</wp:posOffset>
                </wp:positionH>
                <wp:positionV relativeFrom="paragraph">
                  <wp:posOffset>64135</wp:posOffset>
                </wp:positionV>
                <wp:extent cx="6047105" cy="1017905"/>
                <wp:effectExtent l="8255" t="8890" r="1206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017905"/>
                        </a:xfrm>
                        <a:prstGeom prst="rect">
                          <a:avLst/>
                        </a:prstGeom>
                        <a:solidFill>
                          <a:srgbClr val="FFFFFF"/>
                        </a:solidFill>
                        <a:ln w="9525">
                          <a:solidFill>
                            <a:srgbClr val="000000"/>
                          </a:solidFill>
                          <a:miter lim="800000"/>
                          <a:headEnd/>
                          <a:tailEnd/>
                        </a:ln>
                      </wps:spPr>
                      <wps:txb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5.05pt;width:476.15pt;height:8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">
                <v:textbo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v:textbox>
              </v:shape>
            </w:pict>
          </mc:Fallback>
        </mc:AlternateContent>
      </w: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53794" w:rsidRPr="00B53794" w:rsidRDefault="00432E44" w:rsidP="00B53794">
      <w:pPr>
        <w:pStyle w:val="Title"/>
        <w:rPr>
          <w:sz w:val="20"/>
          <w:szCs w:val="20"/>
          <w:lang w:val="en-GB"/>
        </w:rPr>
      </w:pPr>
      <w:r w:rsidRPr="00C972CA">
        <w:rPr>
          <w:sz w:val="20"/>
          <w:szCs w:val="20"/>
        </w:rPr>
        <w:t>PTO FOR DEFINITIONS OF CONSULTEES AND COMMENTATORS</w:t>
      </w:r>
    </w:p>
    <w:p w:rsidR="00582770" w:rsidRDefault="00582770">
      <w:pPr>
        <w:rPr>
          <w:sz w:val="20"/>
          <w:szCs w:val="20"/>
        </w:rPr>
      </w:pPr>
      <w:r>
        <w:rPr>
          <w:sz w:val="20"/>
          <w:szCs w:val="20"/>
        </w:rPr>
        <w:br w:type="page"/>
      </w:r>
    </w:p>
    <w:p w:rsidR="00843054" w:rsidRPr="00DE71CE" w:rsidRDefault="00843054" w:rsidP="00843054">
      <w:pPr>
        <w:pStyle w:val="Title"/>
        <w:jc w:val="left"/>
        <w:rPr>
          <w:rFonts w:cs="Arial"/>
          <w:b w:val="0"/>
          <w:lang w:val="en-GB"/>
        </w:rPr>
      </w:pPr>
      <w:r w:rsidRPr="00DE71CE">
        <w:rPr>
          <w:rFonts w:cs="Arial"/>
          <w:b w:val="0"/>
          <w:lang w:val="en-GB"/>
        </w:rPr>
        <w:lastRenderedPageBreak/>
        <w:t>MTA Definitions:</w:t>
      </w:r>
    </w:p>
    <w:p w:rsidR="00843054" w:rsidRPr="00DE71CE" w:rsidRDefault="00843054" w:rsidP="00843054">
      <w:pPr>
        <w:pStyle w:val="Title"/>
        <w:jc w:val="left"/>
        <w:rPr>
          <w:rFonts w:cs="Arial"/>
          <w:b w:val="0"/>
          <w:lang w:val="en-GB"/>
        </w:rPr>
      </w:pPr>
    </w:p>
    <w:p w:rsidR="00843054" w:rsidRPr="00DE71CE" w:rsidRDefault="00843054" w:rsidP="00843054">
      <w:pPr>
        <w:pStyle w:val="Title"/>
        <w:jc w:val="left"/>
        <w:rPr>
          <w:rFonts w:cs="Arial"/>
          <w:b w:val="0"/>
          <w:u w:val="single"/>
          <w:lang w:val="en-GB"/>
        </w:rPr>
      </w:pPr>
      <w:r w:rsidRPr="00DE71CE">
        <w:rPr>
          <w:rFonts w:cs="Arial"/>
          <w:b w:val="0"/>
          <w:u w:val="single"/>
          <w:lang w:val="en-GB"/>
        </w:rPr>
        <w:t>Consultees</w:t>
      </w:r>
    </w:p>
    <w:p w:rsidR="00843054" w:rsidRPr="00DE71CE" w:rsidRDefault="00843054" w:rsidP="00843054">
      <w:pPr>
        <w:pStyle w:val="Title"/>
        <w:jc w:val="left"/>
        <w:rPr>
          <w:rFonts w:cs="Arial"/>
          <w:b w:val="0"/>
          <w:lang w:val="en-GB"/>
        </w:rPr>
      </w:pPr>
    </w:p>
    <w:p w:rsidR="00843054" w:rsidRPr="00DE71CE" w:rsidRDefault="00843054" w:rsidP="00843054">
      <w:pPr>
        <w:pStyle w:val="Title"/>
        <w:jc w:val="left"/>
        <w:rPr>
          <w:rFonts w:cs="Arial"/>
          <w:b w:val="0"/>
          <w:lang w:val="en-GB"/>
        </w:rPr>
      </w:pPr>
      <w:r w:rsidRPr="00DE71CE">
        <w:rPr>
          <w:rFonts w:cs="Arial"/>
          <w:b w:val="0"/>
          <w:lang w:val="en-GB"/>
        </w:rPr>
        <w:t>Organisations that accept an invitation to participate in the appraisal; the company that markets the technology; national professional organisations; national patient organisations; the Department of Health and the Welsh Government and relevant NHS organisations in England.</w:t>
      </w:r>
    </w:p>
    <w:p w:rsidR="00843054" w:rsidRPr="00DE71CE" w:rsidRDefault="00843054" w:rsidP="00843054">
      <w:pPr>
        <w:pStyle w:val="Title"/>
        <w:jc w:val="left"/>
        <w:rPr>
          <w:rFonts w:cs="Arial"/>
          <w:b w:val="0"/>
          <w:lang w:val="en-GB"/>
        </w:rPr>
      </w:pPr>
    </w:p>
    <w:p w:rsidR="00843054" w:rsidRPr="00DE71CE" w:rsidRDefault="00843054" w:rsidP="00843054">
      <w:pPr>
        <w:pStyle w:val="Title"/>
        <w:jc w:val="left"/>
        <w:rPr>
          <w:rFonts w:cs="Arial"/>
          <w:b w:val="0"/>
          <w:lang w:val="en-GB"/>
        </w:rPr>
      </w:pPr>
      <w:r w:rsidRPr="00DE71CE">
        <w:rPr>
          <w:rFonts w:cs="Arial"/>
          <w:b w:val="0"/>
          <w:lang w:val="en-GB"/>
        </w:rPr>
        <w:t>The company that markets the technology is invited to prepare a submission dossier, can respond to consultations, nominate clinical experts and has the right to appeal against the Final Appraisal Determination (FAD).</w:t>
      </w:r>
    </w:p>
    <w:p w:rsidR="00DE71CE" w:rsidRPr="00DE71CE" w:rsidRDefault="00DE71CE" w:rsidP="00843054">
      <w:pPr>
        <w:pStyle w:val="Title"/>
        <w:jc w:val="left"/>
        <w:rPr>
          <w:rFonts w:cs="Arial"/>
          <w:b w:val="0"/>
          <w:lang w:val="en-GB"/>
        </w:rPr>
      </w:pPr>
    </w:p>
    <w:p w:rsidR="00DE71CE" w:rsidRPr="00DE71CE" w:rsidRDefault="00843054" w:rsidP="00843054">
      <w:pPr>
        <w:pStyle w:val="Title"/>
        <w:jc w:val="left"/>
        <w:rPr>
          <w:rFonts w:cs="Arial"/>
          <w:b w:val="0"/>
          <w:lang w:val="en-GB"/>
        </w:rPr>
      </w:pPr>
      <w:r w:rsidRPr="00DE71CE">
        <w:rPr>
          <w:rFonts w:cs="Arial"/>
          <w:b w:val="0"/>
          <w:lang w:val="en-GB"/>
        </w:rPr>
        <w:t xml:space="preserve">All non- company consultees are invited to prepare a submission dossier respond to consultations on the draft scope, the Assessment Report and the Appraisal </w:t>
      </w:r>
    </w:p>
    <w:p w:rsidR="00843054" w:rsidRPr="00DE71CE" w:rsidRDefault="00843054" w:rsidP="00843054">
      <w:pPr>
        <w:pStyle w:val="Title"/>
        <w:jc w:val="left"/>
        <w:rPr>
          <w:rFonts w:cs="Arial"/>
          <w:b w:val="0"/>
          <w:lang w:val="en-GB"/>
        </w:rPr>
      </w:pPr>
      <w:proofErr w:type="gramStart"/>
      <w:r w:rsidRPr="00DE71CE">
        <w:rPr>
          <w:rFonts w:cs="Arial"/>
          <w:b w:val="0"/>
          <w:lang w:val="en-GB"/>
        </w:rPr>
        <w:t>Consultation Document.</w:t>
      </w:r>
      <w:proofErr w:type="gramEnd"/>
      <w:r w:rsidRPr="00DE71CE">
        <w:rPr>
          <w:rFonts w:cs="Arial"/>
          <w:b w:val="0"/>
          <w:lang w:val="en-GB"/>
        </w:rPr>
        <w:t xml:space="preserve"> They can nominate clinical or patient experts and have the right to appeal against the Final Appraisal Determination (FAD).</w:t>
      </w:r>
    </w:p>
    <w:p w:rsidR="00DE71CE" w:rsidRPr="00DE71CE" w:rsidRDefault="00DE71CE" w:rsidP="00843054">
      <w:pPr>
        <w:pStyle w:val="Title"/>
        <w:jc w:val="left"/>
        <w:rPr>
          <w:rFonts w:cs="Arial"/>
          <w:b w:val="0"/>
          <w:lang w:val="en-GB"/>
        </w:rPr>
      </w:pPr>
    </w:p>
    <w:p w:rsidR="00843054" w:rsidRPr="00DE71CE" w:rsidRDefault="00843054" w:rsidP="00843054">
      <w:pPr>
        <w:pStyle w:val="Title"/>
        <w:jc w:val="left"/>
        <w:rPr>
          <w:rFonts w:cs="Arial"/>
          <w:b w:val="0"/>
          <w:u w:val="single"/>
          <w:lang w:val="en-GB"/>
        </w:rPr>
      </w:pPr>
      <w:r w:rsidRPr="00DE71CE">
        <w:rPr>
          <w:rFonts w:cs="Arial"/>
          <w:b w:val="0"/>
          <w:u w:val="single"/>
          <w:lang w:val="en-GB"/>
        </w:rPr>
        <w:t>Commentators</w:t>
      </w:r>
    </w:p>
    <w:p w:rsidR="00DE71CE" w:rsidRPr="00DE71CE" w:rsidRDefault="00DE71CE" w:rsidP="00843054">
      <w:pPr>
        <w:pStyle w:val="Title"/>
        <w:jc w:val="left"/>
        <w:rPr>
          <w:rFonts w:cs="Arial"/>
          <w:b w:val="0"/>
          <w:lang w:val="en-GB"/>
        </w:rPr>
      </w:pPr>
    </w:p>
    <w:p w:rsidR="00843054" w:rsidRPr="00DE71CE" w:rsidRDefault="00843054" w:rsidP="00843054">
      <w:pPr>
        <w:pStyle w:val="Title"/>
        <w:jc w:val="left"/>
        <w:rPr>
          <w:rFonts w:cs="Arial"/>
          <w:b w:val="0"/>
          <w:lang w:val="en-GB"/>
        </w:rPr>
      </w:pPr>
      <w:r w:rsidRPr="00DE71CE">
        <w:rPr>
          <w:rFonts w:cs="Arial"/>
          <w:b w:val="0"/>
          <w:lang w:val="en-GB"/>
        </w:rPr>
        <w:t xml:space="preserve">Organisations that engage in the appraisal process but are not asked to prepare a submission dossier.  Commentators are able to respond to consultations and they receive the FAD for information </w:t>
      </w:r>
      <w:r w:rsidR="00DE71CE" w:rsidRPr="00DE71CE">
        <w:rPr>
          <w:rFonts w:cs="Arial"/>
          <w:b w:val="0"/>
          <w:lang w:val="en-GB"/>
        </w:rPr>
        <w:t xml:space="preserve">only, without right of appeal. </w:t>
      </w:r>
      <w:r w:rsidRPr="00DE71CE">
        <w:rPr>
          <w:rFonts w:cs="Arial"/>
          <w:b w:val="0"/>
          <w:lang w:val="en-GB"/>
        </w:rPr>
        <w:t xml:space="preserve">These organisations are: companies that market comparator technologies; </w:t>
      </w:r>
      <w:r w:rsidR="00DE71CE" w:rsidRPr="00DE71CE">
        <w:rPr>
          <w:rFonts w:cs="Arial"/>
          <w:b w:val="0"/>
          <w:lang w:val="en-GB"/>
        </w:rPr>
        <w:t>Healthcare Improvement Scotland</w:t>
      </w:r>
      <w:r w:rsidRPr="00DE71CE">
        <w:rPr>
          <w:rFonts w:cs="Arial"/>
          <w:b w:val="0"/>
          <w:lang w:val="en-GB"/>
        </w:rPr>
        <w:t>; related research groups where appropriate (for example, the Medical Research Council [MRC], National Cancer Research Institute); other groups (for example, the NHS Confederation, NHS Alliance and NHS Commercial Medicines Unit, and the British National Formulary.</w:t>
      </w:r>
    </w:p>
    <w:p w:rsidR="00DE71CE" w:rsidRPr="00DE71CE" w:rsidRDefault="00DE71CE" w:rsidP="00843054">
      <w:pPr>
        <w:pStyle w:val="Title"/>
        <w:jc w:val="left"/>
        <w:rPr>
          <w:rFonts w:cs="Arial"/>
          <w:b w:val="0"/>
          <w:lang w:val="en-GB"/>
        </w:rPr>
      </w:pPr>
    </w:p>
    <w:p w:rsidR="00AA09B2" w:rsidRPr="00DE71CE" w:rsidRDefault="00843054" w:rsidP="00843054">
      <w:pPr>
        <w:pStyle w:val="Title"/>
        <w:jc w:val="left"/>
        <w:rPr>
          <w:b w:val="0"/>
        </w:rPr>
      </w:pPr>
      <w:r w:rsidRPr="00DE71CE">
        <w:rPr>
          <w:rFonts w:cs="Arial"/>
          <w:b w:val="0"/>
          <w:lang w:val="en-GB"/>
        </w:rPr>
        <w:t>All non-company organisations can nominate clinical</w:t>
      </w:r>
      <w:r w:rsidR="00DE71CE" w:rsidRPr="00DE71CE">
        <w:rPr>
          <w:rFonts w:cs="Arial"/>
          <w:b w:val="0"/>
          <w:lang w:val="en-GB"/>
        </w:rPr>
        <w:t xml:space="preserve"> </w:t>
      </w:r>
      <w:r w:rsidRPr="00DE71CE">
        <w:rPr>
          <w:rFonts w:cs="Arial"/>
          <w:b w:val="0"/>
          <w:lang w:val="en-GB"/>
        </w:rPr>
        <w:t>or patient experts to present their personal views to the Appraisal Committee.</w:t>
      </w:r>
    </w:p>
    <w:p w:rsidR="00B016B7" w:rsidRPr="00356346" w:rsidRDefault="00B016B7" w:rsidP="00843054">
      <w:pPr>
        <w:rPr>
          <w:rFonts w:ascii="Arial" w:hAnsi="Arial" w:cs="Arial"/>
          <w:b/>
          <w:bCs/>
        </w:rPr>
      </w:pPr>
    </w:p>
    <w:sectPr w:rsidR="00B016B7" w:rsidRPr="00356346" w:rsidSect="00C972CA">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313" w:rsidRDefault="00B53313">
      <w:r>
        <w:separator/>
      </w:r>
    </w:p>
  </w:endnote>
  <w:endnote w:type="continuationSeparator" w:id="0">
    <w:p w:rsidR="00B53313" w:rsidRDefault="00B5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95267394"/>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61652B" w:rsidRDefault="00843054" w:rsidP="0061652B">
            <w:pPr>
              <w:pStyle w:val="Footer"/>
              <w:tabs>
                <w:tab w:val="clear" w:pos="8306"/>
                <w:tab w:val="right" w:pos="9000"/>
              </w:tabs>
              <w:ind w:left="-540"/>
              <w:rPr>
                <w:b/>
                <w:sz w:val="20"/>
                <w:szCs w:val="20"/>
              </w:rPr>
            </w:pPr>
            <w:r w:rsidRPr="00843054">
              <w:rPr>
                <w:rFonts w:ascii="Arial" w:hAnsi="Arial" w:cs="Arial"/>
                <w:sz w:val="20"/>
                <w:szCs w:val="20"/>
              </w:rPr>
              <w:t xml:space="preserve">NICE Technology Appraisal No 278 - </w:t>
            </w:r>
            <w:proofErr w:type="spellStart"/>
            <w:r w:rsidRPr="00843054">
              <w:rPr>
                <w:rFonts w:ascii="Arial" w:hAnsi="Arial" w:cs="Arial"/>
                <w:sz w:val="20"/>
                <w:szCs w:val="20"/>
              </w:rPr>
              <w:t>Omalizumab</w:t>
            </w:r>
            <w:proofErr w:type="spellEnd"/>
            <w:r w:rsidRPr="00843054">
              <w:rPr>
                <w:rFonts w:ascii="Arial" w:hAnsi="Arial" w:cs="Arial"/>
                <w:sz w:val="20"/>
                <w:szCs w:val="20"/>
              </w:rPr>
              <w:t xml:space="preserve"> for the treatment of severe persistent allergic asthma</w:t>
            </w:r>
            <w:r>
              <w:rPr>
                <w:rFonts w:ascii="Arial" w:hAnsi="Arial" w:cs="Arial"/>
                <w:sz w:val="20"/>
                <w:szCs w:val="20"/>
              </w:rPr>
              <w:t xml:space="preserve"> </w:t>
            </w:r>
            <w:r w:rsidR="0061652B" w:rsidRPr="0061652B">
              <w:rPr>
                <w:rFonts w:ascii="Arial" w:hAnsi="Arial" w:cs="Arial"/>
                <w:sz w:val="20"/>
                <w:szCs w:val="20"/>
              </w:rPr>
              <w:t xml:space="preserve">Issue date: </w:t>
            </w:r>
            <w:r w:rsidR="00C22741">
              <w:rPr>
                <w:rFonts w:ascii="Arial" w:hAnsi="Arial" w:cs="Arial"/>
                <w:sz w:val="20"/>
                <w:szCs w:val="20"/>
              </w:rPr>
              <w:t>March 2016</w:t>
            </w:r>
          </w:p>
          <w:p w:rsidR="0061652B" w:rsidRPr="0061652B" w:rsidRDefault="0061652B" w:rsidP="0061652B">
            <w:pPr>
              <w:pStyle w:val="Footer"/>
              <w:jc w:val="right"/>
              <w:rPr>
                <w:rFonts w:ascii="Arial" w:hAnsi="Arial" w:cs="Arial"/>
                <w:sz w:val="20"/>
                <w:szCs w:val="20"/>
              </w:rPr>
            </w:pPr>
            <w:r w:rsidRPr="0061652B">
              <w:rPr>
                <w:rFonts w:ascii="Arial" w:hAnsi="Arial" w:cs="Arial"/>
                <w:sz w:val="20"/>
                <w:szCs w:val="20"/>
              </w:rPr>
              <w:t xml:space="preserve">Page </w:t>
            </w:r>
            <w:r w:rsidRPr="0061652B">
              <w:rPr>
                <w:rFonts w:ascii="Arial" w:hAnsi="Arial" w:cs="Arial"/>
                <w:b/>
                <w:bCs/>
                <w:sz w:val="20"/>
                <w:szCs w:val="20"/>
              </w:rPr>
              <w:fldChar w:fldCharType="begin"/>
            </w:r>
            <w:r w:rsidRPr="0061652B">
              <w:rPr>
                <w:rFonts w:ascii="Arial" w:hAnsi="Arial" w:cs="Arial"/>
                <w:b/>
                <w:bCs/>
                <w:sz w:val="20"/>
                <w:szCs w:val="20"/>
              </w:rPr>
              <w:instrText xml:space="preserve"> PAGE </w:instrText>
            </w:r>
            <w:r w:rsidRPr="0061652B">
              <w:rPr>
                <w:rFonts w:ascii="Arial" w:hAnsi="Arial" w:cs="Arial"/>
                <w:b/>
                <w:bCs/>
                <w:sz w:val="20"/>
                <w:szCs w:val="20"/>
              </w:rPr>
              <w:fldChar w:fldCharType="separate"/>
            </w:r>
            <w:r w:rsidR="000830C3">
              <w:rPr>
                <w:rFonts w:ascii="Arial" w:hAnsi="Arial" w:cs="Arial"/>
                <w:b/>
                <w:bCs/>
                <w:noProof/>
                <w:sz w:val="20"/>
                <w:szCs w:val="20"/>
              </w:rPr>
              <w:t>3</w:t>
            </w:r>
            <w:r w:rsidRPr="0061652B">
              <w:rPr>
                <w:rFonts w:ascii="Arial" w:hAnsi="Arial" w:cs="Arial"/>
                <w:b/>
                <w:bCs/>
                <w:sz w:val="20"/>
                <w:szCs w:val="20"/>
              </w:rPr>
              <w:fldChar w:fldCharType="end"/>
            </w:r>
            <w:r w:rsidRPr="0061652B">
              <w:rPr>
                <w:rFonts w:ascii="Arial" w:hAnsi="Arial" w:cs="Arial"/>
                <w:sz w:val="20"/>
                <w:szCs w:val="20"/>
              </w:rPr>
              <w:t xml:space="preserve"> of </w:t>
            </w:r>
            <w:r w:rsidRPr="0061652B">
              <w:rPr>
                <w:rFonts w:ascii="Arial" w:hAnsi="Arial" w:cs="Arial"/>
                <w:b/>
                <w:bCs/>
                <w:sz w:val="20"/>
                <w:szCs w:val="20"/>
              </w:rPr>
              <w:fldChar w:fldCharType="begin"/>
            </w:r>
            <w:r w:rsidRPr="0061652B">
              <w:rPr>
                <w:rFonts w:ascii="Arial" w:hAnsi="Arial" w:cs="Arial"/>
                <w:b/>
                <w:bCs/>
                <w:sz w:val="20"/>
                <w:szCs w:val="20"/>
              </w:rPr>
              <w:instrText xml:space="preserve"> NUMPAGES  </w:instrText>
            </w:r>
            <w:r w:rsidRPr="0061652B">
              <w:rPr>
                <w:rFonts w:ascii="Arial" w:hAnsi="Arial" w:cs="Arial"/>
                <w:b/>
                <w:bCs/>
                <w:sz w:val="20"/>
                <w:szCs w:val="20"/>
              </w:rPr>
              <w:fldChar w:fldCharType="separate"/>
            </w:r>
            <w:r w:rsidR="000830C3">
              <w:rPr>
                <w:rFonts w:ascii="Arial" w:hAnsi="Arial" w:cs="Arial"/>
                <w:b/>
                <w:bCs/>
                <w:noProof/>
                <w:sz w:val="20"/>
                <w:szCs w:val="20"/>
              </w:rPr>
              <w:t>3</w:t>
            </w:r>
            <w:r w:rsidRPr="0061652B">
              <w:rPr>
                <w:rFonts w:ascii="Arial" w:hAnsi="Arial" w:cs="Arial"/>
                <w:b/>
                <w:bCs/>
                <w:sz w:val="20"/>
                <w:szCs w:val="20"/>
              </w:rPr>
              <w:fldChar w:fldCharType="end"/>
            </w:r>
          </w:p>
        </w:sdtContent>
      </w:sdt>
    </w:sdtContent>
  </w:sdt>
  <w:p w:rsidR="002D6C05" w:rsidRPr="00356346" w:rsidRDefault="002D6C05" w:rsidP="0061652B">
    <w:pPr>
      <w:pStyle w:val="Heading2"/>
      <w:jc w:val="lef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313" w:rsidRDefault="00B53313">
      <w:r>
        <w:separator/>
      </w:r>
    </w:p>
  </w:footnote>
  <w:footnote w:type="continuationSeparator" w:id="0">
    <w:p w:rsidR="00B53313" w:rsidRDefault="00B5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5" w:rsidRDefault="002D6C05">
    <w:pPr>
      <w:pStyle w:val="Header"/>
      <w:jc w:val="right"/>
      <w:rPr>
        <w:rFonts w:ascii="Arial" w:hAnsi="Arial" w:cs="Arial"/>
        <w:b/>
        <w:bCs/>
      </w:rPr>
    </w:pPr>
    <w:r>
      <w:rPr>
        <w:rFonts w:ascii="Arial" w:hAnsi="Arial" w:cs="Arial"/>
        <w:b/>
        <w:bCs/>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472"/>
    <w:multiLevelType w:val="hybridMultilevel"/>
    <w:tmpl w:val="6EF2BC30"/>
    <w:lvl w:ilvl="0" w:tplc="00000000">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02618C"/>
    <w:multiLevelType w:val="hybridMultilevel"/>
    <w:tmpl w:val="2904D400"/>
    <w:lvl w:ilvl="0" w:tplc="08090001">
      <w:start w:val="1"/>
      <w:numFmt w:val="bullet"/>
      <w:lvlText w:val=""/>
      <w:lvlJc w:val="left"/>
      <w:pPr>
        <w:tabs>
          <w:tab w:val="num" w:pos="720"/>
        </w:tabs>
        <w:ind w:left="720" w:hanging="360"/>
      </w:pPr>
      <w:rPr>
        <w:rFonts w:ascii="Symbol" w:hAnsi="Symbol" w:hint="default"/>
      </w:rPr>
    </w:lvl>
    <w:lvl w:ilvl="1" w:tplc="0000000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6E0E42"/>
    <w:multiLevelType w:val="hybridMultilevel"/>
    <w:tmpl w:val="846A7F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BA2A20"/>
    <w:multiLevelType w:val="hybridMultilevel"/>
    <w:tmpl w:val="9170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FB29CF"/>
    <w:multiLevelType w:val="hybridMultilevel"/>
    <w:tmpl w:val="671AA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AB7BBC"/>
    <w:multiLevelType w:val="hybridMultilevel"/>
    <w:tmpl w:val="3F38D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B36B3B"/>
    <w:multiLevelType w:val="multilevel"/>
    <w:tmpl w:val="E79496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AC1AC6"/>
    <w:multiLevelType w:val="multilevel"/>
    <w:tmpl w:val="5B74F6B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C851AF"/>
    <w:multiLevelType w:val="hybridMultilevel"/>
    <w:tmpl w:val="D41AA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3C7930"/>
    <w:multiLevelType w:val="hybridMultilevel"/>
    <w:tmpl w:val="E79496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86113BB"/>
    <w:multiLevelType w:val="hybridMultilevel"/>
    <w:tmpl w:val="37485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EE6A94"/>
    <w:multiLevelType w:val="hybridMultilevel"/>
    <w:tmpl w:val="0DCA7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DD746B"/>
    <w:multiLevelType w:val="hybridMultilevel"/>
    <w:tmpl w:val="5BDA24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4A6C76"/>
    <w:multiLevelType w:val="hybridMultilevel"/>
    <w:tmpl w:val="5B74F6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EAA5DE2"/>
    <w:multiLevelType w:val="hybridMultilevel"/>
    <w:tmpl w:val="E2E2B63C"/>
    <w:lvl w:ilvl="0" w:tplc="0000000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9BE65A9"/>
    <w:multiLevelType w:val="hybridMultilevel"/>
    <w:tmpl w:val="9A80A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C2751BB"/>
    <w:multiLevelType w:val="hybridMultilevel"/>
    <w:tmpl w:val="707A9B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E53408A"/>
    <w:multiLevelType w:val="hybridMultilevel"/>
    <w:tmpl w:val="69FA30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707807"/>
    <w:multiLevelType w:val="multilevel"/>
    <w:tmpl w:val="707A9B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FA673F5"/>
    <w:multiLevelType w:val="hybridMultilevel"/>
    <w:tmpl w:val="28744D60"/>
    <w:lvl w:ilvl="0" w:tplc="79F8BC2E">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52D0B60"/>
    <w:multiLevelType w:val="hybridMultilevel"/>
    <w:tmpl w:val="2A30CC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C0634E2"/>
    <w:multiLevelType w:val="hybridMultilevel"/>
    <w:tmpl w:val="1C58E11E"/>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4">
    <w:nsid w:val="7D225517"/>
    <w:multiLevelType w:val="hybridMultilevel"/>
    <w:tmpl w:val="C3AC55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EF379DF"/>
    <w:multiLevelType w:val="hybridMultilevel"/>
    <w:tmpl w:val="815C45C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6"/>
  </w:num>
  <w:num w:numId="3">
    <w:abstractNumId w:val="5"/>
  </w:num>
  <w:num w:numId="4">
    <w:abstractNumId w:val="1"/>
  </w:num>
  <w:num w:numId="5">
    <w:abstractNumId w:val="4"/>
  </w:num>
  <w:num w:numId="6">
    <w:abstractNumId w:val="11"/>
  </w:num>
  <w:num w:numId="7">
    <w:abstractNumId w:val="13"/>
  </w:num>
  <w:num w:numId="8">
    <w:abstractNumId w:val="24"/>
  </w:num>
  <w:num w:numId="9">
    <w:abstractNumId w:val="25"/>
  </w:num>
  <w:num w:numId="10">
    <w:abstractNumId w:val="10"/>
  </w:num>
  <w:num w:numId="11">
    <w:abstractNumId w:val="7"/>
  </w:num>
  <w:num w:numId="12">
    <w:abstractNumId w:val="2"/>
  </w:num>
  <w:num w:numId="13">
    <w:abstractNumId w:val="21"/>
  </w:num>
  <w:num w:numId="14">
    <w:abstractNumId w:val="15"/>
  </w:num>
  <w:num w:numId="15">
    <w:abstractNumId w:val="8"/>
  </w:num>
  <w:num w:numId="16">
    <w:abstractNumId w:val="16"/>
  </w:num>
  <w:num w:numId="17">
    <w:abstractNumId w:val="18"/>
  </w:num>
  <w:num w:numId="18">
    <w:abstractNumId w:val="20"/>
  </w:num>
  <w:num w:numId="19">
    <w:abstractNumId w:val="0"/>
  </w:num>
  <w:num w:numId="20">
    <w:abstractNumId w:val="3"/>
  </w:num>
  <w:num w:numId="21">
    <w:abstractNumId w:val="12"/>
  </w:num>
  <w:num w:numId="22">
    <w:abstractNumId w:val="23"/>
  </w:num>
  <w:num w:numId="23">
    <w:abstractNumId w:val="22"/>
  </w:num>
  <w:num w:numId="24">
    <w:abstractNumId w:val="19"/>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13"/>
    <w:rsid w:val="00027FA4"/>
    <w:rsid w:val="00046DA1"/>
    <w:rsid w:val="00047752"/>
    <w:rsid w:val="00066BE7"/>
    <w:rsid w:val="000830C3"/>
    <w:rsid w:val="00093C88"/>
    <w:rsid w:val="000A31DA"/>
    <w:rsid w:val="000B4E18"/>
    <w:rsid w:val="000C293B"/>
    <w:rsid w:val="000C5FAF"/>
    <w:rsid w:val="000E4AFB"/>
    <w:rsid w:val="000F7833"/>
    <w:rsid w:val="001052B4"/>
    <w:rsid w:val="00122352"/>
    <w:rsid w:val="00136726"/>
    <w:rsid w:val="00171942"/>
    <w:rsid w:val="0018291A"/>
    <w:rsid w:val="001B4E26"/>
    <w:rsid w:val="001C76C7"/>
    <w:rsid w:val="00207556"/>
    <w:rsid w:val="00214E81"/>
    <w:rsid w:val="00214FAB"/>
    <w:rsid w:val="00224231"/>
    <w:rsid w:val="00270290"/>
    <w:rsid w:val="002841CF"/>
    <w:rsid w:val="00291D54"/>
    <w:rsid w:val="002A40AC"/>
    <w:rsid w:val="002B57F7"/>
    <w:rsid w:val="002C0DB3"/>
    <w:rsid w:val="002C3C31"/>
    <w:rsid w:val="002D6C05"/>
    <w:rsid w:val="002E2C83"/>
    <w:rsid w:val="00300078"/>
    <w:rsid w:val="00302138"/>
    <w:rsid w:val="00307812"/>
    <w:rsid w:val="003267B7"/>
    <w:rsid w:val="0034513F"/>
    <w:rsid w:val="00356346"/>
    <w:rsid w:val="003607F6"/>
    <w:rsid w:val="00373015"/>
    <w:rsid w:val="0037528C"/>
    <w:rsid w:val="003A79F4"/>
    <w:rsid w:val="003F27E6"/>
    <w:rsid w:val="003F6F8A"/>
    <w:rsid w:val="00406552"/>
    <w:rsid w:val="00424AD8"/>
    <w:rsid w:val="00432E44"/>
    <w:rsid w:val="00472D4A"/>
    <w:rsid w:val="004757B6"/>
    <w:rsid w:val="00482802"/>
    <w:rsid w:val="004A6908"/>
    <w:rsid w:val="004D3A61"/>
    <w:rsid w:val="00541165"/>
    <w:rsid w:val="00542739"/>
    <w:rsid w:val="00557C90"/>
    <w:rsid w:val="0057250F"/>
    <w:rsid w:val="0057788E"/>
    <w:rsid w:val="00582770"/>
    <w:rsid w:val="005872B3"/>
    <w:rsid w:val="005B782E"/>
    <w:rsid w:val="0061652B"/>
    <w:rsid w:val="006340FC"/>
    <w:rsid w:val="00641C64"/>
    <w:rsid w:val="00650AB9"/>
    <w:rsid w:val="006577D1"/>
    <w:rsid w:val="00665200"/>
    <w:rsid w:val="00680215"/>
    <w:rsid w:val="006B1205"/>
    <w:rsid w:val="006B16D2"/>
    <w:rsid w:val="006B5C39"/>
    <w:rsid w:val="006C2518"/>
    <w:rsid w:val="006D6C79"/>
    <w:rsid w:val="007072BF"/>
    <w:rsid w:val="00762972"/>
    <w:rsid w:val="007B3860"/>
    <w:rsid w:val="00807FEC"/>
    <w:rsid w:val="00816FB2"/>
    <w:rsid w:val="00843054"/>
    <w:rsid w:val="00846957"/>
    <w:rsid w:val="00847A54"/>
    <w:rsid w:val="00861DA6"/>
    <w:rsid w:val="00866630"/>
    <w:rsid w:val="00883C40"/>
    <w:rsid w:val="00894A35"/>
    <w:rsid w:val="008A3489"/>
    <w:rsid w:val="008C2BE4"/>
    <w:rsid w:val="008D57B8"/>
    <w:rsid w:val="008E1DFF"/>
    <w:rsid w:val="008F6499"/>
    <w:rsid w:val="00917709"/>
    <w:rsid w:val="009635A7"/>
    <w:rsid w:val="009A78FE"/>
    <w:rsid w:val="009B36E2"/>
    <w:rsid w:val="009B5FBA"/>
    <w:rsid w:val="009D1618"/>
    <w:rsid w:val="009E45DA"/>
    <w:rsid w:val="009F6465"/>
    <w:rsid w:val="00A02E5D"/>
    <w:rsid w:val="00A27EAC"/>
    <w:rsid w:val="00A3189F"/>
    <w:rsid w:val="00A3242D"/>
    <w:rsid w:val="00A35F6A"/>
    <w:rsid w:val="00A83588"/>
    <w:rsid w:val="00A84F0D"/>
    <w:rsid w:val="00AA09B2"/>
    <w:rsid w:val="00AC6C34"/>
    <w:rsid w:val="00AF738E"/>
    <w:rsid w:val="00B00CBF"/>
    <w:rsid w:val="00B016B7"/>
    <w:rsid w:val="00B03127"/>
    <w:rsid w:val="00B13244"/>
    <w:rsid w:val="00B3208A"/>
    <w:rsid w:val="00B53313"/>
    <w:rsid w:val="00B53794"/>
    <w:rsid w:val="00B671BA"/>
    <w:rsid w:val="00B72994"/>
    <w:rsid w:val="00B833A2"/>
    <w:rsid w:val="00B846B3"/>
    <w:rsid w:val="00B944BB"/>
    <w:rsid w:val="00B97090"/>
    <w:rsid w:val="00BA6243"/>
    <w:rsid w:val="00BB210E"/>
    <w:rsid w:val="00BC0BE9"/>
    <w:rsid w:val="00BD2EB5"/>
    <w:rsid w:val="00BF70B8"/>
    <w:rsid w:val="00C0179F"/>
    <w:rsid w:val="00C1654D"/>
    <w:rsid w:val="00C22741"/>
    <w:rsid w:val="00C40DDA"/>
    <w:rsid w:val="00C47A8A"/>
    <w:rsid w:val="00C55CE4"/>
    <w:rsid w:val="00C57FF1"/>
    <w:rsid w:val="00C62AEC"/>
    <w:rsid w:val="00C95DE6"/>
    <w:rsid w:val="00C972CA"/>
    <w:rsid w:val="00CB6164"/>
    <w:rsid w:val="00CB73F8"/>
    <w:rsid w:val="00CC1E7A"/>
    <w:rsid w:val="00CC5AAF"/>
    <w:rsid w:val="00CC5B00"/>
    <w:rsid w:val="00CD1088"/>
    <w:rsid w:val="00CF7035"/>
    <w:rsid w:val="00D13346"/>
    <w:rsid w:val="00D1668F"/>
    <w:rsid w:val="00D43E81"/>
    <w:rsid w:val="00D52783"/>
    <w:rsid w:val="00D7490C"/>
    <w:rsid w:val="00D8405E"/>
    <w:rsid w:val="00DA3046"/>
    <w:rsid w:val="00DA4715"/>
    <w:rsid w:val="00DB07F7"/>
    <w:rsid w:val="00DC236A"/>
    <w:rsid w:val="00DC3923"/>
    <w:rsid w:val="00DD37E7"/>
    <w:rsid w:val="00DE4C92"/>
    <w:rsid w:val="00DE71CE"/>
    <w:rsid w:val="00E10163"/>
    <w:rsid w:val="00E17533"/>
    <w:rsid w:val="00E30C46"/>
    <w:rsid w:val="00E4417A"/>
    <w:rsid w:val="00E83C4F"/>
    <w:rsid w:val="00E91D02"/>
    <w:rsid w:val="00EA208A"/>
    <w:rsid w:val="00EE4A9E"/>
    <w:rsid w:val="00EF470F"/>
    <w:rsid w:val="00F060B4"/>
    <w:rsid w:val="00F428CE"/>
    <w:rsid w:val="00F4735E"/>
    <w:rsid w:val="00F63F74"/>
    <w:rsid w:val="00F7753F"/>
    <w:rsid w:val="00F86A40"/>
    <w:rsid w:val="00F86F81"/>
    <w:rsid w:val="00FA194E"/>
    <w:rsid w:val="00FA2BEA"/>
    <w:rsid w:val="00FF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 w:type="paragraph" w:styleId="FootnoteText">
    <w:name w:val="footnote text"/>
    <w:basedOn w:val="Normal"/>
    <w:link w:val="FootnoteTextChar"/>
    <w:rsid w:val="00C95DE6"/>
    <w:rPr>
      <w:sz w:val="20"/>
      <w:szCs w:val="20"/>
    </w:rPr>
  </w:style>
  <w:style w:type="character" w:customStyle="1" w:styleId="FootnoteTextChar">
    <w:name w:val="Footnote Text Char"/>
    <w:basedOn w:val="DefaultParagraphFont"/>
    <w:link w:val="FootnoteText"/>
    <w:rsid w:val="00C95DE6"/>
    <w:rPr>
      <w:lang w:eastAsia="en-US"/>
    </w:rPr>
  </w:style>
  <w:style w:type="character" w:styleId="FootnoteReference">
    <w:name w:val="footnote reference"/>
    <w:rsid w:val="00C95DE6"/>
    <w:rPr>
      <w:vertAlign w:val="superscript"/>
    </w:rPr>
  </w:style>
  <w:style w:type="character" w:customStyle="1" w:styleId="FooterChar">
    <w:name w:val="Footer Char"/>
    <w:basedOn w:val="DefaultParagraphFont"/>
    <w:link w:val="Footer"/>
    <w:uiPriority w:val="99"/>
    <w:rsid w:val="0061652B"/>
    <w:rPr>
      <w:sz w:val="24"/>
      <w:szCs w:val="24"/>
      <w:lang w:eastAsia="en-US"/>
    </w:rPr>
  </w:style>
  <w:style w:type="character" w:styleId="Hyperlink">
    <w:name w:val="Hyperlink"/>
    <w:basedOn w:val="DefaultParagraphFont"/>
    <w:rsid w:val="00582770"/>
    <w:rPr>
      <w:color w:val="0000FF" w:themeColor="hyperlink"/>
      <w:u w:val="single"/>
    </w:rPr>
  </w:style>
  <w:style w:type="paragraph" w:styleId="ListParagraph">
    <w:name w:val="List Paragraph"/>
    <w:basedOn w:val="Normal"/>
    <w:uiPriority w:val="34"/>
    <w:qFormat/>
    <w:rsid w:val="006D6C79"/>
    <w:pPr>
      <w:ind w:left="720"/>
      <w:contextualSpacing/>
    </w:pPr>
  </w:style>
  <w:style w:type="character" w:styleId="FollowedHyperlink">
    <w:name w:val="FollowedHyperlink"/>
    <w:basedOn w:val="DefaultParagraphFont"/>
    <w:rsid w:val="00843054"/>
    <w:rPr>
      <w:color w:val="800080" w:themeColor="followedHyperlink"/>
      <w:u w:val="single"/>
    </w:rPr>
  </w:style>
  <w:style w:type="paragraph" w:styleId="Revision">
    <w:name w:val="Revision"/>
    <w:hidden/>
    <w:uiPriority w:val="99"/>
    <w:semiHidden/>
    <w:rsid w:val="00D7490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 w:type="paragraph" w:styleId="FootnoteText">
    <w:name w:val="footnote text"/>
    <w:basedOn w:val="Normal"/>
    <w:link w:val="FootnoteTextChar"/>
    <w:rsid w:val="00C95DE6"/>
    <w:rPr>
      <w:sz w:val="20"/>
      <w:szCs w:val="20"/>
    </w:rPr>
  </w:style>
  <w:style w:type="character" w:customStyle="1" w:styleId="FootnoteTextChar">
    <w:name w:val="Footnote Text Char"/>
    <w:basedOn w:val="DefaultParagraphFont"/>
    <w:link w:val="FootnoteText"/>
    <w:rsid w:val="00C95DE6"/>
    <w:rPr>
      <w:lang w:eastAsia="en-US"/>
    </w:rPr>
  </w:style>
  <w:style w:type="character" w:styleId="FootnoteReference">
    <w:name w:val="footnote reference"/>
    <w:rsid w:val="00C95DE6"/>
    <w:rPr>
      <w:vertAlign w:val="superscript"/>
    </w:rPr>
  </w:style>
  <w:style w:type="character" w:customStyle="1" w:styleId="FooterChar">
    <w:name w:val="Footer Char"/>
    <w:basedOn w:val="DefaultParagraphFont"/>
    <w:link w:val="Footer"/>
    <w:uiPriority w:val="99"/>
    <w:rsid w:val="0061652B"/>
    <w:rPr>
      <w:sz w:val="24"/>
      <w:szCs w:val="24"/>
      <w:lang w:eastAsia="en-US"/>
    </w:rPr>
  </w:style>
  <w:style w:type="character" w:styleId="Hyperlink">
    <w:name w:val="Hyperlink"/>
    <w:basedOn w:val="DefaultParagraphFont"/>
    <w:rsid w:val="00582770"/>
    <w:rPr>
      <w:color w:val="0000FF" w:themeColor="hyperlink"/>
      <w:u w:val="single"/>
    </w:rPr>
  </w:style>
  <w:style w:type="paragraph" w:styleId="ListParagraph">
    <w:name w:val="List Paragraph"/>
    <w:basedOn w:val="Normal"/>
    <w:uiPriority w:val="34"/>
    <w:qFormat/>
    <w:rsid w:val="006D6C79"/>
    <w:pPr>
      <w:ind w:left="720"/>
      <w:contextualSpacing/>
    </w:pPr>
  </w:style>
  <w:style w:type="character" w:styleId="FollowedHyperlink">
    <w:name w:val="FollowedHyperlink"/>
    <w:basedOn w:val="DefaultParagraphFont"/>
    <w:rsid w:val="00843054"/>
    <w:rPr>
      <w:color w:val="800080" w:themeColor="followedHyperlink"/>
      <w:u w:val="single"/>
    </w:rPr>
  </w:style>
  <w:style w:type="paragraph" w:styleId="Revision">
    <w:name w:val="Revision"/>
    <w:hidden/>
    <w:uiPriority w:val="99"/>
    <w:semiHidden/>
    <w:rsid w:val="00D749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1735">
      <w:bodyDiv w:val="1"/>
      <w:marLeft w:val="0"/>
      <w:marRight w:val="0"/>
      <w:marTop w:val="0"/>
      <w:marBottom w:val="0"/>
      <w:divBdr>
        <w:top w:val="none" w:sz="0" w:space="0" w:color="auto"/>
        <w:left w:val="none" w:sz="0" w:space="0" w:color="auto"/>
        <w:bottom w:val="none" w:sz="0" w:space="0" w:color="auto"/>
        <w:right w:val="none" w:sz="0" w:space="0" w:color="auto"/>
      </w:divBdr>
    </w:div>
    <w:div w:id="716316003">
      <w:bodyDiv w:val="1"/>
      <w:marLeft w:val="0"/>
      <w:marRight w:val="0"/>
      <w:marTop w:val="0"/>
      <w:marBottom w:val="0"/>
      <w:divBdr>
        <w:top w:val="none" w:sz="0" w:space="0" w:color="auto"/>
        <w:left w:val="none" w:sz="0" w:space="0" w:color="auto"/>
        <w:bottom w:val="none" w:sz="0" w:space="0" w:color="auto"/>
        <w:right w:val="none" w:sz="0" w:space="0" w:color="auto"/>
      </w:divBdr>
    </w:div>
    <w:div w:id="1135295681">
      <w:bodyDiv w:val="1"/>
      <w:marLeft w:val="0"/>
      <w:marRight w:val="0"/>
      <w:marTop w:val="0"/>
      <w:marBottom w:val="0"/>
      <w:divBdr>
        <w:top w:val="none" w:sz="0" w:space="0" w:color="auto"/>
        <w:left w:val="none" w:sz="0" w:space="0" w:color="auto"/>
        <w:bottom w:val="none" w:sz="0" w:space="0" w:color="auto"/>
        <w:right w:val="none" w:sz="0" w:space="0" w:color="auto"/>
      </w:divBdr>
    </w:div>
    <w:div w:id="1172454718">
      <w:bodyDiv w:val="1"/>
      <w:marLeft w:val="0"/>
      <w:marRight w:val="0"/>
      <w:marTop w:val="0"/>
      <w:marBottom w:val="0"/>
      <w:divBdr>
        <w:top w:val="none" w:sz="0" w:space="0" w:color="auto"/>
        <w:left w:val="none" w:sz="0" w:space="0" w:color="auto"/>
        <w:bottom w:val="none" w:sz="0" w:space="0" w:color="auto"/>
        <w:right w:val="none" w:sz="0" w:space="0" w:color="auto"/>
      </w:divBdr>
    </w:div>
    <w:div w:id="1262495489">
      <w:bodyDiv w:val="1"/>
      <w:marLeft w:val="0"/>
      <w:marRight w:val="0"/>
      <w:marTop w:val="0"/>
      <w:marBottom w:val="0"/>
      <w:divBdr>
        <w:top w:val="none" w:sz="0" w:space="0" w:color="auto"/>
        <w:left w:val="none" w:sz="0" w:space="0" w:color="auto"/>
        <w:bottom w:val="none" w:sz="0" w:space="0" w:color="auto"/>
        <w:right w:val="none" w:sz="0" w:space="0" w:color="auto"/>
      </w:divBdr>
    </w:div>
    <w:div w:id="14885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RPP\RPP%20matrices\RPP%20matrix%20template%20November%202015%20A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RPP matrix template November 2015 AK</Template>
  <TotalTime>1</TotalTime>
  <Pages>3</Pages>
  <Words>510</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Gavin Kenny</dc:creator>
  <cp:lastModifiedBy>Andrew Kenyon</cp:lastModifiedBy>
  <cp:revision>2</cp:revision>
  <cp:lastPrinted>2013-05-02T11:53:00Z</cp:lastPrinted>
  <dcterms:created xsi:type="dcterms:W3CDTF">2016-03-07T14:07:00Z</dcterms:created>
  <dcterms:modified xsi:type="dcterms:W3CDTF">2016-03-07T14:07:00Z</dcterms:modified>
</cp:coreProperties>
</file>