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EB" w:rsidRPr="005B6ECB" w:rsidRDefault="00CF16EB" w:rsidP="005B6ECB">
      <w:pPr>
        <w:keepNext/>
        <w:spacing w:before="240" w:after="240"/>
        <w:ind w:left="-540"/>
        <w:jc w:val="center"/>
        <w:outlineLvl w:val="0"/>
        <w:rPr>
          <w:rFonts w:ascii="Arial" w:hAnsi="Arial"/>
          <w:b/>
          <w:bCs/>
          <w:kern w:val="28"/>
          <w:lang w:val="x-none" w:eastAsia="en-US"/>
        </w:rPr>
      </w:pPr>
      <w:r w:rsidRPr="005B6ECB">
        <w:rPr>
          <w:rFonts w:ascii="Arial" w:hAnsi="Arial"/>
          <w:b/>
          <w:bCs/>
          <w:kern w:val="28"/>
          <w:lang w:val="x-none" w:eastAsia="en-US"/>
        </w:rPr>
        <w:t>NATIONAL INSTITUTE FOR HEALTH AND CARE EXCELLENCE</w:t>
      </w:r>
    </w:p>
    <w:p w:rsidR="00CF16EB" w:rsidRPr="005B6ECB" w:rsidRDefault="00CF16EB" w:rsidP="00CF16EB">
      <w:pPr>
        <w:ind w:left="-540"/>
        <w:jc w:val="center"/>
        <w:rPr>
          <w:rFonts w:ascii="Arial" w:hAnsi="Arial" w:cs="Arial"/>
          <w:b/>
          <w:bCs/>
          <w:lang w:eastAsia="en-US"/>
        </w:rPr>
      </w:pPr>
      <w:r w:rsidRPr="005B6ECB">
        <w:rPr>
          <w:rFonts w:ascii="Arial" w:hAnsi="Arial" w:cs="Arial"/>
          <w:b/>
          <w:bCs/>
          <w:lang w:eastAsia="en-US"/>
        </w:rPr>
        <w:t>Single Technology Appraisal (STA)</w:t>
      </w:r>
    </w:p>
    <w:p w:rsidR="00CF16EB" w:rsidRPr="005B6ECB" w:rsidRDefault="00CF16EB" w:rsidP="00CF16EB">
      <w:pPr>
        <w:ind w:left="-540"/>
        <w:jc w:val="center"/>
        <w:rPr>
          <w:rFonts w:ascii="Arial" w:hAnsi="Arial" w:cs="Arial"/>
          <w:b/>
          <w:bCs/>
          <w:lang w:eastAsia="en-US"/>
        </w:rPr>
      </w:pPr>
    </w:p>
    <w:p w:rsidR="00230597" w:rsidRDefault="0054673E" w:rsidP="00CF16EB">
      <w:pPr>
        <w:ind w:left="-540"/>
        <w:jc w:val="center"/>
        <w:rPr>
          <w:rFonts w:ascii="Arial" w:hAnsi="Arial" w:cs="Arial"/>
          <w:b/>
          <w:bCs/>
          <w:lang w:eastAsia="en-US"/>
        </w:rPr>
      </w:pPr>
      <w:r w:rsidRPr="0054673E">
        <w:t xml:space="preserve"> </w:t>
      </w:r>
      <w:proofErr w:type="spellStart"/>
      <w:r w:rsidR="00CD57AA" w:rsidRPr="00CD57AA">
        <w:rPr>
          <w:rFonts w:ascii="Arial" w:hAnsi="Arial" w:cs="Arial"/>
          <w:b/>
        </w:rPr>
        <w:t>Idelalisib</w:t>
      </w:r>
      <w:proofErr w:type="spellEnd"/>
      <w:r w:rsidR="00CD57AA" w:rsidRPr="00CD57AA">
        <w:rPr>
          <w:rFonts w:ascii="Arial" w:hAnsi="Arial" w:cs="Arial"/>
          <w:b/>
        </w:rPr>
        <w:t xml:space="preserve"> with </w:t>
      </w:r>
      <w:proofErr w:type="spellStart"/>
      <w:r w:rsidR="00CD57AA" w:rsidRPr="00CD57AA">
        <w:rPr>
          <w:rFonts w:ascii="Arial" w:hAnsi="Arial" w:cs="Arial"/>
          <w:b/>
        </w:rPr>
        <w:t>ofatumumab</w:t>
      </w:r>
      <w:proofErr w:type="spellEnd"/>
      <w:r w:rsidR="00CD57AA" w:rsidRPr="00CD57AA">
        <w:rPr>
          <w:rFonts w:ascii="Arial" w:hAnsi="Arial" w:cs="Arial"/>
          <w:b/>
        </w:rPr>
        <w:t xml:space="preserve"> for treating chronic lymphocytic leukaemia</w:t>
      </w:r>
      <w:r w:rsidRPr="0054673E">
        <w:rPr>
          <w:rFonts w:ascii="Arial" w:hAnsi="Arial" w:cs="Arial"/>
          <w:b/>
          <w:bCs/>
          <w:lang w:eastAsia="en-US"/>
        </w:rPr>
        <w:t xml:space="preserve"> </w:t>
      </w:r>
      <w:r w:rsidR="00CF16EB" w:rsidRPr="005B6ECB">
        <w:rPr>
          <w:rFonts w:ascii="Arial" w:hAnsi="Arial" w:cs="Arial"/>
          <w:b/>
          <w:bCs/>
          <w:lang w:eastAsia="en-US"/>
        </w:rPr>
        <w:t>[ID817]</w:t>
      </w:r>
    </w:p>
    <w:p w:rsidR="00CF16EB" w:rsidRPr="005B6ECB" w:rsidRDefault="00CF16EB" w:rsidP="00CF16EB">
      <w:pPr>
        <w:ind w:left="-540"/>
        <w:jc w:val="center"/>
        <w:rPr>
          <w:rFonts w:ascii="Arial" w:hAnsi="Arial" w:cs="Arial"/>
          <w:b/>
          <w:bCs/>
          <w:lang w:eastAsia="en-US"/>
        </w:rPr>
      </w:pPr>
      <w:r w:rsidRPr="005B6ECB">
        <w:rPr>
          <w:rFonts w:ascii="Arial" w:hAnsi="Arial" w:cs="Arial"/>
          <w:b/>
          <w:bCs/>
          <w:lang w:eastAsia="en-US"/>
        </w:rPr>
        <w:t xml:space="preserve"> </w:t>
      </w:r>
    </w:p>
    <w:p w:rsidR="00CF16EB" w:rsidRPr="005B6ECB" w:rsidRDefault="00230597" w:rsidP="00CF16EB">
      <w:pPr>
        <w:ind w:left="-540"/>
        <w:jc w:val="center"/>
        <w:rPr>
          <w:rFonts w:ascii="Arial" w:hAnsi="Arial" w:cs="Arial"/>
          <w:b/>
          <w:bCs/>
          <w:lang w:eastAsia="en-US"/>
        </w:rPr>
      </w:pPr>
      <w:r>
        <w:rPr>
          <w:rFonts w:ascii="Arial" w:hAnsi="Arial" w:cs="Arial"/>
          <w:b/>
          <w:bCs/>
          <w:lang w:eastAsia="en-US"/>
        </w:rPr>
        <w:t>M</w:t>
      </w:r>
      <w:r w:rsidR="00CF16EB" w:rsidRPr="005B6ECB">
        <w:rPr>
          <w:rFonts w:ascii="Arial" w:hAnsi="Arial" w:cs="Arial"/>
          <w:b/>
          <w:bCs/>
          <w:lang w:eastAsia="en-US"/>
        </w:rPr>
        <w:t>atrix of consultees and commentators</w:t>
      </w:r>
    </w:p>
    <w:p w:rsidR="00CF16EB" w:rsidRPr="005B6ECB" w:rsidRDefault="00CF16EB" w:rsidP="00CF16EB">
      <w:pPr>
        <w:rPr>
          <w:rFonts w:ascii="Arial" w:hAnsi="Arial" w:cs="Arial"/>
          <w:b/>
          <w:bCs/>
          <w:lang w:eastAsia="en-US"/>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CF16EB" w:rsidRPr="005B6ECB" w:rsidTr="00E66CCD">
        <w:trPr>
          <w:tblHeader/>
        </w:trPr>
        <w:tc>
          <w:tcPr>
            <w:tcW w:w="4680" w:type="dxa"/>
          </w:tcPr>
          <w:p w:rsidR="00CF16EB" w:rsidRPr="005B6ECB" w:rsidRDefault="00CF16EB" w:rsidP="00CF16EB">
            <w:pPr>
              <w:rPr>
                <w:rFonts w:ascii="Arial" w:hAnsi="Arial" w:cs="Arial"/>
                <w:b/>
                <w:bCs/>
                <w:lang w:eastAsia="en-US"/>
              </w:rPr>
            </w:pPr>
            <w:r w:rsidRPr="005B6ECB">
              <w:rPr>
                <w:rFonts w:ascii="Arial" w:hAnsi="Arial" w:cs="Arial"/>
                <w:b/>
                <w:bCs/>
                <w:lang w:eastAsia="en-US"/>
              </w:rPr>
              <w:t>Consultees</w:t>
            </w:r>
          </w:p>
        </w:tc>
        <w:tc>
          <w:tcPr>
            <w:tcW w:w="4860" w:type="dxa"/>
          </w:tcPr>
          <w:p w:rsidR="00CF16EB" w:rsidRPr="005B6ECB" w:rsidRDefault="00CF16EB" w:rsidP="00CF16EB">
            <w:pPr>
              <w:rPr>
                <w:rFonts w:ascii="Arial" w:hAnsi="Arial" w:cs="Arial"/>
                <w:b/>
                <w:bCs/>
                <w:lang w:eastAsia="en-US"/>
              </w:rPr>
            </w:pPr>
            <w:r w:rsidRPr="005B6ECB">
              <w:rPr>
                <w:rFonts w:ascii="Arial" w:hAnsi="Arial" w:cs="Arial"/>
                <w:b/>
                <w:bCs/>
                <w:lang w:eastAsia="en-US"/>
              </w:rPr>
              <w:t>Commentators (no right to submit or appeal)</w:t>
            </w:r>
            <w:r w:rsidRPr="005B6ECB">
              <w:rPr>
                <w:rFonts w:ascii="Arial" w:hAnsi="Arial" w:cs="Arial"/>
                <w:b/>
                <w:bCs/>
                <w:lang w:eastAsia="en-US"/>
              </w:rPr>
              <w:br/>
            </w:r>
          </w:p>
        </w:tc>
      </w:tr>
      <w:tr w:rsidR="00CF16EB" w:rsidRPr="005B6ECB" w:rsidTr="00E66CCD">
        <w:tc>
          <w:tcPr>
            <w:tcW w:w="4680" w:type="dxa"/>
          </w:tcPr>
          <w:p w:rsidR="00CF16EB" w:rsidRPr="005B6ECB" w:rsidRDefault="00394D1B" w:rsidP="00CF16EB">
            <w:pPr>
              <w:rPr>
                <w:rFonts w:ascii="Arial" w:hAnsi="Arial" w:cs="Arial"/>
                <w:u w:val="single"/>
                <w:lang w:eastAsia="en-US"/>
              </w:rPr>
            </w:pPr>
            <w:r>
              <w:rPr>
                <w:rFonts w:ascii="Arial" w:hAnsi="Arial" w:cs="Arial"/>
                <w:u w:val="single"/>
                <w:lang w:eastAsia="en-US"/>
              </w:rPr>
              <w:t>Company</w:t>
            </w:r>
          </w:p>
          <w:p w:rsidR="00741793" w:rsidRPr="005B6ECB" w:rsidRDefault="00741793" w:rsidP="00741793">
            <w:pPr>
              <w:numPr>
                <w:ilvl w:val="0"/>
                <w:numId w:val="22"/>
              </w:numPr>
              <w:tabs>
                <w:tab w:val="num" w:pos="432"/>
              </w:tabs>
              <w:rPr>
                <w:rFonts w:ascii="Arial" w:hAnsi="Arial" w:cs="Arial"/>
              </w:rPr>
            </w:pPr>
            <w:r w:rsidRPr="005B6ECB">
              <w:rPr>
                <w:rFonts w:ascii="Arial" w:hAnsi="Arial" w:cs="Arial"/>
              </w:rPr>
              <w:t>Gilead Sciences (idelalisib)</w:t>
            </w:r>
          </w:p>
          <w:p w:rsidR="00CF16EB" w:rsidRPr="005B6ECB" w:rsidRDefault="00CF16EB" w:rsidP="00CF16EB">
            <w:pPr>
              <w:rPr>
                <w:rFonts w:ascii="Arial" w:hAnsi="Arial" w:cs="Arial"/>
                <w:lang w:eastAsia="en-US"/>
              </w:rPr>
            </w:pPr>
          </w:p>
          <w:p w:rsidR="00CF16EB" w:rsidRPr="005B6ECB" w:rsidRDefault="00CF16EB" w:rsidP="00CF16EB">
            <w:pPr>
              <w:rPr>
                <w:rFonts w:ascii="Arial" w:hAnsi="Arial" w:cs="Arial"/>
                <w:lang w:eastAsia="en-US"/>
              </w:rPr>
            </w:pPr>
            <w:r w:rsidRPr="005B6ECB">
              <w:rPr>
                <w:rFonts w:ascii="Arial" w:hAnsi="Arial" w:cs="Arial"/>
                <w:u w:val="single"/>
                <w:lang w:eastAsia="en-US"/>
              </w:rPr>
              <w:t>Patient/carer groups</w:t>
            </w:r>
          </w:p>
          <w:p w:rsidR="00CF16EB" w:rsidRDefault="00DB43EF" w:rsidP="00CF16EB">
            <w:pPr>
              <w:rPr>
                <w:rFonts w:ascii="Arial" w:hAnsi="Arial" w:cs="Arial"/>
                <w:lang w:eastAsia="en-US"/>
              </w:rPr>
            </w:pPr>
            <w:r>
              <w:rPr>
                <w:rFonts w:ascii="Arial" w:hAnsi="Arial" w:cs="Arial"/>
                <w:lang w:eastAsia="en-US"/>
              </w:rPr>
              <w:t>None</w:t>
            </w:r>
          </w:p>
          <w:p w:rsidR="00D618D8" w:rsidRPr="005B6ECB" w:rsidRDefault="00D618D8" w:rsidP="00CF16EB">
            <w:pPr>
              <w:rPr>
                <w:rFonts w:ascii="Arial" w:hAnsi="Arial" w:cs="Arial"/>
                <w:u w:val="single"/>
                <w:lang w:eastAsia="en-US"/>
              </w:rPr>
            </w:pPr>
          </w:p>
          <w:p w:rsidR="00CF16EB" w:rsidRPr="005B6ECB" w:rsidRDefault="00CF16EB" w:rsidP="00CF16EB">
            <w:pPr>
              <w:rPr>
                <w:rFonts w:ascii="Arial" w:hAnsi="Arial" w:cs="Arial"/>
                <w:u w:val="single"/>
                <w:lang w:eastAsia="en-US"/>
              </w:rPr>
            </w:pPr>
            <w:r w:rsidRPr="005B6ECB">
              <w:rPr>
                <w:rFonts w:ascii="Arial" w:hAnsi="Arial" w:cs="Arial"/>
                <w:u w:val="single"/>
                <w:lang w:eastAsia="en-US"/>
              </w:rPr>
              <w:t>Professional groups</w:t>
            </w:r>
          </w:p>
          <w:p w:rsidR="00CF16EB" w:rsidRPr="00D618D8" w:rsidRDefault="00CF16EB" w:rsidP="00D618D8">
            <w:pPr>
              <w:numPr>
                <w:ilvl w:val="0"/>
                <w:numId w:val="22"/>
              </w:numPr>
              <w:tabs>
                <w:tab w:val="num" w:pos="432"/>
              </w:tabs>
              <w:rPr>
                <w:rFonts w:ascii="Arial" w:hAnsi="Arial" w:cs="Arial"/>
                <w:lang w:eastAsia="en-US"/>
              </w:rPr>
            </w:pPr>
            <w:r w:rsidRPr="005B6ECB">
              <w:rPr>
                <w:rFonts w:ascii="Arial" w:hAnsi="Arial" w:cs="Arial"/>
                <w:lang w:eastAsia="en-US"/>
              </w:rPr>
              <w:t>Association of Cancer Physicians</w:t>
            </w:r>
          </w:p>
          <w:p w:rsidR="00CF16EB" w:rsidRPr="005B6ECB" w:rsidRDefault="00CF16EB" w:rsidP="00CF16EB">
            <w:pPr>
              <w:numPr>
                <w:ilvl w:val="0"/>
                <w:numId w:val="22"/>
              </w:numPr>
              <w:tabs>
                <w:tab w:val="num" w:pos="432"/>
              </w:tabs>
              <w:rPr>
                <w:rFonts w:ascii="Arial" w:hAnsi="Arial" w:cs="Arial"/>
                <w:lang w:eastAsia="en-US"/>
              </w:rPr>
            </w:pPr>
            <w:r w:rsidRPr="005B6ECB">
              <w:rPr>
                <w:rFonts w:ascii="Arial" w:hAnsi="Arial" w:cs="Arial"/>
                <w:lang w:eastAsia="en-US"/>
              </w:rPr>
              <w:t>Cancer Research UK</w:t>
            </w:r>
          </w:p>
          <w:p w:rsidR="00CF16EB" w:rsidRPr="005B6ECB" w:rsidRDefault="00CF16EB" w:rsidP="00CF16EB">
            <w:pPr>
              <w:numPr>
                <w:ilvl w:val="0"/>
                <w:numId w:val="22"/>
              </w:numPr>
              <w:tabs>
                <w:tab w:val="num" w:pos="432"/>
              </w:tabs>
              <w:rPr>
                <w:rFonts w:ascii="Arial" w:hAnsi="Arial" w:cs="Arial"/>
                <w:lang w:eastAsia="en-US"/>
              </w:rPr>
            </w:pPr>
            <w:r w:rsidRPr="005B6ECB">
              <w:rPr>
                <w:rFonts w:ascii="Arial" w:hAnsi="Arial" w:cs="Arial"/>
                <w:lang w:eastAsia="en-US"/>
              </w:rPr>
              <w:t xml:space="preserve">Royal College of Nursing </w:t>
            </w:r>
          </w:p>
          <w:p w:rsidR="00CF16EB" w:rsidRPr="005B6ECB" w:rsidRDefault="00CF16EB" w:rsidP="00CF16EB">
            <w:pPr>
              <w:numPr>
                <w:ilvl w:val="0"/>
                <w:numId w:val="22"/>
              </w:numPr>
              <w:tabs>
                <w:tab w:val="num" w:pos="432"/>
              </w:tabs>
              <w:rPr>
                <w:rFonts w:ascii="Arial" w:hAnsi="Arial" w:cs="Arial"/>
                <w:lang w:eastAsia="en-US"/>
              </w:rPr>
            </w:pPr>
            <w:r w:rsidRPr="005B6ECB">
              <w:rPr>
                <w:rFonts w:ascii="Arial" w:hAnsi="Arial" w:cs="Arial"/>
                <w:lang w:eastAsia="en-US"/>
              </w:rPr>
              <w:t xml:space="preserve">Royal College of Pathologists </w:t>
            </w:r>
          </w:p>
          <w:p w:rsidR="00CF16EB" w:rsidRPr="005B6ECB" w:rsidRDefault="00CF16EB" w:rsidP="00CF16EB">
            <w:pPr>
              <w:numPr>
                <w:ilvl w:val="0"/>
                <w:numId w:val="22"/>
              </w:numPr>
              <w:tabs>
                <w:tab w:val="num" w:pos="432"/>
              </w:tabs>
              <w:rPr>
                <w:rFonts w:ascii="Arial" w:hAnsi="Arial" w:cs="Arial"/>
                <w:lang w:eastAsia="en-US"/>
              </w:rPr>
            </w:pPr>
            <w:r w:rsidRPr="005B6ECB">
              <w:rPr>
                <w:rFonts w:ascii="Arial" w:hAnsi="Arial" w:cs="Arial"/>
                <w:lang w:eastAsia="en-US"/>
              </w:rPr>
              <w:t>Royal College of Physicians</w:t>
            </w:r>
          </w:p>
          <w:p w:rsidR="00CF16EB" w:rsidRDefault="00CF16EB" w:rsidP="00CF16EB">
            <w:pPr>
              <w:numPr>
                <w:ilvl w:val="0"/>
                <w:numId w:val="22"/>
              </w:numPr>
              <w:tabs>
                <w:tab w:val="num" w:pos="432"/>
              </w:tabs>
              <w:rPr>
                <w:rFonts w:ascii="Arial" w:hAnsi="Arial" w:cs="Arial"/>
                <w:lang w:eastAsia="en-US"/>
              </w:rPr>
            </w:pPr>
            <w:r w:rsidRPr="005B6ECB">
              <w:rPr>
                <w:rFonts w:ascii="Arial" w:hAnsi="Arial" w:cs="Arial"/>
                <w:lang w:eastAsia="en-US"/>
              </w:rPr>
              <w:t>Royal College of Radiologists</w:t>
            </w:r>
          </w:p>
          <w:p w:rsidR="00D618D8" w:rsidRPr="005B6ECB" w:rsidRDefault="00D618D8" w:rsidP="00D618D8">
            <w:pPr>
              <w:tabs>
                <w:tab w:val="num" w:pos="432"/>
              </w:tabs>
              <w:ind w:left="360"/>
              <w:rPr>
                <w:rFonts w:ascii="Arial" w:hAnsi="Arial" w:cs="Arial"/>
                <w:lang w:eastAsia="en-US"/>
              </w:rPr>
            </w:pPr>
          </w:p>
          <w:p w:rsidR="00CF16EB" w:rsidRPr="005B6ECB" w:rsidRDefault="00CF16EB" w:rsidP="00CF16EB">
            <w:pPr>
              <w:rPr>
                <w:rFonts w:ascii="Arial" w:hAnsi="Arial" w:cs="Arial"/>
                <w:u w:val="single"/>
                <w:lang w:eastAsia="en-US"/>
              </w:rPr>
            </w:pPr>
            <w:r w:rsidRPr="005B6ECB">
              <w:rPr>
                <w:rFonts w:ascii="Arial" w:hAnsi="Arial" w:cs="Arial"/>
                <w:u w:val="single"/>
                <w:lang w:eastAsia="en-US"/>
              </w:rPr>
              <w:t>Others</w:t>
            </w:r>
          </w:p>
          <w:p w:rsidR="00CF16EB" w:rsidRPr="005B6ECB" w:rsidRDefault="00CF16EB" w:rsidP="00CF16EB">
            <w:pPr>
              <w:numPr>
                <w:ilvl w:val="0"/>
                <w:numId w:val="22"/>
              </w:numPr>
              <w:rPr>
                <w:rFonts w:ascii="Arial" w:hAnsi="Arial" w:cs="Arial"/>
                <w:lang w:eastAsia="en-US"/>
              </w:rPr>
            </w:pPr>
            <w:r w:rsidRPr="005B6ECB">
              <w:rPr>
                <w:rFonts w:ascii="Arial" w:hAnsi="Arial" w:cs="Arial"/>
                <w:lang w:eastAsia="en-US"/>
              </w:rPr>
              <w:t>Department of Health</w:t>
            </w:r>
          </w:p>
          <w:p w:rsidR="00CF16EB" w:rsidRPr="005B6ECB" w:rsidRDefault="00CF16EB" w:rsidP="00CF16EB">
            <w:pPr>
              <w:numPr>
                <w:ilvl w:val="0"/>
                <w:numId w:val="22"/>
              </w:numPr>
              <w:rPr>
                <w:rFonts w:ascii="Arial" w:hAnsi="Arial" w:cs="Arial"/>
                <w:lang w:eastAsia="en-US"/>
              </w:rPr>
            </w:pPr>
            <w:r w:rsidRPr="005B6ECB">
              <w:rPr>
                <w:rFonts w:ascii="Arial" w:hAnsi="Arial" w:cs="Arial"/>
                <w:lang w:eastAsia="en-US"/>
              </w:rPr>
              <w:t>NHS England</w:t>
            </w:r>
          </w:p>
          <w:p w:rsidR="00CF16EB" w:rsidRPr="005B6ECB" w:rsidRDefault="00CF16EB" w:rsidP="00CF16EB">
            <w:pPr>
              <w:numPr>
                <w:ilvl w:val="0"/>
                <w:numId w:val="22"/>
              </w:numPr>
              <w:rPr>
                <w:rFonts w:ascii="Arial" w:hAnsi="Arial" w:cs="Arial"/>
                <w:lang w:eastAsia="en-US"/>
              </w:rPr>
            </w:pPr>
            <w:r w:rsidRPr="005B6ECB">
              <w:rPr>
                <w:rFonts w:ascii="Arial" w:hAnsi="Arial" w:cs="Arial"/>
                <w:lang w:eastAsia="en-US"/>
              </w:rPr>
              <w:t>NHS Bassetlaw CCG</w:t>
            </w:r>
          </w:p>
          <w:p w:rsidR="00CF16EB" w:rsidRPr="005B6ECB" w:rsidRDefault="00CF16EB" w:rsidP="00CF16EB">
            <w:pPr>
              <w:numPr>
                <w:ilvl w:val="0"/>
                <w:numId w:val="22"/>
              </w:numPr>
              <w:rPr>
                <w:rFonts w:ascii="Arial" w:hAnsi="Arial" w:cs="Arial"/>
                <w:lang w:eastAsia="en-US"/>
              </w:rPr>
            </w:pPr>
            <w:r w:rsidRPr="005B6ECB">
              <w:rPr>
                <w:rFonts w:ascii="Arial" w:hAnsi="Arial" w:cs="Arial"/>
                <w:lang w:eastAsia="en-US"/>
              </w:rPr>
              <w:t>NHS Fylde &amp; Wyre CCG</w:t>
            </w:r>
          </w:p>
          <w:p w:rsidR="00CF16EB" w:rsidRPr="005B6ECB" w:rsidRDefault="00CF16EB" w:rsidP="00CF16EB">
            <w:pPr>
              <w:numPr>
                <w:ilvl w:val="0"/>
                <w:numId w:val="22"/>
              </w:numPr>
              <w:rPr>
                <w:rFonts w:ascii="Arial" w:hAnsi="Arial" w:cs="Arial"/>
                <w:lang w:eastAsia="en-US"/>
              </w:rPr>
            </w:pPr>
            <w:r w:rsidRPr="005B6ECB">
              <w:rPr>
                <w:rFonts w:ascii="Arial" w:hAnsi="Arial" w:cs="Arial"/>
                <w:lang w:eastAsia="en-US"/>
              </w:rPr>
              <w:t>Welsh Government</w:t>
            </w:r>
          </w:p>
        </w:tc>
        <w:tc>
          <w:tcPr>
            <w:tcW w:w="4860" w:type="dxa"/>
          </w:tcPr>
          <w:p w:rsidR="00CF16EB" w:rsidRPr="00D618D8" w:rsidRDefault="00CF16EB" w:rsidP="00D618D8">
            <w:pPr>
              <w:rPr>
                <w:rFonts w:ascii="Arial" w:hAnsi="Arial" w:cs="Arial"/>
                <w:u w:val="single"/>
                <w:lang w:val="en-US" w:eastAsia="en-US"/>
              </w:rPr>
            </w:pPr>
            <w:r w:rsidRPr="005B6ECB">
              <w:rPr>
                <w:rFonts w:ascii="Arial" w:hAnsi="Arial" w:cs="Arial"/>
                <w:u w:val="single"/>
                <w:lang w:val="en-US" w:eastAsia="en-US"/>
              </w:rPr>
              <w:t>General</w:t>
            </w:r>
          </w:p>
          <w:p w:rsidR="00CF16EB" w:rsidRPr="005B6ECB" w:rsidRDefault="00CF16EB" w:rsidP="00CF16EB">
            <w:pPr>
              <w:numPr>
                <w:ilvl w:val="0"/>
                <w:numId w:val="23"/>
              </w:numPr>
              <w:tabs>
                <w:tab w:val="left" w:pos="432"/>
                <w:tab w:val="num" w:pos="1440"/>
              </w:tabs>
              <w:rPr>
                <w:rFonts w:ascii="Arial" w:hAnsi="Arial" w:cs="Arial"/>
                <w:lang w:eastAsia="en-US"/>
              </w:rPr>
            </w:pPr>
            <w:r w:rsidRPr="005B6ECB">
              <w:rPr>
                <w:rFonts w:ascii="Arial" w:hAnsi="Arial" w:cs="Arial"/>
                <w:lang w:eastAsia="en-US"/>
              </w:rPr>
              <w:t>Department of Health, Social Services and Public Safety for Northern Ireland</w:t>
            </w:r>
          </w:p>
          <w:p w:rsidR="00CF16EB" w:rsidRPr="005B6ECB" w:rsidRDefault="00CF16EB" w:rsidP="00CF16EB">
            <w:pPr>
              <w:numPr>
                <w:ilvl w:val="0"/>
                <w:numId w:val="23"/>
              </w:numPr>
              <w:tabs>
                <w:tab w:val="left" w:pos="432"/>
                <w:tab w:val="num" w:pos="1440"/>
              </w:tabs>
              <w:rPr>
                <w:rFonts w:ascii="Arial" w:hAnsi="Arial" w:cs="Arial"/>
                <w:lang w:eastAsia="en-US"/>
              </w:rPr>
            </w:pPr>
            <w:r w:rsidRPr="005B6ECB">
              <w:rPr>
                <w:rFonts w:ascii="Arial" w:hAnsi="Arial" w:cs="Arial"/>
                <w:lang w:eastAsia="en-US"/>
              </w:rPr>
              <w:t>Healthcare Improvement Scotland</w:t>
            </w:r>
          </w:p>
          <w:p w:rsidR="00CF16EB" w:rsidRPr="005B6ECB" w:rsidRDefault="00CF16EB" w:rsidP="00CF16EB">
            <w:pPr>
              <w:tabs>
                <w:tab w:val="left" w:pos="432"/>
              </w:tabs>
              <w:rPr>
                <w:rFonts w:ascii="Arial" w:hAnsi="Arial" w:cs="Arial"/>
                <w:lang w:eastAsia="en-US"/>
              </w:rPr>
            </w:pPr>
          </w:p>
          <w:p w:rsidR="00CF16EB" w:rsidRPr="005B6ECB" w:rsidRDefault="00CD57AA" w:rsidP="00CF16EB">
            <w:pPr>
              <w:rPr>
                <w:rFonts w:ascii="Arial" w:hAnsi="Arial" w:cs="Arial"/>
                <w:u w:val="single"/>
                <w:lang w:val="en-US" w:eastAsia="en-US"/>
              </w:rPr>
            </w:pPr>
            <w:r>
              <w:rPr>
                <w:rFonts w:ascii="Arial" w:hAnsi="Arial" w:cs="Arial"/>
                <w:u w:val="single"/>
                <w:lang w:val="en-US" w:eastAsia="en-US"/>
              </w:rPr>
              <w:t>C</w:t>
            </w:r>
            <w:r w:rsidR="00CF16EB" w:rsidRPr="005B6ECB">
              <w:rPr>
                <w:rFonts w:ascii="Arial" w:hAnsi="Arial" w:cs="Arial"/>
                <w:u w:val="single"/>
                <w:lang w:val="en-US" w:eastAsia="en-US"/>
              </w:rPr>
              <w:t>omparator companies</w:t>
            </w:r>
          </w:p>
          <w:p w:rsidR="002206CD" w:rsidRPr="005B6ECB" w:rsidRDefault="002206CD" w:rsidP="002206CD">
            <w:pPr>
              <w:pStyle w:val="ListParagraph"/>
              <w:numPr>
                <w:ilvl w:val="0"/>
                <w:numId w:val="27"/>
              </w:numPr>
              <w:rPr>
                <w:rFonts w:ascii="Arial" w:hAnsi="Arial" w:cs="Arial"/>
                <w:sz w:val="24"/>
                <w:szCs w:val="24"/>
              </w:rPr>
            </w:pPr>
            <w:r w:rsidRPr="005B6ECB">
              <w:rPr>
                <w:rFonts w:ascii="Arial" w:hAnsi="Arial" w:cs="Arial"/>
                <w:sz w:val="24"/>
                <w:szCs w:val="24"/>
              </w:rPr>
              <w:t>Accord Healthcare (</w:t>
            </w:r>
            <w:proofErr w:type="spellStart"/>
            <w:r w:rsidRPr="005B6ECB">
              <w:rPr>
                <w:rFonts w:ascii="Arial" w:hAnsi="Arial" w:cs="Arial"/>
                <w:sz w:val="24"/>
                <w:szCs w:val="24"/>
              </w:rPr>
              <w:t>fludarabine</w:t>
            </w:r>
            <w:proofErr w:type="spellEnd"/>
            <w:r w:rsidRPr="005B6ECB">
              <w:rPr>
                <w:rFonts w:ascii="Arial" w:hAnsi="Arial" w:cs="Arial"/>
                <w:sz w:val="24"/>
                <w:szCs w:val="24"/>
              </w:rPr>
              <w:t>)</w:t>
            </w:r>
            <w:r w:rsidR="00DB43EF">
              <w:rPr>
                <w:rFonts w:ascii="Arial" w:hAnsi="Arial" w:cs="Arial"/>
                <w:b/>
                <w:sz w:val="24"/>
                <w:szCs w:val="24"/>
              </w:rPr>
              <w:t>(Confidentiality agreement not signed, not participating)</w:t>
            </w:r>
          </w:p>
          <w:p w:rsidR="0008452B" w:rsidRPr="00D618D8" w:rsidRDefault="0008452B" w:rsidP="00D618D8">
            <w:pPr>
              <w:pStyle w:val="ListParagraph"/>
              <w:numPr>
                <w:ilvl w:val="0"/>
                <w:numId w:val="27"/>
              </w:numPr>
              <w:rPr>
                <w:rFonts w:ascii="Arial" w:hAnsi="Arial" w:cs="Arial"/>
                <w:sz w:val="24"/>
                <w:szCs w:val="24"/>
              </w:rPr>
            </w:pPr>
            <w:r w:rsidRPr="005B6ECB">
              <w:rPr>
                <w:rFonts w:ascii="Arial" w:hAnsi="Arial" w:cs="Arial"/>
                <w:sz w:val="24"/>
                <w:szCs w:val="24"/>
              </w:rPr>
              <w:t>Actavis UK (</w:t>
            </w:r>
            <w:proofErr w:type="spellStart"/>
            <w:r w:rsidRPr="005B6ECB">
              <w:rPr>
                <w:rFonts w:ascii="Arial" w:hAnsi="Arial" w:cs="Arial"/>
                <w:sz w:val="24"/>
                <w:szCs w:val="24"/>
              </w:rPr>
              <w:t>fludarabine</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741793" w:rsidRPr="00D618D8" w:rsidRDefault="00741793" w:rsidP="00D618D8">
            <w:pPr>
              <w:pStyle w:val="ListParagraph"/>
              <w:numPr>
                <w:ilvl w:val="0"/>
                <w:numId w:val="27"/>
              </w:numPr>
              <w:rPr>
                <w:rFonts w:ascii="Arial" w:hAnsi="Arial" w:cs="Arial"/>
                <w:sz w:val="24"/>
                <w:szCs w:val="24"/>
              </w:rPr>
            </w:pPr>
            <w:r w:rsidRPr="005B6ECB">
              <w:rPr>
                <w:rFonts w:ascii="Arial" w:hAnsi="Arial" w:cs="Arial"/>
                <w:sz w:val="24"/>
                <w:szCs w:val="24"/>
              </w:rPr>
              <w:t>Aspen Pharma (</w:t>
            </w:r>
            <w:proofErr w:type="spellStart"/>
            <w:r w:rsidRPr="005B6ECB">
              <w:rPr>
                <w:rFonts w:ascii="Arial" w:hAnsi="Arial" w:cs="Arial"/>
                <w:sz w:val="24"/>
                <w:szCs w:val="24"/>
              </w:rPr>
              <w:t>chlorambucil</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AC1772" w:rsidRPr="00D618D8" w:rsidRDefault="00AC1772" w:rsidP="00D618D8">
            <w:pPr>
              <w:pStyle w:val="ListParagraph"/>
              <w:numPr>
                <w:ilvl w:val="0"/>
                <w:numId w:val="27"/>
              </w:numPr>
              <w:rPr>
                <w:rFonts w:ascii="Arial" w:hAnsi="Arial" w:cs="Arial"/>
                <w:sz w:val="24"/>
                <w:szCs w:val="24"/>
              </w:rPr>
            </w:pPr>
            <w:r w:rsidRPr="005B6ECB">
              <w:rPr>
                <w:rFonts w:ascii="Arial" w:hAnsi="Arial" w:cs="Arial"/>
                <w:sz w:val="24"/>
                <w:szCs w:val="24"/>
              </w:rPr>
              <w:t>Baxter Healthcare (cyclophosphamide)</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741793" w:rsidRPr="00D618D8" w:rsidRDefault="00741793" w:rsidP="00D618D8">
            <w:pPr>
              <w:pStyle w:val="ListParagraph"/>
              <w:numPr>
                <w:ilvl w:val="0"/>
                <w:numId w:val="27"/>
              </w:numPr>
              <w:rPr>
                <w:rFonts w:ascii="Arial" w:hAnsi="Arial" w:cs="Arial"/>
                <w:sz w:val="24"/>
                <w:szCs w:val="24"/>
              </w:rPr>
            </w:pPr>
            <w:r w:rsidRPr="005B6ECB">
              <w:rPr>
                <w:rFonts w:ascii="Arial" w:hAnsi="Arial" w:cs="Arial"/>
                <w:sz w:val="24"/>
                <w:szCs w:val="24"/>
              </w:rPr>
              <w:t>Genzyme Europe BV (</w:t>
            </w:r>
            <w:proofErr w:type="spellStart"/>
            <w:r w:rsidRPr="005B6ECB">
              <w:rPr>
                <w:rFonts w:ascii="Arial" w:hAnsi="Arial" w:cs="Arial"/>
                <w:sz w:val="24"/>
                <w:szCs w:val="24"/>
              </w:rPr>
              <w:t>fludarabine</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741793" w:rsidRPr="00D618D8" w:rsidRDefault="00741793" w:rsidP="00D618D8">
            <w:pPr>
              <w:pStyle w:val="ListParagraph"/>
              <w:numPr>
                <w:ilvl w:val="0"/>
                <w:numId w:val="27"/>
              </w:numPr>
              <w:rPr>
                <w:rFonts w:ascii="Arial" w:hAnsi="Arial" w:cs="Arial"/>
                <w:sz w:val="24"/>
                <w:szCs w:val="24"/>
              </w:rPr>
            </w:pPr>
            <w:r w:rsidRPr="005B6ECB">
              <w:rPr>
                <w:rFonts w:ascii="Arial" w:hAnsi="Arial" w:cs="Arial"/>
                <w:sz w:val="24"/>
                <w:szCs w:val="24"/>
              </w:rPr>
              <w:t>GlaxoSmithKline (</w:t>
            </w:r>
            <w:proofErr w:type="spellStart"/>
            <w:r w:rsidRPr="005B6ECB">
              <w:rPr>
                <w:rFonts w:ascii="Arial" w:hAnsi="Arial" w:cs="Arial"/>
                <w:sz w:val="24"/>
                <w:szCs w:val="24"/>
              </w:rPr>
              <w:t>chlorambucil</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r w:rsidR="00D618D8">
              <w:rPr>
                <w:rFonts w:ascii="Arial" w:hAnsi="Arial" w:cs="Arial"/>
                <w:b/>
                <w:sz w:val="24"/>
                <w:szCs w:val="24"/>
              </w:rPr>
              <w:t>)</w:t>
            </w:r>
          </w:p>
          <w:p w:rsidR="004D4459" w:rsidRPr="00D618D8" w:rsidRDefault="004D4459" w:rsidP="00D618D8">
            <w:pPr>
              <w:pStyle w:val="ListParagraph"/>
              <w:numPr>
                <w:ilvl w:val="0"/>
                <w:numId w:val="27"/>
              </w:numPr>
              <w:rPr>
                <w:rFonts w:ascii="Arial" w:hAnsi="Arial" w:cs="Arial"/>
                <w:sz w:val="24"/>
                <w:szCs w:val="24"/>
              </w:rPr>
            </w:pPr>
            <w:proofErr w:type="spellStart"/>
            <w:r w:rsidRPr="005B6ECB">
              <w:rPr>
                <w:rFonts w:ascii="Arial" w:hAnsi="Arial" w:cs="Arial"/>
                <w:sz w:val="24"/>
              </w:rPr>
              <w:t>Hospira</w:t>
            </w:r>
            <w:proofErr w:type="spellEnd"/>
            <w:r w:rsidRPr="005B6ECB">
              <w:rPr>
                <w:rFonts w:ascii="Arial" w:hAnsi="Arial" w:cs="Arial"/>
                <w:sz w:val="24"/>
              </w:rPr>
              <w:t xml:space="preserve"> UK (</w:t>
            </w:r>
            <w:proofErr w:type="spellStart"/>
            <w:r w:rsidRPr="005B6ECB">
              <w:rPr>
                <w:rFonts w:ascii="Arial" w:hAnsi="Arial" w:cs="Arial"/>
                <w:sz w:val="24"/>
                <w:szCs w:val="24"/>
              </w:rPr>
              <w:t>fludarabine</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741793" w:rsidRPr="005B6ECB" w:rsidRDefault="00741793" w:rsidP="00D618D8">
            <w:pPr>
              <w:pStyle w:val="ListParagraph"/>
              <w:ind w:left="435"/>
              <w:rPr>
                <w:rFonts w:ascii="Arial" w:hAnsi="Arial" w:cs="Arial"/>
                <w:sz w:val="24"/>
              </w:rPr>
            </w:pPr>
            <w:r w:rsidRPr="005B6ECB">
              <w:rPr>
                <w:rFonts w:ascii="Arial" w:hAnsi="Arial" w:cs="Arial"/>
                <w:sz w:val="24"/>
              </w:rPr>
              <w:t>Janssen (</w:t>
            </w:r>
            <w:proofErr w:type="spellStart"/>
            <w:r w:rsidRPr="005B6ECB">
              <w:rPr>
                <w:rFonts w:ascii="Arial" w:hAnsi="Arial" w:cs="Arial"/>
                <w:sz w:val="24"/>
              </w:rPr>
              <w:t>ibrutinib</w:t>
            </w:r>
            <w:proofErr w:type="spellEnd"/>
            <w:r w:rsidRPr="005B6ECB">
              <w:rPr>
                <w:rFonts w:ascii="Arial" w:hAnsi="Arial" w:cs="Arial"/>
                <w:sz w:val="24"/>
              </w:rPr>
              <w:t>)</w:t>
            </w:r>
          </w:p>
          <w:p w:rsidR="00741793" w:rsidRPr="00D618D8" w:rsidRDefault="00741793" w:rsidP="00D618D8">
            <w:pPr>
              <w:pStyle w:val="ListParagraph"/>
              <w:numPr>
                <w:ilvl w:val="0"/>
                <w:numId w:val="27"/>
              </w:numPr>
              <w:rPr>
                <w:rFonts w:ascii="Arial" w:hAnsi="Arial" w:cs="Arial"/>
                <w:sz w:val="24"/>
                <w:szCs w:val="24"/>
              </w:rPr>
            </w:pPr>
            <w:proofErr w:type="spellStart"/>
            <w:r w:rsidRPr="005B6ECB">
              <w:rPr>
                <w:rFonts w:ascii="Arial" w:hAnsi="Arial" w:cs="Arial"/>
                <w:sz w:val="24"/>
                <w:szCs w:val="24"/>
              </w:rPr>
              <w:t>Napp</w:t>
            </w:r>
            <w:proofErr w:type="spellEnd"/>
            <w:r w:rsidRPr="005B6ECB">
              <w:rPr>
                <w:rFonts w:ascii="Arial" w:hAnsi="Arial" w:cs="Arial"/>
                <w:sz w:val="24"/>
                <w:szCs w:val="24"/>
              </w:rPr>
              <w:t xml:space="preserve"> Pharmaceuticals (</w:t>
            </w:r>
            <w:proofErr w:type="spellStart"/>
            <w:r w:rsidRPr="005B6ECB">
              <w:rPr>
                <w:rFonts w:ascii="Arial" w:hAnsi="Arial" w:cs="Arial"/>
                <w:sz w:val="24"/>
                <w:szCs w:val="24"/>
              </w:rPr>
              <w:t>bendamustine</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DB786F" w:rsidRPr="00D618D8" w:rsidRDefault="00DB786F" w:rsidP="00D618D8">
            <w:pPr>
              <w:pStyle w:val="ListParagraph"/>
              <w:numPr>
                <w:ilvl w:val="0"/>
                <w:numId w:val="27"/>
              </w:numPr>
              <w:rPr>
                <w:rFonts w:ascii="Arial" w:hAnsi="Arial" w:cs="Arial"/>
                <w:sz w:val="24"/>
                <w:szCs w:val="24"/>
              </w:rPr>
            </w:pPr>
            <w:r>
              <w:rPr>
                <w:rFonts w:ascii="Arial" w:hAnsi="Arial" w:cs="Arial"/>
                <w:sz w:val="24"/>
                <w:szCs w:val="24"/>
              </w:rPr>
              <w:t>Novartis (</w:t>
            </w:r>
            <w:proofErr w:type="spellStart"/>
            <w:r>
              <w:rPr>
                <w:rFonts w:ascii="Arial" w:hAnsi="Arial" w:cs="Arial"/>
                <w:sz w:val="24"/>
                <w:szCs w:val="24"/>
              </w:rPr>
              <w:t>ofatumumab</w:t>
            </w:r>
            <w:proofErr w:type="spellEnd"/>
            <w:r>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4D4459" w:rsidRPr="00D618D8" w:rsidRDefault="004D4459" w:rsidP="00D618D8">
            <w:pPr>
              <w:pStyle w:val="ListParagraph"/>
              <w:numPr>
                <w:ilvl w:val="0"/>
                <w:numId w:val="27"/>
              </w:numPr>
              <w:rPr>
                <w:rFonts w:ascii="Arial" w:hAnsi="Arial" w:cs="Arial"/>
                <w:sz w:val="24"/>
                <w:szCs w:val="24"/>
              </w:rPr>
            </w:pPr>
            <w:r w:rsidRPr="005B6ECB">
              <w:rPr>
                <w:rFonts w:ascii="Arial" w:hAnsi="Arial" w:cs="Arial"/>
                <w:sz w:val="24"/>
                <w:szCs w:val="24"/>
              </w:rPr>
              <w:t>Pfizer (cyclophosphamide)</w:t>
            </w:r>
            <w:r w:rsidR="00DB43EF" w:rsidRPr="005B6ECB">
              <w:rPr>
                <w:rFonts w:ascii="Arial" w:hAnsi="Arial" w:cs="Arial"/>
                <w:sz w:val="24"/>
                <w:szCs w:val="24"/>
              </w:rPr>
              <w:t xml:space="preserve"> </w:t>
            </w:r>
            <w:r w:rsidR="00DB43EF">
              <w:rPr>
                <w:rFonts w:ascii="Arial" w:hAnsi="Arial" w:cs="Arial"/>
                <w:b/>
                <w:sz w:val="24"/>
                <w:szCs w:val="24"/>
              </w:rPr>
              <w:t xml:space="preserve">(Confidentiality agreement not </w:t>
            </w:r>
            <w:r w:rsidR="00DB43EF">
              <w:rPr>
                <w:rFonts w:ascii="Arial" w:hAnsi="Arial" w:cs="Arial"/>
                <w:b/>
                <w:sz w:val="24"/>
                <w:szCs w:val="24"/>
              </w:rPr>
              <w:lastRenderedPageBreak/>
              <w:t>signed, not participating)</w:t>
            </w:r>
          </w:p>
          <w:p w:rsidR="00741793" w:rsidRPr="00D618D8" w:rsidRDefault="00741793" w:rsidP="00D618D8">
            <w:pPr>
              <w:pStyle w:val="ListParagraph"/>
              <w:numPr>
                <w:ilvl w:val="0"/>
                <w:numId w:val="27"/>
              </w:numPr>
              <w:rPr>
                <w:rFonts w:ascii="Arial" w:hAnsi="Arial" w:cs="Arial"/>
                <w:sz w:val="24"/>
                <w:szCs w:val="24"/>
              </w:rPr>
            </w:pPr>
            <w:r w:rsidRPr="005B6ECB">
              <w:rPr>
                <w:rFonts w:ascii="Arial" w:hAnsi="Arial" w:cs="Arial"/>
                <w:sz w:val="24"/>
                <w:szCs w:val="24"/>
              </w:rPr>
              <w:t xml:space="preserve">Roche Products </w:t>
            </w:r>
            <w:r w:rsidR="0054673E">
              <w:rPr>
                <w:rFonts w:ascii="Arial" w:hAnsi="Arial" w:cs="Arial"/>
                <w:sz w:val="24"/>
                <w:szCs w:val="24"/>
              </w:rPr>
              <w:t>(</w:t>
            </w:r>
            <w:proofErr w:type="spellStart"/>
            <w:r w:rsidR="0054673E" w:rsidRPr="0054673E">
              <w:rPr>
                <w:rFonts w:ascii="Arial" w:hAnsi="Arial" w:cs="Arial"/>
                <w:sz w:val="24"/>
                <w:szCs w:val="24"/>
              </w:rPr>
              <w:t>obinutuzumab</w:t>
            </w:r>
            <w:r w:rsidR="0054673E">
              <w:rPr>
                <w:rFonts w:ascii="Arial" w:hAnsi="Arial" w:cs="Arial"/>
                <w:sz w:val="24"/>
                <w:szCs w:val="24"/>
              </w:rPr>
              <w:t>,</w:t>
            </w:r>
            <w:r w:rsidRPr="005B6ECB">
              <w:rPr>
                <w:rFonts w:ascii="Arial" w:hAnsi="Arial" w:cs="Arial"/>
                <w:sz w:val="24"/>
                <w:szCs w:val="24"/>
              </w:rPr>
              <w:t>rituximab</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08452B" w:rsidRPr="00D618D8" w:rsidRDefault="0008452B" w:rsidP="00D618D8">
            <w:pPr>
              <w:pStyle w:val="ListParagraph"/>
              <w:numPr>
                <w:ilvl w:val="0"/>
                <w:numId w:val="27"/>
              </w:numPr>
              <w:rPr>
                <w:rFonts w:ascii="Arial" w:hAnsi="Arial" w:cs="Arial"/>
                <w:sz w:val="24"/>
                <w:szCs w:val="24"/>
              </w:rPr>
            </w:pPr>
            <w:r w:rsidRPr="005B6ECB">
              <w:rPr>
                <w:rFonts w:ascii="Arial" w:hAnsi="Arial" w:cs="Arial"/>
                <w:sz w:val="24"/>
                <w:szCs w:val="24"/>
              </w:rPr>
              <w:t>Sandoz (cyclophosphamide)</w:t>
            </w:r>
            <w:r w:rsidR="00DB43EF" w:rsidRPr="005B6ECB">
              <w:rPr>
                <w:rFonts w:ascii="Arial" w:hAnsi="Arial" w:cs="Arial"/>
                <w:sz w:val="24"/>
                <w:szCs w:val="24"/>
              </w:rPr>
              <w:t xml:space="preserve"> </w:t>
            </w:r>
            <w:r w:rsidR="00DB43EF">
              <w:rPr>
                <w:rFonts w:ascii="Arial" w:hAnsi="Arial" w:cs="Arial"/>
                <w:b/>
                <w:sz w:val="24"/>
                <w:szCs w:val="24"/>
              </w:rPr>
              <w:t>(Confidentiality agreement not signed, not participating)</w:t>
            </w:r>
          </w:p>
          <w:p w:rsidR="004D4459" w:rsidRPr="00D618D8" w:rsidRDefault="004D4459" w:rsidP="00D618D8">
            <w:pPr>
              <w:pStyle w:val="ListParagraph"/>
              <w:numPr>
                <w:ilvl w:val="0"/>
                <w:numId w:val="27"/>
              </w:numPr>
              <w:rPr>
                <w:rFonts w:ascii="Arial" w:hAnsi="Arial" w:cs="Arial"/>
                <w:sz w:val="24"/>
                <w:szCs w:val="24"/>
              </w:rPr>
            </w:pPr>
            <w:r w:rsidRPr="005B6ECB">
              <w:rPr>
                <w:rFonts w:ascii="Arial" w:hAnsi="Arial" w:cs="Arial"/>
                <w:sz w:val="24"/>
                <w:szCs w:val="24"/>
              </w:rPr>
              <w:t>Sanofi (</w:t>
            </w:r>
            <w:proofErr w:type="spellStart"/>
            <w:r w:rsidRPr="005B6ECB">
              <w:rPr>
                <w:rFonts w:ascii="Arial" w:hAnsi="Arial" w:cs="Arial"/>
                <w:sz w:val="24"/>
                <w:szCs w:val="24"/>
              </w:rPr>
              <w:t>fludarabine</w:t>
            </w:r>
            <w:proofErr w:type="spellEnd"/>
            <w:r w:rsidRPr="005B6ECB">
              <w:rPr>
                <w:rFonts w:ascii="Arial" w:hAnsi="Arial" w:cs="Arial"/>
                <w:sz w:val="24"/>
                <w:szCs w:val="24"/>
              </w:rPr>
              <w:t>)</w:t>
            </w:r>
            <w:r w:rsidR="00DB43EF" w:rsidRPr="005B6ECB">
              <w:rPr>
                <w:rFonts w:ascii="Arial" w:hAnsi="Arial" w:cs="Arial"/>
                <w:sz w:val="24"/>
                <w:szCs w:val="24"/>
              </w:rPr>
              <w:t xml:space="preserve"> </w:t>
            </w:r>
            <w:r w:rsidR="00DB43EF" w:rsidRPr="005B6ECB">
              <w:rPr>
                <w:rFonts w:ascii="Arial" w:hAnsi="Arial" w:cs="Arial"/>
                <w:sz w:val="24"/>
                <w:szCs w:val="24"/>
              </w:rPr>
              <w:t>)</w:t>
            </w:r>
            <w:r w:rsidR="00DB43EF">
              <w:rPr>
                <w:rFonts w:ascii="Arial" w:hAnsi="Arial" w:cs="Arial"/>
                <w:b/>
                <w:sz w:val="24"/>
                <w:szCs w:val="24"/>
              </w:rPr>
              <w:t>(Confidentiality agreement not signed, not participating)</w:t>
            </w:r>
          </w:p>
          <w:p w:rsidR="00DB43EF" w:rsidRPr="005B6ECB" w:rsidRDefault="004D4459" w:rsidP="00DB43EF">
            <w:pPr>
              <w:pStyle w:val="ListParagraph"/>
              <w:numPr>
                <w:ilvl w:val="0"/>
                <w:numId w:val="27"/>
              </w:numPr>
              <w:rPr>
                <w:rFonts w:ascii="Arial" w:hAnsi="Arial" w:cs="Arial"/>
                <w:sz w:val="24"/>
                <w:szCs w:val="24"/>
              </w:rPr>
            </w:pPr>
            <w:proofErr w:type="spellStart"/>
            <w:r w:rsidRPr="005B6ECB">
              <w:rPr>
                <w:rFonts w:ascii="Arial" w:hAnsi="Arial" w:cs="Arial"/>
                <w:sz w:val="24"/>
                <w:szCs w:val="24"/>
              </w:rPr>
              <w:t>Teva</w:t>
            </w:r>
            <w:proofErr w:type="spellEnd"/>
            <w:r w:rsidRPr="005B6ECB">
              <w:rPr>
                <w:rFonts w:ascii="Arial" w:hAnsi="Arial" w:cs="Arial"/>
                <w:sz w:val="24"/>
                <w:szCs w:val="24"/>
              </w:rPr>
              <w:t xml:space="preserve"> UK (</w:t>
            </w:r>
            <w:proofErr w:type="spellStart"/>
            <w:r w:rsidRPr="005B6ECB">
              <w:rPr>
                <w:rFonts w:ascii="Arial" w:hAnsi="Arial" w:cs="Arial"/>
                <w:sz w:val="24"/>
                <w:szCs w:val="24"/>
              </w:rPr>
              <w:t>fludarabine</w:t>
            </w:r>
            <w:proofErr w:type="spellEnd"/>
            <w:r w:rsidR="00DB43EF" w:rsidRPr="005B6ECB">
              <w:rPr>
                <w:rFonts w:ascii="Arial" w:hAnsi="Arial" w:cs="Arial"/>
                <w:sz w:val="24"/>
                <w:szCs w:val="24"/>
              </w:rPr>
              <w:t xml:space="preserve"> </w:t>
            </w:r>
            <w:r w:rsidR="00DB43EF" w:rsidRPr="005B6ECB">
              <w:rPr>
                <w:rFonts w:ascii="Arial" w:hAnsi="Arial" w:cs="Arial"/>
                <w:sz w:val="24"/>
                <w:szCs w:val="24"/>
              </w:rPr>
              <w:t>)</w:t>
            </w:r>
            <w:r w:rsidR="00DB43EF">
              <w:rPr>
                <w:rFonts w:ascii="Arial" w:hAnsi="Arial" w:cs="Arial"/>
                <w:b/>
                <w:sz w:val="24"/>
                <w:szCs w:val="24"/>
              </w:rPr>
              <w:t>(Confidentiality agreement not signed, not participating)</w:t>
            </w:r>
          </w:p>
          <w:p w:rsidR="00D02B44" w:rsidRPr="00D618D8" w:rsidRDefault="00D02B44" w:rsidP="00D618D8">
            <w:pPr>
              <w:rPr>
                <w:rFonts w:ascii="Arial" w:hAnsi="Arial" w:cs="Arial"/>
              </w:rPr>
            </w:pPr>
          </w:p>
          <w:p w:rsidR="00CF16EB" w:rsidRPr="005B6ECB" w:rsidRDefault="00CF16EB" w:rsidP="00AC183F">
            <w:pPr>
              <w:rPr>
                <w:rFonts w:ascii="Arial" w:hAnsi="Arial" w:cs="Arial"/>
                <w:u w:val="single"/>
                <w:lang w:eastAsia="en-US"/>
              </w:rPr>
            </w:pPr>
            <w:r w:rsidRPr="005B6ECB">
              <w:rPr>
                <w:rFonts w:ascii="Arial" w:hAnsi="Arial" w:cs="Arial"/>
                <w:u w:val="single"/>
                <w:lang w:eastAsia="en-US"/>
              </w:rPr>
              <w:t>Relevant research groups</w:t>
            </w:r>
          </w:p>
          <w:p w:rsidR="00CF16EB" w:rsidRPr="005B6ECB" w:rsidRDefault="00CF16EB" w:rsidP="00CF16EB">
            <w:pPr>
              <w:numPr>
                <w:ilvl w:val="0"/>
                <w:numId w:val="26"/>
              </w:numPr>
              <w:rPr>
                <w:rFonts w:ascii="Arial" w:hAnsi="Arial" w:cs="Arial"/>
                <w:lang w:eastAsia="en-US"/>
              </w:rPr>
            </w:pPr>
            <w:r w:rsidRPr="005B6ECB">
              <w:rPr>
                <w:rFonts w:ascii="Arial" w:hAnsi="Arial" w:cs="Arial"/>
                <w:lang w:eastAsia="en-US"/>
              </w:rPr>
              <w:t>Cochrane Haematological Malignancies Group</w:t>
            </w:r>
          </w:p>
          <w:p w:rsidR="00CF16EB" w:rsidRPr="005B6ECB" w:rsidRDefault="00CF16EB" w:rsidP="00CF16EB">
            <w:pPr>
              <w:numPr>
                <w:ilvl w:val="0"/>
                <w:numId w:val="26"/>
              </w:numPr>
              <w:rPr>
                <w:rFonts w:ascii="Arial" w:hAnsi="Arial" w:cs="Arial"/>
                <w:lang w:eastAsia="en-US"/>
              </w:rPr>
            </w:pPr>
            <w:r w:rsidRPr="005B6ECB">
              <w:rPr>
                <w:rFonts w:ascii="Arial" w:hAnsi="Arial" w:cs="Arial"/>
                <w:lang w:eastAsia="en-US"/>
              </w:rPr>
              <w:t>Institute of Cancer Research</w:t>
            </w:r>
          </w:p>
          <w:p w:rsidR="00CF16EB" w:rsidRPr="005B6ECB" w:rsidRDefault="00CF16EB" w:rsidP="00CF16EB">
            <w:pPr>
              <w:numPr>
                <w:ilvl w:val="0"/>
                <w:numId w:val="22"/>
              </w:numPr>
              <w:tabs>
                <w:tab w:val="num" w:pos="432"/>
              </w:tabs>
              <w:rPr>
                <w:rFonts w:ascii="Arial" w:hAnsi="Arial" w:cs="Arial"/>
                <w:lang w:eastAsia="en-US"/>
              </w:rPr>
            </w:pPr>
            <w:r w:rsidRPr="005B6ECB">
              <w:rPr>
                <w:rFonts w:ascii="Arial" w:hAnsi="Arial" w:cs="Arial"/>
                <w:lang w:eastAsia="en-US"/>
              </w:rPr>
              <w:t>National Cancer Research Institute</w:t>
            </w:r>
          </w:p>
          <w:p w:rsidR="00CF16EB" w:rsidRPr="005B6ECB" w:rsidRDefault="00CF16EB" w:rsidP="006F7F31">
            <w:pPr>
              <w:tabs>
                <w:tab w:val="num" w:pos="432"/>
              </w:tabs>
              <w:rPr>
                <w:rFonts w:ascii="Arial" w:hAnsi="Arial" w:cs="Arial"/>
                <w:lang w:eastAsia="en-US"/>
              </w:rPr>
            </w:pPr>
          </w:p>
          <w:p w:rsidR="00CF16EB" w:rsidRPr="005B6ECB" w:rsidRDefault="00CF16EB" w:rsidP="00CF16EB">
            <w:pPr>
              <w:ind w:left="75"/>
              <w:rPr>
                <w:rFonts w:ascii="Arial" w:hAnsi="Arial" w:cs="Arial"/>
                <w:u w:val="single"/>
                <w:lang w:eastAsia="en-US"/>
              </w:rPr>
            </w:pPr>
            <w:r w:rsidRPr="005B6ECB">
              <w:rPr>
                <w:rFonts w:ascii="Arial" w:hAnsi="Arial" w:cs="Arial"/>
                <w:u w:val="single"/>
                <w:lang w:eastAsia="en-US"/>
              </w:rPr>
              <w:t>Associated Public Health Groups</w:t>
            </w:r>
          </w:p>
          <w:p w:rsidR="00CF16EB" w:rsidRPr="005B6ECB" w:rsidRDefault="00DB43EF" w:rsidP="00CF16EB">
            <w:pPr>
              <w:rPr>
                <w:rFonts w:ascii="Arial" w:hAnsi="Arial" w:cs="Arial"/>
                <w:lang w:eastAsia="en-US"/>
              </w:rPr>
            </w:pPr>
            <w:bookmarkStart w:id="0" w:name="_GoBack"/>
            <w:r>
              <w:rPr>
                <w:rFonts w:ascii="Arial" w:hAnsi="Arial" w:cs="Arial"/>
                <w:lang w:eastAsia="en-US"/>
              </w:rPr>
              <w:t>None</w:t>
            </w:r>
          </w:p>
          <w:bookmarkEnd w:id="0"/>
          <w:p w:rsidR="00CF16EB" w:rsidRPr="005B6ECB" w:rsidRDefault="00CF16EB" w:rsidP="00CF16EB">
            <w:pPr>
              <w:rPr>
                <w:rFonts w:ascii="Arial" w:hAnsi="Arial" w:cs="Arial"/>
                <w:lang w:eastAsia="en-US"/>
              </w:rPr>
            </w:pPr>
          </w:p>
        </w:tc>
      </w:tr>
    </w:tbl>
    <w:p w:rsidR="00CF16EB" w:rsidRPr="005B6ECB" w:rsidRDefault="00CF16EB" w:rsidP="00CF16EB">
      <w:pPr>
        <w:pBdr>
          <w:top w:val="single" w:sz="4" w:space="1" w:color="auto"/>
          <w:left w:val="single" w:sz="4" w:space="4" w:color="auto"/>
          <w:bottom w:val="single" w:sz="4" w:space="1" w:color="auto"/>
          <w:right w:val="single" w:sz="4" w:space="4" w:color="auto"/>
        </w:pBdr>
        <w:spacing w:before="240" w:after="240"/>
        <w:jc w:val="center"/>
        <w:outlineLvl w:val="0"/>
        <w:rPr>
          <w:rFonts w:ascii="Arial" w:hAnsi="Arial"/>
          <w:bCs/>
          <w:kern w:val="28"/>
          <w:lang w:eastAsia="en-US"/>
        </w:rPr>
      </w:pPr>
      <w:r w:rsidRPr="005B6ECB">
        <w:rPr>
          <w:rFonts w:ascii="Arial" w:hAnsi="Arial"/>
          <w:bCs/>
          <w:kern w:val="28"/>
          <w:lang w:eastAsia="en-US"/>
        </w:rPr>
        <w:lastRenderedPageBreak/>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p w:rsidR="00CF16EB" w:rsidRPr="005B6ECB" w:rsidRDefault="00CF16EB" w:rsidP="00CF16EB">
      <w:pPr>
        <w:spacing w:before="240" w:after="240"/>
        <w:jc w:val="center"/>
        <w:outlineLvl w:val="0"/>
        <w:rPr>
          <w:rFonts w:ascii="Arial" w:hAnsi="Arial"/>
          <w:b/>
          <w:bCs/>
          <w:i/>
          <w:kern w:val="28"/>
          <w:sz w:val="20"/>
          <w:szCs w:val="20"/>
          <w:lang w:eastAsia="en-US"/>
        </w:rPr>
      </w:pPr>
      <w:r w:rsidRPr="005B6ECB">
        <w:rPr>
          <w:rFonts w:ascii="Arial" w:hAnsi="Arial"/>
          <w:b/>
          <w:bCs/>
          <w:i/>
          <w:kern w:val="28"/>
          <w:sz w:val="20"/>
          <w:szCs w:val="20"/>
          <w:lang w:eastAsia="en-US"/>
        </w:rPr>
        <w:t>PTO FOR DEFINITIONS OF CONSULTEES AND COMMENTATORS</w:t>
      </w:r>
    </w:p>
    <w:p w:rsidR="00CF16EB" w:rsidRPr="005B6ECB" w:rsidRDefault="00CF16EB" w:rsidP="00CF16EB">
      <w:pPr>
        <w:ind w:left="-540"/>
        <w:rPr>
          <w:rFonts w:ascii="Arial" w:hAnsi="Arial" w:cs="Arial"/>
          <w:b/>
          <w:bCs/>
          <w:lang w:eastAsia="en-US"/>
        </w:rPr>
      </w:pPr>
      <w:r w:rsidRPr="005B6ECB">
        <w:rPr>
          <w:rFonts w:ascii="Arial" w:hAnsi="Arial" w:cs="Arial"/>
          <w:b/>
          <w:bCs/>
          <w:lang w:eastAsia="en-US"/>
        </w:rPr>
        <w:br w:type="page"/>
      </w:r>
    </w:p>
    <w:p w:rsidR="00CF16EB" w:rsidRPr="005B6ECB" w:rsidRDefault="00CF16EB" w:rsidP="00CF16EB">
      <w:pPr>
        <w:ind w:left="-540"/>
        <w:rPr>
          <w:rFonts w:ascii="Arial" w:hAnsi="Arial" w:cs="Arial"/>
          <w:b/>
          <w:bCs/>
          <w:lang w:eastAsia="en-US"/>
        </w:rPr>
      </w:pPr>
      <w:r w:rsidRPr="005B6ECB">
        <w:rPr>
          <w:rFonts w:ascii="Arial" w:hAnsi="Arial" w:cs="Arial"/>
          <w:b/>
          <w:bCs/>
          <w:lang w:eastAsia="en-US"/>
        </w:rPr>
        <w:lastRenderedPageBreak/>
        <w:t>Definitions:</w:t>
      </w:r>
    </w:p>
    <w:p w:rsidR="00CF16EB" w:rsidRPr="005B6ECB" w:rsidRDefault="00CF16EB" w:rsidP="00CF16EB">
      <w:pPr>
        <w:ind w:left="-540"/>
        <w:rPr>
          <w:rFonts w:ascii="Arial" w:hAnsi="Arial" w:cs="Arial"/>
          <w:bCs/>
          <w:u w:val="single"/>
          <w:lang w:eastAsia="en-US"/>
        </w:rPr>
      </w:pPr>
    </w:p>
    <w:p w:rsidR="00CF16EB" w:rsidRPr="005B6ECB" w:rsidRDefault="00CF16EB" w:rsidP="00CF16EB">
      <w:pPr>
        <w:ind w:left="-540"/>
        <w:outlineLvl w:val="0"/>
        <w:rPr>
          <w:rFonts w:ascii="Arial" w:hAnsi="Arial" w:cs="Arial"/>
          <w:bCs/>
          <w:u w:val="single"/>
          <w:lang w:eastAsia="en-US"/>
        </w:rPr>
      </w:pPr>
      <w:r w:rsidRPr="005B6ECB">
        <w:rPr>
          <w:rFonts w:ascii="Arial" w:hAnsi="Arial" w:cs="Arial"/>
          <w:bCs/>
          <w:u w:val="single"/>
          <w:lang w:eastAsia="en-US"/>
        </w:rPr>
        <w:t>Consultees</w:t>
      </w:r>
    </w:p>
    <w:p w:rsidR="00CF16EB" w:rsidRPr="005B6ECB" w:rsidRDefault="00CF16EB" w:rsidP="00CF16EB">
      <w:pPr>
        <w:ind w:left="-540"/>
        <w:outlineLvl w:val="0"/>
        <w:rPr>
          <w:rFonts w:ascii="Arial" w:hAnsi="Arial" w:cs="Arial"/>
          <w:bCs/>
          <w:u w:val="single"/>
          <w:lang w:eastAsia="en-US"/>
        </w:rPr>
      </w:pPr>
    </w:p>
    <w:p w:rsidR="00CF16EB" w:rsidRPr="005B6ECB" w:rsidRDefault="00CF16EB" w:rsidP="00CF16EB">
      <w:pPr>
        <w:ind w:left="-540"/>
        <w:rPr>
          <w:rFonts w:ascii="Arial" w:hAnsi="Arial" w:cs="Arial"/>
          <w:bCs/>
          <w:lang w:eastAsia="en-US"/>
        </w:rPr>
      </w:pPr>
      <w:r w:rsidRPr="005B6ECB">
        <w:rPr>
          <w:rFonts w:ascii="Arial" w:hAnsi="Arial" w:cs="Arial"/>
          <w:bCs/>
          <w:lang w:eastAsia="en-US"/>
        </w:rPr>
        <w:t>Organisations that accept an invitation to participate in the appraisal; the company that ma</w:t>
      </w:r>
      <w:r w:rsidR="00E83F93">
        <w:rPr>
          <w:rFonts w:ascii="Arial" w:hAnsi="Arial" w:cs="Arial"/>
          <w:bCs/>
          <w:lang w:eastAsia="en-US"/>
        </w:rPr>
        <w:t>rkets</w:t>
      </w:r>
      <w:r w:rsidRPr="005B6ECB">
        <w:rPr>
          <w:rFonts w:ascii="Arial" w:hAnsi="Arial" w:cs="Arial"/>
          <w:bCs/>
          <w:lang w:eastAsia="en-US"/>
        </w:rPr>
        <w:t xml:space="preserve"> the technology; national professional organisations; national patient organisations; the Department of Health and the Welsh Government and relevant NHS organisations in England.</w:t>
      </w:r>
    </w:p>
    <w:p w:rsidR="00CF16EB" w:rsidRPr="005B6ECB" w:rsidRDefault="00CF16EB" w:rsidP="00CF16EB">
      <w:pPr>
        <w:ind w:left="-540"/>
        <w:rPr>
          <w:rFonts w:ascii="Arial" w:hAnsi="Arial" w:cs="Arial"/>
          <w:bCs/>
          <w:lang w:eastAsia="en-US"/>
        </w:rPr>
      </w:pPr>
    </w:p>
    <w:p w:rsidR="00CF16EB" w:rsidRPr="005B6ECB" w:rsidRDefault="00CF16EB" w:rsidP="00CF16EB">
      <w:pPr>
        <w:ind w:left="-540"/>
        <w:rPr>
          <w:rFonts w:ascii="Arial" w:hAnsi="Arial" w:cs="Arial"/>
          <w:bCs/>
          <w:lang w:eastAsia="en-US"/>
        </w:rPr>
      </w:pPr>
      <w:r w:rsidRPr="005B6ECB">
        <w:rPr>
          <w:rFonts w:ascii="Arial" w:hAnsi="Arial" w:cs="Arial"/>
          <w:bCs/>
          <w:lang w:eastAsia="en-US"/>
        </w:rPr>
        <w:t>The company that ma</w:t>
      </w:r>
      <w:r w:rsidR="00E83F93">
        <w:rPr>
          <w:rFonts w:ascii="Arial" w:hAnsi="Arial" w:cs="Arial"/>
          <w:bCs/>
          <w:lang w:eastAsia="en-US"/>
        </w:rPr>
        <w:t>rkets</w:t>
      </w:r>
      <w:r w:rsidRPr="005B6ECB">
        <w:rPr>
          <w:rFonts w:ascii="Arial" w:hAnsi="Arial" w:cs="Arial"/>
          <w:bCs/>
          <w:lang w:eastAsia="en-US"/>
        </w:rPr>
        <w:t xml:space="preserve"> the technology is invited to make an evidence submission, respond to consultations, nominate clinical specialists and has the right to appeal against the Final Appraisal Determination (FAD).</w:t>
      </w:r>
    </w:p>
    <w:p w:rsidR="00CF16EB" w:rsidRPr="005B6ECB" w:rsidRDefault="00CF16EB" w:rsidP="00CF16EB">
      <w:pPr>
        <w:ind w:left="-540"/>
        <w:rPr>
          <w:rFonts w:ascii="Arial" w:hAnsi="Arial" w:cs="Arial"/>
          <w:bCs/>
          <w:lang w:eastAsia="en-US"/>
        </w:rPr>
      </w:pPr>
    </w:p>
    <w:p w:rsidR="00CF16EB" w:rsidRPr="005B6ECB" w:rsidRDefault="00CF16EB" w:rsidP="00CF16EB">
      <w:pPr>
        <w:ind w:left="-540"/>
        <w:rPr>
          <w:rFonts w:ascii="Arial" w:hAnsi="Arial" w:cs="Arial"/>
          <w:bCs/>
          <w:lang w:eastAsia="en-US"/>
        </w:rPr>
      </w:pPr>
      <w:r w:rsidRPr="005B6ECB">
        <w:rPr>
          <w:rFonts w:ascii="Arial" w:hAnsi="Arial" w:cs="Arial"/>
          <w:bCs/>
          <w:lang w:eastAsia="en-US"/>
        </w:rPr>
        <w:t>All non-company consultees are invited to submit a statement</w:t>
      </w:r>
      <w:r w:rsidRPr="005B6ECB">
        <w:rPr>
          <w:rFonts w:ascii="Arial" w:hAnsi="Arial" w:cs="Arial"/>
          <w:bCs/>
          <w:vertAlign w:val="superscript"/>
          <w:lang w:eastAsia="en-US"/>
        </w:rPr>
        <w:footnoteReference w:id="1"/>
      </w:r>
      <w:r w:rsidRPr="005B6ECB">
        <w:rPr>
          <w:rFonts w:ascii="Arial" w:hAnsi="Arial" w:cs="Arial"/>
          <w:bCs/>
          <w:lang w:eastAsia="en-US"/>
        </w:rPr>
        <w:t>, respond to consultations, nominate clinical specialists or patient experts and have the right to appeal against the Final Appraisal Determination (FAD).</w:t>
      </w:r>
    </w:p>
    <w:p w:rsidR="00CF16EB" w:rsidRPr="005B6ECB" w:rsidRDefault="00CF16EB" w:rsidP="00CF16EB">
      <w:pPr>
        <w:ind w:left="-540"/>
        <w:rPr>
          <w:rFonts w:ascii="Arial" w:hAnsi="Arial" w:cs="Arial"/>
          <w:bCs/>
          <w:lang w:eastAsia="en-US"/>
        </w:rPr>
      </w:pPr>
    </w:p>
    <w:p w:rsidR="00CF16EB" w:rsidRPr="005B6ECB" w:rsidRDefault="00CF16EB" w:rsidP="00CF16EB">
      <w:pPr>
        <w:ind w:left="-540"/>
        <w:outlineLvl w:val="0"/>
        <w:rPr>
          <w:rFonts w:ascii="Arial" w:hAnsi="Arial" w:cs="Arial"/>
          <w:bCs/>
          <w:u w:val="single"/>
          <w:lang w:eastAsia="en-US"/>
        </w:rPr>
      </w:pPr>
      <w:r w:rsidRPr="005B6ECB">
        <w:rPr>
          <w:rFonts w:ascii="Arial" w:hAnsi="Arial" w:cs="Arial"/>
          <w:bCs/>
          <w:u w:val="single"/>
          <w:lang w:eastAsia="en-US"/>
        </w:rPr>
        <w:t>Commentators</w:t>
      </w:r>
    </w:p>
    <w:p w:rsidR="00CF16EB" w:rsidRPr="005B6ECB" w:rsidRDefault="00CF16EB" w:rsidP="00CF16EB">
      <w:pPr>
        <w:ind w:left="-540"/>
        <w:outlineLvl w:val="0"/>
        <w:rPr>
          <w:rFonts w:ascii="Arial" w:hAnsi="Arial" w:cs="Arial"/>
          <w:bCs/>
          <w:u w:val="single"/>
          <w:lang w:eastAsia="en-US"/>
        </w:rPr>
      </w:pPr>
    </w:p>
    <w:p w:rsidR="00CF16EB" w:rsidRPr="005B6ECB" w:rsidRDefault="00CF16EB" w:rsidP="00CF16EB">
      <w:pPr>
        <w:ind w:left="-540"/>
        <w:rPr>
          <w:rFonts w:ascii="Arial" w:hAnsi="Arial" w:cs="Arial"/>
          <w:bCs/>
          <w:lang w:eastAsia="en-US"/>
        </w:rPr>
      </w:pPr>
      <w:r w:rsidRPr="005B6ECB">
        <w:rPr>
          <w:rFonts w:ascii="Arial" w:hAnsi="Arial" w:cs="Arial"/>
          <w:bCs/>
          <w:lang w:eastAsia="en-US"/>
        </w:rPr>
        <w:t xml:space="preserve">Organisations that engage in the appraisal process but that are not asked to prepare an evidence submission or statement, are able to respond to consultations and they receive the FAD for information only, without right of appeal. These organisations are: </w:t>
      </w:r>
      <w:r w:rsidR="003572C8">
        <w:rPr>
          <w:rFonts w:ascii="Arial" w:hAnsi="Arial" w:cs="Arial"/>
          <w:bCs/>
          <w:lang w:eastAsia="en-US"/>
        </w:rPr>
        <w:t xml:space="preserve">companies that market </w:t>
      </w:r>
      <w:r w:rsidRPr="005B6ECB">
        <w:rPr>
          <w:rFonts w:ascii="Arial" w:hAnsi="Arial" w:cs="Arial"/>
          <w:bCs/>
          <w:lang w:eastAsia="en-US"/>
        </w:rPr>
        <w:t xml:space="preserve">comparator technologies; </w:t>
      </w:r>
    </w:p>
    <w:p w:rsidR="00CF16EB" w:rsidRPr="005B6ECB" w:rsidRDefault="00CF16EB" w:rsidP="00CF16EB">
      <w:pPr>
        <w:ind w:left="-540"/>
        <w:rPr>
          <w:rFonts w:ascii="Arial" w:hAnsi="Arial" w:cs="Arial"/>
          <w:bCs/>
          <w:lang w:eastAsia="en-US"/>
        </w:rPr>
      </w:pPr>
      <w:r w:rsidRPr="005B6ECB">
        <w:rPr>
          <w:rFonts w:ascii="Arial" w:hAnsi="Arial" w:cs="Arial"/>
          <w:bCs/>
          <w:lang w:eastAsia="en-US"/>
        </w:rPr>
        <w:t xml:space="preserve">Healthcare Improvement Scotland; the relevant National Collaborating Centre (a group commissioned by the Institute to develop clinical guidelines); other related research groups where appropriate (for example, the Medical Research Council [MRC], National Cancer Research Institute); other groups (for example, the NHS Confederation, NHS Alliance and NHS Commercial Medicines Unit, and the </w:t>
      </w:r>
      <w:r w:rsidRPr="005B6ECB">
        <w:rPr>
          <w:rFonts w:ascii="Arial" w:hAnsi="Arial" w:cs="Arial"/>
          <w:bCs/>
          <w:i/>
          <w:lang w:eastAsia="en-US"/>
        </w:rPr>
        <w:t>British National Formulary</w:t>
      </w:r>
      <w:r w:rsidRPr="005B6ECB">
        <w:rPr>
          <w:rFonts w:ascii="Arial" w:hAnsi="Arial" w:cs="Arial"/>
          <w:bCs/>
          <w:lang w:eastAsia="en-US"/>
        </w:rPr>
        <w:t>.</w:t>
      </w:r>
    </w:p>
    <w:p w:rsidR="00CF16EB" w:rsidRPr="005B6ECB" w:rsidRDefault="00CF16EB" w:rsidP="00CF16EB">
      <w:pPr>
        <w:ind w:left="-540"/>
        <w:rPr>
          <w:rFonts w:ascii="Arial" w:hAnsi="Arial" w:cs="Arial"/>
          <w:bCs/>
          <w:lang w:eastAsia="en-US"/>
        </w:rPr>
      </w:pPr>
    </w:p>
    <w:p w:rsidR="00CF16EB" w:rsidRPr="005B6ECB" w:rsidRDefault="00CF16EB" w:rsidP="00CF16EB">
      <w:pPr>
        <w:ind w:left="-540"/>
        <w:rPr>
          <w:rFonts w:ascii="Arial" w:hAnsi="Arial" w:cs="Arial"/>
          <w:bCs/>
          <w:lang w:eastAsia="en-US"/>
        </w:rPr>
      </w:pPr>
      <w:r w:rsidRPr="005B6ECB">
        <w:rPr>
          <w:rFonts w:ascii="Arial" w:hAnsi="Arial" w:cs="Arial"/>
          <w:bCs/>
          <w:lang w:eastAsia="en-US"/>
        </w:rPr>
        <w:t>All non-company commentators are invited to nominate clinical specialists or patient experts.</w:t>
      </w:r>
    </w:p>
    <w:p w:rsidR="00CF16EB" w:rsidRPr="005B6ECB" w:rsidRDefault="00CF16EB" w:rsidP="00CF16EB">
      <w:pPr>
        <w:ind w:left="-540"/>
        <w:rPr>
          <w:rFonts w:ascii="Arial" w:hAnsi="Arial" w:cs="Arial"/>
          <w:bCs/>
          <w:lang w:eastAsia="en-US"/>
        </w:rPr>
      </w:pPr>
    </w:p>
    <w:p w:rsidR="00CF16EB" w:rsidRPr="005B6ECB" w:rsidRDefault="00CF16EB" w:rsidP="00CF16EB">
      <w:pPr>
        <w:ind w:left="-540"/>
        <w:outlineLvl w:val="0"/>
        <w:rPr>
          <w:rFonts w:ascii="Arial" w:hAnsi="Arial" w:cs="Arial"/>
          <w:bCs/>
          <w:u w:val="single"/>
        </w:rPr>
      </w:pPr>
      <w:r w:rsidRPr="005B6ECB">
        <w:rPr>
          <w:rFonts w:ascii="Arial" w:hAnsi="Arial" w:cs="Arial"/>
          <w:bCs/>
          <w:u w:val="single"/>
        </w:rPr>
        <w:t>Evidence Review Group (ERG)</w:t>
      </w:r>
    </w:p>
    <w:p w:rsidR="00CF16EB" w:rsidRPr="005B6ECB" w:rsidRDefault="00CF16EB" w:rsidP="00CF16EB">
      <w:pPr>
        <w:ind w:left="-540"/>
        <w:outlineLvl w:val="0"/>
        <w:rPr>
          <w:rFonts w:ascii="Arial" w:hAnsi="Arial" w:cs="Arial"/>
          <w:bCs/>
          <w:u w:val="single"/>
        </w:rPr>
      </w:pPr>
    </w:p>
    <w:p w:rsidR="00CF16EB" w:rsidRPr="00CF16EB" w:rsidRDefault="00CF16EB" w:rsidP="00CF16EB">
      <w:pPr>
        <w:ind w:left="-540"/>
        <w:rPr>
          <w:rFonts w:ascii="Arial" w:hAnsi="Arial" w:cs="Arial"/>
          <w:color w:val="000000"/>
        </w:rPr>
      </w:pPr>
      <w:r w:rsidRPr="005B6ECB">
        <w:rPr>
          <w:rFonts w:ascii="Arial" w:hAnsi="Arial" w:cs="Arial"/>
          <w:color w:val="000000"/>
        </w:rPr>
        <w:t xml:space="preserve">An independent academic group commissioned by the </w:t>
      </w:r>
      <w:r w:rsidRPr="005B6ECB">
        <w:rPr>
          <w:rFonts w:ascii="Arial" w:hAnsi="Arial" w:cs="Arial"/>
        </w:rPr>
        <w:t>National Institute for Health Research (NIHR) Health Technology Assessment Programme (HTA Programme)</w:t>
      </w:r>
      <w:r w:rsidRPr="005B6ECB">
        <w:rPr>
          <w:rFonts w:ascii="Arial" w:hAnsi="Arial" w:cs="Arial"/>
          <w:color w:val="000000"/>
        </w:rPr>
        <w:t xml:space="preserve"> to assist the Appraisal Committee in reviewing the company evidence submission to the Institute.</w:t>
      </w:r>
    </w:p>
    <w:p w:rsidR="00CF16EB" w:rsidRPr="00CF16EB" w:rsidRDefault="00CF16EB" w:rsidP="00CF16EB">
      <w:pPr>
        <w:jc w:val="center"/>
        <w:rPr>
          <w:rFonts w:ascii="Arial" w:hAnsi="Arial" w:cs="Arial"/>
          <w:b/>
          <w:bCs/>
          <w:lang w:eastAsia="en-US"/>
        </w:rPr>
      </w:pPr>
    </w:p>
    <w:p w:rsidR="00CF16EB" w:rsidRPr="00CF16EB" w:rsidRDefault="00CF16EB" w:rsidP="00CF16EB">
      <w:pPr>
        <w:keepNext/>
        <w:spacing w:before="240" w:after="120" w:line="360" w:lineRule="auto"/>
        <w:outlineLvl w:val="0"/>
        <w:rPr>
          <w:rFonts w:ascii="Arial" w:hAnsi="Arial" w:cs="Arial"/>
          <w:b/>
          <w:bCs/>
          <w:kern w:val="32"/>
          <w:sz w:val="32"/>
          <w:szCs w:val="32"/>
          <w:lang w:val="en-US" w:eastAsia="en-US"/>
        </w:rPr>
      </w:pPr>
    </w:p>
    <w:p w:rsidR="00CF16EB" w:rsidRPr="00CF16EB" w:rsidRDefault="00CF16EB" w:rsidP="00CF16EB">
      <w:pPr>
        <w:ind w:left="-540"/>
        <w:rPr>
          <w:rFonts w:ascii="Arial" w:hAnsi="Arial" w:cs="Arial"/>
          <w:bCs/>
          <w:u w:val="single"/>
          <w:lang w:eastAsia="en-US"/>
        </w:rPr>
      </w:pPr>
    </w:p>
    <w:p w:rsidR="00443081" w:rsidRPr="00181A4A" w:rsidRDefault="00443081" w:rsidP="00181A4A">
      <w:pPr>
        <w:pStyle w:val="Title"/>
      </w:pPr>
    </w:p>
    <w:sectPr w:rsidR="00443081" w:rsidRPr="00181A4A" w:rsidSect="0017149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EB" w:rsidRDefault="00CF16EB" w:rsidP="00446BEE">
      <w:r>
        <w:separator/>
      </w:r>
    </w:p>
  </w:endnote>
  <w:endnote w:type="continuationSeparator" w:id="0">
    <w:p w:rsidR="00CF16EB" w:rsidRDefault="00CF16E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0D" w:rsidRDefault="00EB24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EB" w:rsidRPr="00CF16EB" w:rsidRDefault="00CF16EB" w:rsidP="005B6ECB">
    <w:pPr>
      <w:ind w:left="-540"/>
      <w:rPr>
        <w:rFonts w:ascii="Arial" w:hAnsi="Arial" w:cs="Arial"/>
        <w:bCs/>
        <w:sz w:val="20"/>
        <w:szCs w:val="20"/>
        <w:lang w:eastAsia="en-US"/>
      </w:rPr>
    </w:pPr>
    <w:r w:rsidRPr="00CF16EB">
      <w:rPr>
        <w:rFonts w:ascii="Arial" w:hAnsi="Arial"/>
        <w:sz w:val="20"/>
        <w:szCs w:val="20"/>
        <w:lang w:eastAsia="en-US"/>
      </w:rPr>
      <w:t xml:space="preserve">National Institute for Health and Care Excellence                                                                                                              </w:t>
    </w:r>
    <w:r w:rsidR="00230597">
      <w:rPr>
        <w:rFonts w:ascii="Arial" w:hAnsi="Arial"/>
        <w:sz w:val="20"/>
        <w:szCs w:val="20"/>
        <w:lang w:eastAsia="en-US"/>
      </w:rPr>
      <w:t>M</w:t>
    </w:r>
    <w:r w:rsidRPr="00CF16EB">
      <w:rPr>
        <w:rFonts w:ascii="Arial" w:hAnsi="Arial"/>
        <w:sz w:val="20"/>
        <w:szCs w:val="20"/>
        <w:lang w:eastAsia="en-US"/>
      </w:rPr>
      <w:t xml:space="preserve">atrix for technology appraisal of </w:t>
    </w:r>
    <w:proofErr w:type="spellStart"/>
    <w:r w:rsidR="00CD57AA" w:rsidRPr="00CD57AA">
      <w:rPr>
        <w:rFonts w:ascii="Arial" w:hAnsi="Arial"/>
        <w:sz w:val="20"/>
        <w:szCs w:val="20"/>
        <w:lang w:eastAsia="en-US"/>
      </w:rPr>
      <w:t>Idelalisib</w:t>
    </w:r>
    <w:proofErr w:type="spellEnd"/>
    <w:r w:rsidR="00CD57AA" w:rsidRPr="00CD57AA">
      <w:rPr>
        <w:rFonts w:ascii="Arial" w:hAnsi="Arial"/>
        <w:sz w:val="20"/>
        <w:szCs w:val="20"/>
        <w:lang w:eastAsia="en-US"/>
      </w:rPr>
      <w:t xml:space="preserve"> with </w:t>
    </w:r>
    <w:proofErr w:type="spellStart"/>
    <w:r w:rsidR="00CD57AA" w:rsidRPr="00CD57AA">
      <w:rPr>
        <w:rFonts w:ascii="Arial" w:hAnsi="Arial"/>
        <w:sz w:val="20"/>
        <w:szCs w:val="20"/>
        <w:lang w:eastAsia="en-US"/>
      </w:rPr>
      <w:t>ofatumumab</w:t>
    </w:r>
    <w:proofErr w:type="spellEnd"/>
    <w:r w:rsidR="00CD57AA" w:rsidRPr="00CD57AA">
      <w:rPr>
        <w:rFonts w:ascii="Arial" w:hAnsi="Arial"/>
        <w:sz w:val="20"/>
        <w:szCs w:val="20"/>
        <w:lang w:eastAsia="en-US"/>
      </w:rPr>
      <w:t xml:space="preserve"> for treating chronic lymphocytic leukaemia</w:t>
    </w:r>
    <w:r w:rsidR="003934B4" w:rsidRPr="003934B4">
      <w:rPr>
        <w:rFonts w:ascii="Arial" w:hAnsi="Arial"/>
        <w:sz w:val="20"/>
        <w:szCs w:val="20"/>
        <w:lang w:eastAsia="en-US"/>
      </w:rPr>
      <w:t xml:space="preserve"> </w:t>
    </w:r>
    <w:r w:rsidRPr="00CF16EB">
      <w:rPr>
        <w:rFonts w:ascii="Arial" w:hAnsi="Arial"/>
        <w:sz w:val="20"/>
        <w:szCs w:val="20"/>
        <w:lang w:eastAsia="en-US"/>
      </w:rPr>
      <w:t>[ID817]</w:t>
    </w:r>
  </w:p>
  <w:p w:rsidR="00446BEE" w:rsidRDefault="004B322A" w:rsidP="005B6ECB">
    <w:pPr>
      <w:ind w:left="-567"/>
    </w:pPr>
    <w:r>
      <w:rPr>
        <w:rFonts w:ascii="Arial" w:hAnsi="Arial"/>
        <w:sz w:val="20"/>
        <w:szCs w:val="20"/>
        <w:lang w:eastAsia="en-US"/>
      </w:rPr>
      <w:t xml:space="preserve"> </w:t>
    </w:r>
    <w:r w:rsidR="00CF16EB" w:rsidRPr="00CF16EB">
      <w:rPr>
        <w:rFonts w:ascii="Arial" w:hAnsi="Arial"/>
        <w:sz w:val="20"/>
        <w:szCs w:val="20"/>
        <w:lang w:eastAsia="en-US"/>
      </w:rPr>
      <w:t>Issue date:</w:t>
    </w:r>
    <w:r w:rsidR="00CF16EB" w:rsidRPr="00CF16EB">
      <w:rPr>
        <w:rFonts w:ascii="Arial" w:hAnsi="Arial"/>
        <w:sz w:val="18"/>
        <w:lang w:eastAsia="en-US"/>
      </w:rPr>
      <w:t xml:space="preserve"> </w:t>
    </w:r>
    <w:r w:rsidR="00636976">
      <w:rPr>
        <w:rFonts w:ascii="Arial" w:hAnsi="Arial"/>
        <w:sz w:val="18"/>
        <w:lang w:eastAsia="en-US"/>
      </w:rPr>
      <w:t>September 2015</w:t>
    </w:r>
    <w:r w:rsidR="00741793" w:rsidRPr="00CF16EB">
      <w:rPr>
        <w:rFonts w:ascii="Arial" w:hAnsi="Arial"/>
        <w:sz w:val="18"/>
        <w:lang w:eastAsia="en-US"/>
      </w:rPr>
      <w:t xml:space="preserve">      </w:t>
    </w:r>
    <w:r w:rsidR="00CF16EB" w:rsidRPr="00CF16EB">
      <w:rPr>
        <w:rFonts w:ascii="Arial" w:hAnsi="Arial" w:cs="Arial"/>
        <w:sz w:val="18"/>
        <w:szCs w:val="18"/>
        <w:lang w:eastAsia="en-US"/>
      </w:rPr>
      <w:tab/>
    </w:r>
    <w:r w:rsidR="00CF16EB" w:rsidRPr="00CF16EB">
      <w:rPr>
        <w:rFonts w:ascii="Arial" w:hAnsi="Arial" w:cs="Arial"/>
        <w:sz w:val="18"/>
        <w:szCs w:val="18"/>
        <w:lang w:eastAsia="en-US"/>
      </w:rPr>
      <w:tab/>
    </w:r>
    <w:r w:rsidR="00CF16EB" w:rsidRPr="00CF16EB">
      <w:rPr>
        <w:rFonts w:ascii="Arial" w:hAnsi="Arial" w:cs="Arial"/>
        <w:sz w:val="18"/>
        <w:szCs w:val="18"/>
        <w:lang w:eastAsia="en-US"/>
      </w:rPr>
      <w:tab/>
    </w:r>
    <w:r w:rsidR="00CF16EB" w:rsidRPr="00CF16EB">
      <w:rPr>
        <w:rFonts w:ascii="Arial" w:hAnsi="Arial" w:cs="Arial"/>
        <w:sz w:val="18"/>
        <w:szCs w:val="18"/>
        <w:lang w:eastAsia="en-US"/>
      </w:rPr>
      <w:tab/>
    </w:r>
    <w:r w:rsidR="00CF16EB" w:rsidRPr="00CF16EB">
      <w:rPr>
        <w:rFonts w:ascii="Arial" w:hAnsi="Arial"/>
        <w:sz w:val="18"/>
        <w:lang w:eastAsia="en-US"/>
      </w:rPr>
      <w:tab/>
    </w:r>
    <w:r w:rsidR="00CF16EB" w:rsidRPr="00CF16EB">
      <w:rPr>
        <w:rFonts w:ascii="Arial" w:hAnsi="Arial"/>
        <w:sz w:val="18"/>
        <w:lang w:eastAsia="en-US"/>
      </w:rPr>
      <w:tab/>
    </w:r>
    <w:r w:rsidR="00CF16EB" w:rsidRPr="00CF16EB">
      <w:rPr>
        <w:rFonts w:ascii="Arial" w:hAnsi="Arial"/>
        <w:sz w:val="18"/>
        <w:lang w:eastAsia="en-US"/>
      </w:rPr>
      <w:tab/>
    </w:r>
    <w:r w:rsidR="00CF16EB" w:rsidRPr="00CF16EB">
      <w:rPr>
        <w:rFonts w:ascii="Arial" w:hAnsi="Arial"/>
        <w:sz w:val="18"/>
        <w:lang w:eastAsia="en-US"/>
      </w:rPr>
      <w:tab/>
    </w:r>
    <w:r w:rsidR="00394D1B">
      <w:rPr>
        <w:rFonts w:ascii="Arial" w:hAnsi="Arial"/>
        <w:sz w:val="18"/>
        <w:lang w:eastAsia="en-US"/>
      </w:rPr>
      <w:tab/>
    </w:r>
    <w:r w:rsidR="00CF16EB" w:rsidRPr="00CF16EB">
      <w:rPr>
        <w:rFonts w:ascii="Arial" w:hAnsi="Arial"/>
        <w:sz w:val="18"/>
        <w:lang w:eastAsia="en-US"/>
      </w:rPr>
      <w:t xml:space="preserve">Page </w:t>
    </w:r>
    <w:r w:rsidR="00CF16EB" w:rsidRPr="00CF16EB">
      <w:rPr>
        <w:rFonts w:ascii="Arial" w:hAnsi="Arial"/>
        <w:sz w:val="18"/>
        <w:lang w:eastAsia="en-US"/>
      </w:rPr>
      <w:fldChar w:fldCharType="begin"/>
    </w:r>
    <w:r w:rsidR="00CF16EB" w:rsidRPr="00CF16EB">
      <w:rPr>
        <w:rFonts w:ascii="Arial" w:hAnsi="Arial"/>
        <w:sz w:val="18"/>
        <w:lang w:eastAsia="en-US"/>
      </w:rPr>
      <w:instrText xml:space="preserve"> PAGE </w:instrText>
    </w:r>
    <w:r w:rsidR="00CF16EB" w:rsidRPr="00CF16EB">
      <w:rPr>
        <w:rFonts w:ascii="Arial" w:hAnsi="Arial"/>
        <w:sz w:val="18"/>
        <w:lang w:eastAsia="en-US"/>
      </w:rPr>
      <w:fldChar w:fldCharType="separate"/>
    </w:r>
    <w:r w:rsidR="00D618D8">
      <w:rPr>
        <w:rFonts w:ascii="Arial" w:hAnsi="Arial"/>
        <w:noProof/>
        <w:sz w:val="18"/>
        <w:lang w:eastAsia="en-US"/>
      </w:rPr>
      <w:t>2</w:t>
    </w:r>
    <w:r w:rsidR="00CF16EB" w:rsidRPr="00CF16EB">
      <w:rPr>
        <w:rFonts w:ascii="Arial" w:hAnsi="Arial"/>
        <w:sz w:val="18"/>
        <w:lang w:eastAsia="en-US"/>
      </w:rPr>
      <w:fldChar w:fldCharType="end"/>
    </w:r>
    <w:r w:rsidR="00CF16EB" w:rsidRPr="00CF16EB">
      <w:rPr>
        <w:rFonts w:ascii="Arial" w:hAnsi="Arial"/>
        <w:sz w:val="18"/>
        <w:lang w:eastAsia="en-US"/>
      </w:rPr>
      <w:t xml:space="preserve"> of </w:t>
    </w:r>
    <w:r w:rsidR="00CF16EB" w:rsidRPr="00CF16EB">
      <w:rPr>
        <w:rFonts w:ascii="Arial" w:hAnsi="Arial"/>
        <w:sz w:val="18"/>
        <w:lang w:eastAsia="en-US"/>
      </w:rPr>
      <w:fldChar w:fldCharType="begin"/>
    </w:r>
    <w:r w:rsidR="00CF16EB" w:rsidRPr="00CF16EB">
      <w:rPr>
        <w:rFonts w:ascii="Arial" w:hAnsi="Arial"/>
        <w:sz w:val="18"/>
        <w:lang w:eastAsia="en-US"/>
      </w:rPr>
      <w:instrText xml:space="preserve"> NUMPAGES </w:instrText>
    </w:r>
    <w:r w:rsidR="00CF16EB" w:rsidRPr="00CF16EB">
      <w:rPr>
        <w:rFonts w:ascii="Arial" w:hAnsi="Arial"/>
        <w:sz w:val="18"/>
        <w:lang w:eastAsia="en-US"/>
      </w:rPr>
      <w:fldChar w:fldCharType="separate"/>
    </w:r>
    <w:r w:rsidR="00D618D8">
      <w:rPr>
        <w:rFonts w:ascii="Arial" w:hAnsi="Arial"/>
        <w:noProof/>
        <w:sz w:val="18"/>
        <w:lang w:eastAsia="en-US"/>
      </w:rPr>
      <w:t>3</w:t>
    </w:r>
    <w:r w:rsidR="00CF16EB" w:rsidRPr="00CF16EB">
      <w:rPr>
        <w:rFonts w:ascii="Arial" w:hAnsi="Arial"/>
        <w:sz w:val="18"/>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0D" w:rsidRDefault="00EB2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EB" w:rsidRDefault="00CF16EB" w:rsidP="00446BEE">
      <w:r>
        <w:separator/>
      </w:r>
    </w:p>
  </w:footnote>
  <w:footnote w:type="continuationSeparator" w:id="0">
    <w:p w:rsidR="00CF16EB" w:rsidRDefault="00CF16EB" w:rsidP="00446BEE">
      <w:r>
        <w:continuationSeparator/>
      </w:r>
    </w:p>
  </w:footnote>
  <w:footnote w:id="1">
    <w:p w:rsidR="00CF16EB" w:rsidRDefault="00CF16EB" w:rsidP="00CF16EB">
      <w:r>
        <w:rPr>
          <w:rStyle w:val="FootnoteReference"/>
          <w:rFonts w:ascii="Arial" w:hAnsi="Arial" w:cs="Arial"/>
        </w:rPr>
        <w:footnoteRef/>
      </w:r>
      <w:r>
        <w:rPr>
          <w:rFonts w:ascii="Arial" w:hAnsi="Arial" w:cs="Arial"/>
        </w:rPr>
        <w:t>Non-company consultees are invited to submit statements relevant to the group they are representing</w:t>
      </w:r>
      <w:r>
        <w:t>.</w:t>
      </w:r>
    </w:p>
    <w:p w:rsidR="00CF16EB" w:rsidRDefault="00CF16EB" w:rsidP="00CF16E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0D" w:rsidRDefault="00EB2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9FE" w:rsidRDefault="00BF19FE" w:rsidP="00BF19FE">
    <w:pPr>
      <w:pStyle w:val="Header"/>
      <w:jc w:val="right"/>
    </w:pPr>
    <w:r>
      <w:t>Appendix 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0D" w:rsidRDefault="00EB2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B009D6"/>
    <w:lvl w:ilvl="0">
      <w:start w:val="1"/>
      <w:numFmt w:val="decimal"/>
      <w:lvlText w:val="%1."/>
      <w:lvlJc w:val="left"/>
      <w:pPr>
        <w:tabs>
          <w:tab w:val="num" w:pos="1492"/>
        </w:tabs>
        <w:ind w:left="1492" w:hanging="360"/>
      </w:pPr>
    </w:lvl>
  </w:abstractNum>
  <w:abstractNum w:abstractNumId="1">
    <w:nsid w:val="FFFFFF7D"/>
    <w:multiLevelType w:val="singleLevel"/>
    <w:tmpl w:val="CF50E61E"/>
    <w:lvl w:ilvl="0">
      <w:start w:val="1"/>
      <w:numFmt w:val="decimal"/>
      <w:lvlText w:val="%1."/>
      <w:lvlJc w:val="left"/>
      <w:pPr>
        <w:tabs>
          <w:tab w:val="num" w:pos="1209"/>
        </w:tabs>
        <w:ind w:left="1209" w:hanging="360"/>
      </w:pPr>
    </w:lvl>
  </w:abstractNum>
  <w:abstractNum w:abstractNumId="2">
    <w:nsid w:val="FFFFFF7E"/>
    <w:multiLevelType w:val="singleLevel"/>
    <w:tmpl w:val="4786549A"/>
    <w:lvl w:ilvl="0">
      <w:start w:val="1"/>
      <w:numFmt w:val="decimal"/>
      <w:lvlText w:val="%1."/>
      <w:lvlJc w:val="left"/>
      <w:pPr>
        <w:tabs>
          <w:tab w:val="num" w:pos="926"/>
        </w:tabs>
        <w:ind w:left="926" w:hanging="360"/>
      </w:pPr>
    </w:lvl>
  </w:abstractNum>
  <w:abstractNum w:abstractNumId="3">
    <w:nsid w:val="FFFFFF7F"/>
    <w:multiLevelType w:val="singleLevel"/>
    <w:tmpl w:val="1C6E25A4"/>
    <w:lvl w:ilvl="0">
      <w:start w:val="1"/>
      <w:numFmt w:val="decimal"/>
      <w:lvlText w:val="%1."/>
      <w:lvlJc w:val="left"/>
      <w:pPr>
        <w:tabs>
          <w:tab w:val="num" w:pos="643"/>
        </w:tabs>
        <w:ind w:left="643" w:hanging="360"/>
      </w:pPr>
    </w:lvl>
  </w:abstractNum>
  <w:abstractNum w:abstractNumId="4">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DCE19C"/>
    <w:lvl w:ilvl="0">
      <w:start w:val="1"/>
      <w:numFmt w:val="decimal"/>
      <w:lvlText w:val="%1."/>
      <w:lvlJc w:val="left"/>
      <w:pPr>
        <w:tabs>
          <w:tab w:val="num" w:pos="360"/>
        </w:tabs>
        <w:ind w:left="360" w:hanging="360"/>
      </w:pPr>
    </w:lvl>
  </w:abstractNum>
  <w:abstractNum w:abstractNumId="9">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nsid w:val="086E0E42"/>
    <w:multiLevelType w:val="hybridMultilevel"/>
    <w:tmpl w:val="805491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0BE57248"/>
    <w:multiLevelType w:val="hybridMultilevel"/>
    <w:tmpl w:val="E4542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0C432158"/>
    <w:multiLevelType w:val="hybridMultilevel"/>
    <w:tmpl w:val="AC42CCA4"/>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nsid w:val="11AB7BBC"/>
    <w:multiLevelType w:val="hybridMultilevel"/>
    <w:tmpl w:val="E8A6D01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BFB4DADC">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nsid w:val="4794449C"/>
    <w:multiLevelType w:val="hybridMultilevel"/>
    <w:tmpl w:val="C9AC701C"/>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CA7D90"/>
    <w:multiLevelType w:val="hybridMultilevel"/>
    <w:tmpl w:val="820223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4"/>
  </w:num>
  <w:num w:numId="21">
    <w:abstractNumId w:val="19"/>
  </w:num>
  <w:num w:numId="22">
    <w:abstractNumId w:val="13"/>
  </w:num>
  <w:num w:numId="23">
    <w:abstractNumId w:val="11"/>
  </w:num>
  <w:num w:numId="24">
    <w:abstractNumId w:val="21"/>
  </w:num>
  <w:num w:numId="25">
    <w:abstractNumId w:val="17"/>
  </w:num>
  <w:num w:numId="26">
    <w:abstractNumId w:val="10"/>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EB"/>
    <w:rsid w:val="00001433"/>
    <w:rsid w:val="000053F8"/>
    <w:rsid w:val="00024D0A"/>
    <w:rsid w:val="000472DC"/>
    <w:rsid w:val="00054148"/>
    <w:rsid w:val="00070065"/>
    <w:rsid w:val="0008452B"/>
    <w:rsid w:val="000A4FEE"/>
    <w:rsid w:val="000B5939"/>
    <w:rsid w:val="00111CCE"/>
    <w:rsid w:val="001134E7"/>
    <w:rsid w:val="00132F2E"/>
    <w:rsid w:val="0017149E"/>
    <w:rsid w:val="0017169E"/>
    <w:rsid w:val="00181A4A"/>
    <w:rsid w:val="001B0EE9"/>
    <w:rsid w:val="001B65B3"/>
    <w:rsid w:val="002029A6"/>
    <w:rsid w:val="002206CD"/>
    <w:rsid w:val="00230597"/>
    <w:rsid w:val="002408EA"/>
    <w:rsid w:val="002819D7"/>
    <w:rsid w:val="002C1A7E"/>
    <w:rsid w:val="002D3376"/>
    <w:rsid w:val="002D76F2"/>
    <w:rsid w:val="00311ED0"/>
    <w:rsid w:val="003572C8"/>
    <w:rsid w:val="003648C5"/>
    <w:rsid w:val="003722FA"/>
    <w:rsid w:val="003836A2"/>
    <w:rsid w:val="003934B4"/>
    <w:rsid w:val="00394D1B"/>
    <w:rsid w:val="003C7AAF"/>
    <w:rsid w:val="004075B6"/>
    <w:rsid w:val="00420952"/>
    <w:rsid w:val="00433EFF"/>
    <w:rsid w:val="00443081"/>
    <w:rsid w:val="00446BEE"/>
    <w:rsid w:val="004B322A"/>
    <w:rsid w:val="004D4459"/>
    <w:rsid w:val="005025A1"/>
    <w:rsid w:val="0054673E"/>
    <w:rsid w:val="005B6ECB"/>
    <w:rsid w:val="00604F9F"/>
    <w:rsid w:val="00636976"/>
    <w:rsid w:val="0065763A"/>
    <w:rsid w:val="006921E1"/>
    <w:rsid w:val="006F3779"/>
    <w:rsid w:val="006F4B25"/>
    <w:rsid w:val="006F6496"/>
    <w:rsid w:val="006F7F31"/>
    <w:rsid w:val="00736348"/>
    <w:rsid w:val="00741793"/>
    <w:rsid w:val="00741E15"/>
    <w:rsid w:val="00760908"/>
    <w:rsid w:val="007E1155"/>
    <w:rsid w:val="007F238D"/>
    <w:rsid w:val="00827B6D"/>
    <w:rsid w:val="008314DB"/>
    <w:rsid w:val="00861B92"/>
    <w:rsid w:val="008814FB"/>
    <w:rsid w:val="008F5E30"/>
    <w:rsid w:val="00914D7F"/>
    <w:rsid w:val="009E680B"/>
    <w:rsid w:val="00A061B1"/>
    <w:rsid w:val="00A15613"/>
    <w:rsid w:val="00A15A1F"/>
    <w:rsid w:val="00A3325A"/>
    <w:rsid w:val="00A43013"/>
    <w:rsid w:val="00AC1772"/>
    <w:rsid w:val="00AC183F"/>
    <w:rsid w:val="00AD67C1"/>
    <w:rsid w:val="00AF108A"/>
    <w:rsid w:val="00B02E55"/>
    <w:rsid w:val="00B036C1"/>
    <w:rsid w:val="00B5431F"/>
    <w:rsid w:val="00B553BF"/>
    <w:rsid w:val="00BF19FE"/>
    <w:rsid w:val="00BF7FE0"/>
    <w:rsid w:val="00C81104"/>
    <w:rsid w:val="00C96411"/>
    <w:rsid w:val="00CB5671"/>
    <w:rsid w:val="00CD57AA"/>
    <w:rsid w:val="00CF16EB"/>
    <w:rsid w:val="00CF58B7"/>
    <w:rsid w:val="00D02B44"/>
    <w:rsid w:val="00D351C1"/>
    <w:rsid w:val="00D35EFB"/>
    <w:rsid w:val="00D504B3"/>
    <w:rsid w:val="00D618D8"/>
    <w:rsid w:val="00D7659D"/>
    <w:rsid w:val="00D86BF0"/>
    <w:rsid w:val="00DB43EF"/>
    <w:rsid w:val="00DB786F"/>
    <w:rsid w:val="00E51920"/>
    <w:rsid w:val="00E64120"/>
    <w:rsid w:val="00E660A1"/>
    <w:rsid w:val="00E83F93"/>
    <w:rsid w:val="00EA3CCF"/>
    <w:rsid w:val="00EB240D"/>
    <w:rsid w:val="00ED245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Subtitle">
    <w:name w:val="Subtitle"/>
    <w:basedOn w:val="Normal"/>
    <w:next w:val="Normal"/>
    <w:link w:val="SubtitleChar"/>
    <w:semiHidden/>
    <w:qFormat/>
    <w:rsid w:val="00CF16E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F16EB"/>
    <w:rPr>
      <w:rFonts w:asciiTheme="majorHAnsi" w:eastAsiaTheme="majorEastAsia" w:hAnsiTheme="majorHAnsi" w:cstheme="majorBidi"/>
      <w:i/>
      <w:iCs/>
      <w:color w:val="4F81BD" w:themeColor="accent1"/>
      <w:spacing w:val="15"/>
      <w:sz w:val="24"/>
      <w:szCs w:val="24"/>
    </w:rPr>
  </w:style>
  <w:style w:type="paragraph" w:customStyle="1" w:styleId="Bulletleft3">
    <w:name w:val="Bullet left 3"/>
    <w:basedOn w:val="Normal"/>
    <w:rsid w:val="00CF16EB"/>
    <w:pPr>
      <w:numPr>
        <w:ilvl w:val="2"/>
        <w:numId w:val="21"/>
      </w:numPr>
      <w:spacing w:line="360" w:lineRule="auto"/>
    </w:pPr>
    <w:rPr>
      <w:rFonts w:ascii="Arial" w:hAnsi="Arial"/>
      <w:lang w:val="en-US" w:eastAsia="en-US"/>
    </w:rPr>
  </w:style>
  <w:style w:type="character" w:styleId="CommentReference">
    <w:name w:val="annotation reference"/>
    <w:semiHidden/>
    <w:rsid w:val="00CF16EB"/>
    <w:rPr>
      <w:sz w:val="16"/>
      <w:szCs w:val="16"/>
    </w:rPr>
  </w:style>
  <w:style w:type="paragraph" w:styleId="CommentText">
    <w:name w:val="annotation text"/>
    <w:basedOn w:val="Normal"/>
    <w:link w:val="CommentTextChar"/>
    <w:semiHidden/>
    <w:rsid w:val="00CF16EB"/>
    <w:rPr>
      <w:sz w:val="20"/>
      <w:szCs w:val="20"/>
      <w:lang w:eastAsia="en-US"/>
    </w:rPr>
  </w:style>
  <w:style w:type="character" w:customStyle="1" w:styleId="CommentTextChar">
    <w:name w:val="Comment Text Char"/>
    <w:basedOn w:val="DefaultParagraphFont"/>
    <w:link w:val="CommentText"/>
    <w:semiHidden/>
    <w:rsid w:val="00CF16EB"/>
    <w:rPr>
      <w:lang w:eastAsia="en-US"/>
    </w:rPr>
  </w:style>
  <w:style w:type="paragraph" w:styleId="FootnoteText">
    <w:name w:val="footnote text"/>
    <w:basedOn w:val="Normal"/>
    <w:link w:val="FootnoteTextChar"/>
    <w:semiHidden/>
    <w:rsid w:val="00CF16EB"/>
    <w:rPr>
      <w:sz w:val="20"/>
      <w:szCs w:val="20"/>
      <w:lang w:val="x-none" w:eastAsia="en-US"/>
    </w:rPr>
  </w:style>
  <w:style w:type="character" w:customStyle="1" w:styleId="FootnoteTextChar">
    <w:name w:val="Footnote Text Char"/>
    <w:basedOn w:val="DefaultParagraphFont"/>
    <w:link w:val="FootnoteText"/>
    <w:semiHidden/>
    <w:rsid w:val="00CF16EB"/>
    <w:rPr>
      <w:lang w:val="x-none" w:eastAsia="en-US"/>
    </w:rPr>
  </w:style>
  <w:style w:type="character" w:styleId="FootnoteReference">
    <w:name w:val="footnote reference"/>
    <w:semiHidden/>
    <w:rsid w:val="00CF16EB"/>
    <w:rPr>
      <w:vertAlign w:val="superscript"/>
    </w:rPr>
  </w:style>
  <w:style w:type="paragraph" w:customStyle="1" w:styleId="Numberedheading1">
    <w:name w:val="Numbered heading 1"/>
    <w:basedOn w:val="Heading1"/>
    <w:next w:val="Normal"/>
    <w:link w:val="Numberedheading1CharChar"/>
    <w:rsid w:val="00CF16EB"/>
    <w:pPr>
      <w:numPr>
        <w:numId w:val="28"/>
      </w:numPr>
      <w:spacing w:before="240" w:line="360" w:lineRule="auto"/>
    </w:pPr>
    <w:rPr>
      <w:rFonts w:cs="Arial"/>
      <w:sz w:val="32"/>
      <w:szCs w:val="24"/>
      <w:lang w:eastAsia="en-US"/>
    </w:rPr>
  </w:style>
  <w:style w:type="paragraph" w:customStyle="1" w:styleId="Numberedheading2">
    <w:name w:val="Numbered heading 2"/>
    <w:basedOn w:val="Heading2"/>
    <w:next w:val="Normal"/>
    <w:rsid w:val="00CF16EB"/>
    <w:pPr>
      <w:numPr>
        <w:ilvl w:val="1"/>
        <w:numId w:val="28"/>
      </w:numPr>
      <w:spacing w:before="240" w:after="60" w:line="360" w:lineRule="auto"/>
    </w:pPr>
    <w:rPr>
      <w:rFonts w:cs="Arial"/>
      <w:sz w:val="28"/>
      <w:szCs w:val="28"/>
      <w:lang w:eastAsia="en-US"/>
    </w:rPr>
  </w:style>
  <w:style w:type="paragraph" w:customStyle="1" w:styleId="Numberedheading3">
    <w:name w:val="Numbered heading 3"/>
    <w:basedOn w:val="Heading3"/>
    <w:next w:val="Normal"/>
    <w:rsid w:val="00CF16EB"/>
    <w:pPr>
      <w:numPr>
        <w:ilvl w:val="2"/>
        <w:numId w:val="28"/>
      </w:numPr>
      <w:spacing w:before="240" w:line="360" w:lineRule="auto"/>
    </w:pPr>
    <w:rPr>
      <w:rFonts w:cs="Arial"/>
      <w:sz w:val="26"/>
      <w:szCs w:val="24"/>
      <w:lang w:eastAsia="en-US"/>
    </w:rPr>
  </w:style>
  <w:style w:type="paragraph" w:customStyle="1" w:styleId="Numberedlevel4text">
    <w:name w:val="Numbered level 4 text"/>
    <w:basedOn w:val="Normal"/>
    <w:next w:val="Normal"/>
    <w:rsid w:val="00CF16EB"/>
    <w:pPr>
      <w:numPr>
        <w:ilvl w:val="3"/>
        <w:numId w:val="28"/>
      </w:numPr>
      <w:spacing w:after="240" w:line="360" w:lineRule="auto"/>
    </w:pPr>
    <w:rPr>
      <w:rFonts w:ascii="Arial" w:hAnsi="Arial"/>
      <w:lang w:val="en-US" w:eastAsia="en-US"/>
    </w:rPr>
  </w:style>
  <w:style w:type="character" w:customStyle="1" w:styleId="Numberedheading1CharChar">
    <w:name w:val="Numbered heading 1 Char Char"/>
    <w:link w:val="Numberedheading1"/>
    <w:rsid w:val="00CF16EB"/>
    <w:rPr>
      <w:rFonts w:ascii="Arial" w:hAnsi="Arial" w:cs="Arial"/>
      <w:b/>
      <w:bCs/>
      <w:kern w:val="32"/>
      <w:sz w:val="32"/>
      <w:szCs w:val="24"/>
      <w:lang w:eastAsia="en-US"/>
    </w:rPr>
  </w:style>
  <w:style w:type="paragraph" w:styleId="ListParagraph">
    <w:name w:val="List Paragraph"/>
    <w:basedOn w:val="Normal"/>
    <w:uiPriority w:val="34"/>
    <w:qFormat/>
    <w:rsid w:val="00741793"/>
    <w:pPr>
      <w:ind w:left="720"/>
    </w:pPr>
    <w:rPr>
      <w:rFonts w:ascii="Calibri" w:eastAsia="Calibri" w:hAnsi="Calibri"/>
      <w:sz w:val="22"/>
      <w:szCs w:val="22"/>
    </w:rPr>
  </w:style>
  <w:style w:type="paragraph" w:styleId="CommentSubject">
    <w:name w:val="annotation subject"/>
    <w:basedOn w:val="CommentText"/>
    <w:next w:val="CommentText"/>
    <w:link w:val="CommentSubjectChar"/>
    <w:semiHidden/>
    <w:rsid w:val="00E83F93"/>
    <w:rPr>
      <w:b/>
      <w:bCs/>
      <w:lang w:eastAsia="en-GB"/>
    </w:rPr>
  </w:style>
  <w:style w:type="character" w:customStyle="1" w:styleId="CommentSubjectChar">
    <w:name w:val="Comment Subject Char"/>
    <w:basedOn w:val="CommentTextChar"/>
    <w:link w:val="CommentSubject"/>
    <w:semiHidden/>
    <w:rsid w:val="00E83F9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Subtitle">
    <w:name w:val="Subtitle"/>
    <w:basedOn w:val="Normal"/>
    <w:next w:val="Normal"/>
    <w:link w:val="SubtitleChar"/>
    <w:semiHidden/>
    <w:qFormat/>
    <w:rsid w:val="00CF16E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semiHidden/>
    <w:rsid w:val="00CF16EB"/>
    <w:rPr>
      <w:rFonts w:asciiTheme="majorHAnsi" w:eastAsiaTheme="majorEastAsia" w:hAnsiTheme="majorHAnsi" w:cstheme="majorBidi"/>
      <w:i/>
      <w:iCs/>
      <w:color w:val="4F81BD" w:themeColor="accent1"/>
      <w:spacing w:val="15"/>
      <w:sz w:val="24"/>
      <w:szCs w:val="24"/>
    </w:rPr>
  </w:style>
  <w:style w:type="paragraph" w:customStyle="1" w:styleId="Bulletleft3">
    <w:name w:val="Bullet left 3"/>
    <w:basedOn w:val="Normal"/>
    <w:rsid w:val="00CF16EB"/>
    <w:pPr>
      <w:numPr>
        <w:ilvl w:val="2"/>
        <w:numId w:val="21"/>
      </w:numPr>
      <w:spacing w:line="360" w:lineRule="auto"/>
    </w:pPr>
    <w:rPr>
      <w:rFonts w:ascii="Arial" w:hAnsi="Arial"/>
      <w:lang w:val="en-US" w:eastAsia="en-US"/>
    </w:rPr>
  </w:style>
  <w:style w:type="character" w:styleId="CommentReference">
    <w:name w:val="annotation reference"/>
    <w:semiHidden/>
    <w:rsid w:val="00CF16EB"/>
    <w:rPr>
      <w:sz w:val="16"/>
      <w:szCs w:val="16"/>
    </w:rPr>
  </w:style>
  <w:style w:type="paragraph" w:styleId="CommentText">
    <w:name w:val="annotation text"/>
    <w:basedOn w:val="Normal"/>
    <w:link w:val="CommentTextChar"/>
    <w:semiHidden/>
    <w:rsid w:val="00CF16EB"/>
    <w:rPr>
      <w:sz w:val="20"/>
      <w:szCs w:val="20"/>
      <w:lang w:eastAsia="en-US"/>
    </w:rPr>
  </w:style>
  <w:style w:type="character" w:customStyle="1" w:styleId="CommentTextChar">
    <w:name w:val="Comment Text Char"/>
    <w:basedOn w:val="DefaultParagraphFont"/>
    <w:link w:val="CommentText"/>
    <w:semiHidden/>
    <w:rsid w:val="00CF16EB"/>
    <w:rPr>
      <w:lang w:eastAsia="en-US"/>
    </w:rPr>
  </w:style>
  <w:style w:type="paragraph" w:styleId="FootnoteText">
    <w:name w:val="footnote text"/>
    <w:basedOn w:val="Normal"/>
    <w:link w:val="FootnoteTextChar"/>
    <w:semiHidden/>
    <w:rsid w:val="00CF16EB"/>
    <w:rPr>
      <w:sz w:val="20"/>
      <w:szCs w:val="20"/>
      <w:lang w:val="x-none" w:eastAsia="en-US"/>
    </w:rPr>
  </w:style>
  <w:style w:type="character" w:customStyle="1" w:styleId="FootnoteTextChar">
    <w:name w:val="Footnote Text Char"/>
    <w:basedOn w:val="DefaultParagraphFont"/>
    <w:link w:val="FootnoteText"/>
    <w:semiHidden/>
    <w:rsid w:val="00CF16EB"/>
    <w:rPr>
      <w:lang w:val="x-none" w:eastAsia="en-US"/>
    </w:rPr>
  </w:style>
  <w:style w:type="character" w:styleId="FootnoteReference">
    <w:name w:val="footnote reference"/>
    <w:semiHidden/>
    <w:rsid w:val="00CF16EB"/>
    <w:rPr>
      <w:vertAlign w:val="superscript"/>
    </w:rPr>
  </w:style>
  <w:style w:type="paragraph" w:customStyle="1" w:styleId="Numberedheading1">
    <w:name w:val="Numbered heading 1"/>
    <w:basedOn w:val="Heading1"/>
    <w:next w:val="Normal"/>
    <w:link w:val="Numberedheading1CharChar"/>
    <w:rsid w:val="00CF16EB"/>
    <w:pPr>
      <w:numPr>
        <w:numId w:val="28"/>
      </w:numPr>
      <w:spacing w:before="240" w:line="360" w:lineRule="auto"/>
    </w:pPr>
    <w:rPr>
      <w:rFonts w:cs="Arial"/>
      <w:sz w:val="32"/>
      <w:szCs w:val="24"/>
      <w:lang w:eastAsia="en-US"/>
    </w:rPr>
  </w:style>
  <w:style w:type="paragraph" w:customStyle="1" w:styleId="Numberedheading2">
    <w:name w:val="Numbered heading 2"/>
    <w:basedOn w:val="Heading2"/>
    <w:next w:val="Normal"/>
    <w:rsid w:val="00CF16EB"/>
    <w:pPr>
      <w:numPr>
        <w:ilvl w:val="1"/>
        <w:numId w:val="28"/>
      </w:numPr>
      <w:spacing w:before="240" w:after="60" w:line="360" w:lineRule="auto"/>
    </w:pPr>
    <w:rPr>
      <w:rFonts w:cs="Arial"/>
      <w:sz w:val="28"/>
      <w:szCs w:val="28"/>
      <w:lang w:eastAsia="en-US"/>
    </w:rPr>
  </w:style>
  <w:style w:type="paragraph" w:customStyle="1" w:styleId="Numberedheading3">
    <w:name w:val="Numbered heading 3"/>
    <w:basedOn w:val="Heading3"/>
    <w:next w:val="Normal"/>
    <w:rsid w:val="00CF16EB"/>
    <w:pPr>
      <w:numPr>
        <w:ilvl w:val="2"/>
        <w:numId w:val="28"/>
      </w:numPr>
      <w:spacing w:before="240" w:line="360" w:lineRule="auto"/>
    </w:pPr>
    <w:rPr>
      <w:rFonts w:cs="Arial"/>
      <w:sz w:val="26"/>
      <w:szCs w:val="24"/>
      <w:lang w:eastAsia="en-US"/>
    </w:rPr>
  </w:style>
  <w:style w:type="paragraph" w:customStyle="1" w:styleId="Numberedlevel4text">
    <w:name w:val="Numbered level 4 text"/>
    <w:basedOn w:val="Normal"/>
    <w:next w:val="Normal"/>
    <w:rsid w:val="00CF16EB"/>
    <w:pPr>
      <w:numPr>
        <w:ilvl w:val="3"/>
        <w:numId w:val="28"/>
      </w:numPr>
      <w:spacing w:after="240" w:line="360" w:lineRule="auto"/>
    </w:pPr>
    <w:rPr>
      <w:rFonts w:ascii="Arial" w:hAnsi="Arial"/>
      <w:lang w:val="en-US" w:eastAsia="en-US"/>
    </w:rPr>
  </w:style>
  <w:style w:type="character" w:customStyle="1" w:styleId="Numberedheading1CharChar">
    <w:name w:val="Numbered heading 1 Char Char"/>
    <w:link w:val="Numberedheading1"/>
    <w:rsid w:val="00CF16EB"/>
    <w:rPr>
      <w:rFonts w:ascii="Arial" w:hAnsi="Arial" w:cs="Arial"/>
      <w:b/>
      <w:bCs/>
      <w:kern w:val="32"/>
      <w:sz w:val="32"/>
      <w:szCs w:val="24"/>
      <w:lang w:eastAsia="en-US"/>
    </w:rPr>
  </w:style>
  <w:style w:type="paragraph" w:styleId="ListParagraph">
    <w:name w:val="List Paragraph"/>
    <w:basedOn w:val="Normal"/>
    <w:uiPriority w:val="34"/>
    <w:qFormat/>
    <w:rsid w:val="00741793"/>
    <w:pPr>
      <w:ind w:left="720"/>
    </w:pPr>
    <w:rPr>
      <w:rFonts w:ascii="Calibri" w:eastAsia="Calibri" w:hAnsi="Calibri"/>
      <w:sz w:val="22"/>
      <w:szCs w:val="22"/>
    </w:rPr>
  </w:style>
  <w:style w:type="paragraph" w:styleId="CommentSubject">
    <w:name w:val="annotation subject"/>
    <w:basedOn w:val="CommentText"/>
    <w:next w:val="CommentText"/>
    <w:link w:val="CommentSubjectChar"/>
    <w:semiHidden/>
    <w:rsid w:val="00E83F93"/>
    <w:rPr>
      <w:b/>
      <w:bCs/>
      <w:lang w:eastAsia="en-GB"/>
    </w:rPr>
  </w:style>
  <w:style w:type="character" w:customStyle="1" w:styleId="CommentSubjectChar">
    <w:name w:val="Comment Subject Char"/>
    <w:basedOn w:val="CommentTextChar"/>
    <w:link w:val="CommentSubject"/>
    <w:semiHidden/>
    <w:rsid w:val="00E83F9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71DD683B</Template>
  <TotalTime>1</TotalTime>
  <Pages>3</Pages>
  <Words>554</Words>
  <Characters>3881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Brereton</dc:creator>
  <cp:lastModifiedBy>Joanne Ekeledo</cp:lastModifiedBy>
  <cp:revision>3</cp:revision>
  <cp:lastPrinted>2015-09-29T10:01:00Z</cp:lastPrinted>
  <dcterms:created xsi:type="dcterms:W3CDTF">2015-10-27T10:28:00Z</dcterms:created>
  <dcterms:modified xsi:type="dcterms:W3CDTF">2015-10-27T10:29:00Z</dcterms:modified>
</cp:coreProperties>
</file>