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5BCBC" w14:textId="77777777" w:rsidR="000F48EC" w:rsidRPr="0044042C" w:rsidRDefault="000F48EC" w:rsidP="0093671F">
      <w:pPr>
        <w:pStyle w:val="Title2"/>
      </w:pPr>
      <w:bookmarkStart w:id="0" w:name="_Hlk63924757"/>
      <w:r w:rsidRPr="0044042C">
        <w:t>NATIONAL INSTITUTE FOR HEALTH AND C</w:t>
      </w:r>
      <w:r w:rsidR="00CC63EB" w:rsidRPr="0044042C">
        <w:t>ARE</w:t>
      </w:r>
      <w:r w:rsidRPr="0044042C">
        <w:t xml:space="preserve"> EXCELLENCE</w:t>
      </w:r>
    </w:p>
    <w:p w14:paraId="37E648C5" w14:textId="3F3ED0B0" w:rsidR="000F48EC" w:rsidRPr="0044042C" w:rsidRDefault="007A2801" w:rsidP="000069F9">
      <w:pPr>
        <w:pStyle w:val="Title2"/>
      </w:pPr>
      <w:r w:rsidRPr="0044042C">
        <w:t>Appraisal consultation document</w:t>
      </w:r>
    </w:p>
    <w:p w14:paraId="18828A8E" w14:textId="20F588FE" w:rsidR="000F48EC" w:rsidRPr="0044042C" w:rsidRDefault="003D4804" w:rsidP="00034110">
      <w:pPr>
        <w:pStyle w:val="Title1"/>
      </w:pPr>
      <w:r w:rsidRPr="0044042C">
        <w:t>Sapropterin for treating phenylketonuria</w:t>
      </w:r>
    </w:p>
    <w:p w14:paraId="630A2D05" w14:textId="2C159628" w:rsidR="004921C3" w:rsidRPr="0044042C" w:rsidRDefault="004921C3" w:rsidP="004921C3">
      <w:pPr>
        <w:pStyle w:val="NICEnormal"/>
      </w:pPr>
    </w:p>
    <w:p w14:paraId="186E04F1" w14:textId="77777777" w:rsidR="004921C3" w:rsidRPr="0044042C" w:rsidRDefault="004921C3" w:rsidP="004921C3">
      <w:pPr>
        <w:pStyle w:val="NICEnormal"/>
      </w:pPr>
      <w:r w:rsidRPr="0044042C">
        <w:br w:type="page"/>
      </w:r>
    </w:p>
    <w:p w14:paraId="3B1AAA5B" w14:textId="77777777" w:rsidR="000F48EC" w:rsidRPr="0044042C" w:rsidRDefault="00B379C5" w:rsidP="00F130AD">
      <w:pPr>
        <w:pStyle w:val="Numberedheading1"/>
      </w:pPr>
      <w:r w:rsidRPr="0044042C">
        <w:lastRenderedPageBreak/>
        <w:t>Recommendations</w:t>
      </w:r>
    </w:p>
    <w:p w14:paraId="4D5F5BB3" w14:textId="0AE6E690" w:rsidR="00F02C52" w:rsidRDefault="00DB2505" w:rsidP="000C73ED">
      <w:pPr>
        <w:pStyle w:val="Numberedlevel2text"/>
        <w:rPr>
          <w:lang w:val="en-GB"/>
        </w:rPr>
      </w:pPr>
      <w:r w:rsidRPr="0044042C">
        <w:rPr>
          <w:lang w:val="en-GB"/>
        </w:rPr>
        <w:t>Sapropterin</w:t>
      </w:r>
      <w:r w:rsidR="007A2801" w:rsidRPr="0044042C">
        <w:rPr>
          <w:lang w:val="en-GB"/>
        </w:rPr>
        <w:t xml:space="preserve"> is recommended as an option for treating</w:t>
      </w:r>
      <w:r w:rsidRPr="0044042C">
        <w:rPr>
          <w:lang w:val="en-GB"/>
        </w:rPr>
        <w:t xml:space="preserve"> </w:t>
      </w:r>
      <w:r w:rsidR="00C93705" w:rsidRPr="0044042C">
        <w:rPr>
          <w:lang w:val="en-GB"/>
        </w:rPr>
        <w:t xml:space="preserve">hyperphenylalaninaemia </w:t>
      </w:r>
      <w:r w:rsidR="0044042C">
        <w:rPr>
          <w:lang w:val="en-GB"/>
        </w:rPr>
        <w:t>that</w:t>
      </w:r>
      <w:r w:rsidR="00797227" w:rsidRPr="0044042C">
        <w:rPr>
          <w:lang w:val="en-GB"/>
        </w:rPr>
        <w:t xml:space="preserve"> respon</w:t>
      </w:r>
      <w:r w:rsidR="00F02C52">
        <w:rPr>
          <w:lang w:val="en-GB"/>
        </w:rPr>
        <w:t>d</w:t>
      </w:r>
      <w:r w:rsidR="00C93705">
        <w:rPr>
          <w:lang w:val="en-GB"/>
        </w:rPr>
        <w:t>s</w:t>
      </w:r>
      <w:r w:rsidR="00797227" w:rsidRPr="0044042C">
        <w:rPr>
          <w:lang w:val="en-GB"/>
        </w:rPr>
        <w:t xml:space="preserve"> to </w:t>
      </w:r>
      <w:r w:rsidR="00181A54">
        <w:rPr>
          <w:lang w:val="en-GB"/>
        </w:rPr>
        <w:t>sapropterin</w:t>
      </w:r>
      <w:r w:rsidR="00682CBB">
        <w:rPr>
          <w:lang w:val="en-GB"/>
        </w:rPr>
        <w:t xml:space="preserve"> in people with phenylketo</w:t>
      </w:r>
      <w:r w:rsidR="005C60B6">
        <w:rPr>
          <w:lang w:val="en-GB"/>
        </w:rPr>
        <w:t>n</w:t>
      </w:r>
      <w:r w:rsidR="00682CBB">
        <w:rPr>
          <w:lang w:val="en-GB"/>
        </w:rPr>
        <w:t>uria (PKU)</w:t>
      </w:r>
      <w:r w:rsidR="00BA75FC" w:rsidRPr="0044042C">
        <w:rPr>
          <w:lang w:val="en-GB"/>
        </w:rPr>
        <w:t>, only</w:t>
      </w:r>
      <w:r w:rsidR="00F02C52">
        <w:rPr>
          <w:lang w:val="en-GB"/>
        </w:rPr>
        <w:t xml:space="preserve"> </w:t>
      </w:r>
      <w:r w:rsidR="00682CBB">
        <w:rPr>
          <w:lang w:val="en-GB"/>
        </w:rPr>
        <w:t>if</w:t>
      </w:r>
      <w:r w:rsidR="00F02C52">
        <w:rPr>
          <w:lang w:val="en-GB"/>
        </w:rPr>
        <w:t>:</w:t>
      </w:r>
    </w:p>
    <w:p w14:paraId="69748B11" w14:textId="1AB97333" w:rsidR="00F02C52" w:rsidRDefault="00682CBB" w:rsidP="00F02C52">
      <w:pPr>
        <w:pStyle w:val="Bulletindent1"/>
      </w:pPr>
      <w:r>
        <w:t>they are</w:t>
      </w:r>
      <w:r w:rsidR="000C73ED" w:rsidRPr="0044042C">
        <w:t xml:space="preserve"> </w:t>
      </w:r>
      <w:r w:rsidR="00F02C52">
        <w:t>under </w:t>
      </w:r>
      <w:r w:rsidR="00620178" w:rsidRPr="0044042C">
        <w:t>18</w:t>
      </w:r>
    </w:p>
    <w:p w14:paraId="45F4F019" w14:textId="628BC3BF" w:rsidR="00F02C52" w:rsidRDefault="00BA75FC" w:rsidP="00F02C52">
      <w:pPr>
        <w:pStyle w:val="Bulletindent1"/>
      </w:pPr>
      <w:r w:rsidRPr="0044042C">
        <w:t>a dose</w:t>
      </w:r>
      <w:r w:rsidR="006C7D50">
        <w:t xml:space="preserve"> of</w:t>
      </w:r>
      <w:r w:rsidRPr="0044042C">
        <w:t xml:space="preserve"> </w:t>
      </w:r>
      <w:r w:rsidR="00D05FE0">
        <w:t>up to</w:t>
      </w:r>
      <w:r w:rsidRPr="0044042C">
        <w:t xml:space="preserve"> 10</w:t>
      </w:r>
      <w:r w:rsidR="00F02C52">
        <w:t> </w:t>
      </w:r>
      <w:r w:rsidRPr="0044042C">
        <w:t>mg/kg</w:t>
      </w:r>
      <w:r w:rsidR="00682CBB">
        <w:t xml:space="preserve"> is used</w:t>
      </w:r>
    </w:p>
    <w:p w14:paraId="649874B5" w14:textId="611E4F81" w:rsidR="007A2801" w:rsidRPr="0044042C" w:rsidRDefault="00797227" w:rsidP="00D05FE0">
      <w:pPr>
        <w:pStyle w:val="Bulletindent1last"/>
      </w:pPr>
      <w:r w:rsidRPr="0044042C">
        <w:t xml:space="preserve">the company provides </w:t>
      </w:r>
      <w:r w:rsidR="00F050A0">
        <w:t>it</w:t>
      </w:r>
      <w:r w:rsidRPr="0044042C">
        <w:t xml:space="preserve"> according to the commercial arrangement (see </w:t>
      </w:r>
      <w:hyperlink w:anchor="_Price" w:history="1">
        <w:r w:rsidRPr="0044042C">
          <w:rPr>
            <w:rStyle w:val="Hyperlink"/>
          </w:rPr>
          <w:t>section</w:t>
        </w:r>
        <w:r w:rsidR="00F02C52">
          <w:rPr>
            <w:rStyle w:val="Hyperlink"/>
          </w:rPr>
          <w:t> </w:t>
        </w:r>
        <w:r w:rsidRPr="0044042C">
          <w:rPr>
            <w:rStyle w:val="Hyperlink"/>
          </w:rPr>
          <w:t>2</w:t>
        </w:r>
      </w:hyperlink>
      <w:r w:rsidRPr="0044042C">
        <w:t>).</w:t>
      </w:r>
    </w:p>
    <w:p w14:paraId="04B131B8" w14:textId="04184056" w:rsidR="006C7D50" w:rsidRDefault="006C7D50" w:rsidP="005401BB">
      <w:pPr>
        <w:pStyle w:val="Numberedlevel2text"/>
      </w:pPr>
      <w:r w:rsidRPr="006C7D50">
        <w:t>Th</w:t>
      </w:r>
      <w:r w:rsidR="00DC7365">
        <w:rPr>
          <w:lang w:val="en-GB"/>
        </w:rPr>
        <w:t>i</w:t>
      </w:r>
      <w:r w:rsidR="005401BB">
        <w:rPr>
          <w:lang w:val="en-GB"/>
        </w:rPr>
        <w:t>s</w:t>
      </w:r>
      <w:r w:rsidRPr="006C7D50">
        <w:t xml:space="preserve"> recommendation </w:t>
      </w:r>
      <w:r w:rsidR="00882D7B">
        <w:rPr>
          <w:lang w:val="en-GB"/>
        </w:rPr>
        <w:t>is</w:t>
      </w:r>
      <w:r w:rsidRPr="006C7D50">
        <w:t xml:space="preserve"> not intended to affect treatment with </w:t>
      </w:r>
      <w:r>
        <w:rPr>
          <w:lang w:val="en-GB"/>
        </w:rPr>
        <w:t>sapropterin</w:t>
      </w:r>
      <w:r w:rsidRPr="006C7D50">
        <w:t xml:space="preserve"> that was started in the NHS before this guidance was published. People having treatment outside this recommendation may continue without change to the funding arrangements in place for them before this guidance was published, until they and their NHS clinician consider it appropriate to stop. </w:t>
      </w:r>
    </w:p>
    <w:p w14:paraId="4BE97835" w14:textId="2407724C" w:rsidR="00C11F58" w:rsidRPr="0044042C" w:rsidRDefault="00C11F58" w:rsidP="008522C6">
      <w:pPr>
        <w:pStyle w:val="NICEnormal"/>
        <w:rPr>
          <w:b/>
        </w:rPr>
      </w:pPr>
      <w:r w:rsidRPr="0044042C">
        <w:rPr>
          <w:b/>
        </w:rPr>
        <w:t>Why the committee made these recommendations</w:t>
      </w:r>
    </w:p>
    <w:p w14:paraId="4CB895EA" w14:textId="313A29B9" w:rsidR="00CD2FCA" w:rsidRPr="0044042C" w:rsidRDefault="00D305FF" w:rsidP="00CD2FCA">
      <w:pPr>
        <w:pStyle w:val="NICEnormal"/>
      </w:pPr>
      <w:r>
        <w:t xml:space="preserve">PKU is an inherited condition that causes </w:t>
      </w:r>
      <w:r w:rsidR="00302ED4">
        <w:t xml:space="preserve">raised </w:t>
      </w:r>
      <w:r>
        <w:t>levels of phenylalanine in the b</w:t>
      </w:r>
      <w:r w:rsidR="007F4988">
        <w:t>lood</w:t>
      </w:r>
      <w:r>
        <w:t>. Without treatment</w:t>
      </w:r>
      <w:r w:rsidR="00302ED4">
        <w:t>,</w:t>
      </w:r>
      <w:r>
        <w:t xml:space="preserve"> this causes irreversible brain damage in babies and children and affects brain function in adults. </w:t>
      </w:r>
      <w:r w:rsidR="00CD2FCA" w:rsidRPr="0044042C">
        <w:t xml:space="preserve">The only treatment for </w:t>
      </w:r>
      <w:r w:rsidR="0001453C">
        <w:t>PKU</w:t>
      </w:r>
      <w:r w:rsidR="00CD2FCA" w:rsidRPr="0044042C">
        <w:t xml:space="preserve"> is a diet</w:t>
      </w:r>
      <w:r w:rsidR="00302ED4">
        <w:t xml:space="preserve"> to manage phenylalanine and overall protein intake</w:t>
      </w:r>
      <w:r w:rsidR="00677053">
        <w:t xml:space="preserve"> (protein-restricted diet)</w:t>
      </w:r>
      <w:r w:rsidR="00CD2FCA" w:rsidRPr="0044042C">
        <w:t xml:space="preserve">. </w:t>
      </w:r>
      <w:r w:rsidR="00244AEF" w:rsidRPr="0044042C">
        <w:t xml:space="preserve">Sapropterin is </w:t>
      </w:r>
      <w:r w:rsidR="00BE6FB7">
        <w:t>used alongside this</w:t>
      </w:r>
      <w:r w:rsidR="00244AEF" w:rsidRPr="0044042C">
        <w:t xml:space="preserve"> diet. </w:t>
      </w:r>
      <w:r w:rsidR="00D14E73" w:rsidRPr="0044042C">
        <w:t xml:space="preserve">The aim of treatment is to reduce blood phenylalanine levels and </w:t>
      </w:r>
      <w:r w:rsidR="00DE3643">
        <w:t>allow a less restricted</w:t>
      </w:r>
      <w:r w:rsidR="00D14E73" w:rsidRPr="0044042C">
        <w:t xml:space="preserve"> diet. </w:t>
      </w:r>
    </w:p>
    <w:p w14:paraId="1ABE959E" w14:textId="4D1D8E87" w:rsidR="00CD2FCA" w:rsidRPr="0044042C" w:rsidRDefault="00244AEF" w:rsidP="00CD2FCA">
      <w:pPr>
        <w:pStyle w:val="NICEnormal"/>
      </w:pPr>
      <w:r w:rsidRPr="0044042C">
        <w:t>Clinical trial evidence</w:t>
      </w:r>
      <w:r w:rsidR="001B778C">
        <w:t xml:space="preserve"> compare</w:t>
      </w:r>
      <w:r w:rsidR="00CC0AC2">
        <w:t>s</w:t>
      </w:r>
      <w:r w:rsidRPr="0044042C">
        <w:t xml:space="preserve"> </w:t>
      </w:r>
      <w:r w:rsidR="00114CF5" w:rsidRPr="0044042C">
        <w:t xml:space="preserve">sapropterin </w:t>
      </w:r>
      <w:r w:rsidR="00555358">
        <w:t>alongside</w:t>
      </w:r>
      <w:r w:rsidR="00AB6367">
        <w:t xml:space="preserve"> a</w:t>
      </w:r>
      <w:r w:rsidR="00114CF5" w:rsidRPr="0044042C">
        <w:t xml:space="preserve"> protein-restricted diet </w:t>
      </w:r>
      <w:r w:rsidR="001B778C">
        <w:t>with diet alone. It show</w:t>
      </w:r>
      <w:r w:rsidR="00CC0AC2">
        <w:t>s</w:t>
      </w:r>
      <w:r w:rsidR="001B778C">
        <w:t xml:space="preserve"> that sapropterin </w:t>
      </w:r>
      <w:r w:rsidR="00114CF5" w:rsidRPr="0044042C">
        <w:t>effective</w:t>
      </w:r>
      <w:r w:rsidR="000F1808">
        <w:t>ly</w:t>
      </w:r>
      <w:r w:rsidR="00114CF5" w:rsidRPr="0044042C">
        <w:t xml:space="preserve"> reduc</w:t>
      </w:r>
      <w:r w:rsidR="000F1808">
        <w:t>es</w:t>
      </w:r>
      <w:r w:rsidR="00114CF5" w:rsidRPr="0044042C">
        <w:t xml:space="preserve"> blood phenylalanine levels in people with PKU. </w:t>
      </w:r>
      <w:r w:rsidR="00AB6367">
        <w:t xml:space="preserve">It is uncertain how well </w:t>
      </w:r>
      <w:r w:rsidR="004125BB">
        <w:t>it</w:t>
      </w:r>
      <w:r w:rsidR="00AB6367">
        <w:t xml:space="preserve"> works </w:t>
      </w:r>
      <w:r w:rsidR="00C5786E">
        <w:t xml:space="preserve">because there is only short-term </w:t>
      </w:r>
      <w:r w:rsidR="0091520B">
        <w:t xml:space="preserve">clinical </w:t>
      </w:r>
      <w:r w:rsidR="00C5786E">
        <w:t>trial evidence.</w:t>
      </w:r>
      <w:r w:rsidR="00114CF5" w:rsidRPr="0044042C">
        <w:t xml:space="preserve"> </w:t>
      </w:r>
      <w:r w:rsidR="0091520B">
        <w:t xml:space="preserve">There is no </w:t>
      </w:r>
      <w:r w:rsidR="00262E70">
        <w:t xml:space="preserve">clinical trial or registry </w:t>
      </w:r>
      <w:r w:rsidR="0091520B">
        <w:t>evidence to show w</w:t>
      </w:r>
      <w:r w:rsidR="00DE3CC4">
        <w:t xml:space="preserve">hether </w:t>
      </w:r>
      <w:r w:rsidR="006F316A">
        <w:t xml:space="preserve">sapropterin reduces </w:t>
      </w:r>
      <w:r w:rsidR="00DE3CC4">
        <w:t>the need for a</w:t>
      </w:r>
      <w:r w:rsidR="00D14E73" w:rsidRPr="0044042C">
        <w:t xml:space="preserve"> </w:t>
      </w:r>
      <w:r w:rsidR="00677053">
        <w:t>protein-restricted</w:t>
      </w:r>
      <w:r w:rsidR="00D14E73" w:rsidRPr="0044042C">
        <w:t xml:space="preserve"> diet</w:t>
      </w:r>
      <w:r w:rsidR="008E43F9">
        <w:t xml:space="preserve"> </w:t>
      </w:r>
      <w:r w:rsidR="00DE3CC4">
        <w:t xml:space="preserve">or how </w:t>
      </w:r>
      <w:r w:rsidR="006F316A">
        <w:t>it</w:t>
      </w:r>
      <w:r w:rsidR="00DE3CC4">
        <w:t xml:space="preserve"> affects</w:t>
      </w:r>
      <w:r w:rsidR="008E43F9">
        <w:t xml:space="preserve"> quality of life</w:t>
      </w:r>
      <w:r w:rsidR="0091520B">
        <w:t>.</w:t>
      </w:r>
    </w:p>
    <w:p w14:paraId="68D1D73C" w14:textId="0C46F790" w:rsidR="006C7D50" w:rsidRDefault="00065AE3" w:rsidP="00D05FE0">
      <w:pPr>
        <w:pStyle w:val="NICEnormal"/>
      </w:pPr>
      <w:r>
        <w:lastRenderedPageBreak/>
        <w:t>T</w:t>
      </w:r>
      <w:r w:rsidR="00337096">
        <w:t>he dose of sapropterin is based on weight so costs are higher for adults than children</w:t>
      </w:r>
      <w:r w:rsidRPr="00065AE3">
        <w:t xml:space="preserve"> </w:t>
      </w:r>
      <w:r w:rsidR="001242E4">
        <w:t xml:space="preserve">but </w:t>
      </w:r>
      <w:r w:rsidRPr="00065AE3">
        <w:t xml:space="preserve">there </w:t>
      </w:r>
      <w:r w:rsidR="00D7327B">
        <w:t>is</w:t>
      </w:r>
      <w:r w:rsidRPr="00065AE3">
        <w:t xml:space="preserve"> no </w:t>
      </w:r>
      <w:r w:rsidR="00D7327B">
        <w:t>extra</w:t>
      </w:r>
      <w:r w:rsidRPr="00065AE3">
        <w:t xml:space="preserve"> increase in quality of life </w:t>
      </w:r>
      <w:r w:rsidR="00D7327B">
        <w:t xml:space="preserve">for adults </w:t>
      </w:r>
      <w:r w:rsidRPr="00065AE3">
        <w:t>to offset these costs</w:t>
      </w:r>
      <w:r w:rsidR="00337096">
        <w:t>.</w:t>
      </w:r>
      <w:r w:rsidR="001242E4" w:rsidRPr="001242E4">
        <w:t xml:space="preserve"> </w:t>
      </w:r>
      <w:r w:rsidR="001242E4">
        <w:t>There</w:t>
      </w:r>
      <w:r w:rsidR="001242E4" w:rsidRPr="001242E4">
        <w:t xml:space="preserve"> is</w:t>
      </w:r>
      <w:r w:rsidR="001242E4">
        <w:t xml:space="preserve"> also</w:t>
      </w:r>
      <w:r w:rsidR="001242E4" w:rsidRPr="001242E4">
        <w:t xml:space="preserve"> no risk of irreversible brain damage in adults with PKU</w:t>
      </w:r>
      <w:r w:rsidR="001242E4">
        <w:t>.</w:t>
      </w:r>
      <w:r w:rsidR="00337096">
        <w:t xml:space="preserve"> This means</w:t>
      </w:r>
      <w:r w:rsidR="00AE669F" w:rsidRPr="0044042C">
        <w:t xml:space="preserve"> the cost-effectiveness estimates are higher than what NICE considers </w:t>
      </w:r>
      <w:r w:rsidR="009D224F">
        <w:t>an acceptable use</w:t>
      </w:r>
      <w:r w:rsidR="00AE669F">
        <w:t xml:space="preserve"> of NHS resources</w:t>
      </w:r>
      <w:r w:rsidR="00AE669F" w:rsidRPr="0044042C">
        <w:t xml:space="preserve">. </w:t>
      </w:r>
      <w:r w:rsidR="006C7D50">
        <w:t>Also, there is not enough evidence</w:t>
      </w:r>
      <w:r>
        <w:t xml:space="preserve"> </w:t>
      </w:r>
      <w:r w:rsidR="00C02A7D">
        <w:t>on</w:t>
      </w:r>
      <w:r w:rsidR="00CF01A5">
        <w:t xml:space="preserve"> </w:t>
      </w:r>
      <w:r w:rsidR="00C02A7D">
        <w:t xml:space="preserve">how </w:t>
      </w:r>
      <w:r w:rsidR="00CF01A5">
        <w:t xml:space="preserve">sapropterin </w:t>
      </w:r>
      <w:r w:rsidR="00C02A7D">
        <w:t>might be used to prevent harm to the unborn child in</w:t>
      </w:r>
      <w:r w:rsidR="00CF01A5">
        <w:t xml:space="preserve"> </w:t>
      </w:r>
      <w:r w:rsidR="006C7D50">
        <w:t xml:space="preserve">women with PKU </w:t>
      </w:r>
      <w:r w:rsidR="00F56799">
        <w:t>who are pregnant or</w:t>
      </w:r>
      <w:r w:rsidR="006C7D50">
        <w:t xml:space="preserve"> trying to conceive. </w:t>
      </w:r>
      <w:r w:rsidR="00AE669F" w:rsidRPr="0044042C">
        <w:t>So</w:t>
      </w:r>
      <w:r w:rsidR="00AE669F">
        <w:t>,</w:t>
      </w:r>
      <w:r w:rsidR="00AE669F" w:rsidRPr="0044042C">
        <w:t xml:space="preserve"> sapropterin is not recommended</w:t>
      </w:r>
      <w:r w:rsidR="00AE669F">
        <w:t xml:space="preserve"> for adults</w:t>
      </w:r>
      <w:r w:rsidR="00AE669F" w:rsidRPr="0044042C">
        <w:t xml:space="preserve">. </w:t>
      </w:r>
    </w:p>
    <w:p w14:paraId="7A8898BA" w14:textId="5FEDDD86" w:rsidR="00785B2E" w:rsidRPr="0044042C" w:rsidRDefault="00785B2E" w:rsidP="00785B2E">
      <w:pPr>
        <w:pStyle w:val="NICEnormal"/>
      </w:pPr>
      <w:r w:rsidRPr="0044042C">
        <w:t xml:space="preserve">When taking into account </w:t>
      </w:r>
      <w:r w:rsidR="00D42930">
        <w:t>the clinical evidence</w:t>
      </w:r>
      <w:r w:rsidR="00534453">
        <w:t xml:space="preserve"> </w:t>
      </w:r>
      <w:r w:rsidRPr="0044042C">
        <w:t>and benefits</w:t>
      </w:r>
      <w:r w:rsidR="00CF01A5">
        <w:t xml:space="preserve"> that were not captured in the cost-effectiveness</w:t>
      </w:r>
      <w:r w:rsidR="00534453">
        <w:t xml:space="preserve"> </w:t>
      </w:r>
      <w:r w:rsidR="004C7AA8">
        <w:t xml:space="preserve">estimates </w:t>
      </w:r>
      <w:r w:rsidR="00534453">
        <w:t>for children</w:t>
      </w:r>
      <w:r w:rsidRPr="0044042C">
        <w:t>, sapropterin is considered an appropriate use of NHS resources</w:t>
      </w:r>
      <w:r w:rsidR="00D42930">
        <w:t>. So, it</w:t>
      </w:r>
      <w:r w:rsidRPr="0044042C">
        <w:t xml:space="preserve"> is recommended for treating PKU in children at a dose of</w:t>
      </w:r>
      <w:r w:rsidR="00B22BF3">
        <w:t xml:space="preserve"> up to </w:t>
      </w:r>
      <w:r w:rsidRPr="0044042C">
        <w:t>10</w:t>
      </w:r>
      <w:r w:rsidR="00F007BB">
        <w:t> </w:t>
      </w:r>
      <w:r w:rsidRPr="0044042C">
        <w:t xml:space="preserve">mg/kg. </w:t>
      </w:r>
    </w:p>
    <w:p w14:paraId="08737836" w14:textId="74EA8F0F" w:rsidR="00EA1CB1" w:rsidRPr="0044042C" w:rsidRDefault="00EA1CB1" w:rsidP="00EA1CB1">
      <w:pPr>
        <w:pStyle w:val="Numberedheading1"/>
        <w:keepLines/>
      </w:pPr>
      <w:r w:rsidRPr="0044042C">
        <w:t xml:space="preserve">Information about </w:t>
      </w:r>
      <w:r w:rsidR="005D2723" w:rsidRPr="0044042C">
        <w:t>sapropterin</w:t>
      </w:r>
    </w:p>
    <w:p w14:paraId="50D770F4" w14:textId="6F04A102" w:rsidR="00B82A82" w:rsidRPr="0044042C" w:rsidRDefault="00B82A82" w:rsidP="00B82A82">
      <w:pPr>
        <w:pStyle w:val="Heading2"/>
      </w:pPr>
      <w:r w:rsidRPr="0044042C">
        <w:t>Marketing authorisation indication</w:t>
      </w:r>
    </w:p>
    <w:p w14:paraId="0C26282E" w14:textId="3C9AE210" w:rsidR="007C0B0E" w:rsidRPr="0044042C" w:rsidRDefault="007C0B0E" w:rsidP="004D375E">
      <w:pPr>
        <w:pStyle w:val="Numberedlevel2text"/>
        <w:numPr>
          <w:ilvl w:val="1"/>
          <w:numId w:val="1"/>
        </w:numPr>
        <w:rPr>
          <w:lang w:val="en-GB"/>
        </w:rPr>
      </w:pPr>
      <w:r w:rsidRPr="0044042C">
        <w:rPr>
          <w:lang w:val="en-GB"/>
        </w:rPr>
        <w:t>Sapropterin (Kuvan, BioMarin) is indicated ‘for the treatment of hyperphenylalaninaemia (HPA) in adults and paediatric patients of all ages with phenylketonuria (PKU) who have been shown to be responsive to such treatment’.</w:t>
      </w:r>
    </w:p>
    <w:p w14:paraId="424C405F" w14:textId="77777777" w:rsidR="00B82A82" w:rsidRPr="0044042C" w:rsidRDefault="00B82A82" w:rsidP="00B82A82">
      <w:pPr>
        <w:pStyle w:val="Heading2"/>
      </w:pPr>
      <w:r w:rsidRPr="0044042C">
        <w:t>Dosage in the marketing authorisation</w:t>
      </w:r>
    </w:p>
    <w:p w14:paraId="024E5F92" w14:textId="7DD21670" w:rsidR="00B82A82" w:rsidRPr="0044042C" w:rsidRDefault="00FE2CE3" w:rsidP="001A5561">
      <w:pPr>
        <w:pStyle w:val="Numberedlevel2text"/>
        <w:numPr>
          <w:ilvl w:val="1"/>
          <w:numId w:val="1"/>
        </w:numPr>
        <w:rPr>
          <w:rStyle w:val="Numberedlevel2textChar"/>
          <w:lang w:val="en-GB"/>
        </w:rPr>
      </w:pPr>
      <w:r w:rsidRPr="0044042C">
        <w:rPr>
          <w:lang w:val="en-GB"/>
        </w:rPr>
        <w:t xml:space="preserve">The dosage schedule is </w:t>
      </w:r>
      <w:r w:rsidR="00570524" w:rsidRPr="0044042C">
        <w:rPr>
          <w:lang w:val="en-GB"/>
        </w:rPr>
        <w:t xml:space="preserve">available in the </w:t>
      </w:r>
      <w:hyperlink r:id="rId8" w:history="1">
        <w:r w:rsidR="00B22BF3" w:rsidRPr="00B22BF3">
          <w:rPr>
            <w:rStyle w:val="Hyperlink"/>
            <w:lang w:val="en-GB"/>
          </w:rPr>
          <w:t>summary of product characteristics</w:t>
        </w:r>
      </w:hyperlink>
      <w:r w:rsidR="00B22BF3">
        <w:rPr>
          <w:lang w:val="en-GB"/>
        </w:rPr>
        <w:t>.</w:t>
      </w:r>
    </w:p>
    <w:p w14:paraId="13B51C77" w14:textId="77777777" w:rsidR="00B82A82" w:rsidRPr="0044042C" w:rsidRDefault="00B82A82" w:rsidP="00B82A82">
      <w:pPr>
        <w:pStyle w:val="Heading2"/>
      </w:pPr>
      <w:bookmarkStart w:id="1" w:name="_Price"/>
      <w:bookmarkEnd w:id="1"/>
      <w:r w:rsidRPr="0044042C">
        <w:t>Price</w:t>
      </w:r>
    </w:p>
    <w:p w14:paraId="2611AC18" w14:textId="75D58A62" w:rsidR="00B82A82" w:rsidRPr="0044042C" w:rsidRDefault="00426CDD" w:rsidP="00B82A82">
      <w:pPr>
        <w:pStyle w:val="Numberedlevel2text"/>
        <w:numPr>
          <w:ilvl w:val="1"/>
          <w:numId w:val="1"/>
        </w:numPr>
        <w:rPr>
          <w:lang w:val="en-GB"/>
        </w:rPr>
      </w:pPr>
      <w:r w:rsidRPr="0044042C">
        <w:rPr>
          <w:rStyle w:val="NICEnormalChar"/>
        </w:rPr>
        <w:t>The list price of sapropterin is £597.22 per 30-tablet pack</w:t>
      </w:r>
      <w:r w:rsidR="008C3572">
        <w:rPr>
          <w:rStyle w:val="NICEnormalChar"/>
        </w:rPr>
        <w:t>.</w:t>
      </w:r>
      <w:r w:rsidRPr="0044042C">
        <w:rPr>
          <w:rStyle w:val="NICEnormalChar"/>
        </w:rPr>
        <w:t xml:space="preserve"> </w:t>
      </w:r>
      <w:r w:rsidR="008C3572">
        <w:rPr>
          <w:rStyle w:val="NICEnormalChar"/>
        </w:rPr>
        <w:t>E</w:t>
      </w:r>
      <w:r w:rsidRPr="0044042C">
        <w:rPr>
          <w:rStyle w:val="NICEnormalChar"/>
        </w:rPr>
        <w:t>ach tablet contains 100</w:t>
      </w:r>
      <w:r w:rsidR="008C3572">
        <w:rPr>
          <w:rStyle w:val="NICEnormalChar"/>
        </w:rPr>
        <w:t> </w:t>
      </w:r>
      <w:r w:rsidRPr="0044042C">
        <w:rPr>
          <w:rStyle w:val="NICEnormalChar"/>
        </w:rPr>
        <w:t>mg sapropterin</w:t>
      </w:r>
      <w:r w:rsidRPr="0044042C">
        <w:rPr>
          <w:lang w:val="en-GB"/>
        </w:rPr>
        <w:t xml:space="preserve"> </w:t>
      </w:r>
      <w:r w:rsidRPr="0044042C">
        <w:rPr>
          <w:rStyle w:val="NICEnormalChar"/>
        </w:rPr>
        <w:t xml:space="preserve">dihydrochloride (excluding VAT; BNF online, accessed January 2021). </w:t>
      </w:r>
    </w:p>
    <w:p w14:paraId="2200F6DC" w14:textId="0F7BA587" w:rsidR="00B82A82" w:rsidRPr="0044042C" w:rsidRDefault="00B82A82" w:rsidP="00B82A82">
      <w:pPr>
        <w:pStyle w:val="NICEnormalindented"/>
      </w:pPr>
      <w:r w:rsidRPr="0044042C">
        <w:t>The company has a commercial arrangement (</w:t>
      </w:r>
      <w:r w:rsidR="00426CDD" w:rsidRPr="0044042C">
        <w:t>simple discount patient access scheme)</w:t>
      </w:r>
      <w:r w:rsidRPr="0044042C">
        <w:t xml:space="preserve">. This makes </w:t>
      </w:r>
      <w:r w:rsidR="00426CDD" w:rsidRPr="0044042C">
        <w:t>sapropterin</w:t>
      </w:r>
      <w:r w:rsidRPr="0044042C">
        <w:t xml:space="preserve"> available to the NHS with a discount. The size of the discount is commercial in confidence. It is the </w:t>
      </w:r>
      <w:r w:rsidRPr="0044042C">
        <w:lastRenderedPageBreak/>
        <w:t>company’s responsibility to let relevant NHS organisations know details of the discount.</w:t>
      </w:r>
    </w:p>
    <w:p w14:paraId="297F9C84" w14:textId="77777777" w:rsidR="00F130AD" w:rsidRPr="0044042C" w:rsidRDefault="00222BEA" w:rsidP="00F130AD">
      <w:pPr>
        <w:pStyle w:val="Numberedheading1"/>
      </w:pPr>
      <w:r w:rsidRPr="0044042C">
        <w:t>Committee discussion</w:t>
      </w:r>
    </w:p>
    <w:p w14:paraId="05C584DD" w14:textId="47B99F40" w:rsidR="00CC1815" w:rsidRPr="0044042C" w:rsidRDefault="00BC7D9E" w:rsidP="00854E33">
      <w:pPr>
        <w:pStyle w:val="NICEnormal"/>
      </w:pPr>
      <w:r w:rsidRPr="0044042C">
        <w:t xml:space="preserve">The </w:t>
      </w:r>
      <w:hyperlink w:anchor="_Appraisal_committee_members" w:history="1">
        <w:r w:rsidR="00343B53" w:rsidRPr="0044042C">
          <w:rPr>
            <w:rStyle w:val="Hyperlink"/>
          </w:rPr>
          <w:t>a</w:t>
        </w:r>
        <w:r w:rsidRPr="0044042C">
          <w:rPr>
            <w:rStyle w:val="Hyperlink"/>
          </w:rPr>
          <w:t xml:space="preserve">ppraisal </w:t>
        </w:r>
        <w:r w:rsidR="00343B53" w:rsidRPr="0044042C">
          <w:rPr>
            <w:rStyle w:val="Hyperlink"/>
          </w:rPr>
          <w:t>c</w:t>
        </w:r>
        <w:r w:rsidRPr="0044042C">
          <w:rPr>
            <w:rStyle w:val="Hyperlink"/>
          </w:rPr>
          <w:t>ommittee</w:t>
        </w:r>
      </w:hyperlink>
      <w:r w:rsidRPr="0044042C">
        <w:t xml:space="preserve"> considered evidence submitted by </w:t>
      </w:r>
      <w:r w:rsidR="00FD62E2" w:rsidRPr="0044042C">
        <w:t>BioMarin</w:t>
      </w:r>
      <w:r w:rsidR="002B5772" w:rsidRPr="0044042C">
        <w:t>,</w:t>
      </w:r>
      <w:r w:rsidRPr="0044042C">
        <w:t xml:space="preserve"> a review of this submission by the </w:t>
      </w:r>
      <w:r w:rsidR="00343B53" w:rsidRPr="0044042C">
        <w:t>e</w:t>
      </w:r>
      <w:r w:rsidRPr="0044042C">
        <w:t xml:space="preserve">vidence </w:t>
      </w:r>
      <w:r w:rsidR="00343B53" w:rsidRPr="0044042C">
        <w:t>r</w:t>
      </w:r>
      <w:r w:rsidRPr="0044042C">
        <w:t xml:space="preserve">eview </w:t>
      </w:r>
      <w:r w:rsidR="00343B53" w:rsidRPr="0044042C">
        <w:t>g</w:t>
      </w:r>
      <w:r w:rsidRPr="0044042C">
        <w:t>roup (ERG)</w:t>
      </w:r>
      <w:r w:rsidR="002B5772" w:rsidRPr="0044042C">
        <w:t xml:space="preserve">, </w:t>
      </w:r>
      <w:r w:rsidR="000B1027" w:rsidRPr="0044042C">
        <w:t>and responses from</w:t>
      </w:r>
      <w:r w:rsidR="00E9265B" w:rsidRPr="0044042C">
        <w:t xml:space="preserve"> stakeholders</w:t>
      </w:r>
      <w:r w:rsidRPr="0044042C">
        <w:t>.</w:t>
      </w:r>
      <w:r w:rsidR="00C63D4E" w:rsidRPr="0044042C">
        <w:t xml:space="preserve"> </w:t>
      </w:r>
      <w:r w:rsidR="002B5772" w:rsidRPr="0044042C">
        <w:t xml:space="preserve">See the </w:t>
      </w:r>
      <w:hyperlink r:id="rId9" w:history="1">
        <w:r w:rsidR="002B5772" w:rsidRPr="0044042C">
          <w:rPr>
            <w:rStyle w:val="Hyperlink"/>
          </w:rPr>
          <w:t>committee papers</w:t>
        </w:r>
      </w:hyperlink>
      <w:r w:rsidR="002B5772" w:rsidRPr="0044042C">
        <w:t xml:space="preserve"> for full details of the evidence.</w:t>
      </w:r>
    </w:p>
    <w:p w14:paraId="6232A83D" w14:textId="39480834" w:rsidR="00643582" w:rsidRPr="0044042C" w:rsidRDefault="00C34A5C" w:rsidP="00643582">
      <w:pPr>
        <w:pStyle w:val="Heading2"/>
      </w:pPr>
      <w:r w:rsidRPr="0044042C">
        <w:t>The condition</w:t>
      </w:r>
    </w:p>
    <w:p w14:paraId="1B9AA009" w14:textId="319C4A6C" w:rsidR="00AE63EA" w:rsidRPr="0044042C" w:rsidRDefault="00AE63EA" w:rsidP="00AE63EA">
      <w:pPr>
        <w:pStyle w:val="Heading3"/>
      </w:pPr>
      <w:bookmarkStart w:id="2" w:name="_PKU_is_associated"/>
      <w:bookmarkEnd w:id="2"/>
      <w:r w:rsidRPr="0044042C">
        <w:t xml:space="preserve">PKU is associated with high blood </w:t>
      </w:r>
      <w:r w:rsidR="001222C3" w:rsidRPr="0044042C">
        <w:t xml:space="preserve">phenylalanine </w:t>
      </w:r>
      <w:r w:rsidRPr="0044042C">
        <w:t xml:space="preserve">levels </w:t>
      </w:r>
      <w:r w:rsidR="00C578EC">
        <w:t>that</w:t>
      </w:r>
      <w:r w:rsidRPr="0044042C">
        <w:t xml:space="preserve"> can lead to </w:t>
      </w:r>
      <w:r w:rsidR="002A0288" w:rsidRPr="0044042C">
        <w:t xml:space="preserve">irreversible </w:t>
      </w:r>
      <w:r w:rsidR="00EC2E0F" w:rsidRPr="0044042C">
        <w:t xml:space="preserve">damage to the </w:t>
      </w:r>
      <w:r w:rsidR="00E24863" w:rsidRPr="0044042C">
        <w:t>developing brain</w:t>
      </w:r>
      <w:r w:rsidR="002B05C7" w:rsidRPr="0044042C">
        <w:t xml:space="preserve"> and rev</w:t>
      </w:r>
      <w:r w:rsidR="00942FB3" w:rsidRPr="0044042C">
        <w:t>ersible neurological changes in adults</w:t>
      </w:r>
    </w:p>
    <w:p w14:paraId="1BAB996B" w14:textId="1F5F74AD" w:rsidR="00242B76" w:rsidRPr="00734F4E" w:rsidRDefault="00AE63EA" w:rsidP="00F14206">
      <w:pPr>
        <w:pStyle w:val="Numberedlevel2text"/>
        <w:rPr>
          <w:lang w:val="en-GB"/>
        </w:rPr>
      </w:pPr>
      <w:r w:rsidRPr="00942B34">
        <w:t>Phenylketonuria (PKU) is a rare, inherited metabolic disorder caused by mutations in the phenylalanine hydroxylase (PAH) gene. Mutations of the PAH gene result in reduced activity of the PAH enzyme</w:t>
      </w:r>
      <w:r w:rsidR="00C578EC" w:rsidRPr="00942B34">
        <w:t>,</w:t>
      </w:r>
      <w:r w:rsidR="007B3ECC" w:rsidRPr="00942B34">
        <w:t xml:space="preserve"> </w:t>
      </w:r>
      <w:r w:rsidRPr="00942B34">
        <w:t xml:space="preserve">which is responsible for breaking down the amino acid phenylalanine (Phe) to tyrosine. The reduced activity of PAH means that people with PKU are unable to break down Phe, leading to increased levels in the blood. High blood concentrations of Phe are toxic for the brain and can cause </w:t>
      </w:r>
      <w:r w:rsidR="0064160B" w:rsidRPr="00942B34">
        <w:t xml:space="preserve">irreversible </w:t>
      </w:r>
      <w:r w:rsidRPr="00942B34">
        <w:t>damage</w:t>
      </w:r>
      <w:r w:rsidR="003C1C4A" w:rsidRPr="00942B34">
        <w:t xml:space="preserve"> during brain </w:t>
      </w:r>
      <w:r w:rsidR="000878CB" w:rsidRPr="00942B34">
        <w:t>development</w:t>
      </w:r>
      <w:r w:rsidR="001222C3" w:rsidRPr="00942B34">
        <w:t>.</w:t>
      </w:r>
      <w:r w:rsidRPr="00942B34">
        <w:t xml:space="preserve"> </w:t>
      </w:r>
      <w:r w:rsidR="004E2AB8" w:rsidRPr="00942B34">
        <w:t>Around 1 in 10,000</w:t>
      </w:r>
      <w:r w:rsidR="00C578EC" w:rsidRPr="00942B34">
        <w:t> </w:t>
      </w:r>
      <w:r w:rsidR="004E2AB8" w:rsidRPr="00942B34">
        <w:t>babies are diagnosed with PKU in the UK each year and there are currently about 2,000</w:t>
      </w:r>
      <w:r w:rsidR="00222F06">
        <w:rPr>
          <w:lang w:val="en-US"/>
        </w:rPr>
        <w:t> </w:t>
      </w:r>
      <w:r w:rsidR="004E2AB8" w:rsidRPr="00942B34">
        <w:t>people with PKU in NHS care in England.</w:t>
      </w:r>
      <w:r w:rsidR="00734F4E">
        <w:rPr>
          <w:lang w:val="en-GB"/>
        </w:rPr>
        <w:t xml:space="preserve"> </w:t>
      </w:r>
      <w:r w:rsidRPr="00734F4E">
        <w:rPr>
          <w:lang w:val="en-GB"/>
        </w:rPr>
        <w:t>Childhood is the most critical period for brain development. Therefore</w:t>
      </w:r>
      <w:r w:rsidR="001222C3" w:rsidRPr="00734F4E">
        <w:rPr>
          <w:lang w:val="en-GB"/>
        </w:rPr>
        <w:t>,</w:t>
      </w:r>
      <w:r w:rsidRPr="00734F4E">
        <w:rPr>
          <w:lang w:val="en-GB"/>
        </w:rPr>
        <w:t xml:space="preserve"> high Phe concentrations during this period can lead to long-term disability such as </w:t>
      </w:r>
      <w:r w:rsidR="000F2172" w:rsidRPr="00734F4E">
        <w:rPr>
          <w:lang w:val="en-GB"/>
        </w:rPr>
        <w:t xml:space="preserve">a </w:t>
      </w:r>
      <w:r w:rsidRPr="00734F4E">
        <w:rPr>
          <w:lang w:val="en-GB"/>
        </w:rPr>
        <w:t xml:space="preserve">severe </w:t>
      </w:r>
      <w:r w:rsidR="000F2172" w:rsidRPr="00734F4E">
        <w:rPr>
          <w:lang w:val="en-GB"/>
        </w:rPr>
        <w:t>learning</w:t>
      </w:r>
      <w:r w:rsidRPr="00734F4E">
        <w:rPr>
          <w:lang w:val="en-GB"/>
        </w:rPr>
        <w:t xml:space="preserve"> disability, microcephaly (smaller head size than expected), seizures and tremors, stunted growth, delayed speech and reduced executive function (working memory, flexible thinking, and self-control).</w:t>
      </w:r>
      <w:r w:rsidR="00A35595" w:rsidRPr="00734F4E">
        <w:rPr>
          <w:lang w:val="en-GB"/>
        </w:rPr>
        <w:t xml:space="preserve"> To </w:t>
      </w:r>
      <w:r w:rsidR="000F4A26" w:rsidRPr="00734F4E">
        <w:rPr>
          <w:lang w:val="en-GB"/>
        </w:rPr>
        <w:t>avoid</w:t>
      </w:r>
      <w:r w:rsidRPr="00734F4E">
        <w:rPr>
          <w:lang w:val="en-GB"/>
        </w:rPr>
        <w:t xml:space="preserve"> </w:t>
      </w:r>
      <w:r w:rsidR="000F4A26" w:rsidRPr="00734F4E">
        <w:rPr>
          <w:lang w:val="en-GB"/>
        </w:rPr>
        <w:t>long</w:t>
      </w:r>
      <w:r w:rsidR="0092495B" w:rsidRPr="00734F4E">
        <w:rPr>
          <w:lang w:val="en-GB"/>
        </w:rPr>
        <w:t xml:space="preserve">-term brain </w:t>
      </w:r>
      <w:r w:rsidR="000F4A26" w:rsidRPr="00734F4E">
        <w:rPr>
          <w:lang w:val="en-GB"/>
        </w:rPr>
        <w:t xml:space="preserve">effects </w:t>
      </w:r>
      <w:r w:rsidR="0092495B" w:rsidRPr="00734F4E">
        <w:rPr>
          <w:lang w:val="en-GB"/>
        </w:rPr>
        <w:t>in children with PKU</w:t>
      </w:r>
      <w:r w:rsidR="00AE3EDD" w:rsidRPr="00734F4E">
        <w:rPr>
          <w:lang w:val="en-GB"/>
        </w:rPr>
        <w:t>,</w:t>
      </w:r>
      <w:r w:rsidR="0092495B" w:rsidRPr="00734F4E">
        <w:rPr>
          <w:lang w:val="en-GB"/>
        </w:rPr>
        <w:t xml:space="preserve"> </w:t>
      </w:r>
      <w:r w:rsidR="007B3ECC" w:rsidRPr="00734F4E">
        <w:rPr>
          <w:lang w:val="en-GB"/>
        </w:rPr>
        <w:t>current treatment in the NHS</w:t>
      </w:r>
      <w:r w:rsidR="00953898" w:rsidRPr="00734F4E">
        <w:rPr>
          <w:lang w:val="en-GB"/>
        </w:rPr>
        <w:t xml:space="preserve"> consists of a protein</w:t>
      </w:r>
      <w:r w:rsidR="002E518C" w:rsidRPr="00734F4E">
        <w:rPr>
          <w:lang w:val="en-GB"/>
        </w:rPr>
        <w:t>-</w:t>
      </w:r>
      <w:r w:rsidR="00953898" w:rsidRPr="00734F4E">
        <w:rPr>
          <w:lang w:val="en-GB"/>
        </w:rPr>
        <w:t>restricted diet and dietary supplement</w:t>
      </w:r>
      <w:r w:rsidR="002E518C" w:rsidRPr="00734F4E">
        <w:rPr>
          <w:lang w:val="en-GB"/>
        </w:rPr>
        <w:t>s</w:t>
      </w:r>
      <w:r w:rsidR="006163D3" w:rsidRPr="00734F4E">
        <w:rPr>
          <w:lang w:val="en-GB"/>
        </w:rPr>
        <w:t xml:space="preserve"> to control blood Phe </w:t>
      </w:r>
      <w:r w:rsidR="00111FDD" w:rsidRPr="00734F4E">
        <w:rPr>
          <w:lang w:val="en-GB"/>
        </w:rPr>
        <w:t>levels</w:t>
      </w:r>
      <w:r w:rsidR="00D5467D" w:rsidRPr="00734F4E">
        <w:rPr>
          <w:lang w:val="en-GB"/>
        </w:rPr>
        <w:t>.</w:t>
      </w:r>
      <w:r w:rsidR="0092495B" w:rsidRPr="00734F4E">
        <w:rPr>
          <w:lang w:val="en-GB"/>
        </w:rPr>
        <w:t xml:space="preserve"> </w:t>
      </w:r>
      <w:r w:rsidR="00040A11" w:rsidRPr="00734F4E">
        <w:rPr>
          <w:lang w:val="en-GB"/>
        </w:rPr>
        <w:t xml:space="preserve">This diet should be continued as an adult. </w:t>
      </w:r>
      <w:r w:rsidR="00736258" w:rsidRPr="00734F4E">
        <w:rPr>
          <w:lang w:val="en-GB"/>
        </w:rPr>
        <w:t xml:space="preserve">Clinical experts noted that poor control of blood Phe levels </w:t>
      </w:r>
      <w:r w:rsidR="00736258" w:rsidRPr="00734F4E">
        <w:rPr>
          <w:lang w:val="en-GB"/>
        </w:rPr>
        <w:lastRenderedPageBreak/>
        <w:t xml:space="preserve">during childhood </w:t>
      </w:r>
      <w:r w:rsidR="00137E77" w:rsidRPr="00734F4E">
        <w:rPr>
          <w:lang w:val="en-GB"/>
        </w:rPr>
        <w:t>and</w:t>
      </w:r>
      <w:r w:rsidR="00736258" w:rsidRPr="00734F4E">
        <w:rPr>
          <w:lang w:val="en-GB"/>
        </w:rPr>
        <w:t xml:space="preserve"> irreversible long-term brain damage </w:t>
      </w:r>
      <w:r w:rsidR="007E3533" w:rsidRPr="00734F4E">
        <w:rPr>
          <w:lang w:val="en-GB"/>
        </w:rPr>
        <w:t>can then</w:t>
      </w:r>
      <w:r w:rsidR="0016433A" w:rsidRPr="00734F4E">
        <w:rPr>
          <w:lang w:val="en-GB"/>
        </w:rPr>
        <w:t xml:space="preserve"> mean</w:t>
      </w:r>
      <w:r w:rsidR="007E3533" w:rsidRPr="00734F4E">
        <w:rPr>
          <w:lang w:val="en-GB"/>
        </w:rPr>
        <w:t xml:space="preserve"> adults hav</w:t>
      </w:r>
      <w:r w:rsidR="0016433A" w:rsidRPr="00734F4E">
        <w:rPr>
          <w:lang w:val="en-GB"/>
        </w:rPr>
        <w:t>e</w:t>
      </w:r>
      <w:r w:rsidR="007E3533" w:rsidRPr="00734F4E">
        <w:rPr>
          <w:lang w:val="en-GB"/>
        </w:rPr>
        <w:t xml:space="preserve"> a limited</w:t>
      </w:r>
      <w:r w:rsidR="00736258" w:rsidRPr="00734F4E">
        <w:rPr>
          <w:lang w:val="en-GB"/>
        </w:rPr>
        <w:t xml:space="preserve"> ability to control blood Phe levels </w:t>
      </w:r>
      <w:r w:rsidR="00103E7C" w:rsidRPr="00734F4E">
        <w:rPr>
          <w:lang w:val="en-GB"/>
        </w:rPr>
        <w:t>through diet</w:t>
      </w:r>
      <w:r w:rsidR="00736258" w:rsidRPr="00734F4E">
        <w:rPr>
          <w:lang w:val="en-GB"/>
        </w:rPr>
        <w:t xml:space="preserve">. </w:t>
      </w:r>
      <w:r w:rsidR="00E3574E" w:rsidRPr="00734F4E">
        <w:rPr>
          <w:lang w:val="en-GB"/>
        </w:rPr>
        <w:t>One</w:t>
      </w:r>
      <w:r w:rsidR="00736258" w:rsidRPr="00734F4E">
        <w:rPr>
          <w:lang w:val="en-GB"/>
        </w:rPr>
        <w:t xml:space="preserve"> patient expert confirmed that there are adults with PKU in the National Society for Phenylketonuria (NSPKU) who have severe symptoms and irreversible brain damage</w:t>
      </w:r>
      <w:r w:rsidR="009E559A" w:rsidRPr="00734F4E">
        <w:rPr>
          <w:lang w:val="en-GB"/>
        </w:rPr>
        <w:t xml:space="preserve">. Clinical experts explained that brain </w:t>
      </w:r>
      <w:r w:rsidR="00E3290B">
        <w:rPr>
          <w:lang w:val="en-GB"/>
        </w:rPr>
        <w:t>development</w:t>
      </w:r>
      <w:r w:rsidR="00E3290B" w:rsidRPr="00734F4E">
        <w:rPr>
          <w:lang w:val="en-GB"/>
        </w:rPr>
        <w:t xml:space="preserve"> </w:t>
      </w:r>
      <w:r w:rsidR="009E559A" w:rsidRPr="00734F4E">
        <w:rPr>
          <w:lang w:val="en-GB"/>
        </w:rPr>
        <w:t xml:space="preserve">peaks at around </w:t>
      </w:r>
      <w:r w:rsidR="005A1EC8" w:rsidRPr="00734F4E">
        <w:rPr>
          <w:lang w:val="en-GB"/>
        </w:rPr>
        <w:t>age </w:t>
      </w:r>
      <w:r w:rsidR="009E559A" w:rsidRPr="00734F4E">
        <w:rPr>
          <w:lang w:val="en-GB"/>
        </w:rPr>
        <w:t>12</w:t>
      </w:r>
      <w:r w:rsidR="00921C59" w:rsidRPr="00734F4E">
        <w:rPr>
          <w:lang w:val="en-GB"/>
        </w:rPr>
        <w:t>.</w:t>
      </w:r>
      <w:r w:rsidR="009E559A" w:rsidRPr="00734F4E">
        <w:rPr>
          <w:lang w:val="en-GB"/>
        </w:rPr>
        <w:t xml:space="preserve"> </w:t>
      </w:r>
      <w:r w:rsidR="00921C59" w:rsidRPr="00734F4E">
        <w:rPr>
          <w:lang w:val="en-GB"/>
        </w:rPr>
        <w:t>A</w:t>
      </w:r>
      <w:r w:rsidR="009E559A" w:rsidRPr="00734F4E">
        <w:rPr>
          <w:lang w:val="en-GB"/>
        </w:rPr>
        <w:t xml:space="preserve">fter </w:t>
      </w:r>
      <w:r w:rsidR="00921C59" w:rsidRPr="00734F4E">
        <w:rPr>
          <w:lang w:val="en-GB"/>
        </w:rPr>
        <w:t>this</w:t>
      </w:r>
      <w:r w:rsidR="009E559A" w:rsidRPr="00734F4E">
        <w:rPr>
          <w:lang w:val="en-GB"/>
        </w:rPr>
        <w:t xml:space="preserve"> high Phe levels are unlikely to affect IQ. However, adolescents and </w:t>
      </w:r>
      <w:r w:rsidR="00D5467D" w:rsidRPr="00734F4E">
        <w:rPr>
          <w:lang w:val="en-GB"/>
        </w:rPr>
        <w:t>young adults may still be at risk of long-term brain damage from high Phe levels</w:t>
      </w:r>
      <w:r w:rsidR="00A767E8" w:rsidRPr="00734F4E">
        <w:rPr>
          <w:lang w:val="en-GB"/>
        </w:rPr>
        <w:t>,</w:t>
      </w:r>
      <w:r w:rsidR="00D5467D" w:rsidRPr="00734F4E">
        <w:rPr>
          <w:lang w:val="en-GB"/>
        </w:rPr>
        <w:t xml:space="preserve"> because brain development does not stop until around </w:t>
      </w:r>
      <w:r w:rsidR="005A1EC8" w:rsidRPr="00734F4E">
        <w:rPr>
          <w:lang w:val="en-GB"/>
        </w:rPr>
        <w:t>age </w:t>
      </w:r>
      <w:r w:rsidR="00D5467D" w:rsidRPr="00734F4E">
        <w:rPr>
          <w:lang w:val="en-GB"/>
        </w:rPr>
        <w:t xml:space="preserve">25. In adults, high Phe concentrations can result in short-term symptoms, which </w:t>
      </w:r>
      <w:r w:rsidR="002B4954" w:rsidRPr="00734F4E">
        <w:rPr>
          <w:lang w:val="en-GB"/>
        </w:rPr>
        <w:t>are considered</w:t>
      </w:r>
      <w:r w:rsidR="00C17FA5" w:rsidRPr="00734F4E">
        <w:rPr>
          <w:lang w:val="en-GB"/>
        </w:rPr>
        <w:t xml:space="preserve"> </w:t>
      </w:r>
      <w:r w:rsidR="00D5467D" w:rsidRPr="00734F4E">
        <w:rPr>
          <w:lang w:val="en-GB"/>
        </w:rPr>
        <w:t>reversible</w:t>
      </w:r>
      <w:r w:rsidR="002B4954" w:rsidRPr="00734F4E">
        <w:rPr>
          <w:lang w:val="en-GB"/>
        </w:rPr>
        <w:t xml:space="preserve"> by lowering Phe levels</w:t>
      </w:r>
      <w:r w:rsidR="00B13939" w:rsidRPr="00734F4E">
        <w:rPr>
          <w:lang w:val="en-GB"/>
        </w:rPr>
        <w:t xml:space="preserve"> through diet</w:t>
      </w:r>
      <w:r w:rsidR="00D5467D" w:rsidRPr="00734F4E">
        <w:rPr>
          <w:lang w:val="en-GB"/>
        </w:rPr>
        <w:t xml:space="preserve">. These include impaired executive function, reduced autonomy, impaired social maturity, difficulty forming relationships and neuropsychiatric symptoms such as depression, anxiety and inattention. </w:t>
      </w:r>
      <w:r w:rsidR="0092495B" w:rsidRPr="00734F4E">
        <w:rPr>
          <w:lang w:val="en-GB"/>
        </w:rPr>
        <w:t xml:space="preserve">Clinical experts </w:t>
      </w:r>
      <w:r w:rsidR="00953898" w:rsidRPr="00734F4E">
        <w:rPr>
          <w:lang w:val="en-GB"/>
        </w:rPr>
        <w:t xml:space="preserve">estimated that </w:t>
      </w:r>
      <w:r w:rsidR="0092495B" w:rsidRPr="00734F4E">
        <w:rPr>
          <w:lang w:val="en-GB"/>
        </w:rPr>
        <w:t>10% to 20% of patients struggle to maintain control of blood Phe levels</w:t>
      </w:r>
      <w:r w:rsidR="007611D2" w:rsidRPr="00734F4E">
        <w:rPr>
          <w:lang w:val="en-GB"/>
        </w:rPr>
        <w:t>.</w:t>
      </w:r>
      <w:r w:rsidR="00481ACF" w:rsidRPr="00734F4E">
        <w:rPr>
          <w:lang w:val="en-GB"/>
        </w:rPr>
        <w:t xml:space="preserve"> </w:t>
      </w:r>
      <w:r w:rsidR="007611D2" w:rsidRPr="00734F4E">
        <w:rPr>
          <w:lang w:val="en-GB"/>
        </w:rPr>
        <w:t>Also,</w:t>
      </w:r>
      <w:r w:rsidR="0092495B" w:rsidRPr="00734F4E">
        <w:rPr>
          <w:lang w:val="en-GB"/>
        </w:rPr>
        <w:t xml:space="preserve"> the timing, duration and intensity of exposure to high Phe levels in childhood and adolescence determine the severity of symptoms and long-term brain damage experienced by people with PKU. The committee concluded that PKU is associated with high blood Phe levels </w:t>
      </w:r>
      <w:r w:rsidR="00BF6A50" w:rsidRPr="00734F4E">
        <w:rPr>
          <w:lang w:val="en-GB"/>
        </w:rPr>
        <w:t>that</w:t>
      </w:r>
      <w:r w:rsidR="0092495B" w:rsidRPr="00734F4E">
        <w:rPr>
          <w:lang w:val="en-GB"/>
        </w:rPr>
        <w:t xml:space="preserve"> can lead to </w:t>
      </w:r>
      <w:r w:rsidR="001211E9" w:rsidRPr="00734F4E">
        <w:rPr>
          <w:lang w:val="en-GB"/>
        </w:rPr>
        <w:t>irreversible damage to the developing brain.</w:t>
      </w:r>
    </w:p>
    <w:p w14:paraId="2A0EBEE4" w14:textId="57A8FF16" w:rsidR="00242B76" w:rsidRPr="0044042C" w:rsidRDefault="00242B76" w:rsidP="00242B76">
      <w:pPr>
        <w:pStyle w:val="Heading3"/>
      </w:pPr>
      <w:bookmarkStart w:id="3" w:name="_High_blood_Phe"/>
      <w:bookmarkEnd w:id="3"/>
      <w:r w:rsidRPr="0044042C">
        <w:t>High blood Phe levels in pregnancy can have harmful effects on the unborn child</w:t>
      </w:r>
    </w:p>
    <w:p w14:paraId="194D22D1" w14:textId="33808103" w:rsidR="00AE63EA" w:rsidRPr="0044042C" w:rsidRDefault="00AE63EA" w:rsidP="00242B76">
      <w:pPr>
        <w:pStyle w:val="Numberedlevel2text"/>
        <w:rPr>
          <w:lang w:val="en-GB"/>
        </w:rPr>
      </w:pPr>
      <w:r w:rsidRPr="0044042C">
        <w:rPr>
          <w:lang w:val="en-GB"/>
        </w:rPr>
        <w:t xml:space="preserve">In pregnancy, high blood Phe levels can have harmful effects on the unborn child and lead to abnormal development. These effects include impaired growth, impaired </w:t>
      </w:r>
      <w:r w:rsidR="00C85D57">
        <w:rPr>
          <w:lang w:val="en-GB"/>
        </w:rPr>
        <w:t>learning</w:t>
      </w:r>
      <w:r w:rsidRPr="0044042C">
        <w:rPr>
          <w:lang w:val="en-GB"/>
        </w:rPr>
        <w:t xml:space="preserve"> ability and birth defects such as congenital heart defects. </w:t>
      </w:r>
      <w:r w:rsidR="00421037" w:rsidRPr="0044042C">
        <w:rPr>
          <w:lang w:val="en-GB"/>
        </w:rPr>
        <w:t xml:space="preserve">Clinical experts explained that maternal PKU syndrome can be worse than PKU itself because the unborn child is exposed to high Phe levels during </w:t>
      </w:r>
      <w:r w:rsidR="00E3574E" w:rsidRPr="0044042C">
        <w:rPr>
          <w:lang w:val="en-GB"/>
        </w:rPr>
        <w:t xml:space="preserve">a </w:t>
      </w:r>
      <w:r w:rsidR="00421037" w:rsidRPr="0044042C">
        <w:rPr>
          <w:lang w:val="en-GB"/>
        </w:rPr>
        <w:t xml:space="preserve">crucial </w:t>
      </w:r>
      <w:r w:rsidR="002E6C47" w:rsidRPr="0044042C">
        <w:rPr>
          <w:lang w:val="en-GB"/>
        </w:rPr>
        <w:t xml:space="preserve">phase </w:t>
      </w:r>
      <w:r w:rsidR="00421037" w:rsidRPr="0044042C">
        <w:rPr>
          <w:lang w:val="en-GB"/>
        </w:rPr>
        <w:t>of development. They noted that good control of blood Phe levels (below 200</w:t>
      </w:r>
      <w:r w:rsidR="00562E94">
        <w:rPr>
          <w:lang w:val="en-GB"/>
        </w:rPr>
        <w:t> </w:t>
      </w:r>
      <w:r w:rsidR="00421037" w:rsidRPr="0044042C">
        <w:rPr>
          <w:lang w:val="en-GB"/>
        </w:rPr>
        <w:t xml:space="preserve">micromoles per </w:t>
      </w:r>
      <w:r w:rsidR="00562E94">
        <w:rPr>
          <w:lang w:val="en-GB"/>
        </w:rPr>
        <w:t>litre</w:t>
      </w:r>
      <w:r w:rsidR="00421037" w:rsidRPr="0044042C">
        <w:rPr>
          <w:lang w:val="en-GB"/>
        </w:rPr>
        <w:t>)</w:t>
      </w:r>
      <w:r w:rsidR="002E6C47" w:rsidRPr="0044042C">
        <w:rPr>
          <w:lang w:val="en-GB"/>
        </w:rPr>
        <w:t xml:space="preserve"> should be maintained if possible,</w:t>
      </w:r>
      <w:r w:rsidR="00421037" w:rsidRPr="0044042C">
        <w:rPr>
          <w:lang w:val="en-GB"/>
        </w:rPr>
        <w:t xml:space="preserve"> </w:t>
      </w:r>
      <w:r w:rsidR="009013E8">
        <w:rPr>
          <w:lang w:val="en-GB"/>
        </w:rPr>
        <w:t>but</w:t>
      </w:r>
      <w:r w:rsidR="002E6C47" w:rsidRPr="0044042C">
        <w:rPr>
          <w:lang w:val="en-GB"/>
        </w:rPr>
        <w:t xml:space="preserve"> there are no strict guidelines or target Phe levels used in clinical practice. </w:t>
      </w:r>
      <w:r w:rsidR="001D2B2D" w:rsidRPr="0044042C">
        <w:rPr>
          <w:lang w:val="en-GB"/>
        </w:rPr>
        <w:t>The experts</w:t>
      </w:r>
      <w:r w:rsidR="005968A1">
        <w:rPr>
          <w:lang w:val="en-GB"/>
        </w:rPr>
        <w:t xml:space="preserve"> explained</w:t>
      </w:r>
      <w:r w:rsidR="00855BBC">
        <w:rPr>
          <w:lang w:val="en-GB"/>
        </w:rPr>
        <w:t xml:space="preserve"> that</w:t>
      </w:r>
      <w:r w:rsidR="00855BBC" w:rsidRPr="00855BBC">
        <w:t xml:space="preserve"> </w:t>
      </w:r>
      <w:r w:rsidR="00855BBC" w:rsidRPr="00855BBC">
        <w:rPr>
          <w:lang w:val="en-GB"/>
        </w:rPr>
        <w:t xml:space="preserve">Phe </w:t>
      </w:r>
      <w:r w:rsidR="00855BBC" w:rsidRPr="00855BBC">
        <w:rPr>
          <w:lang w:val="en-GB"/>
        </w:rPr>
        <w:lastRenderedPageBreak/>
        <w:t>levels should be kept low throughout the whole pregnancy</w:t>
      </w:r>
      <w:r w:rsidR="00855BBC">
        <w:rPr>
          <w:lang w:val="en-GB"/>
        </w:rPr>
        <w:t>.</w:t>
      </w:r>
      <w:r w:rsidR="002E50DF">
        <w:rPr>
          <w:lang w:val="en-GB"/>
        </w:rPr>
        <w:t xml:space="preserve"> </w:t>
      </w:r>
      <w:r w:rsidR="00855BBC">
        <w:rPr>
          <w:lang w:val="en-GB"/>
        </w:rPr>
        <w:t>D</w:t>
      </w:r>
      <w:r w:rsidR="002E6C47" w:rsidRPr="0044042C">
        <w:rPr>
          <w:lang w:val="en-GB"/>
        </w:rPr>
        <w:t xml:space="preserve">ietary measures should ideally be started </w:t>
      </w:r>
      <w:r w:rsidR="00A40F76">
        <w:rPr>
          <w:lang w:val="en-GB"/>
        </w:rPr>
        <w:t xml:space="preserve">before </w:t>
      </w:r>
      <w:r w:rsidR="002E6C47" w:rsidRPr="0044042C">
        <w:rPr>
          <w:lang w:val="en-GB"/>
        </w:rPr>
        <w:t>conception to</w:t>
      </w:r>
      <w:r w:rsidR="00421037" w:rsidRPr="0044042C">
        <w:rPr>
          <w:lang w:val="en-GB"/>
        </w:rPr>
        <w:t xml:space="preserve"> avoid congenital </w:t>
      </w:r>
      <w:r w:rsidR="000878CB" w:rsidRPr="0044042C">
        <w:rPr>
          <w:lang w:val="en-GB"/>
        </w:rPr>
        <w:t>effects</w:t>
      </w:r>
      <w:r w:rsidR="00855BBC" w:rsidRPr="00855BBC">
        <w:rPr>
          <w:lang w:val="en-GB"/>
        </w:rPr>
        <w:t>, but at least at the earliest possible opportunity to avoid harmful effects on the unborn child</w:t>
      </w:r>
      <w:r w:rsidR="00D37F15">
        <w:rPr>
          <w:lang w:val="en-GB"/>
        </w:rPr>
        <w:t>.</w:t>
      </w:r>
      <w:r w:rsidR="000878CB" w:rsidRPr="0044042C">
        <w:rPr>
          <w:lang w:val="en-GB"/>
        </w:rPr>
        <w:t xml:space="preserve"> </w:t>
      </w:r>
      <w:r w:rsidR="00D37F15">
        <w:rPr>
          <w:lang w:val="en-GB"/>
        </w:rPr>
        <w:t>However,</w:t>
      </w:r>
      <w:r w:rsidR="002E6C47" w:rsidRPr="0044042C">
        <w:rPr>
          <w:lang w:val="en-GB"/>
        </w:rPr>
        <w:t xml:space="preserve"> </w:t>
      </w:r>
      <w:r w:rsidR="00EE53F1">
        <w:rPr>
          <w:lang w:val="en-GB"/>
        </w:rPr>
        <w:t xml:space="preserve">the committee </w:t>
      </w:r>
      <w:r w:rsidR="002E6C47" w:rsidRPr="0044042C">
        <w:rPr>
          <w:lang w:val="en-GB"/>
        </w:rPr>
        <w:t>noted that</w:t>
      </w:r>
      <w:r w:rsidR="00421037" w:rsidRPr="0044042C">
        <w:rPr>
          <w:lang w:val="en-GB"/>
        </w:rPr>
        <w:t xml:space="preserve"> </w:t>
      </w:r>
      <w:r w:rsidR="005B2EBC" w:rsidRPr="0044042C">
        <w:rPr>
          <w:lang w:val="en-GB"/>
        </w:rPr>
        <w:t>about half of pregnancies are unplanned</w:t>
      </w:r>
      <w:r w:rsidR="002E6C47" w:rsidRPr="0044042C">
        <w:rPr>
          <w:lang w:val="en-GB"/>
        </w:rPr>
        <w:t>.</w:t>
      </w:r>
      <w:r w:rsidR="005B2EBC" w:rsidRPr="0044042C">
        <w:rPr>
          <w:lang w:val="en-GB"/>
        </w:rPr>
        <w:t xml:space="preserve"> </w:t>
      </w:r>
      <w:r w:rsidR="003905F2" w:rsidRPr="0044042C">
        <w:rPr>
          <w:lang w:val="en-GB"/>
        </w:rPr>
        <w:t xml:space="preserve">As a result, women </w:t>
      </w:r>
      <w:r w:rsidR="006E5A30" w:rsidRPr="0044042C">
        <w:rPr>
          <w:lang w:val="en-GB"/>
        </w:rPr>
        <w:t xml:space="preserve">may </w:t>
      </w:r>
      <w:r w:rsidR="00E3574E" w:rsidRPr="0044042C">
        <w:rPr>
          <w:lang w:val="en-GB"/>
        </w:rPr>
        <w:t>be fearful</w:t>
      </w:r>
      <w:r w:rsidR="006E5A30" w:rsidRPr="0044042C">
        <w:rPr>
          <w:lang w:val="en-GB"/>
        </w:rPr>
        <w:t xml:space="preserve"> </w:t>
      </w:r>
      <w:r w:rsidR="00E3574E" w:rsidRPr="0044042C">
        <w:rPr>
          <w:lang w:val="en-GB"/>
        </w:rPr>
        <w:t>of</w:t>
      </w:r>
      <w:r w:rsidR="006E5A30" w:rsidRPr="0044042C">
        <w:rPr>
          <w:lang w:val="en-GB"/>
        </w:rPr>
        <w:t xml:space="preserve"> becoming pregnant, or </w:t>
      </w:r>
      <w:r w:rsidR="003905F2" w:rsidRPr="0044042C">
        <w:rPr>
          <w:lang w:val="en-GB"/>
        </w:rPr>
        <w:t>worried that they may not be able to cope with the protein-restricted diet during pregnancy.</w:t>
      </w:r>
      <w:r w:rsidR="00624481" w:rsidRPr="0044042C">
        <w:rPr>
          <w:lang w:val="en-GB"/>
        </w:rPr>
        <w:t xml:space="preserve"> </w:t>
      </w:r>
      <w:r w:rsidR="00E3574E" w:rsidRPr="0044042C">
        <w:rPr>
          <w:lang w:val="en-GB"/>
        </w:rPr>
        <w:t xml:space="preserve">One </w:t>
      </w:r>
      <w:r w:rsidR="005B2EBC" w:rsidRPr="0044042C">
        <w:rPr>
          <w:lang w:val="en-GB"/>
        </w:rPr>
        <w:t xml:space="preserve">patient expert highlighted that there is an NHS policy in place for </w:t>
      </w:r>
      <w:r w:rsidR="00E3574E" w:rsidRPr="0044042C">
        <w:rPr>
          <w:lang w:val="en-GB"/>
        </w:rPr>
        <w:t xml:space="preserve">providing </w:t>
      </w:r>
      <w:r w:rsidR="005B2EBC" w:rsidRPr="0044042C">
        <w:rPr>
          <w:lang w:val="en-GB"/>
        </w:rPr>
        <w:t>sapropterin for pregnant women with PKU</w:t>
      </w:r>
      <w:r w:rsidR="00452A49" w:rsidRPr="0044042C">
        <w:rPr>
          <w:lang w:val="en-GB"/>
        </w:rPr>
        <w:t>.</w:t>
      </w:r>
      <w:r w:rsidR="00E3574E" w:rsidRPr="0044042C">
        <w:rPr>
          <w:lang w:val="en-GB"/>
        </w:rPr>
        <w:t xml:space="preserve"> </w:t>
      </w:r>
      <w:r w:rsidR="00452A49" w:rsidRPr="0044042C">
        <w:rPr>
          <w:lang w:val="en-GB"/>
        </w:rPr>
        <w:t>The NHS England commissioning expert and the patient expert indicated that the NHS policy only covers women</w:t>
      </w:r>
      <w:r w:rsidR="002B0F63">
        <w:rPr>
          <w:lang w:val="en-GB"/>
        </w:rPr>
        <w:t xml:space="preserve"> with PKU</w:t>
      </w:r>
      <w:r w:rsidR="00452A49" w:rsidRPr="0044042C">
        <w:rPr>
          <w:lang w:val="en-GB"/>
        </w:rPr>
        <w:t xml:space="preserve"> who are already pregnant </w:t>
      </w:r>
      <w:r w:rsidR="002B0F63" w:rsidRPr="002B0F63">
        <w:rPr>
          <w:lang w:val="en-GB"/>
        </w:rPr>
        <w:t xml:space="preserve">who are unable to establish Phe levels that are </w:t>
      </w:r>
      <w:r w:rsidR="00C72F28" w:rsidRPr="0044042C">
        <w:rPr>
          <w:lang w:val="en-GB"/>
        </w:rPr>
        <w:t>not harmful to the unborn child (100 to 300</w:t>
      </w:r>
      <w:r w:rsidR="00C72F28">
        <w:rPr>
          <w:lang w:val="en-GB"/>
        </w:rPr>
        <w:t> </w:t>
      </w:r>
      <w:r w:rsidR="00C72F28" w:rsidRPr="0044042C">
        <w:rPr>
          <w:lang w:val="en-GB"/>
        </w:rPr>
        <w:t>micromole</w:t>
      </w:r>
      <w:r w:rsidR="00C72F28">
        <w:rPr>
          <w:lang w:val="en-GB"/>
        </w:rPr>
        <w:t>s</w:t>
      </w:r>
      <w:r w:rsidR="00C72F28" w:rsidRPr="0044042C">
        <w:rPr>
          <w:lang w:val="en-GB"/>
        </w:rPr>
        <w:t xml:space="preserve"> per </w:t>
      </w:r>
      <w:r w:rsidR="00C72F28">
        <w:rPr>
          <w:lang w:val="en-GB"/>
        </w:rPr>
        <w:t>litre</w:t>
      </w:r>
      <w:r w:rsidR="00C72F28" w:rsidRPr="0044042C">
        <w:rPr>
          <w:lang w:val="en-GB"/>
        </w:rPr>
        <w:t>)</w:t>
      </w:r>
      <w:r w:rsidR="00C72F28">
        <w:rPr>
          <w:lang w:val="en-GB"/>
        </w:rPr>
        <w:t xml:space="preserve"> </w:t>
      </w:r>
      <w:r w:rsidR="00452A49" w:rsidRPr="0044042C">
        <w:rPr>
          <w:lang w:val="en-GB"/>
        </w:rPr>
        <w:t>on a protein-restricted diet</w:t>
      </w:r>
      <w:r w:rsidR="00810425" w:rsidRPr="0044042C">
        <w:rPr>
          <w:lang w:val="en-GB"/>
        </w:rPr>
        <w:t>.</w:t>
      </w:r>
      <w:r w:rsidR="00452A49" w:rsidRPr="0044042C">
        <w:rPr>
          <w:lang w:val="en-GB"/>
        </w:rPr>
        <w:t xml:space="preserve"> Only then </w:t>
      </w:r>
      <w:r w:rsidR="00CF54EB" w:rsidRPr="0044042C">
        <w:rPr>
          <w:lang w:val="en-GB"/>
        </w:rPr>
        <w:t>can the</w:t>
      </w:r>
      <w:r w:rsidR="00452A49" w:rsidRPr="0044042C">
        <w:rPr>
          <w:lang w:val="en-GB"/>
        </w:rPr>
        <w:t xml:space="preserve">y </w:t>
      </w:r>
      <w:r w:rsidR="00CF54EB" w:rsidRPr="0044042C">
        <w:rPr>
          <w:lang w:val="en-GB"/>
        </w:rPr>
        <w:t>be tested for a response to sapropterin</w:t>
      </w:r>
      <w:r w:rsidR="005B2EBC" w:rsidRPr="0044042C">
        <w:rPr>
          <w:lang w:val="en-GB"/>
        </w:rPr>
        <w:t xml:space="preserve">. </w:t>
      </w:r>
      <w:r w:rsidR="00452A49" w:rsidRPr="0044042C">
        <w:rPr>
          <w:lang w:val="en-GB"/>
        </w:rPr>
        <w:t>The experts stated t</w:t>
      </w:r>
      <w:r w:rsidR="00E3574E" w:rsidRPr="0044042C">
        <w:rPr>
          <w:lang w:val="en-GB"/>
        </w:rPr>
        <w:t>his delay</w:t>
      </w:r>
      <w:r w:rsidR="00CF54EB" w:rsidRPr="0044042C">
        <w:rPr>
          <w:lang w:val="en-GB"/>
        </w:rPr>
        <w:t xml:space="preserve"> in</w:t>
      </w:r>
      <w:r w:rsidR="00E3574E" w:rsidRPr="0044042C">
        <w:rPr>
          <w:lang w:val="en-GB"/>
        </w:rPr>
        <w:t xml:space="preserve"> starting </w:t>
      </w:r>
      <w:r w:rsidR="00112B8A" w:rsidRPr="0044042C">
        <w:rPr>
          <w:lang w:val="en-GB"/>
        </w:rPr>
        <w:t>sapropterin</w:t>
      </w:r>
      <w:r w:rsidR="00E3574E" w:rsidRPr="0044042C">
        <w:rPr>
          <w:lang w:val="en-GB"/>
        </w:rPr>
        <w:t xml:space="preserve"> can result in the </w:t>
      </w:r>
      <w:r w:rsidR="005E797E">
        <w:rPr>
          <w:lang w:val="en-GB"/>
        </w:rPr>
        <w:t>unborn baby</w:t>
      </w:r>
      <w:r w:rsidR="00E3574E" w:rsidRPr="0044042C">
        <w:rPr>
          <w:lang w:val="en-GB"/>
        </w:rPr>
        <w:t xml:space="preserve"> being exposed to high Phe levels in the critical phase of early pregnancy before </w:t>
      </w:r>
      <w:r w:rsidR="00112B8A" w:rsidRPr="0044042C">
        <w:rPr>
          <w:lang w:val="en-GB"/>
        </w:rPr>
        <w:t>sapropterin</w:t>
      </w:r>
      <w:r w:rsidR="00E3574E" w:rsidRPr="0044042C">
        <w:rPr>
          <w:lang w:val="en-GB"/>
        </w:rPr>
        <w:t xml:space="preserve"> is given. </w:t>
      </w:r>
      <w:r w:rsidR="005B1888" w:rsidRPr="0044042C">
        <w:rPr>
          <w:lang w:val="en-GB"/>
        </w:rPr>
        <w:t xml:space="preserve">Clinical experts confirmed that the outcomes </w:t>
      </w:r>
      <w:r w:rsidR="00E060BF">
        <w:rPr>
          <w:lang w:val="en-GB"/>
        </w:rPr>
        <w:t>for</w:t>
      </w:r>
      <w:r w:rsidR="005B1888" w:rsidRPr="0044042C">
        <w:rPr>
          <w:lang w:val="en-GB"/>
        </w:rPr>
        <w:t xml:space="preserve"> pregnant women with PKU are better </w:t>
      </w:r>
      <w:r w:rsidR="00935C75" w:rsidRPr="0044042C">
        <w:rPr>
          <w:lang w:val="en-GB"/>
        </w:rPr>
        <w:t xml:space="preserve">in the UK </w:t>
      </w:r>
      <w:r w:rsidR="005B1888" w:rsidRPr="0044042C">
        <w:rPr>
          <w:lang w:val="en-GB"/>
        </w:rPr>
        <w:t xml:space="preserve">than other countries such as the </w:t>
      </w:r>
      <w:r w:rsidR="000878CB" w:rsidRPr="0044042C">
        <w:rPr>
          <w:lang w:val="en-GB"/>
        </w:rPr>
        <w:t>U</w:t>
      </w:r>
      <w:r w:rsidR="0049060C">
        <w:rPr>
          <w:lang w:val="en-GB"/>
        </w:rPr>
        <w:t>S</w:t>
      </w:r>
      <w:r w:rsidR="00A51E27">
        <w:rPr>
          <w:lang w:val="en-GB"/>
        </w:rPr>
        <w:t xml:space="preserve">. </w:t>
      </w:r>
      <w:r w:rsidR="00C34835">
        <w:rPr>
          <w:lang w:val="en-GB"/>
        </w:rPr>
        <w:t>B</w:t>
      </w:r>
      <w:r w:rsidR="00B768A3">
        <w:rPr>
          <w:lang w:val="en-GB"/>
        </w:rPr>
        <w:t>ut</w:t>
      </w:r>
      <w:r w:rsidR="005B1888" w:rsidRPr="0044042C">
        <w:rPr>
          <w:lang w:val="en-GB"/>
        </w:rPr>
        <w:t xml:space="preserve"> they are not ideal, and the current NHS policy </w:t>
      </w:r>
      <w:r w:rsidR="005F1BF4" w:rsidRPr="0044042C">
        <w:rPr>
          <w:lang w:val="en-GB"/>
        </w:rPr>
        <w:t>is not optimal</w:t>
      </w:r>
      <w:r w:rsidR="005B1888" w:rsidRPr="0044042C">
        <w:rPr>
          <w:lang w:val="en-GB"/>
        </w:rPr>
        <w:t>.</w:t>
      </w:r>
      <w:r w:rsidR="000C5BD6" w:rsidRPr="0044042C">
        <w:rPr>
          <w:lang w:val="en-GB"/>
        </w:rPr>
        <w:t xml:space="preserve"> </w:t>
      </w:r>
      <w:r w:rsidR="00421037" w:rsidRPr="0044042C">
        <w:rPr>
          <w:lang w:val="en-GB"/>
        </w:rPr>
        <w:t>The committee concluded that high blood Phe levels in pregnancy can have harmful effects on the unborn child</w:t>
      </w:r>
      <w:r w:rsidR="00E76DEC">
        <w:rPr>
          <w:lang w:val="en-GB"/>
        </w:rPr>
        <w:t>.</w:t>
      </w:r>
      <w:r w:rsidR="00E3574E" w:rsidRPr="0044042C">
        <w:rPr>
          <w:lang w:val="en-GB"/>
        </w:rPr>
        <w:t xml:space="preserve"> </w:t>
      </w:r>
      <w:r w:rsidR="00E76DEC">
        <w:rPr>
          <w:lang w:val="en-GB"/>
        </w:rPr>
        <w:t>E</w:t>
      </w:r>
      <w:r w:rsidR="00E3574E" w:rsidRPr="0044042C">
        <w:rPr>
          <w:lang w:val="en-GB"/>
        </w:rPr>
        <w:t xml:space="preserve">arly control of </w:t>
      </w:r>
      <w:r w:rsidR="00112B8A" w:rsidRPr="0044042C">
        <w:rPr>
          <w:lang w:val="en-GB"/>
        </w:rPr>
        <w:t>Phe</w:t>
      </w:r>
      <w:r w:rsidR="00E3574E" w:rsidRPr="0044042C">
        <w:rPr>
          <w:lang w:val="en-GB"/>
        </w:rPr>
        <w:t xml:space="preserve"> level</w:t>
      </w:r>
      <w:r w:rsidR="00112B8A" w:rsidRPr="0044042C">
        <w:rPr>
          <w:lang w:val="en-GB"/>
        </w:rPr>
        <w:t>s</w:t>
      </w:r>
      <w:r w:rsidR="00E3574E" w:rsidRPr="0044042C">
        <w:rPr>
          <w:lang w:val="en-GB"/>
        </w:rPr>
        <w:t xml:space="preserve">, ideally </w:t>
      </w:r>
      <w:r w:rsidR="00D07231">
        <w:rPr>
          <w:lang w:val="en-GB"/>
        </w:rPr>
        <w:t xml:space="preserve">before </w:t>
      </w:r>
      <w:r w:rsidR="00E3574E" w:rsidRPr="0044042C">
        <w:rPr>
          <w:lang w:val="en-GB"/>
        </w:rPr>
        <w:t>conception</w:t>
      </w:r>
      <w:r w:rsidR="00112B8A" w:rsidRPr="0044042C">
        <w:rPr>
          <w:lang w:val="en-GB"/>
        </w:rPr>
        <w:t>,</w:t>
      </w:r>
      <w:r w:rsidR="00E3574E" w:rsidRPr="0044042C">
        <w:rPr>
          <w:lang w:val="en-GB"/>
        </w:rPr>
        <w:t xml:space="preserve"> would reduce the risks.</w:t>
      </w:r>
    </w:p>
    <w:p w14:paraId="67ED293D" w14:textId="77777777" w:rsidR="00935C75" w:rsidRPr="0044042C" w:rsidRDefault="00935C75" w:rsidP="00935C75">
      <w:pPr>
        <w:pStyle w:val="Heading2"/>
      </w:pPr>
      <w:r w:rsidRPr="0044042C">
        <w:t>Treatment pathway</w:t>
      </w:r>
    </w:p>
    <w:p w14:paraId="1053F9EE" w14:textId="6DCBFD80" w:rsidR="00935C75" w:rsidRPr="0044042C" w:rsidRDefault="00935C75" w:rsidP="00935C75">
      <w:pPr>
        <w:pStyle w:val="Heading3"/>
      </w:pPr>
      <w:r w:rsidRPr="0044042C">
        <w:t xml:space="preserve">The only treatment option available for people with PKU is </w:t>
      </w:r>
      <w:r w:rsidR="0043064D">
        <w:t xml:space="preserve">a </w:t>
      </w:r>
      <w:r w:rsidRPr="0044042C">
        <w:t>self-managed protein-restricted diet</w:t>
      </w:r>
    </w:p>
    <w:p w14:paraId="00A7E11A" w14:textId="63E21CF7" w:rsidR="00935C75" w:rsidRPr="0044042C" w:rsidRDefault="00935C75" w:rsidP="00935C75">
      <w:pPr>
        <w:pStyle w:val="Numberedlevel2text"/>
        <w:rPr>
          <w:lang w:val="en-GB"/>
        </w:rPr>
      </w:pPr>
      <w:r w:rsidRPr="0044042C">
        <w:rPr>
          <w:lang w:val="en-GB"/>
        </w:rPr>
        <w:t>Current clinical management of PKU is through a lifelong protein-restricted diet</w:t>
      </w:r>
      <w:r w:rsidR="00CB773E">
        <w:rPr>
          <w:lang w:val="en-GB"/>
        </w:rPr>
        <w:t>.</w:t>
      </w:r>
      <w:r w:rsidRPr="0044042C">
        <w:rPr>
          <w:lang w:val="en-GB"/>
        </w:rPr>
        <w:t xml:space="preserve"> </w:t>
      </w:r>
      <w:r w:rsidR="00CB773E">
        <w:rPr>
          <w:lang w:val="en-GB"/>
        </w:rPr>
        <w:t>This</w:t>
      </w:r>
      <w:r w:rsidRPr="0044042C">
        <w:rPr>
          <w:lang w:val="en-GB"/>
        </w:rPr>
        <w:t xml:space="preserve"> consists of prescribed low-protein and Phe-free medical foods to help reduce natural Phe consumption</w:t>
      </w:r>
      <w:r w:rsidR="00E42F6E">
        <w:rPr>
          <w:lang w:val="en-GB"/>
        </w:rPr>
        <w:t>,</w:t>
      </w:r>
      <w:r w:rsidRPr="0044042C">
        <w:rPr>
          <w:lang w:val="en-GB"/>
        </w:rPr>
        <w:t xml:space="preserve"> and Phe-free amino acid supplements to improve nutrition and prevent nutritional deficiencies. The protein-restricted diet also involves reducing natural protein consumption according to individual Phe tolerance. Clinical </w:t>
      </w:r>
      <w:r w:rsidRPr="0044042C">
        <w:rPr>
          <w:lang w:val="en-GB"/>
        </w:rPr>
        <w:lastRenderedPageBreak/>
        <w:t>experts stated that 80% of people with PKU can tolerate less than 10</w:t>
      </w:r>
      <w:r w:rsidR="00793F86">
        <w:rPr>
          <w:lang w:val="en-GB"/>
        </w:rPr>
        <w:t> </w:t>
      </w:r>
      <w:r w:rsidRPr="0044042C">
        <w:rPr>
          <w:lang w:val="en-GB"/>
        </w:rPr>
        <w:t>grams of protein per day, equ</w:t>
      </w:r>
      <w:r w:rsidR="001F492C">
        <w:rPr>
          <w:lang w:val="en-GB"/>
        </w:rPr>
        <w:t>al</w:t>
      </w:r>
      <w:r w:rsidRPr="0044042C">
        <w:rPr>
          <w:lang w:val="en-GB"/>
        </w:rPr>
        <w:t xml:space="preserve"> to 1 or 2 slices of bread. To adhere to a protein-restricted diet, people with PKU must avoid foods and drinks containing protein or aspartame, which can be converted into Phe. This includes foods that are rich in protein (</w:t>
      </w:r>
      <w:r w:rsidR="00FD2315">
        <w:rPr>
          <w:lang w:val="en-GB"/>
        </w:rPr>
        <w:t xml:space="preserve">for example, </w:t>
      </w:r>
      <w:r w:rsidRPr="0044042C">
        <w:rPr>
          <w:lang w:val="en-GB"/>
        </w:rPr>
        <w:t>meat, fish, dairy products and soya), foods with less natural protein (</w:t>
      </w:r>
      <w:r w:rsidR="00FD2315">
        <w:rPr>
          <w:lang w:val="en-GB"/>
        </w:rPr>
        <w:t xml:space="preserve">for example, </w:t>
      </w:r>
      <w:r w:rsidRPr="0044042C">
        <w:rPr>
          <w:lang w:val="en-GB"/>
        </w:rPr>
        <w:t xml:space="preserve">fruit, vegetables, cereals, flour or pasta) and alcoholic </w:t>
      </w:r>
      <w:r w:rsidR="000406FA">
        <w:rPr>
          <w:lang w:val="en-GB"/>
        </w:rPr>
        <w:t>drinks</w:t>
      </w:r>
      <w:r w:rsidRPr="0044042C">
        <w:rPr>
          <w:lang w:val="en-GB"/>
        </w:rPr>
        <w:t xml:space="preserve"> containing protein (</w:t>
      </w:r>
      <w:r w:rsidR="00FD2315">
        <w:rPr>
          <w:lang w:val="en-GB"/>
        </w:rPr>
        <w:t xml:space="preserve">for example, </w:t>
      </w:r>
      <w:r w:rsidRPr="0044042C">
        <w:rPr>
          <w:lang w:val="en-GB"/>
        </w:rPr>
        <w:t xml:space="preserve">beer and stout). People with PKU routinely take blood samples at home, which are then sent to a central laboratory to </w:t>
      </w:r>
      <w:r w:rsidR="004A6B33">
        <w:rPr>
          <w:lang w:val="en-GB"/>
        </w:rPr>
        <w:t>measure</w:t>
      </w:r>
      <w:r w:rsidRPr="0044042C">
        <w:rPr>
          <w:lang w:val="en-GB"/>
        </w:rPr>
        <w:t xml:space="preserve"> blood Phe levels. A healthcare professional provides blood Phe concentration level results through a telephone consultation and</w:t>
      </w:r>
      <w:r w:rsidR="00223EA9">
        <w:rPr>
          <w:lang w:val="en-GB"/>
        </w:rPr>
        <w:t>,</w:t>
      </w:r>
      <w:r w:rsidRPr="0044042C">
        <w:rPr>
          <w:lang w:val="en-GB"/>
        </w:rPr>
        <w:t xml:space="preserve"> if necessary, will </w:t>
      </w:r>
      <w:r w:rsidR="00223EA9">
        <w:rPr>
          <w:lang w:val="en-GB"/>
        </w:rPr>
        <w:t>give</w:t>
      </w:r>
      <w:r w:rsidRPr="0044042C">
        <w:rPr>
          <w:lang w:val="en-GB"/>
        </w:rPr>
        <w:t xml:space="preserve"> advice on adjusting the diet to manage blood Phe concentration level. The committee concluded that the only treatment option available for people with PKU is a self-managed protein-restricted diet. </w:t>
      </w:r>
    </w:p>
    <w:p w14:paraId="43735A6B" w14:textId="3E01D5D0" w:rsidR="00935C75" w:rsidRPr="0044042C" w:rsidRDefault="00935C75" w:rsidP="00935C75">
      <w:pPr>
        <w:pStyle w:val="Heading3"/>
        <w:rPr>
          <w:rFonts w:cs="Times New Roman"/>
          <w:iCs/>
          <w:sz w:val="24"/>
          <w:szCs w:val="28"/>
        </w:rPr>
      </w:pPr>
      <w:r w:rsidRPr="0044042C">
        <w:t>People with PKU and their carers would welcome a treatment that allows a less strict protein-restricted diet</w:t>
      </w:r>
    </w:p>
    <w:p w14:paraId="3B6088A6" w14:textId="434B646A" w:rsidR="00935C75" w:rsidRPr="0044042C" w:rsidRDefault="00935C75" w:rsidP="00935C75">
      <w:pPr>
        <w:pStyle w:val="Numberedlevel2text"/>
        <w:numPr>
          <w:ilvl w:val="1"/>
          <w:numId w:val="1"/>
        </w:numPr>
        <w:rPr>
          <w:lang w:val="en-GB"/>
        </w:rPr>
      </w:pPr>
      <w:r w:rsidRPr="0044042C">
        <w:rPr>
          <w:lang w:val="en-GB"/>
        </w:rPr>
        <w:t xml:space="preserve">The primary aim of clinical management and </w:t>
      </w:r>
      <w:r w:rsidR="00B6641F" w:rsidRPr="0044042C">
        <w:rPr>
          <w:lang w:val="en-GB"/>
        </w:rPr>
        <w:t xml:space="preserve">the </w:t>
      </w:r>
      <w:r w:rsidRPr="0044042C">
        <w:rPr>
          <w:lang w:val="en-GB"/>
        </w:rPr>
        <w:t xml:space="preserve">protein-restricted diet is to prevent </w:t>
      </w:r>
      <w:r w:rsidR="00B6641F" w:rsidRPr="0044042C">
        <w:rPr>
          <w:lang w:val="en-GB"/>
        </w:rPr>
        <w:t xml:space="preserve">irreversible and reversible </w:t>
      </w:r>
      <w:r w:rsidRPr="0044042C">
        <w:rPr>
          <w:lang w:val="en-GB"/>
        </w:rPr>
        <w:t>brain damage by keeping blood Phe concentration levels within the ranges recommended in European guidelines. However, both clinical and patient experts highlighted that people with PKU</w:t>
      </w:r>
      <w:r w:rsidR="00B6641F" w:rsidRPr="0044042C">
        <w:rPr>
          <w:lang w:val="en-GB"/>
        </w:rPr>
        <w:t xml:space="preserve"> may be</w:t>
      </w:r>
      <w:r w:rsidRPr="0044042C">
        <w:rPr>
          <w:lang w:val="en-GB"/>
        </w:rPr>
        <w:t xml:space="preserve"> outside recommended Phe ranges</w:t>
      </w:r>
      <w:r w:rsidR="00B6641F" w:rsidRPr="0044042C">
        <w:rPr>
          <w:lang w:val="en-GB"/>
        </w:rPr>
        <w:t>. In childhood, the dietary restrictions put great pressure on carers and families</w:t>
      </w:r>
      <w:r w:rsidR="00C01CE6" w:rsidRPr="0044042C">
        <w:rPr>
          <w:lang w:val="en-GB"/>
        </w:rPr>
        <w:t xml:space="preserve"> because of</w:t>
      </w:r>
      <w:r w:rsidR="00B6641F" w:rsidRPr="0044042C">
        <w:rPr>
          <w:lang w:val="en-GB"/>
        </w:rPr>
        <w:t xml:space="preserve"> the </w:t>
      </w:r>
      <w:r w:rsidR="00C01CE6" w:rsidRPr="0044042C">
        <w:rPr>
          <w:lang w:val="en-GB"/>
        </w:rPr>
        <w:t>constant</w:t>
      </w:r>
      <w:r w:rsidR="00B6641F" w:rsidRPr="0044042C">
        <w:rPr>
          <w:lang w:val="en-GB"/>
        </w:rPr>
        <w:t xml:space="preserve"> fear of irreversible damage.</w:t>
      </w:r>
      <w:r w:rsidRPr="0044042C">
        <w:rPr>
          <w:lang w:val="en-GB"/>
        </w:rPr>
        <w:t xml:space="preserve"> </w:t>
      </w:r>
      <w:r w:rsidR="00B6641F" w:rsidRPr="0044042C">
        <w:rPr>
          <w:lang w:val="en-GB"/>
        </w:rPr>
        <w:t xml:space="preserve">Adults can have raised Phe levels </w:t>
      </w:r>
      <w:r w:rsidRPr="0044042C">
        <w:rPr>
          <w:lang w:val="en-GB"/>
        </w:rPr>
        <w:t>because</w:t>
      </w:r>
      <w:r w:rsidR="00B6641F" w:rsidRPr="0044042C">
        <w:rPr>
          <w:lang w:val="en-GB"/>
        </w:rPr>
        <w:t xml:space="preserve"> </w:t>
      </w:r>
      <w:r w:rsidRPr="0044042C">
        <w:rPr>
          <w:lang w:val="en-GB"/>
        </w:rPr>
        <w:t>they struggle to adhere to</w:t>
      </w:r>
      <w:r w:rsidR="00505903">
        <w:rPr>
          <w:lang w:val="en-GB"/>
        </w:rPr>
        <w:t>,</w:t>
      </w:r>
      <w:r w:rsidRPr="0044042C">
        <w:rPr>
          <w:lang w:val="en-GB"/>
        </w:rPr>
        <w:t xml:space="preserve"> or have completely stopped</w:t>
      </w:r>
      <w:r w:rsidR="00505903">
        <w:rPr>
          <w:lang w:val="en-GB"/>
        </w:rPr>
        <w:t>,</w:t>
      </w:r>
      <w:r w:rsidRPr="0044042C">
        <w:rPr>
          <w:lang w:val="en-GB"/>
        </w:rPr>
        <w:t xml:space="preserve"> their diet. </w:t>
      </w:r>
      <w:r w:rsidR="003F2B55" w:rsidRPr="0044042C">
        <w:rPr>
          <w:lang w:val="en-GB"/>
        </w:rPr>
        <w:t xml:space="preserve">Clinical experts noted that just over 50% of adults with PKU are on a protein-restricted diet, while about 30% of adults have stopped their diet and the </w:t>
      </w:r>
      <w:r w:rsidR="00505903">
        <w:rPr>
          <w:lang w:val="en-GB"/>
        </w:rPr>
        <w:t xml:space="preserve">other </w:t>
      </w:r>
      <w:r w:rsidR="003F2B55" w:rsidRPr="0044042C">
        <w:rPr>
          <w:lang w:val="en-GB"/>
        </w:rPr>
        <w:t xml:space="preserve">20% </w:t>
      </w:r>
      <w:r w:rsidR="000C5938" w:rsidRPr="0044042C">
        <w:rPr>
          <w:lang w:val="en-GB"/>
        </w:rPr>
        <w:t>have</w:t>
      </w:r>
      <w:r w:rsidR="003F2B55" w:rsidRPr="0044042C">
        <w:rPr>
          <w:lang w:val="en-GB"/>
        </w:rPr>
        <w:t xml:space="preserve"> difficulties maintaining it. </w:t>
      </w:r>
      <w:r w:rsidR="00B6641F" w:rsidRPr="0044042C">
        <w:rPr>
          <w:lang w:val="en-GB"/>
        </w:rPr>
        <w:t xml:space="preserve">Patient experts </w:t>
      </w:r>
      <w:r w:rsidRPr="0044042C">
        <w:rPr>
          <w:lang w:val="en-GB"/>
        </w:rPr>
        <w:t xml:space="preserve">explained that being on a </w:t>
      </w:r>
      <w:r w:rsidR="00B6641F" w:rsidRPr="0044042C">
        <w:rPr>
          <w:lang w:val="en-GB"/>
        </w:rPr>
        <w:t xml:space="preserve">strict </w:t>
      </w:r>
      <w:r w:rsidRPr="0044042C">
        <w:rPr>
          <w:lang w:val="en-GB"/>
        </w:rPr>
        <w:t>protein</w:t>
      </w:r>
      <w:r w:rsidR="00013B91">
        <w:rPr>
          <w:lang w:val="en-GB"/>
        </w:rPr>
        <w:t>-</w:t>
      </w:r>
      <w:r w:rsidRPr="0044042C">
        <w:rPr>
          <w:lang w:val="en-GB"/>
        </w:rPr>
        <w:t xml:space="preserve">restricted diet is burdensome and demanding for people with PKU and their carers for several reasons: </w:t>
      </w:r>
    </w:p>
    <w:p w14:paraId="01671C14" w14:textId="47DB7023" w:rsidR="00935C75" w:rsidRPr="0044042C" w:rsidRDefault="00935C75" w:rsidP="00F14206">
      <w:pPr>
        <w:pStyle w:val="Bulletindent1"/>
      </w:pPr>
      <w:r w:rsidRPr="0044042C">
        <w:lastRenderedPageBreak/>
        <w:t xml:space="preserve">The </w:t>
      </w:r>
      <w:r w:rsidR="00FA3FEB" w:rsidRPr="0044042C">
        <w:t>time-consuming nature of food shopping and meal preparation</w:t>
      </w:r>
      <w:r w:rsidR="007126CD">
        <w:t>.</w:t>
      </w:r>
      <w:r w:rsidR="00FA3FEB" w:rsidRPr="0044042C">
        <w:t xml:space="preserve"> </w:t>
      </w:r>
      <w:r w:rsidR="007126CD">
        <w:t>Also,</w:t>
      </w:r>
      <w:r w:rsidR="00FA3FEB" w:rsidRPr="0044042C">
        <w:t xml:space="preserve"> the </w:t>
      </w:r>
      <w:r w:rsidRPr="0044042C">
        <w:t xml:space="preserve">wide range of skills needed to understand food labels, calculate </w:t>
      </w:r>
      <w:r w:rsidR="000C5938" w:rsidRPr="0044042C">
        <w:t>precisely,</w:t>
      </w:r>
      <w:r w:rsidRPr="0044042C">
        <w:t xml:space="preserve"> and weigh the amount of Phe in different foods that can be eaten in each meal, </w:t>
      </w:r>
      <w:r w:rsidR="00FA3FEB" w:rsidRPr="0044042C">
        <w:t xml:space="preserve">and </w:t>
      </w:r>
      <w:r w:rsidRPr="0044042C">
        <w:t>prepare and cook meals regularly</w:t>
      </w:r>
      <w:r w:rsidR="007126CD">
        <w:t>.</w:t>
      </w:r>
      <w:r w:rsidR="00FA3FEB" w:rsidRPr="0044042C">
        <w:t xml:space="preserve"> </w:t>
      </w:r>
      <w:r w:rsidR="007126CD">
        <w:t>This</w:t>
      </w:r>
      <w:r w:rsidR="00FA3FEB" w:rsidRPr="0044042C">
        <w:t xml:space="preserve"> can take 2 to 3 times as long as normal and make managing the diet a dominant activity of daily life.</w:t>
      </w:r>
    </w:p>
    <w:p w14:paraId="7C3A9919" w14:textId="1374124E" w:rsidR="00935C75" w:rsidRPr="0044042C" w:rsidRDefault="00935C75" w:rsidP="00F14206">
      <w:pPr>
        <w:pStyle w:val="Bulletindent1"/>
      </w:pPr>
      <w:r w:rsidRPr="0044042C">
        <w:t xml:space="preserve">Poor </w:t>
      </w:r>
      <w:r w:rsidR="00B6641F" w:rsidRPr="0044042C">
        <w:t>taste</w:t>
      </w:r>
      <w:r w:rsidR="00DB6210">
        <w:t xml:space="preserve"> and</w:t>
      </w:r>
      <w:r w:rsidRPr="0044042C">
        <w:t xml:space="preserve"> disagreeable </w:t>
      </w:r>
      <w:r w:rsidR="00FA3FEB" w:rsidRPr="0044042C">
        <w:t>smell</w:t>
      </w:r>
      <w:r w:rsidRPr="0044042C">
        <w:t xml:space="preserve"> and texture of </w:t>
      </w:r>
      <w:r w:rsidR="00B6641F" w:rsidRPr="0044042C">
        <w:t>low</w:t>
      </w:r>
      <w:r w:rsidR="00F42637">
        <w:t>-</w:t>
      </w:r>
      <w:r w:rsidR="00B6641F" w:rsidRPr="0044042C">
        <w:t xml:space="preserve">Phe foods and </w:t>
      </w:r>
      <w:r w:rsidRPr="0044042C">
        <w:t>synthetic protein substitutes</w:t>
      </w:r>
      <w:r w:rsidR="002504D3">
        <w:t>. These</w:t>
      </w:r>
      <w:r w:rsidRPr="0044042C">
        <w:t xml:space="preserve"> have to be taken in large volumes 3 to 4 times a day and can cause digestive problems.</w:t>
      </w:r>
    </w:p>
    <w:p w14:paraId="5E33E0A6" w14:textId="0E63082B" w:rsidR="00935C75" w:rsidRPr="0044042C" w:rsidRDefault="00FA3FEB" w:rsidP="00F14206">
      <w:pPr>
        <w:pStyle w:val="Bulletindent1"/>
      </w:pPr>
      <w:r w:rsidRPr="0044042C">
        <w:t>Costs of ‘free-from’ foods and d</w:t>
      </w:r>
      <w:r w:rsidR="00935C75" w:rsidRPr="0044042C">
        <w:t>ifficulties accessing prescription food</w:t>
      </w:r>
      <w:r w:rsidR="006D4F6B">
        <w:t xml:space="preserve"> </w:t>
      </w:r>
      <w:r w:rsidR="00810425">
        <w:t>because of limit</w:t>
      </w:r>
      <w:r w:rsidR="0024713D">
        <w:t>s</w:t>
      </w:r>
      <w:r w:rsidR="00326336">
        <w:t xml:space="preserve"> on which low-protein foods can be prescribed</w:t>
      </w:r>
      <w:r w:rsidR="00FD4FDB">
        <w:t>,</w:t>
      </w:r>
      <w:r w:rsidR="00326336">
        <w:t xml:space="preserve"> as some are considered luxury items</w:t>
      </w:r>
      <w:r w:rsidR="00935C75" w:rsidRPr="0044042C">
        <w:t>.</w:t>
      </w:r>
    </w:p>
    <w:p w14:paraId="494A6087" w14:textId="696B3655" w:rsidR="00B54472" w:rsidRPr="0044042C" w:rsidRDefault="00B54472" w:rsidP="00F14206">
      <w:pPr>
        <w:pStyle w:val="Bulletindent1last"/>
      </w:pPr>
      <w:r w:rsidRPr="0044042C">
        <w:t>Problems such as weight gain resulting from the high carbohydrate content of the protein-restricted diet.</w:t>
      </w:r>
    </w:p>
    <w:p w14:paraId="1237FCF0" w14:textId="2CFEFF77" w:rsidR="00935C75" w:rsidRPr="0044042C" w:rsidRDefault="00CF54EB" w:rsidP="00935C75">
      <w:pPr>
        <w:pStyle w:val="Numberedlevel2text"/>
        <w:numPr>
          <w:ilvl w:val="0"/>
          <w:numId w:val="0"/>
        </w:numPr>
        <w:ind w:left="1134"/>
        <w:rPr>
          <w:lang w:val="en-GB"/>
        </w:rPr>
      </w:pPr>
      <w:r w:rsidRPr="0044042C">
        <w:rPr>
          <w:lang w:val="en-GB"/>
        </w:rPr>
        <w:t>The committee understood that c</w:t>
      </w:r>
      <w:r w:rsidR="00935C75" w:rsidRPr="0044042C">
        <w:rPr>
          <w:lang w:val="en-GB"/>
        </w:rPr>
        <w:t xml:space="preserve">arers of children with PKU also report additional difficulties </w:t>
      </w:r>
      <w:r w:rsidR="00866A1E" w:rsidRPr="0044042C">
        <w:rPr>
          <w:lang w:val="en-GB"/>
        </w:rPr>
        <w:t xml:space="preserve">related to </w:t>
      </w:r>
      <w:r w:rsidR="00935C75" w:rsidRPr="0044042C">
        <w:rPr>
          <w:lang w:val="en-GB"/>
        </w:rPr>
        <w:t>diet management</w:t>
      </w:r>
      <w:r w:rsidR="00B9626A">
        <w:rPr>
          <w:lang w:val="en-GB"/>
        </w:rPr>
        <w:t>. These include</w:t>
      </w:r>
      <w:r w:rsidR="00935C75" w:rsidRPr="0044042C">
        <w:rPr>
          <w:lang w:val="en-GB"/>
        </w:rPr>
        <w:t xml:space="preserve"> strains on their relationships, </w:t>
      </w:r>
      <w:r w:rsidR="00866A1E" w:rsidRPr="0044042C">
        <w:rPr>
          <w:lang w:val="en-GB"/>
        </w:rPr>
        <w:t xml:space="preserve">struggling </w:t>
      </w:r>
      <w:r w:rsidR="00935C75" w:rsidRPr="0044042C">
        <w:rPr>
          <w:lang w:val="en-GB"/>
        </w:rPr>
        <w:t xml:space="preserve">to get the right support, </w:t>
      </w:r>
      <w:r w:rsidR="00B8600B">
        <w:rPr>
          <w:lang w:val="en-GB"/>
        </w:rPr>
        <w:t xml:space="preserve">and </w:t>
      </w:r>
      <w:r w:rsidR="00935C75" w:rsidRPr="0044042C">
        <w:rPr>
          <w:lang w:val="en-GB"/>
        </w:rPr>
        <w:t xml:space="preserve">having to give up work or working </w:t>
      </w:r>
      <w:r w:rsidR="000C5938" w:rsidRPr="0044042C">
        <w:rPr>
          <w:lang w:val="en-GB"/>
        </w:rPr>
        <w:t>part-</w:t>
      </w:r>
      <w:r w:rsidR="00935C75" w:rsidRPr="0044042C">
        <w:rPr>
          <w:lang w:val="en-GB"/>
        </w:rPr>
        <w:t>time to dedicate more time to diet management</w:t>
      </w:r>
      <w:r w:rsidR="00B8600B">
        <w:rPr>
          <w:lang w:val="en-GB"/>
        </w:rPr>
        <w:t>. They also</w:t>
      </w:r>
      <w:r w:rsidR="00935C75" w:rsidRPr="0044042C">
        <w:rPr>
          <w:lang w:val="en-GB"/>
        </w:rPr>
        <w:t xml:space="preserve"> need to educate professionals, teachers, other children’s parents, their families, and other carers about PKU and the diet restrictions. </w:t>
      </w:r>
      <w:r w:rsidR="00813CB2" w:rsidRPr="0044042C">
        <w:rPr>
          <w:lang w:val="en-GB"/>
        </w:rPr>
        <w:t xml:space="preserve">The </w:t>
      </w:r>
      <w:r w:rsidR="008543D0" w:rsidRPr="0044042C">
        <w:rPr>
          <w:lang w:val="en-GB"/>
        </w:rPr>
        <w:t xml:space="preserve">known </w:t>
      </w:r>
      <w:r w:rsidR="00813CB2" w:rsidRPr="0044042C">
        <w:rPr>
          <w:lang w:val="en-GB"/>
        </w:rPr>
        <w:t xml:space="preserve">risk of </w:t>
      </w:r>
      <w:r w:rsidR="008543D0" w:rsidRPr="0044042C">
        <w:rPr>
          <w:lang w:val="en-GB"/>
        </w:rPr>
        <w:t xml:space="preserve">irreversible </w:t>
      </w:r>
      <w:r w:rsidR="00813CB2" w:rsidRPr="0044042C">
        <w:rPr>
          <w:lang w:val="en-GB"/>
        </w:rPr>
        <w:t xml:space="preserve">brain damage if Phe levels are not controlled is a permanent source of stress </w:t>
      </w:r>
      <w:r w:rsidR="008543D0" w:rsidRPr="0044042C">
        <w:rPr>
          <w:lang w:val="en-GB"/>
        </w:rPr>
        <w:t>for carers.</w:t>
      </w:r>
      <w:r w:rsidR="00813CB2" w:rsidRPr="0044042C">
        <w:rPr>
          <w:lang w:val="en-GB"/>
        </w:rPr>
        <w:t xml:space="preserve"> </w:t>
      </w:r>
      <w:r w:rsidR="00935C75" w:rsidRPr="0044042C">
        <w:rPr>
          <w:lang w:val="en-GB"/>
        </w:rPr>
        <w:t>The committee concluded that people with PKU and their carers would welcome a treatment that allows a less strict protein-restricted diet.</w:t>
      </w:r>
    </w:p>
    <w:p w14:paraId="3F3D7847" w14:textId="4C729684" w:rsidR="00AE63EA" w:rsidRPr="0044042C" w:rsidRDefault="00AE63EA" w:rsidP="00AE63EA">
      <w:pPr>
        <w:pStyle w:val="Heading2"/>
      </w:pPr>
      <w:r w:rsidRPr="0044042C">
        <w:t>Experience</w:t>
      </w:r>
      <w:r w:rsidR="00F415D5">
        <w:t>s</w:t>
      </w:r>
      <w:r w:rsidRPr="0044042C">
        <w:t xml:space="preserve"> of people with PKU and their carers</w:t>
      </w:r>
    </w:p>
    <w:p w14:paraId="343C1928" w14:textId="77777777" w:rsidR="00AE63EA" w:rsidRPr="0044042C" w:rsidRDefault="00AE63EA" w:rsidP="00AE63EA">
      <w:pPr>
        <w:pStyle w:val="Heading3"/>
      </w:pPr>
      <w:r w:rsidRPr="0044042C">
        <w:t>There is a need for a treatment that can reduce PKU symptoms and give people with PKU and their carers peace of mind about blood Phe levels</w:t>
      </w:r>
    </w:p>
    <w:p w14:paraId="5EDDBBC3" w14:textId="083D084E" w:rsidR="00AE63EA" w:rsidRPr="00826FD3" w:rsidRDefault="00AE63EA" w:rsidP="00942B34">
      <w:pPr>
        <w:pStyle w:val="Numberedlevel2text"/>
        <w:numPr>
          <w:ilvl w:val="1"/>
          <w:numId w:val="1"/>
        </w:numPr>
        <w:rPr>
          <w:lang w:val="en-GB"/>
        </w:rPr>
      </w:pPr>
      <w:r w:rsidRPr="0044042C">
        <w:rPr>
          <w:lang w:val="en-GB"/>
        </w:rPr>
        <w:t xml:space="preserve">Many adults describe the effects of high Phe levels as </w:t>
      </w:r>
      <w:r w:rsidR="006266C6">
        <w:rPr>
          <w:lang w:val="en-GB"/>
        </w:rPr>
        <w:t>‘</w:t>
      </w:r>
      <w:r w:rsidRPr="0044042C">
        <w:rPr>
          <w:lang w:val="en-GB"/>
        </w:rPr>
        <w:t>brain fog</w:t>
      </w:r>
      <w:r w:rsidR="006266C6">
        <w:rPr>
          <w:lang w:val="en-GB"/>
        </w:rPr>
        <w:t>’</w:t>
      </w:r>
      <w:r w:rsidRPr="0044042C">
        <w:rPr>
          <w:lang w:val="en-GB"/>
        </w:rPr>
        <w:t>, forgetfulness, tiredness, confusion, low mood and feelings of irritability</w:t>
      </w:r>
      <w:r w:rsidR="00201695">
        <w:rPr>
          <w:lang w:val="en-GB"/>
        </w:rPr>
        <w:t>.</w:t>
      </w:r>
      <w:r w:rsidRPr="0044042C">
        <w:rPr>
          <w:lang w:val="en-GB"/>
        </w:rPr>
        <w:t xml:space="preserve"> </w:t>
      </w:r>
      <w:r w:rsidR="00201695">
        <w:rPr>
          <w:lang w:val="en-GB"/>
        </w:rPr>
        <w:t>This</w:t>
      </w:r>
      <w:r w:rsidRPr="0044042C">
        <w:rPr>
          <w:lang w:val="en-GB"/>
        </w:rPr>
        <w:t xml:space="preserve"> can affect their ability to control their diet and maintain adequate </w:t>
      </w:r>
      <w:r w:rsidRPr="0044042C">
        <w:rPr>
          <w:lang w:val="en-GB"/>
        </w:rPr>
        <w:lastRenderedPageBreak/>
        <w:t>blood Phe levels. Additionally, adults with PKU</w:t>
      </w:r>
      <w:r w:rsidR="00813CB2" w:rsidRPr="0044042C">
        <w:rPr>
          <w:lang w:val="en-GB"/>
        </w:rPr>
        <w:t xml:space="preserve"> may</w:t>
      </w:r>
      <w:r w:rsidRPr="0044042C">
        <w:rPr>
          <w:lang w:val="en-GB"/>
        </w:rPr>
        <w:t xml:space="preserve"> find it difficult to juggle work, studies and family commitments with controlling their diet and maintaining Phe levels. </w:t>
      </w:r>
      <w:r w:rsidR="00923379">
        <w:rPr>
          <w:lang w:val="en-GB"/>
        </w:rPr>
        <w:t>S</w:t>
      </w:r>
      <w:r w:rsidRPr="0044042C">
        <w:rPr>
          <w:lang w:val="en-GB"/>
        </w:rPr>
        <w:t xml:space="preserve">ome </w:t>
      </w:r>
      <w:r w:rsidR="00B53E04" w:rsidRPr="0044042C">
        <w:rPr>
          <w:lang w:val="en-GB"/>
        </w:rPr>
        <w:t xml:space="preserve">adults </w:t>
      </w:r>
      <w:r w:rsidRPr="0044042C">
        <w:rPr>
          <w:lang w:val="en-GB"/>
        </w:rPr>
        <w:t>are unable to engage in full-time work because it creates a vicious cycle of less time to control diet and higher Phe levels</w:t>
      </w:r>
      <w:r w:rsidR="00684BFA">
        <w:rPr>
          <w:lang w:val="en-GB"/>
        </w:rPr>
        <w:t>,</w:t>
      </w:r>
      <w:r w:rsidRPr="0044042C">
        <w:rPr>
          <w:lang w:val="en-GB"/>
        </w:rPr>
        <w:t xml:space="preserve"> leading to reduced ability to focus and organise the diet. In addition, they </w:t>
      </w:r>
      <w:r w:rsidR="007D6A13" w:rsidRPr="0044042C">
        <w:rPr>
          <w:lang w:val="en-GB"/>
        </w:rPr>
        <w:t xml:space="preserve">can </w:t>
      </w:r>
      <w:r w:rsidRPr="0044042C">
        <w:rPr>
          <w:lang w:val="en-GB"/>
        </w:rPr>
        <w:t xml:space="preserve">have a sense of being dependent on other people for support, feel socially isolated and constantly worry about </w:t>
      </w:r>
      <w:r w:rsidR="00CC1815" w:rsidRPr="0044042C">
        <w:rPr>
          <w:lang w:val="en-GB"/>
        </w:rPr>
        <w:t>maintaining their</w:t>
      </w:r>
      <w:r w:rsidRPr="0044042C">
        <w:rPr>
          <w:lang w:val="en-GB"/>
        </w:rPr>
        <w:t xml:space="preserve"> </w:t>
      </w:r>
      <w:r w:rsidR="00CC1815" w:rsidRPr="0044042C">
        <w:rPr>
          <w:lang w:val="en-GB"/>
        </w:rPr>
        <w:t xml:space="preserve">diet (see </w:t>
      </w:r>
      <w:hyperlink w:anchor="_People_with_PKU_1" w:history="1">
        <w:r w:rsidR="00CC1815" w:rsidRPr="0044042C">
          <w:rPr>
            <w:rStyle w:val="Hyperlink"/>
            <w:lang w:val="en-GB"/>
          </w:rPr>
          <w:t>section</w:t>
        </w:r>
        <w:r w:rsidR="00AE38E5">
          <w:rPr>
            <w:rStyle w:val="Hyperlink"/>
            <w:lang w:val="en-GB"/>
          </w:rPr>
          <w:t> </w:t>
        </w:r>
        <w:r w:rsidR="00CC1815" w:rsidRPr="0044042C">
          <w:rPr>
            <w:rStyle w:val="Hyperlink"/>
            <w:lang w:val="en-GB"/>
          </w:rPr>
          <w:t>3.4</w:t>
        </w:r>
      </w:hyperlink>
      <w:r w:rsidR="00CC1815" w:rsidRPr="0044042C">
        <w:rPr>
          <w:lang w:val="en-GB"/>
        </w:rPr>
        <w:t>)</w:t>
      </w:r>
      <w:r w:rsidRPr="0044042C">
        <w:rPr>
          <w:lang w:val="en-GB"/>
        </w:rPr>
        <w:t xml:space="preserve">. </w:t>
      </w:r>
      <w:r w:rsidR="00CC1815" w:rsidRPr="00472EB2">
        <w:rPr>
          <w:lang w:val="en-GB"/>
        </w:rPr>
        <w:t>The committee understood that c</w:t>
      </w:r>
      <w:r w:rsidR="00813CB2" w:rsidRPr="00472EB2">
        <w:rPr>
          <w:lang w:val="en-GB"/>
        </w:rPr>
        <w:t>oncerns about</w:t>
      </w:r>
      <w:r w:rsidRPr="00823A00">
        <w:rPr>
          <w:lang w:val="en-GB"/>
        </w:rPr>
        <w:t xml:space="preserve"> high blood Phe levels </w:t>
      </w:r>
      <w:r w:rsidR="008A62CE" w:rsidRPr="00823A00">
        <w:rPr>
          <w:lang w:val="en-GB"/>
        </w:rPr>
        <w:t xml:space="preserve">can </w:t>
      </w:r>
      <w:r w:rsidRPr="009D74E8">
        <w:rPr>
          <w:lang w:val="en-GB"/>
        </w:rPr>
        <w:t>also affect</w:t>
      </w:r>
      <w:r w:rsidRPr="0093110C">
        <w:rPr>
          <w:lang w:val="en-GB"/>
        </w:rPr>
        <w:t xml:space="preserve"> women’s sexual and reproductive health</w:t>
      </w:r>
      <w:r w:rsidR="00CC1815" w:rsidRPr="0093110C">
        <w:rPr>
          <w:lang w:val="en-GB"/>
        </w:rPr>
        <w:t xml:space="preserve"> and choices</w:t>
      </w:r>
      <w:r w:rsidRPr="0093110C">
        <w:rPr>
          <w:lang w:val="en-GB"/>
        </w:rPr>
        <w:t xml:space="preserve">. </w:t>
      </w:r>
      <w:r w:rsidRPr="00862F64">
        <w:rPr>
          <w:lang w:val="en-GB"/>
        </w:rPr>
        <w:t xml:space="preserve">In some cases, women </w:t>
      </w:r>
      <w:r w:rsidRPr="00826FD3">
        <w:rPr>
          <w:bCs w:val="0"/>
          <w:iCs w:val="0"/>
        </w:rPr>
        <w:t>completely fo</w:t>
      </w:r>
      <w:r w:rsidRPr="008A440A">
        <w:rPr>
          <w:lang w:val="en-GB"/>
        </w:rPr>
        <w:t>r</w:t>
      </w:r>
      <w:r w:rsidRPr="00472EB2">
        <w:rPr>
          <w:lang w:val="en-GB"/>
        </w:rPr>
        <w:t>eg</w:t>
      </w:r>
      <w:r w:rsidRPr="00823A00">
        <w:rPr>
          <w:lang w:val="en-GB"/>
        </w:rPr>
        <w:t xml:space="preserve">o </w:t>
      </w:r>
      <w:r w:rsidRPr="009D74E8">
        <w:rPr>
          <w:lang w:val="en-GB"/>
        </w:rPr>
        <w:t xml:space="preserve">sex because they are afraid of becoming pregnant and accidentally harming their unborn child. </w:t>
      </w:r>
      <w:r w:rsidR="00813CB2" w:rsidRPr="00862F64">
        <w:rPr>
          <w:lang w:val="en-GB"/>
        </w:rPr>
        <w:t>Mothers</w:t>
      </w:r>
      <w:r w:rsidRPr="00862F64">
        <w:rPr>
          <w:lang w:val="en-GB"/>
        </w:rPr>
        <w:t xml:space="preserve"> with PKU describe being unable to cope with the pressures of strict dietary management while caring for their child</w:t>
      </w:r>
      <w:r w:rsidR="00F802B7" w:rsidRPr="00826FD3">
        <w:rPr>
          <w:bCs w:val="0"/>
          <w:iCs w:val="0"/>
        </w:rPr>
        <w:t>,</w:t>
      </w:r>
      <w:r w:rsidRPr="00826FD3">
        <w:rPr>
          <w:bCs w:val="0"/>
          <w:iCs w:val="0"/>
        </w:rPr>
        <w:t xml:space="preserve"> and experiencing anxiety, depression and inability to focus as a result. </w:t>
      </w:r>
      <w:r w:rsidR="00813CB2" w:rsidRPr="00826FD3">
        <w:rPr>
          <w:lang w:val="en-GB"/>
        </w:rPr>
        <w:t>PKU is also very limiting for children, who face isolation and feel restricted in their ability to join social events such as school trips, festivities, travel</w:t>
      </w:r>
      <w:r w:rsidR="0039531D">
        <w:rPr>
          <w:lang w:val="en-GB"/>
        </w:rPr>
        <w:t>ling,</w:t>
      </w:r>
      <w:r w:rsidR="00813CB2" w:rsidRPr="00826FD3">
        <w:rPr>
          <w:lang w:val="en-GB"/>
        </w:rPr>
        <w:t xml:space="preserve"> or meals out because of their diet. Children with PKU frequently experience difficulty with focus, depression or anxiety, disordered eating, digestive problems, headaches, low mood and sadness, feeling tired all the time and being in a heightened emotional state (including </w:t>
      </w:r>
      <w:r w:rsidRPr="00826FD3">
        <w:rPr>
          <w:lang w:val="en-GB"/>
        </w:rPr>
        <w:t xml:space="preserve">aggressiveness, psychosis and paranoia) </w:t>
      </w:r>
      <w:r w:rsidR="008B062A">
        <w:rPr>
          <w:lang w:val="en-GB"/>
        </w:rPr>
        <w:t>because</w:t>
      </w:r>
      <w:r w:rsidRPr="00826FD3">
        <w:rPr>
          <w:lang w:val="en-GB"/>
        </w:rPr>
        <w:t xml:space="preserve"> of high </w:t>
      </w:r>
      <w:r w:rsidR="00D76B60" w:rsidRPr="00826FD3">
        <w:rPr>
          <w:lang w:val="en-GB"/>
        </w:rPr>
        <w:t>Phe</w:t>
      </w:r>
      <w:r w:rsidRPr="00826FD3">
        <w:rPr>
          <w:lang w:val="en-GB"/>
        </w:rPr>
        <w:t xml:space="preserve"> levels. The committee concluded that there is a need for a treatment that can reduce PKU symptoms and give people with PKU and their carers peace of mind about blood Phe levels.</w:t>
      </w:r>
    </w:p>
    <w:p w14:paraId="6D535598" w14:textId="1ABF4B4D" w:rsidR="00AE63EA" w:rsidRPr="0044042C" w:rsidRDefault="00AE63EA" w:rsidP="00AE63EA">
      <w:pPr>
        <w:pStyle w:val="Heading3"/>
      </w:pPr>
      <w:r w:rsidRPr="0044042C">
        <w:t xml:space="preserve">Sapropterin is </w:t>
      </w:r>
      <w:r w:rsidR="00A12161" w:rsidRPr="0044042C">
        <w:t xml:space="preserve">clinically appropriate </w:t>
      </w:r>
      <w:r w:rsidR="007D5661" w:rsidRPr="0044042C">
        <w:t xml:space="preserve">and beneficial </w:t>
      </w:r>
      <w:r w:rsidRPr="0044042C">
        <w:t xml:space="preserve">for </w:t>
      </w:r>
      <w:r w:rsidR="00813EBE" w:rsidRPr="0044042C">
        <w:t xml:space="preserve">people with PKU </w:t>
      </w:r>
      <w:r w:rsidR="004B6D92">
        <w:t>that</w:t>
      </w:r>
      <w:r w:rsidR="00813EBE" w:rsidRPr="0044042C">
        <w:t xml:space="preserve"> respon</w:t>
      </w:r>
      <w:r w:rsidR="004B6D92">
        <w:t>ds</w:t>
      </w:r>
      <w:r w:rsidR="00813EBE" w:rsidRPr="0044042C">
        <w:t xml:space="preserve"> to sapropterin</w:t>
      </w:r>
    </w:p>
    <w:p w14:paraId="6D55ABC6" w14:textId="117BD181" w:rsidR="00D279E7" w:rsidRPr="003B1C1E" w:rsidRDefault="00AE63EA" w:rsidP="00742778">
      <w:pPr>
        <w:pStyle w:val="Numberedlevel2text"/>
        <w:numPr>
          <w:ilvl w:val="1"/>
          <w:numId w:val="1"/>
        </w:numPr>
        <w:rPr>
          <w:lang w:val="en-GB"/>
        </w:rPr>
      </w:pPr>
      <w:r w:rsidRPr="0044042C">
        <w:rPr>
          <w:lang w:val="en-GB"/>
        </w:rPr>
        <w:t xml:space="preserve">Sapropterin is a synthetic version of the naturally occurring tetrahydrobiopterin. </w:t>
      </w:r>
      <w:r w:rsidR="00321D75" w:rsidRPr="0044042C">
        <w:rPr>
          <w:lang w:val="en-GB"/>
        </w:rPr>
        <w:t>The marketing authorisation for</w:t>
      </w:r>
      <w:r w:rsidRPr="0044042C">
        <w:rPr>
          <w:lang w:val="en-GB"/>
        </w:rPr>
        <w:t xml:space="preserve"> sapropterin is for adults and children of all ages with PKU who </w:t>
      </w:r>
      <w:r w:rsidR="00321D75" w:rsidRPr="0044042C">
        <w:rPr>
          <w:lang w:val="en-GB"/>
        </w:rPr>
        <w:t xml:space="preserve">have </w:t>
      </w:r>
      <w:r w:rsidRPr="0044042C">
        <w:rPr>
          <w:lang w:val="en-GB"/>
        </w:rPr>
        <w:t xml:space="preserve">been shown to be responsive to such treatment. Response to sapropterin is determined by a reduction in blood Phe levels. Blood Phe levels are checked before </w:t>
      </w:r>
      <w:r w:rsidRPr="0044042C">
        <w:rPr>
          <w:lang w:val="en-GB"/>
        </w:rPr>
        <w:lastRenderedPageBreak/>
        <w:t>sapropterin treatment and weekly after starting treatment for 1</w:t>
      </w:r>
      <w:r w:rsidR="00D029BA">
        <w:rPr>
          <w:lang w:val="en-GB"/>
        </w:rPr>
        <w:t> </w:t>
      </w:r>
      <w:r w:rsidRPr="0044042C">
        <w:rPr>
          <w:lang w:val="en-GB"/>
        </w:rPr>
        <w:t xml:space="preserve">month. </w:t>
      </w:r>
      <w:r w:rsidR="00301FBE">
        <w:rPr>
          <w:lang w:val="en-GB"/>
        </w:rPr>
        <w:t>R</w:t>
      </w:r>
      <w:r w:rsidRPr="0044042C">
        <w:rPr>
          <w:lang w:val="en-GB"/>
        </w:rPr>
        <w:t xml:space="preserve">esponse is defined </w:t>
      </w:r>
      <w:r w:rsidR="00301FBE">
        <w:rPr>
          <w:lang w:val="en-GB"/>
        </w:rPr>
        <w:t>as</w:t>
      </w:r>
      <w:r w:rsidRPr="0044042C">
        <w:rPr>
          <w:lang w:val="en-GB"/>
        </w:rPr>
        <w:t xml:space="preserve"> a reduction in blood Phe levels of at least 30% or achiev</w:t>
      </w:r>
      <w:r w:rsidR="000B70EC">
        <w:rPr>
          <w:lang w:val="en-GB"/>
        </w:rPr>
        <w:t>ing</w:t>
      </w:r>
      <w:r w:rsidRPr="0044042C">
        <w:rPr>
          <w:lang w:val="en-GB"/>
        </w:rPr>
        <w:t xml:space="preserve"> blood Phe levels defined for an individual patient by the treating physician. </w:t>
      </w:r>
      <w:r w:rsidR="00321D75" w:rsidRPr="0044042C">
        <w:rPr>
          <w:lang w:val="en-GB"/>
        </w:rPr>
        <w:t xml:space="preserve">One </w:t>
      </w:r>
      <w:r w:rsidRPr="0044042C">
        <w:rPr>
          <w:lang w:val="en-GB"/>
        </w:rPr>
        <w:t xml:space="preserve">clinical expert highlighted that there is a need for clearer response criteria to define </w:t>
      </w:r>
      <w:r w:rsidR="0076574A">
        <w:rPr>
          <w:lang w:val="en-GB"/>
        </w:rPr>
        <w:t>who</w:t>
      </w:r>
      <w:r w:rsidR="00BB7E5A">
        <w:rPr>
          <w:lang w:val="en-GB"/>
        </w:rPr>
        <w:t xml:space="preserve"> </w:t>
      </w:r>
      <w:r w:rsidR="002A4290" w:rsidRPr="0044042C">
        <w:rPr>
          <w:lang w:val="en-GB"/>
        </w:rPr>
        <w:t xml:space="preserve">would </w:t>
      </w:r>
      <w:r w:rsidRPr="0044042C">
        <w:rPr>
          <w:lang w:val="en-GB"/>
        </w:rPr>
        <w:t>benefit most from sapropterin. Another clinical expert noted that there is a response relationship between sapropterin and the levels of PAH activity and mutations. However, mutation analysis is not routine practice in the UK. The company estimated that 391</w:t>
      </w:r>
      <w:r w:rsidR="00163E7E">
        <w:rPr>
          <w:lang w:val="en-GB"/>
        </w:rPr>
        <w:t> </w:t>
      </w:r>
      <w:r w:rsidRPr="0044042C">
        <w:rPr>
          <w:lang w:val="en-GB"/>
        </w:rPr>
        <w:t>people with PKU in England and Wales are eligible, consisting of 366</w:t>
      </w:r>
      <w:r w:rsidR="00DF4456">
        <w:rPr>
          <w:lang w:val="en-GB"/>
        </w:rPr>
        <w:t> </w:t>
      </w:r>
      <w:r w:rsidRPr="0044042C">
        <w:rPr>
          <w:lang w:val="en-GB"/>
        </w:rPr>
        <w:t xml:space="preserve">current patients and </w:t>
      </w:r>
      <w:r w:rsidR="007C25C4">
        <w:rPr>
          <w:lang w:val="en-GB"/>
        </w:rPr>
        <w:t xml:space="preserve">an increase of </w:t>
      </w:r>
      <w:r w:rsidRPr="0044042C">
        <w:rPr>
          <w:lang w:val="en-GB"/>
        </w:rPr>
        <w:t>25</w:t>
      </w:r>
      <w:r w:rsidR="00DF4456">
        <w:rPr>
          <w:lang w:val="en-GB"/>
        </w:rPr>
        <w:t> </w:t>
      </w:r>
      <w:r w:rsidRPr="0044042C">
        <w:rPr>
          <w:lang w:val="en-GB"/>
        </w:rPr>
        <w:t xml:space="preserve">patients with PKU each year. </w:t>
      </w:r>
      <w:r w:rsidR="003B1C1E">
        <w:rPr>
          <w:lang w:val="en-GB"/>
        </w:rPr>
        <w:t>P</w:t>
      </w:r>
      <w:r w:rsidR="004E2AB8" w:rsidRPr="003B1C1E">
        <w:rPr>
          <w:lang w:val="en-GB"/>
        </w:rPr>
        <w:t>atient experts</w:t>
      </w:r>
      <w:r w:rsidR="003B1C1E">
        <w:rPr>
          <w:lang w:val="en-GB"/>
        </w:rPr>
        <w:t xml:space="preserve"> advised</w:t>
      </w:r>
      <w:r w:rsidR="004E2AB8" w:rsidRPr="00472EB2">
        <w:rPr>
          <w:lang w:val="en-GB"/>
        </w:rPr>
        <w:t xml:space="preserve"> that </w:t>
      </w:r>
      <w:r w:rsidR="001705E7" w:rsidRPr="00472EB2">
        <w:rPr>
          <w:lang w:val="en-GB"/>
        </w:rPr>
        <w:t>a</w:t>
      </w:r>
      <w:r w:rsidR="00D279E7" w:rsidRPr="009D74E8">
        <w:rPr>
          <w:lang w:val="en-GB"/>
        </w:rPr>
        <w:t xml:space="preserve">dults with PKU who have taken sapropterin report improved </w:t>
      </w:r>
      <w:r w:rsidR="00F802B7" w:rsidRPr="009D74E8">
        <w:rPr>
          <w:lang w:val="en-GB"/>
        </w:rPr>
        <w:t>day-</w:t>
      </w:r>
      <w:r w:rsidR="00F802B7" w:rsidRPr="00862F64">
        <w:rPr>
          <w:lang w:val="en-GB"/>
        </w:rPr>
        <w:t>to-</w:t>
      </w:r>
      <w:r w:rsidR="00D279E7" w:rsidRPr="00862F64">
        <w:rPr>
          <w:lang w:val="en-GB"/>
        </w:rPr>
        <w:t>day functioning, particularly concentration and mood. In addition, they were able to resume other activities such as studies or work. Parents of children with PKU report similar benefits in the mo</w:t>
      </w:r>
      <w:r w:rsidR="00D279E7" w:rsidRPr="003B1C1E">
        <w:rPr>
          <w:lang w:val="en-GB"/>
        </w:rPr>
        <w:t>od, energy, concentration and behaviour of their children. They also report large increases in natural protein consumption, with children having a wider and more socially normal diet and greater freedom to participate in social activities. In addition, sapropterin also led to health benefits in children</w:t>
      </w:r>
      <w:r w:rsidR="00DA7D35">
        <w:rPr>
          <w:lang w:val="en-GB"/>
        </w:rPr>
        <w:t>. These included</w:t>
      </w:r>
      <w:r w:rsidR="00D279E7" w:rsidRPr="003B1C1E">
        <w:rPr>
          <w:lang w:val="en-GB"/>
        </w:rPr>
        <w:t xml:space="preserve"> increase</w:t>
      </w:r>
      <w:r w:rsidR="00F172D0">
        <w:rPr>
          <w:lang w:val="en-GB"/>
        </w:rPr>
        <w:t>d</w:t>
      </w:r>
      <w:r w:rsidR="00D279E7" w:rsidRPr="00472EB2">
        <w:rPr>
          <w:lang w:val="en-GB"/>
        </w:rPr>
        <w:t xml:space="preserve"> </w:t>
      </w:r>
      <w:r w:rsidR="00D279E7" w:rsidRPr="003B1C1E">
        <w:rPr>
          <w:lang w:val="en-GB"/>
        </w:rPr>
        <w:t xml:space="preserve">bodyweight and growth, improvements in gastrointestinal symptoms and </w:t>
      </w:r>
      <w:r w:rsidR="00073D1E">
        <w:rPr>
          <w:lang w:val="en-GB"/>
        </w:rPr>
        <w:t>fewer</w:t>
      </w:r>
      <w:r w:rsidR="00D279E7" w:rsidRPr="003B1C1E">
        <w:rPr>
          <w:lang w:val="en-GB"/>
        </w:rPr>
        <w:t xml:space="preserve"> mouth ulcers. Carers of people with PKU reported a significant easing of burden of care. This included not needing to prepare special prescribed low phenylalanine foods and</w:t>
      </w:r>
      <w:r w:rsidR="00C451A1">
        <w:rPr>
          <w:lang w:val="en-GB"/>
        </w:rPr>
        <w:t xml:space="preserve"> being able</w:t>
      </w:r>
      <w:r w:rsidR="00D279E7" w:rsidRPr="003B1C1E">
        <w:rPr>
          <w:lang w:val="en-GB"/>
        </w:rPr>
        <w:t xml:space="preserve"> to delegate childcare to others for first time. Some carers reported being able to return to work or study, increase working hours</w:t>
      </w:r>
      <w:r w:rsidR="004C7A1A">
        <w:rPr>
          <w:lang w:val="en-GB"/>
        </w:rPr>
        <w:t>,</w:t>
      </w:r>
      <w:r w:rsidR="00D279E7" w:rsidRPr="003B1C1E">
        <w:rPr>
          <w:lang w:val="en-GB"/>
        </w:rPr>
        <w:t xml:space="preserve"> spend more time with other children</w:t>
      </w:r>
      <w:r w:rsidR="004C7A1A">
        <w:rPr>
          <w:lang w:val="en-GB"/>
        </w:rPr>
        <w:t>,</w:t>
      </w:r>
      <w:r w:rsidR="00D279E7" w:rsidRPr="003B1C1E">
        <w:rPr>
          <w:lang w:val="en-GB"/>
        </w:rPr>
        <w:t xml:space="preserve"> </w:t>
      </w:r>
      <w:r w:rsidR="004C7A1A">
        <w:rPr>
          <w:lang w:val="en-GB"/>
        </w:rPr>
        <w:t>and have time for</w:t>
      </w:r>
      <w:r w:rsidR="00D279E7" w:rsidRPr="003B1C1E">
        <w:rPr>
          <w:lang w:val="en-GB"/>
        </w:rPr>
        <w:t xml:space="preserve"> other family responsibilities. </w:t>
      </w:r>
      <w:r w:rsidR="00A12161" w:rsidRPr="003B1C1E">
        <w:rPr>
          <w:lang w:val="en-GB"/>
        </w:rPr>
        <w:t xml:space="preserve">The committee concluded that sapropterin is beneficial for </w:t>
      </w:r>
      <w:r w:rsidR="004E2AB8" w:rsidRPr="003B1C1E">
        <w:rPr>
          <w:lang w:val="en-GB"/>
        </w:rPr>
        <w:t xml:space="preserve">those people with PKU </w:t>
      </w:r>
      <w:r w:rsidR="00B14993">
        <w:rPr>
          <w:lang w:val="en-GB"/>
        </w:rPr>
        <w:t>that</w:t>
      </w:r>
      <w:r w:rsidR="004E2AB8" w:rsidRPr="003B1C1E">
        <w:rPr>
          <w:lang w:val="en-GB"/>
        </w:rPr>
        <w:t xml:space="preserve"> respon</w:t>
      </w:r>
      <w:r w:rsidR="00B14993">
        <w:rPr>
          <w:lang w:val="en-GB"/>
        </w:rPr>
        <w:t>ds</w:t>
      </w:r>
      <w:r w:rsidR="004E2AB8" w:rsidRPr="003B1C1E">
        <w:rPr>
          <w:lang w:val="en-GB"/>
        </w:rPr>
        <w:t xml:space="preserve"> to sapropterin</w:t>
      </w:r>
      <w:r w:rsidR="00A12161" w:rsidRPr="003B1C1E">
        <w:rPr>
          <w:lang w:val="en-GB"/>
        </w:rPr>
        <w:t>.</w:t>
      </w:r>
    </w:p>
    <w:p w14:paraId="0E0A79FC" w14:textId="501A012D" w:rsidR="00643582" w:rsidRPr="0044042C" w:rsidRDefault="004D375E" w:rsidP="00643582">
      <w:pPr>
        <w:pStyle w:val="Heading2"/>
      </w:pPr>
      <w:r w:rsidRPr="0044042C">
        <w:lastRenderedPageBreak/>
        <w:t>Clinical effectiveness</w:t>
      </w:r>
    </w:p>
    <w:p w14:paraId="10AC0CDE" w14:textId="770C05C1" w:rsidR="004D375E" w:rsidRPr="0044042C" w:rsidRDefault="00E14906" w:rsidP="004D375E">
      <w:pPr>
        <w:pStyle w:val="Heading3"/>
      </w:pPr>
      <w:r w:rsidRPr="0044042C">
        <w:t>The t</w:t>
      </w:r>
      <w:r w:rsidR="007051D3" w:rsidRPr="0044042C">
        <w:t xml:space="preserve">rial evidence shows sapropterin </w:t>
      </w:r>
      <w:r w:rsidR="00D43583" w:rsidRPr="0044042C">
        <w:t xml:space="preserve">plus </w:t>
      </w:r>
      <w:r w:rsidR="007051D3" w:rsidRPr="0044042C">
        <w:t xml:space="preserve">protein-restricted diet is clinically effective compared </w:t>
      </w:r>
      <w:r w:rsidR="00D43583" w:rsidRPr="0044042C">
        <w:t>with</w:t>
      </w:r>
      <w:r w:rsidR="007051D3" w:rsidRPr="0044042C">
        <w:t xml:space="preserve"> protein-restricted diet</w:t>
      </w:r>
    </w:p>
    <w:p w14:paraId="01D7291F" w14:textId="78B429D5" w:rsidR="004D375E" w:rsidRPr="0044042C" w:rsidRDefault="0022047D" w:rsidP="001B5878">
      <w:pPr>
        <w:pStyle w:val="Numberedlevel2text"/>
        <w:rPr>
          <w:lang w:val="en-GB"/>
        </w:rPr>
      </w:pPr>
      <w:r w:rsidRPr="0044042C">
        <w:rPr>
          <w:lang w:val="en-GB"/>
        </w:rPr>
        <w:t>E</w:t>
      </w:r>
      <w:r w:rsidR="006A20BE" w:rsidRPr="0044042C">
        <w:rPr>
          <w:lang w:val="en-GB"/>
        </w:rPr>
        <w:t xml:space="preserve">vidence </w:t>
      </w:r>
      <w:r w:rsidR="007051D3" w:rsidRPr="0044042C">
        <w:rPr>
          <w:lang w:val="en-GB"/>
        </w:rPr>
        <w:t xml:space="preserve">for the clinical effectiveness of sapropterin </w:t>
      </w:r>
      <w:r w:rsidRPr="0044042C">
        <w:rPr>
          <w:lang w:val="en-GB"/>
        </w:rPr>
        <w:t>plus</w:t>
      </w:r>
      <w:r w:rsidR="007051D3" w:rsidRPr="0044042C">
        <w:rPr>
          <w:lang w:val="en-GB"/>
        </w:rPr>
        <w:t xml:space="preserve"> protein-restricted diet came from several randomised controlled trials </w:t>
      </w:r>
      <w:r w:rsidR="005C02F1" w:rsidRPr="0044042C">
        <w:rPr>
          <w:lang w:val="en-GB"/>
        </w:rPr>
        <w:t>(RCTs)</w:t>
      </w:r>
      <w:r w:rsidR="001D29CB">
        <w:rPr>
          <w:lang w:val="en-GB"/>
        </w:rPr>
        <w:t>. These</w:t>
      </w:r>
      <w:r w:rsidR="005C02F1" w:rsidRPr="0044042C">
        <w:rPr>
          <w:lang w:val="en-GB"/>
        </w:rPr>
        <w:t xml:space="preserve"> </w:t>
      </w:r>
      <w:r w:rsidR="007051D3" w:rsidRPr="0044042C">
        <w:rPr>
          <w:lang w:val="en-GB"/>
        </w:rPr>
        <w:t>includ</w:t>
      </w:r>
      <w:r w:rsidR="001D29CB">
        <w:rPr>
          <w:lang w:val="en-GB"/>
        </w:rPr>
        <w:t>ed</w:t>
      </w:r>
      <w:r w:rsidR="007051D3" w:rsidRPr="0044042C">
        <w:rPr>
          <w:lang w:val="en-GB"/>
        </w:rPr>
        <w:t xml:space="preserve"> 3 </w:t>
      </w:r>
      <w:r w:rsidR="004D375E" w:rsidRPr="0044042C">
        <w:rPr>
          <w:lang w:val="en-GB"/>
        </w:rPr>
        <w:t>double-blind studies and 1 open-label study.</w:t>
      </w:r>
      <w:r w:rsidR="007051D3" w:rsidRPr="0044042C">
        <w:rPr>
          <w:lang w:val="en-GB"/>
        </w:rPr>
        <w:t xml:space="preserve"> </w:t>
      </w:r>
      <w:r w:rsidR="00E14906" w:rsidRPr="0044042C">
        <w:rPr>
          <w:lang w:val="en-GB"/>
        </w:rPr>
        <w:t>The number of p</w:t>
      </w:r>
      <w:r w:rsidR="004D0653">
        <w:rPr>
          <w:lang w:val="en-GB"/>
        </w:rPr>
        <w:t>eople</w:t>
      </w:r>
      <w:r w:rsidR="00E14906" w:rsidRPr="0044042C">
        <w:rPr>
          <w:lang w:val="en-GB"/>
        </w:rPr>
        <w:t xml:space="preserve"> in the studies was between </w:t>
      </w:r>
      <w:r w:rsidR="00B82455">
        <w:rPr>
          <w:lang w:val="en-GB"/>
        </w:rPr>
        <w:t>56</w:t>
      </w:r>
      <w:r w:rsidR="00B82455" w:rsidRPr="0044042C">
        <w:rPr>
          <w:lang w:val="en-GB"/>
        </w:rPr>
        <w:t xml:space="preserve"> </w:t>
      </w:r>
      <w:r w:rsidR="00E14906" w:rsidRPr="0044042C">
        <w:rPr>
          <w:lang w:val="en-GB"/>
        </w:rPr>
        <w:t>and 206</w:t>
      </w:r>
      <w:r w:rsidR="0009064A" w:rsidRPr="0044042C">
        <w:rPr>
          <w:lang w:val="en-GB"/>
        </w:rPr>
        <w:t xml:space="preserve"> and the RCTs </w:t>
      </w:r>
      <w:r w:rsidR="006B4F72">
        <w:rPr>
          <w:lang w:val="en-GB"/>
        </w:rPr>
        <w:t>were</w:t>
      </w:r>
      <w:r w:rsidR="0009064A" w:rsidRPr="0044042C">
        <w:rPr>
          <w:lang w:val="en-GB"/>
        </w:rPr>
        <w:t xml:space="preserve"> short, between 6 and 26</w:t>
      </w:r>
      <w:r w:rsidR="00CB505F">
        <w:rPr>
          <w:lang w:val="en-GB"/>
        </w:rPr>
        <w:t> </w:t>
      </w:r>
      <w:r w:rsidR="0009064A" w:rsidRPr="0044042C">
        <w:rPr>
          <w:lang w:val="en-GB"/>
        </w:rPr>
        <w:t>weeks</w:t>
      </w:r>
      <w:r w:rsidR="002033C8" w:rsidRPr="0044042C">
        <w:rPr>
          <w:lang w:val="en-GB"/>
        </w:rPr>
        <w:t>.</w:t>
      </w:r>
      <w:r w:rsidR="00521FBD" w:rsidRPr="0044042C">
        <w:rPr>
          <w:lang w:val="en-GB"/>
        </w:rPr>
        <w:t xml:space="preserve"> The population included was different across the RCTs </w:t>
      </w:r>
      <w:r w:rsidR="00D43583" w:rsidRPr="0044042C">
        <w:rPr>
          <w:lang w:val="en-GB"/>
        </w:rPr>
        <w:t>according to</w:t>
      </w:r>
      <w:r w:rsidR="00521FBD" w:rsidRPr="0044042C">
        <w:rPr>
          <w:lang w:val="en-GB"/>
        </w:rPr>
        <w:t xml:space="preserve"> age, response to sapropterin and blood </w:t>
      </w:r>
      <w:r w:rsidR="0009064A" w:rsidRPr="0044042C">
        <w:rPr>
          <w:lang w:val="en-GB"/>
        </w:rPr>
        <w:t xml:space="preserve">Phe concentration levels at screening stage. </w:t>
      </w:r>
      <w:r w:rsidR="00525A2C" w:rsidRPr="0044042C">
        <w:rPr>
          <w:lang w:val="en-GB"/>
        </w:rPr>
        <w:t xml:space="preserve">In </w:t>
      </w:r>
      <w:r w:rsidR="00367940" w:rsidRPr="0044042C">
        <w:rPr>
          <w:lang w:val="en-GB"/>
        </w:rPr>
        <w:t>3</w:t>
      </w:r>
      <w:r w:rsidR="00840441" w:rsidRPr="0044042C">
        <w:rPr>
          <w:lang w:val="en-GB"/>
        </w:rPr>
        <w:t xml:space="preserve"> </w:t>
      </w:r>
      <w:r w:rsidR="00525A2C" w:rsidRPr="0044042C">
        <w:rPr>
          <w:lang w:val="en-GB"/>
        </w:rPr>
        <w:t xml:space="preserve">of the RCTs, </w:t>
      </w:r>
      <w:r w:rsidR="00D43583" w:rsidRPr="0044042C">
        <w:rPr>
          <w:lang w:val="en-GB"/>
        </w:rPr>
        <w:t>sapropterin plus protein-restricted diet was compared with either placebo plus protein-restricted diet or protein-restricted diet alone</w:t>
      </w:r>
      <w:r w:rsidR="00B0211D" w:rsidRPr="0044042C">
        <w:rPr>
          <w:lang w:val="en-GB"/>
        </w:rPr>
        <w:t xml:space="preserve">. </w:t>
      </w:r>
      <w:r w:rsidR="00FE30EC" w:rsidRPr="0044042C">
        <w:rPr>
          <w:lang w:val="en-GB"/>
        </w:rPr>
        <w:t xml:space="preserve">Results from the RCTs show that patients </w:t>
      </w:r>
      <w:r w:rsidR="001F63FC">
        <w:rPr>
          <w:lang w:val="en-GB"/>
        </w:rPr>
        <w:t xml:space="preserve">having </w:t>
      </w:r>
      <w:r w:rsidR="00FE30EC" w:rsidRPr="0044042C">
        <w:rPr>
          <w:lang w:val="en-GB"/>
        </w:rPr>
        <w:t>treat</w:t>
      </w:r>
      <w:r w:rsidR="001F63FC">
        <w:rPr>
          <w:lang w:val="en-GB"/>
        </w:rPr>
        <w:t>ment</w:t>
      </w:r>
      <w:r w:rsidR="00FE30EC" w:rsidRPr="0044042C">
        <w:rPr>
          <w:lang w:val="en-GB"/>
        </w:rPr>
        <w:t xml:space="preserve"> with sapropterin plus protein-restricted diet </w:t>
      </w:r>
      <w:r w:rsidR="00791135">
        <w:rPr>
          <w:lang w:val="en-GB"/>
        </w:rPr>
        <w:t xml:space="preserve">significantly reduce </w:t>
      </w:r>
      <w:r w:rsidR="00FE30EC" w:rsidRPr="0044042C">
        <w:rPr>
          <w:lang w:val="en-GB"/>
        </w:rPr>
        <w:t>blood Phe concentration levels</w:t>
      </w:r>
      <w:r w:rsidR="00791135">
        <w:rPr>
          <w:lang w:val="en-GB"/>
        </w:rPr>
        <w:t xml:space="preserve"> and maintain target levels compared with patients having diet only</w:t>
      </w:r>
      <w:r w:rsidR="009210DB">
        <w:rPr>
          <w:lang w:val="en-GB"/>
        </w:rPr>
        <w:t>. They also</w:t>
      </w:r>
      <w:r w:rsidR="00FE30EC" w:rsidRPr="0044042C">
        <w:rPr>
          <w:lang w:val="en-GB"/>
        </w:rPr>
        <w:t xml:space="preserve"> increase or maintain their consumption of natural Phe compared </w:t>
      </w:r>
      <w:r w:rsidR="0096691D">
        <w:rPr>
          <w:lang w:val="en-GB"/>
        </w:rPr>
        <w:t>with</w:t>
      </w:r>
      <w:r w:rsidR="00FE30EC" w:rsidRPr="0044042C">
        <w:rPr>
          <w:lang w:val="en-GB"/>
        </w:rPr>
        <w:t xml:space="preserve"> patients </w:t>
      </w:r>
      <w:r w:rsidR="007A1F60">
        <w:rPr>
          <w:lang w:val="en-GB"/>
        </w:rPr>
        <w:t xml:space="preserve">having </w:t>
      </w:r>
      <w:r w:rsidR="00FE30EC" w:rsidRPr="0044042C">
        <w:rPr>
          <w:lang w:val="en-GB"/>
        </w:rPr>
        <w:t>treat</w:t>
      </w:r>
      <w:r w:rsidR="007A1F60">
        <w:rPr>
          <w:lang w:val="en-GB"/>
        </w:rPr>
        <w:t>ment</w:t>
      </w:r>
      <w:r w:rsidR="00FE30EC" w:rsidRPr="0044042C">
        <w:rPr>
          <w:lang w:val="en-GB"/>
        </w:rPr>
        <w:t xml:space="preserve"> with protein-restricted diet. However, none of the RCTs were included in the company model because of their short duration</w:t>
      </w:r>
      <w:r w:rsidR="003917C5" w:rsidRPr="0044042C">
        <w:rPr>
          <w:lang w:val="en-GB"/>
        </w:rPr>
        <w:t xml:space="preserve"> and small sample size</w:t>
      </w:r>
      <w:r w:rsidR="00B82455">
        <w:rPr>
          <w:lang w:val="en-GB"/>
        </w:rPr>
        <w:t>s</w:t>
      </w:r>
      <w:r w:rsidR="003917C5" w:rsidRPr="0044042C">
        <w:rPr>
          <w:lang w:val="en-GB"/>
        </w:rPr>
        <w:t xml:space="preserve">. </w:t>
      </w:r>
      <w:r w:rsidR="00903E3B" w:rsidRPr="0044042C">
        <w:rPr>
          <w:lang w:val="en-GB"/>
        </w:rPr>
        <w:t>The</w:t>
      </w:r>
      <w:r w:rsidR="00E14906" w:rsidRPr="0044042C">
        <w:rPr>
          <w:lang w:val="en-GB"/>
        </w:rPr>
        <w:t xml:space="preserve"> committee </w:t>
      </w:r>
      <w:r w:rsidR="00FE30EC" w:rsidRPr="0044042C">
        <w:rPr>
          <w:lang w:val="en-GB"/>
        </w:rPr>
        <w:t>agreed</w:t>
      </w:r>
      <w:r w:rsidR="00E14906" w:rsidRPr="0044042C">
        <w:rPr>
          <w:lang w:val="en-GB"/>
        </w:rPr>
        <w:t xml:space="preserve"> that </w:t>
      </w:r>
      <w:r w:rsidR="00903E3B" w:rsidRPr="0044042C">
        <w:rPr>
          <w:lang w:val="en-GB"/>
        </w:rPr>
        <w:t xml:space="preserve">this was appropriate but </w:t>
      </w:r>
      <w:r w:rsidR="00E14906" w:rsidRPr="0044042C">
        <w:rPr>
          <w:lang w:val="en-GB"/>
        </w:rPr>
        <w:t>concluded that the</w:t>
      </w:r>
      <w:r w:rsidR="00903E3B" w:rsidRPr="0044042C">
        <w:rPr>
          <w:lang w:val="en-GB"/>
        </w:rPr>
        <w:t xml:space="preserve"> available</w:t>
      </w:r>
      <w:r w:rsidR="00E14906" w:rsidRPr="0044042C">
        <w:rPr>
          <w:lang w:val="en-GB"/>
        </w:rPr>
        <w:t xml:space="preserve"> trial evidence shows </w:t>
      </w:r>
      <w:r w:rsidR="00903E3B" w:rsidRPr="0044042C">
        <w:rPr>
          <w:lang w:val="en-GB"/>
        </w:rPr>
        <w:t xml:space="preserve">that </w:t>
      </w:r>
      <w:r w:rsidR="00E14906" w:rsidRPr="0044042C">
        <w:rPr>
          <w:lang w:val="en-GB"/>
        </w:rPr>
        <w:t xml:space="preserve">sapropterin with protein-restricted diet is clinically effective compared </w:t>
      </w:r>
      <w:r w:rsidR="000520C6">
        <w:rPr>
          <w:lang w:val="en-GB"/>
        </w:rPr>
        <w:t>with</w:t>
      </w:r>
      <w:r w:rsidR="00E14906" w:rsidRPr="0044042C">
        <w:rPr>
          <w:lang w:val="en-GB"/>
        </w:rPr>
        <w:t xml:space="preserve"> protein-restricted diet.</w:t>
      </w:r>
    </w:p>
    <w:p w14:paraId="77F09F1C" w14:textId="10EFA5C4" w:rsidR="003916D4" w:rsidRPr="0044042C" w:rsidRDefault="00E46145" w:rsidP="003916D4">
      <w:pPr>
        <w:pStyle w:val="Heading3"/>
      </w:pPr>
      <w:bookmarkStart w:id="4" w:name="_The_PKUDOS_registry"/>
      <w:bookmarkEnd w:id="4"/>
      <w:r w:rsidRPr="0044042C">
        <w:t>The</w:t>
      </w:r>
      <w:r w:rsidR="002160A4" w:rsidRPr="0044042C">
        <w:t xml:space="preserve"> </w:t>
      </w:r>
      <w:r w:rsidR="00E07463" w:rsidRPr="0044042C">
        <w:t xml:space="preserve">PKUDOS registry </w:t>
      </w:r>
      <w:r w:rsidR="00B705A0">
        <w:t>has</w:t>
      </w:r>
      <w:r w:rsidR="00E07463" w:rsidRPr="0044042C">
        <w:t xml:space="preserve"> evidence for long-term efficacy of sapropterin plus protein-restricted diet </w:t>
      </w:r>
      <w:r w:rsidR="00491146" w:rsidRPr="0044042C">
        <w:t xml:space="preserve">for the whole </w:t>
      </w:r>
      <w:r w:rsidR="00554060" w:rsidRPr="0044042C">
        <w:t xml:space="preserve">PKU </w:t>
      </w:r>
      <w:r w:rsidR="00491146" w:rsidRPr="0044042C">
        <w:t>population</w:t>
      </w:r>
      <w:r w:rsidR="00B705A0">
        <w:t xml:space="preserve"> and is</w:t>
      </w:r>
      <w:r w:rsidRPr="0044042C">
        <w:t xml:space="preserve"> generalisable to the NHS</w:t>
      </w:r>
    </w:p>
    <w:p w14:paraId="07F1B7BC" w14:textId="32E6CB28" w:rsidR="00106BEB" w:rsidRPr="0044042C" w:rsidRDefault="002160A4" w:rsidP="0076769F">
      <w:pPr>
        <w:pStyle w:val="Numberedlevel2text"/>
        <w:rPr>
          <w:lang w:val="en-GB"/>
        </w:rPr>
      </w:pPr>
      <w:r w:rsidRPr="0044042C">
        <w:rPr>
          <w:lang w:val="en-GB"/>
        </w:rPr>
        <w:t xml:space="preserve">The company presented evidence for long-term efficacy of sapropterin from </w:t>
      </w:r>
      <w:r w:rsidR="00BA13CE">
        <w:rPr>
          <w:lang w:val="en-GB"/>
        </w:rPr>
        <w:t>2</w:t>
      </w:r>
      <w:r w:rsidRPr="0044042C">
        <w:rPr>
          <w:lang w:val="en-GB"/>
        </w:rPr>
        <w:t xml:space="preserve"> multicentre registries. These </w:t>
      </w:r>
      <w:r w:rsidR="00491146" w:rsidRPr="0044042C">
        <w:rPr>
          <w:lang w:val="en-GB"/>
        </w:rPr>
        <w:t xml:space="preserve">are </w:t>
      </w:r>
      <w:r w:rsidRPr="0044042C">
        <w:rPr>
          <w:lang w:val="en-GB"/>
        </w:rPr>
        <w:t xml:space="preserve">the PKUDOS registry in the </w:t>
      </w:r>
      <w:r w:rsidR="00367940" w:rsidRPr="0044042C">
        <w:rPr>
          <w:lang w:val="en-GB"/>
        </w:rPr>
        <w:t>US</w:t>
      </w:r>
      <w:r w:rsidRPr="0044042C">
        <w:rPr>
          <w:lang w:val="en-GB"/>
        </w:rPr>
        <w:t xml:space="preserve"> and the KAMPER registry in 8 </w:t>
      </w:r>
      <w:r w:rsidR="005A0DAF">
        <w:rPr>
          <w:lang w:val="en-GB"/>
        </w:rPr>
        <w:t xml:space="preserve">European </w:t>
      </w:r>
      <w:r w:rsidRPr="0044042C">
        <w:rPr>
          <w:lang w:val="en-GB"/>
        </w:rPr>
        <w:t>countries. The PKUDOS registry enrolled 1,922</w:t>
      </w:r>
      <w:r w:rsidR="007C3801">
        <w:rPr>
          <w:lang w:val="en-GB"/>
        </w:rPr>
        <w:t> </w:t>
      </w:r>
      <w:r w:rsidRPr="0044042C">
        <w:rPr>
          <w:lang w:val="en-GB"/>
        </w:rPr>
        <w:t>p</w:t>
      </w:r>
      <w:r w:rsidR="00A72351">
        <w:rPr>
          <w:lang w:val="en-GB"/>
        </w:rPr>
        <w:t>eople</w:t>
      </w:r>
      <w:r w:rsidRPr="0044042C">
        <w:rPr>
          <w:lang w:val="en-GB"/>
        </w:rPr>
        <w:t xml:space="preserve"> while KAMPER enrolled 576.</w:t>
      </w:r>
      <w:r w:rsidR="00EF706F" w:rsidRPr="0044042C">
        <w:rPr>
          <w:lang w:val="en-GB"/>
        </w:rPr>
        <w:t xml:space="preserve"> Follow up </w:t>
      </w:r>
      <w:r w:rsidR="00367940" w:rsidRPr="0044042C">
        <w:rPr>
          <w:lang w:val="en-GB"/>
        </w:rPr>
        <w:t>was</w:t>
      </w:r>
      <w:r w:rsidR="0079312A" w:rsidRPr="0044042C">
        <w:rPr>
          <w:lang w:val="en-GB"/>
        </w:rPr>
        <w:t xml:space="preserve"> </w:t>
      </w:r>
      <w:r w:rsidR="00EF706F" w:rsidRPr="0044042C">
        <w:rPr>
          <w:lang w:val="en-GB"/>
        </w:rPr>
        <w:t>up to 9</w:t>
      </w:r>
      <w:r w:rsidR="00456538">
        <w:rPr>
          <w:lang w:val="en-GB"/>
        </w:rPr>
        <w:t> </w:t>
      </w:r>
      <w:r w:rsidR="00EF706F" w:rsidRPr="0044042C">
        <w:rPr>
          <w:lang w:val="en-GB"/>
        </w:rPr>
        <w:t>years at the time of the most recent interim analyses.</w:t>
      </w:r>
      <w:r w:rsidRPr="0044042C">
        <w:rPr>
          <w:lang w:val="en-GB"/>
        </w:rPr>
        <w:t xml:space="preserve"> KAMPER</w:t>
      </w:r>
      <w:r w:rsidR="0079312A" w:rsidRPr="0044042C">
        <w:rPr>
          <w:lang w:val="en-GB"/>
        </w:rPr>
        <w:t xml:space="preserve"> </w:t>
      </w:r>
      <w:r w:rsidR="00491146" w:rsidRPr="0044042C">
        <w:rPr>
          <w:lang w:val="en-GB"/>
        </w:rPr>
        <w:t>includes</w:t>
      </w:r>
      <w:r w:rsidR="0079312A" w:rsidRPr="0044042C">
        <w:rPr>
          <w:lang w:val="en-GB"/>
        </w:rPr>
        <w:t xml:space="preserve"> </w:t>
      </w:r>
      <w:r w:rsidRPr="0044042C">
        <w:rPr>
          <w:lang w:val="en-GB"/>
        </w:rPr>
        <w:lastRenderedPageBreak/>
        <w:t>people who</w:t>
      </w:r>
      <w:r w:rsidR="00A310DB">
        <w:rPr>
          <w:lang w:val="en-GB"/>
        </w:rPr>
        <w:t>se PKU was</w:t>
      </w:r>
      <w:r w:rsidRPr="0044042C">
        <w:rPr>
          <w:lang w:val="en-GB"/>
        </w:rPr>
        <w:t xml:space="preserve"> </w:t>
      </w:r>
      <w:r w:rsidR="0079312A" w:rsidRPr="0044042C">
        <w:rPr>
          <w:lang w:val="en-GB"/>
        </w:rPr>
        <w:t xml:space="preserve">shown to be </w:t>
      </w:r>
      <w:r w:rsidRPr="0044042C">
        <w:rPr>
          <w:lang w:val="en-GB"/>
        </w:rPr>
        <w:t xml:space="preserve">responsive </w:t>
      </w:r>
      <w:r w:rsidR="00C63176" w:rsidRPr="0044042C">
        <w:rPr>
          <w:lang w:val="en-GB"/>
        </w:rPr>
        <w:t xml:space="preserve">to sapropterin or </w:t>
      </w:r>
      <w:r w:rsidR="002449DB" w:rsidRPr="0044042C">
        <w:rPr>
          <w:lang w:val="en-GB"/>
        </w:rPr>
        <w:t>tetrahydrobiopterin</w:t>
      </w:r>
      <w:r w:rsidR="002449DB" w:rsidRPr="0044042C" w:rsidDel="002449DB">
        <w:rPr>
          <w:lang w:val="en-GB"/>
        </w:rPr>
        <w:t xml:space="preserve"> </w:t>
      </w:r>
      <w:r w:rsidR="0079312A" w:rsidRPr="0044042C">
        <w:rPr>
          <w:lang w:val="en-GB"/>
        </w:rPr>
        <w:t xml:space="preserve">and </w:t>
      </w:r>
      <w:r w:rsidR="00636F5B">
        <w:rPr>
          <w:lang w:val="en-GB"/>
        </w:rPr>
        <w:t xml:space="preserve">who </w:t>
      </w:r>
      <w:r w:rsidR="00C63176" w:rsidRPr="0044042C">
        <w:rPr>
          <w:lang w:val="en-GB"/>
        </w:rPr>
        <w:t xml:space="preserve">were </w:t>
      </w:r>
      <w:r w:rsidR="00636F5B">
        <w:rPr>
          <w:lang w:val="en-GB"/>
        </w:rPr>
        <w:t>having</w:t>
      </w:r>
      <w:r w:rsidR="00C63176" w:rsidRPr="0044042C">
        <w:rPr>
          <w:lang w:val="en-GB"/>
        </w:rPr>
        <w:t xml:space="preserve"> sapropterin</w:t>
      </w:r>
      <w:r w:rsidR="00AA28D2">
        <w:rPr>
          <w:lang w:val="en-GB"/>
        </w:rPr>
        <w:t>.</w:t>
      </w:r>
      <w:r w:rsidR="00ED5FDD" w:rsidRPr="0044042C">
        <w:rPr>
          <w:lang w:val="en-GB"/>
        </w:rPr>
        <w:t xml:space="preserve"> </w:t>
      </w:r>
      <w:r w:rsidR="00BF3026">
        <w:rPr>
          <w:lang w:val="en-GB"/>
        </w:rPr>
        <w:t>B</w:t>
      </w:r>
      <w:r w:rsidR="00BF3026" w:rsidRPr="0044042C">
        <w:rPr>
          <w:lang w:val="en-GB"/>
        </w:rPr>
        <w:t>ut</w:t>
      </w:r>
      <w:r w:rsidR="004F1F7C">
        <w:rPr>
          <w:lang w:val="en-GB"/>
        </w:rPr>
        <w:t xml:space="preserve"> it</w:t>
      </w:r>
      <w:r w:rsidR="001E25A6" w:rsidRPr="0044042C">
        <w:rPr>
          <w:lang w:val="en-GB"/>
        </w:rPr>
        <w:t xml:space="preserve"> </w:t>
      </w:r>
      <w:r w:rsidR="00ED5FDD" w:rsidRPr="0044042C">
        <w:rPr>
          <w:lang w:val="en-GB"/>
        </w:rPr>
        <w:t>d</w:t>
      </w:r>
      <w:r w:rsidR="001E25A6" w:rsidRPr="0044042C">
        <w:rPr>
          <w:lang w:val="en-GB"/>
        </w:rPr>
        <w:t>oes</w:t>
      </w:r>
      <w:r w:rsidR="00ED5FDD" w:rsidRPr="0044042C">
        <w:rPr>
          <w:lang w:val="en-GB"/>
        </w:rPr>
        <w:t xml:space="preserve"> not</w:t>
      </w:r>
      <w:r w:rsidR="001E25A6" w:rsidRPr="0044042C">
        <w:rPr>
          <w:lang w:val="en-GB"/>
        </w:rPr>
        <w:t xml:space="preserve"> provide a comparison with protein-restricted diet alone</w:t>
      </w:r>
      <w:r w:rsidR="00EF706F" w:rsidRPr="0044042C">
        <w:rPr>
          <w:lang w:val="en-GB"/>
        </w:rPr>
        <w:t>.</w:t>
      </w:r>
      <w:r w:rsidR="00642AD7" w:rsidRPr="0044042C">
        <w:rPr>
          <w:lang w:val="en-GB"/>
        </w:rPr>
        <w:t xml:space="preserve"> </w:t>
      </w:r>
      <w:r w:rsidR="001E25A6" w:rsidRPr="0044042C">
        <w:rPr>
          <w:lang w:val="en-GB"/>
        </w:rPr>
        <w:t xml:space="preserve">In </w:t>
      </w:r>
      <w:r w:rsidR="00642AD7" w:rsidRPr="0044042C">
        <w:rPr>
          <w:lang w:val="en-GB"/>
        </w:rPr>
        <w:t xml:space="preserve">addition, </w:t>
      </w:r>
      <w:r w:rsidR="00F505BD" w:rsidRPr="0044042C">
        <w:rPr>
          <w:lang w:val="en-GB"/>
        </w:rPr>
        <w:t>8</w:t>
      </w:r>
      <w:r w:rsidR="003E4039" w:rsidRPr="0044042C">
        <w:rPr>
          <w:lang w:val="en-GB"/>
        </w:rPr>
        <w:t>3.5</w:t>
      </w:r>
      <w:r w:rsidR="00F505BD" w:rsidRPr="0044042C">
        <w:rPr>
          <w:lang w:val="en-GB"/>
        </w:rPr>
        <w:t>% of th</w:t>
      </w:r>
      <w:r w:rsidR="007E3A62" w:rsidRPr="0044042C">
        <w:rPr>
          <w:lang w:val="en-GB"/>
        </w:rPr>
        <w:t xml:space="preserve">ose </w:t>
      </w:r>
      <w:r w:rsidR="0081056B" w:rsidRPr="0044042C">
        <w:rPr>
          <w:lang w:val="en-GB"/>
        </w:rPr>
        <w:t xml:space="preserve">enrolled </w:t>
      </w:r>
      <w:r w:rsidR="007E3A62" w:rsidRPr="0044042C">
        <w:rPr>
          <w:lang w:val="en-GB"/>
        </w:rPr>
        <w:t>in</w:t>
      </w:r>
      <w:r w:rsidR="00F505BD" w:rsidRPr="0044042C">
        <w:rPr>
          <w:lang w:val="en-GB"/>
        </w:rPr>
        <w:t xml:space="preserve"> </w:t>
      </w:r>
      <w:r w:rsidR="00367940" w:rsidRPr="0044042C">
        <w:rPr>
          <w:lang w:val="en-GB"/>
        </w:rPr>
        <w:t>KAMPER</w:t>
      </w:r>
      <w:r w:rsidR="007E3A62" w:rsidRPr="0044042C">
        <w:rPr>
          <w:lang w:val="en-GB"/>
        </w:rPr>
        <w:t xml:space="preserve"> were </w:t>
      </w:r>
      <w:r w:rsidR="00A07988" w:rsidRPr="0044042C">
        <w:rPr>
          <w:lang w:val="en-GB"/>
        </w:rPr>
        <w:t>children (</w:t>
      </w:r>
      <w:r w:rsidR="005111E3" w:rsidRPr="0044042C">
        <w:rPr>
          <w:lang w:val="en-GB"/>
        </w:rPr>
        <w:t>u</w:t>
      </w:r>
      <w:r w:rsidR="00D075D0">
        <w:rPr>
          <w:lang w:val="en-GB"/>
        </w:rPr>
        <w:t>nder </w:t>
      </w:r>
      <w:r w:rsidR="005111E3" w:rsidRPr="0044042C">
        <w:rPr>
          <w:lang w:val="en-GB"/>
        </w:rPr>
        <w:t>18</w:t>
      </w:r>
      <w:r w:rsidR="00620178" w:rsidRPr="0044042C">
        <w:rPr>
          <w:lang w:val="en-GB"/>
        </w:rPr>
        <w:t xml:space="preserve">) </w:t>
      </w:r>
      <w:r w:rsidR="007E3A62" w:rsidRPr="0044042C">
        <w:rPr>
          <w:lang w:val="en-GB"/>
        </w:rPr>
        <w:t>and</w:t>
      </w:r>
      <w:r w:rsidR="00667FF6" w:rsidRPr="0044042C">
        <w:rPr>
          <w:lang w:val="en-GB"/>
        </w:rPr>
        <w:t xml:space="preserve"> </w:t>
      </w:r>
      <w:r w:rsidR="007E3A62" w:rsidRPr="0044042C">
        <w:rPr>
          <w:lang w:val="en-GB"/>
        </w:rPr>
        <w:t xml:space="preserve">only 16.5% </w:t>
      </w:r>
      <w:r w:rsidR="00A07988" w:rsidRPr="0044042C">
        <w:rPr>
          <w:lang w:val="en-GB"/>
        </w:rPr>
        <w:t>were adults</w:t>
      </w:r>
      <w:r w:rsidR="00667FF6" w:rsidRPr="0044042C">
        <w:rPr>
          <w:lang w:val="en-GB"/>
        </w:rPr>
        <w:t>.</w:t>
      </w:r>
      <w:r w:rsidR="007E3A62" w:rsidRPr="0044042C">
        <w:rPr>
          <w:lang w:val="en-GB"/>
        </w:rPr>
        <w:t xml:space="preserve"> </w:t>
      </w:r>
      <w:r w:rsidR="00554060" w:rsidRPr="0044042C">
        <w:rPr>
          <w:lang w:val="en-GB"/>
        </w:rPr>
        <w:t xml:space="preserve">People were enrolled in the </w:t>
      </w:r>
      <w:r w:rsidR="0027752C" w:rsidRPr="0044042C">
        <w:rPr>
          <w:lang w:val="en-GB"/>
        </w:rPr>
        <w:t>PKUDOS registry</w:t>
      </w:r>
      <w:r w:rsidR="00833136" w:rsidRPr="0044042C">
        <w:rPr>
          <w:lang w:val="en-GB"/>
        </w:rPr>
        <w:t xml:space="preserve"> if they had</w:t>
      </w:r>
      <w:r w:rsidR="0027752C" w:rsidRPr="0044042C">
        <w:rPr>
          <w:lang w:val="en-GB"/>
        </w:rPr>
        <w:t xml:space="preserve"> blood Phe levels </w:t>
      </w:r>
      <w:r w:rsidR="003E4039" w:rsidRPr="0044042C">
        <w:rPr>
          <w:lang w:val="en-GB"/>
        </w:rPr>
        <w:t xml:space="preserve">over </w:t>
      </w:r>
      <w:r w:rsidR="0027752C" w:rsidRPr="0044042C">
        <w:rPr>
          <w:lang w:val="en-GB"/>
        </w:rPr>
        <w:t>360</w:t>
      </w:r>
      <w:r w:rsidR="006616E2">
        <w:rPr>
          <w:lang w:val="en-GB"/>
        </w:rPr>
        <w:t> </w:t>
      </w:r>
      <w:r w:rsidR="0027752C" w:rsidRPr="0044042C">
        <w:rPr>
          <w:lang w:val="en-GB"/>
        </w:rPr>
        <w:t>micromole</w:t>
      </w:r>
      <w:r w:rsidR="00833136" w:rsidRPr="0044042C">
        <w:rPr>
          <w:lang w:val="en-GB"/>
        </w:rPr>
        <w:t>s</w:t>
      </w:r>
      <w:r w:rsidR="0027752C" w:rsidRPr="0044042C">
        <w:rPr>
          <w:lang w:val="en-GB"/>
        </w:rPr>
        <w:t xml:space="preserve"> per </w:t>
      </w:r>
      <w:r w:rsidR="006616E2">
        <w:rPr>
          <w:lang w:val="en-GB"/>
        </w:rPr>
        <w:t>litre</w:t>
      </w:r>
      <w:r w:rsidR="0027752C" w:rsidRPr="0044042C">
        <w:rPr>
          <w:lang w:val="en-GB"/>
        </w:rPr>
        <w:t xml:space="preserve"> and had previously </w:t>
      </w:r>
      <w:r w:rsidR="00185BDD">
        <w:rPr>
          <w:lang w:val="en-GB"/>
        </w:rPr>
        <w:t>had</w:t>
      </w:r>
      <w:r w:rsidR="0027752C" w:rsidRPr="0044042C">
        <w:rPr>
          <w:lang w:val="en-GB"/>
        </w:rPr>
        <w:t xml:space="preserve"> sapropterin, were currently </w:t>
      </w:r>
      <w:r w:rsidR="004F0486">
        <w:rPr>
          <w:lang w:val="en-GB"/>
        </w:rPr>
        <w:t>having</w:t>
      </w:r>
      <w:r w:rsidR="0027752C" w:rsidRPr="0044042C">
        <w:rPr>
          <w:lang w:val="en-GB"/>
        </w:rPr>
        <w:t xml:space="preserve"> sapropterin</w:t>
      </w:r>
      <w:r w:rsidR="00833136" w:rsidRPr="0044042C">
        <w:rPr>
          <w:lang w:val="en-GB"/>
        </w:rPr>
        <w:t>,</w:t>
      </w:r>
      <w:r w:rsidR="0027752C" w:rsidRPr="0044042C">
        <w:rPr>
          <w:lang w:val="en-GB"/>
        </w:rPr>
        <w:t xml:space="preserve"> or were due to </w:t>
      </w:r>
      <w:r w:rsidR="00140A83">
        <w:rPr>
          <w:lang w:val="en-GB"/>
        </w:rPr>
        <w:t>ha</w:t>
      </w:r>
      <w:r w:rsidR="001D100A">
        <w:rPr>
          <w:lang w:val="en-GB"/>
        </w:rPr>
        <w:t>ve</w:t>
      </w:r>
      <w:r w:rsidR="0027752C" w:rsidRPr="0044042C">
        <w:rPr>
          <w:lang w:val="en-GB"/>
        </w:rPr>
        <w:t xml:space="preserve"> sapropterin within 90</w:t>
      </w:r>
      <w:r w:rsidR="00DF1D45">
        <w:rPr>
          <w:lang w:val="en-GB"/>
        </w:rPr>
        <w:t> </w:t>
      </w:r>
      <w:r w:rsidR="0027752C" w:rsidRPr="0044042C">
        <w:rPr>
          <w:lang w:val="en-GB"/>
        </w:rPr>
        <w:t>days of enrolment.</w:t>
      </w:r>
      <w:r w:rsidR="003C0123" w:rsidRPr="0044042C">
        <w:rPr>
          <w:lang w:val="en-GB"/>
        </w:rPr>
        <w:t xml:space="preserve"> </w:t>
      </w:r>
      <w:r w:rsidR="0085025F" w:rsidRPr="0044042C">
        <w:rPr>
          <w:lang w:val="en-GB"/>
        </w:rPr>
        <w:t xml:space="preserve">In the PKUDOS study </w:t>
      </w:r>
      <w:r w:rsidR="00957AF9">
        <w:rPr>
          <w:lang w:val="en-GB"/>
        </w:rPr>
        <w:t>59</w:t>
      </w:r>
      <w:r w:rsidR="003E4039" w:rsidRPr="0044042C">
        <w:rPr>
          <w:lang w:val="en-GB"/>
        </w:rPr>
        <w:t>.1</w:t>
      </w:r>
      <w:r w:rsidR="0085025F" w:rsidRPr="0044042C">
        <w:rPr>
          <w:lang w:val="en-GB"/>
        </w:rPr>
        <w:t xml:space="preserve">% </w:t>
      </w:r>
      <w:r w:rsidR="0066169E">
        <w:rPr>
          <w:lang w:val="en-GB"/>
        </w:rPr>
        <w:t xml:space="preserve">of people enrolled </w:t>
      </w:r>
      <w:r w:rsidR="0085025F" w:rsidRPr="0044042C">
        <w:rPr>
          <w:lang w:val="en-GB"/>
        </w:rPr>
        <w:t xml:space="preserve">were </w:t>
      </w:r>
      <w:r w:rsidR="00A07988" w:rsidRPr="0044042C">
        <w:rPr>
          <w:lang w:val="en-GB"/>
        </w:rPr>
        <w:t>children (</w:t>
      </w:r>
      <w:r w:rsidR="005111E3" w:rsidRPr="0044042C">
        <w:rPr>
          <w:lang w:val="en-GB"/>
        </w:rPr>
        <w:t>u</w:t>
      </w:r>
      <w:r w:rsidR="00D075D0">
        <w:rPr>
          <w:lang w:val="en-GB"/>
        </w:rPr>
        <w:t>nder </w:t>
      </w:r>
      <w:r w:rsidR="00620178" w:rsidRPr="0044042C">
        <w:rPr>
          <w:lang w:val="en-GB"/>
        </w:rPr>
        <w:t>1</w:t>
      </w:r>
      <w:r w:rsidR="005111E3" w:rsidRPr="0044042C">
        <w:rPr>
          <w:lang w:val="en-GB"/>
        </w:rPr>
        <w:t>8</w:t>
      </w:r>
      <w:r w:rsidR="00A07988" w:rsidRPr="0044042C">
        <w:rPr>
          <w:lang w:val="en-GB"/>
        </w:rPr>
        <w:t xml:space="preserve">) </w:t>
      </w:r>
      <w:r w:rsidR="0085025F" w:rsidRPr="0044042C">
        <w:rPr>
          <w:lang w:val="en-GB"/>
        </w:rPr>
        <w:t xml:space="preserve">and 40.8% </w:t>
      </w:r>
      <w:r w:rsidR="00731B3B">
        <w:rPr>
          <w:lang w:val="en-GB"/>
        </w:rPr>
        <w:t xml:space="preserve">were </w:t>
      </w:r>
      <w:r w:rsidR="00A07988" w:rsidRPr="0044042C">
        <w:rPr>
          <w:lang w:val="en-GB"/>
        </w:rPr>
        <w:t>adults</w:t>
      </w:r>
      <w:r w:rsidR="000B78FA" w:rsidRPr="0044042C">
        <w:rPr>
          <w:lang w:val="en-GB"/>
        </w:rPr>
        <w:t>.</w:t>
      </w:r>
      <w:r w:rsidR="0085025F" w:rsidRPr="0044042C" w:rsidDel="00833136">
        <w:rPr>
          <w:lang w:val="en-GB"/>
        </w:rPr>
        <w:t xml:space="preserve"> </w:t>
      </w:r>
      <w:r w:rsidR="00833136" w:rsidRPr="0044042C">
        <w:rPr>
          <w:lang w:val="en-GB"/>
        </w:rPr>
        <w:t>The</w:t>
      </w:r>
      <w:r w:rsidR="004445B4" w:rsidRPr="0044042C">
        <w:rPr>
          <w:lang w:val="en-GB"/>
        </w:rPr>
        <w:t xml:space="preserve"> company used </w:t>
      </w:r>
      <w:r w:rsidR="000B78FA" w:rsidRPr="0044042C">
        <w:rPr>
          <w:lang w:val="en-GB"/>
        </w:rPr>
        <w:t xml:space="preserve">data </w:t>
      </w:r>
      <w:r w:rsidR="00B43196">
        <w:rPr>
          <w:lang w:val="en-GB"/>
        </w:rPr>
        <w:t>from</w:t>
      </w:r>
      <w:r w:rsidR="00B43196" w:rsidRPr="0044042C">
        <w:rPr>
          <w:lang w:val="en-GB"/>
        </w:rPr>
        <w:t xml:space="preserve"> </w:t>
      </w:r>
      <w:r w:rsidR="00B43196">
        <w:rPr>
          <w:lang w:val="en-GB"/>
        </w:rPr>
        <w:t>191</w:t>
      </w:r>
      <w:r w:rsidR="007C3801">
        <w:rPr>
          <w:lang w:val="en-GB"/>
        </w:rPr>
        <w:t> </w:t>
      </w:r>
      <w:r w:rsidR="0076769F" w:rsidRPr="0044042C">
        <w:rPr>
          <w:lang w:val="en-GB"/>
        </w:rPr>
        <w:t>people</w:t>
      </w:r>
      <w:r w:rsidR="003C0123" w:rsidRPr="0044042C">
        <w:rPr>
          <w:lang w:val="en-GB"/>
        </w:rPr>
        <w:t xml:space="preserve"> who were due to </w:t>
      </w:r>
      <w:r w:rsidR="004869B4">
        <w:rPr>
          <w:lang w:val="en-GB"/>
        </w:rPr>
        <w:t>have</w:t>
      </w:r>
      <w:r w:rsidR="003C0123" w:rsidRPr="0044042C">
        <w:rPr>
          <w:lang w:val="en-GB"/>
        </w:rPr>
        <w:t xml:space="preserve"> sapropterin within 90</w:t>
      </w:r>
      <w:r w:rsidR="003138C5">
        <w:rPr>
          <w:lang w:val="en-GB"/>
        </w:rPr>
        <w:t> </w:t>
      </w:r>
      <w:r w:rsidR="003C0123" w:rsidRPr="0044042C">
        <w:rPr>
          <w:lang w:val="en-GB"/>
        </w:rPr>
        <w:t xml:space="preserve">days </w:t>
      </w:r>
      <w:r w:rsidR="00840441" w:rsidRPr="0044042C">
        <w:rPr>
          <w:lang w:val="en-GB"/>
        </w:rPr>
        <w:t>to represent</w:t>
      </w:r>
      <w:r w:rsidR="003C0123" w:rsidRPr="0044042C">
        <w:rPr>
          <w:lang w:val="en-GB"/>
        </w:rPr>
        <w:t xml:space="preserve"> the sapropterin plus protein-restricted diet cohort</w:t>
      </w:r>
      <w:r w:rsidR="000B78FA" w:rsidRPr="0044042C">
        <w:rPr>
          <w:lang w:val="en-GB"/>
        </w:rPr>
        <w:t xml:space="preserve"> in the economic model</w:t>
      </w:r>
      <w:r w:rsidR="003C0123" w:rsidRPr="0044042C">
        <w:rPr>
          <w:lang w:val="en-GB"/>
        </w:rPr>
        <w:t xml:space="preserve">. </w:t>
      </w:r>
      <w:r w:rsidR="002640A1">
        <w:rPr>
          <w:lang w:val="en-GB"/>
        </w:rPr>
        <w:t xml:space="preserve">There were </w:t>
      </w:r>
      <w:r w:rsidR="00B43196">
        <w:rPr>
          <w:lang w:val="en-GB"/>
        </w:rPr>
        <w:t>160</w:t>
      </w:r>
      <w:r w:rsidR="002640A1">
        <w:rPr>
          <w:lang w:val="en-GB"/>
        </w:rPr>
        <w:t> </w:t>
      </w:r>
      <w:r w:rsidR="00B43196">
        <w:rPr>
          <w:lang w:val="en-GB"/>
        </w:rPr>
        <w:t>p</w:t>
      </w:r>
      <w:r w:rsidR="00B43196" w:rsidRPr="0044042C">
        <w:rPr>
          <w:lang w:val="en-GB"/>
        </w:rPr>
        <w:t xml:space="preserve">eople </w:t>
      </w:r>
      <w:r w:rsidR="003C0123" w:rsidRPr="0044042C">
        <w:rPr>
          <w:lang w:val="en-GB"/>
        </w:rPr>
        <w:t xml:space="preserve">who had sapropterin before enrolling or </w:t>
      </w:r>
      <w:r w:rsidR="003138C5">
        <w:rPr>
          <w:lang w:val="en-GB"/>
        </w:rPr>
        <w:t>stopped taking</w:t>
      </w:r>
      <w:r w:rsidR="003C0123" w:rsidRPr="0044042C">
        <w:rPr>
          <w:lang w:val="en-GB"/>
        </w:rPr>
        <w:t xml:space="preserve"> </w:t>
      </w:r>
      <w:r w:rsidR="00B275CA">
        <w:rPr>
          <w:lang w:val="en-GB"/>
        </w:rPr>
        <w:t>it</w:t>
      </w:r>
      <w:r w:rsidR="003C0123" w:rsidRPr="0044042C">
        <w:rPr>
          <w:lang w:val="en-GB"/>
        </w:rPr>
        <w:t xml:space="preserve"> while in the registry</w:t>
      </w:r>
      <w:r w:rsidR="002640A1">
        <w:rPr>
          <w:lang w:val="en-GB"/>
        </w:rPr>
        <w:t>,</w:t>
      </w:r>
      <w:r w:rsidR="003C0123" w:rsidRPr="0044042C">
        <w:rPr>
          <w:lang w:val="en-GB"/>
        </w:rPr>
        <w:t xml:space="preserve"> </w:t>
      </w:r>
      <w:r w:rsidR="002640A1">
        <w:rPr>
          <w:lang w:val="en-GB"/>
        </w:rPr>
        <w:t xml:space="preserve">who </w:t>
      </w:r>
      <w:r w:rsidR="003C0123" w:rsidRPr="0044042C">
        <w:rPr>
          <w:lang w:val="en-GB"/>
        </w:rPr>
        <w:t xml:space="preserve">were considered </w:t>
      </w:r>
      <w:r w:rsidR="006130A5" w:rsidRPr="0044042C">
        <w:rPr>
          <w:lang w:val="en-GB"/>
        </w:rPr>
        <w:t>to represent</w:t>
      </w:r>
      <w:r w:rsidR="003C0123" w:rsidRPr="0044042C">
        <w:rPr>
          <w:lang w:val="en-GB"/>
        </w:rPr>
        <w:t xml:space="preserve"> the protein-restricted diet cohort. </w:t>
      </w:r>
      <w:r w:rsidR="00AC2B98" w:rsidRPr="0044042C">
        <w:rPr>
          <w:lang w:val="en-GB"/>
        </w:rPr>
        <w:t>The committee concluded that only the PKUDOS registry provides evidence for long-term efficacy of sapropterin plus protein-restricted diet compared with diet</w:t>
      </w:r>
      <w:r w:rsidR="00507017">
        <w:rPr>
          <w:lang w:val="en-GB"/>
        </w:rPr>
        <w:t xml:space="preserve"> alone</w:t>
      </w:r>
      <w:r w:rsidR="006130A5" w:rsidRPr="0044042C">
        <w:rPr>
          <w:lang w:val="en-GB"/>
        </w:rPr>
        <w:t xml:space="preserve"> in the </w:t>
      </w:r>
      <w:r w:rsidR="00361CDB" w:rsidRPr="0044042C">
        <w:rPr>
          <w:lang w:val="en-GB"/>
        </w:rPr>
        <w:t xml:space="preserve">whole </w:t>
      </w:r>
      <w:r w:rsidR="008C131F" w:rsidRPr="0044042C">
        <w:rPr>
          <w:lang w:val="en-GB"/>
        </w:rPr>
        <w:t xml:space="preserve">PKU </w:t>
      </w:r>
      <w:r w:rsidR="00361CDB" w:rsidRPr="0044042C">
        <w:rPr>
          <w:lang w:val="en-GB"/>
        </w:rPr>
        <w:t>population</w:t>
      </w:r>
      <w:r w:rsidR="00AC2B98" w:rsidRPr="0044042C">
        <w:rPr>
          <w:lang w:val="en-GB"/>
        </w:rPr>
        <w:t>.</w:t>
      </w:r>
      <w:r w:rsidR="00361CDB" w:rsidRPr="0044042C">
        <w:rPr>
          <w:lang w:val="en-GB"/>
        </w:rPr>
        <w:t xml:space="preserve"> One clinical expert highlighted that patients included in the PKUDOS registry </w:t>
      </w:r>
      <w:r w:rsidR="00707660" w:rsidRPr="0044042C">
        <w:rPr>
          <w:lang w:val="en-GB"/>
        </w:rPr>
        <w:t xml:space="preserve">may </w:t>
      </w:r>
      <w:r w:rsidR="00555DC5" w:rsidRPr="0044042C">
        <w:rPr>
          <w:lang w:val="en-GB"/>
        </w:rPr>
        <w:t>differ</w:t>
      </w:r>
      <w:r w:rsidR="00707660" w:rsidRPr="0044042C">
        <w:rPr>
          <w:lang w:val="en-GB"/>
        </w:rPr>
        <w:t xml:space="preserve"> </w:t>
      </w:r>
      <w:r w:rsidR="00361CDB" w:rsidRPr="0044042C">
        <w:rPr>
          <w:lang w:val="en-GB"/>
        </w:rPr>
        <w:t>from adults with PKU in the NHS because of difficulties in obtaining the protein-restricted diet in the US. The committee reasoned that all patients enrolled in the PKUDOS registry, b</w:t>
      </w:r>
      <w:r w:rsidR="00707660" w:rsidRPr="0044042C">
        <w:rPr>
          <w:lang w:val="en-GB"/>
        </w:rPr>
        <w:t>o</w:t>
      </w:r>
      <w:r w:rsidR="00361CDB" w:rsidRPr="0044042C">
        <w:rPr>
          <w:lang w:val="en-GB"/>
        </w:rPr>
        <w:t xml:space="preserve">th </w:t>
      </w:r>
      <w:r w:rsidR="00707660" w:rsidRPr="0044042C">
        <w:rPr>
          <w:lang w:val="en-GB"/>
        </w:rPr>
        <w:t>those on</w:t>
      </w:r>
      <w:r w:rsidR="00361CDB" w:rsidRPr="0044042C">
        <w:rPr>
          <w:lang w:val="en-GB"/>
        </w:rPr>
        <w:t xml:space="preserve"> diet alone and those taking saprop</w:t>
      </w:r>
      <w:r w:rsidR="00555DC5" w:rsidRPr="0044042C">
        <w:rPr>
          <w:lang w:val="en-GB"/>
        </w:rPr>
        <w:t>terin</w:t>
      </w:r>
      <w:r w:rsidR="00707660" w:rsidRPr="0044042C">
        <w:rPr>
          <w:lang w:val="en-GB"/>
        </w:rPr>
        <w:t xml:space="preserve"> </w:t>
      </w:r>
      <w:r w:rsidR="00704991">
        <w:rPr>
          <w:lang w:val="en-GB"/>
        </w:rPr>
        <w:t>plus</w:t>
      </w:r>
      <w:r w:rsidR="00707660" w:rsidRPr="0044042C">
        <w:rPr>
          <w:lang w:val="en-GB"/>
        </w:rPr>
        <w:t xml:space="preserve"> diet</w:t>
      </w:r>
      <w:r w:rsidR="00215825">
        <w:rPr>
          <w:lang w:val="en-GB"/>
        </w:rPr>
        <w:t>,</w:t>
      </w:r>
      <w:r w:rsidR="00361CDB" w:rsidRPr="0044042C">
        <w:rPr>
          <w:lang w:val="en-GB"/>
        </w:rPr>
        <w:t xml:space="preserve"> would be affected by difficulties in obtaining </w:t>
      </w:r>
      <w:r w:rsidR="00707660" w:rsidRPr="0044042C">
        <w:rPr>
          <w:lang w:val="en-GB"/>
        </w:rPr>
        <w:t xml:space="preserve">a </w:t>
      </w:r>
      <w:r w:rsidR="00361CDB" w:rsidRPr="0044042C">
        <w:rPr>
          <w:lang w:val="en-GB"/>
        </w:rPr>
        <w:t>protein-restricted diet</w:t>
      </w:r>
      <w:r w:rsidR="00594863" w:rsidRPr="0044042C">
        <w:rPr>
          <w:lang w:val="en-GB"/>
        </w:rPr>
        <w:t>.</w:t>
      </w:r>
      <w:r w:rsidR="00361CDB" w:rsidRPr="0044042C">
        <w:rPr>
          <w:lang w:val="en-GB"/>
        </w:rPr>
        <w:t xml:space="preserve"> It concluded that people with PKU enrolled in the PKUDOS registry </w:t>
      </w:r>
      <w:r w:rsidR="00BC5E70">
        <w:rPr>
          <w:lang w:val="en-GB"/>
        </w:rPr>
        <w:t>we</w:t>
      </w:r>
      <w:r w:rsidR="00361CDB" w:rsidRPr="0044042C">
        <w:rPr>
          <w:lang w:val="en-GB"/>
        </w:rPr>
        <w:t xml:space="preserve">re likely </w:t>
      </w:r>
      <w:r w:rsidR="0076769F" w:rsidRPr="0044042C">
        <w:rPr>
          <w:lang w:val="en-GB"/>
        </w:rPr>
        <w:t xml:space="preserve">to </w:t>
      </w:r>
      <w:r w:rsidR="00361CDB" w:rsidRPr="0044042C">
        <w:rPr>
          <w:lang w:val="en-GB"/>
        </w:rPr>
        <w:t xml:space="preserve">reflect patients with PKU in the NHS. </w:t>
      </w:r>
    </w:p>
    <w:p w14:paraId="41F1E5EB" w14:textId="2C0588FF" w:rsidR="00C33076" w:rsidRPr="0044042C" w:rsidRDefault="00676DE7" w:rsidP="0081056B">
      <w:pPr>
        <w:pStyle w:val="Heading3"/>
      </w:pPr>
      <w:bookmarkStart w:id="5" w:name="_People_enrolled_in"/>
      <w:bookmarkStart w:id="6" w:name="_People_with_PKU"/>
      <w:bookmarkEnd w:id="5"/>
      <w:bookmarkEnd w:id="6"/>
      <w:r w:rsidRPr="0044042C">
        <w:t>The results of the PKUDOS registry are likely to be generalisable to NHS clinical practice</w:t>
      </w:r>
    </w:p>
    <w:p w14:paraId="6C929FA4" w14:textId="34A04131" w:rsidR="00676DE7" w:rsidRPr="0044042C" w:rsidRDefault="00676DE7" w:rsidP="00676DE7">
      <w:pPr>
        <w:pStyle w:val="Numberedlevel2text"/>
        <w:rPr>
          <w:lang w:val="en-GB"/>
        </w:rPr>
      </w:pPr>
      <w:r w:rsidRPr="0044042C">
        <w:rPr>
          <w:lang w:val="en-GB"/>
        </w:rPr>
        <w:t>Results from the PKUDOS registry show the proportion of patients achieving target Phe levels between 120 and 360</w:t>
      </w:r>
      <w:r w:rsidR="00EE2203">
        <w:rPr>
          <w:lang w:val="en-GB"/>
        </w:rPr>
        <w:t> </w:t>
      </w:r>
      <w:r w:rsidRPr="0044042C">
        <w:rPr>
          <w:lang w:val="en-GB"/>
        </w:rPr>
        <w:t>micromole</w:t>
      </w:r>
      <w:r w:rsidR="00D84803" w:rsidRPr="0044042C">
        <w:rPr>
          <w:lang w:val="en-GB"/>
        </w:rPr>
        <w:t>s</w:t>
      </w:r>
      <w:r w:rsidRPr="0044042C">
        <w:rPr>
          <w:lang w:val="en-GB"/>
        </w:rPr>
        <w:t xml:space="preserve"> per </w:t>
      </w:r>
      <w:r w:rsidR="0054062E">
        <w:rPr>
          <w:lang w:val="en-GB"/>
        </w:rPr>
        <w:t>litre</w:t>
      </w:r>
      <w:r w:rsidRPr="0044042C">
        <w:rPr>
          <w:lang w:val="en-GB"/>
        </w:rPr>
        <w:t xml:space="preserve"> were similar over time for all age groups. </w:t>
      </w:r>
      <w:r w:rsidR="00111A7D" w:rsidRPr="0044042C">
        <w:rPr>
          <w:lang w:val="en-GB"/>
        </w:rPr>
        <w:t>H</w:t>
      </w:r>
      <w:r w:rsidRPr="0044042C">
        <w:rPr>
          <w:lang w:val="en-GB"/>
        </w:rPr>
        <w:t>igher proportions of patients achieved target Phe levels in the younger age subgroups (</w:t>
      </w:r>
      <w:r w:rsidR="00A07988" w:rsidRPr="0044042C">
        <w:rPr>
          <w:lang w:val="en-GB"/>
        </w:rPr>
        <w:t>u</w:t>
      </w:r>
      <w:r w:rsidR="00862F64">
        <w:rPr>
          <w:lang w:val="en-GB"/>
        </w:rPr>
        <w:t>nder</w:t>
      </w:r>
      <w:r w:rsidR="00213083">
        <w:rPr>
          <w:lang w:val="en-GB"/>
        </w:rPr>
        <w:t> </w:t>
      </w:r>
      <w:r w:rsidRPr="0044042C">
        <w:rPr>
          <w:lang w:val="en-GB"/>
        </w:rPr>
        <w:t>4</w:t>
      </w:r>
      <w:r w:rsidR="00A07988" w:rsidRPr="0044042C">
        <w:rPr>
          <w:lang w:val="en-GB"/>
        </w:rPr>
        <w:t xml:space="preserve"> </w:t>
      </w:r>
      <w:r w:rsidRPr="0044042C">
        <w:rPr>
          <w:lang w:val="en-GB"/>
        </w:rPr>
        <w:t xml:space="preserve">and </w:t>
      </w:r>
      <w:r w:rsidR="00862F64">
        <w:rPr>
          <w:lang w:val="en-GB"/>
        </w:rPr>
        <w:t>under</w:t>
      </w:r>
      <w:r w:rsidR="00213083">
        <w:rPr>
          <w:lang w:val="en-GB"/>
        </w:rPr>
        <w:t> </w:t>
      </w:r>
      <w:r w:rsidRPr="0044042C">
        <w:rPr>
          <w:lang w:val="en-GB"/>
        </w:rPr>
        <w:t xml:space="preserve">12) than </w:t>
      </w:r>
      <w:r w:rsidR="00A07988" w:rsidRPr="0044042C">
        <w:rPr>
          <w:lang w:val="en-GB"/>
        </w:rPr>
        <w:t>adults</w:t>
      </w:r>
      <w:r w:rsidRPr="0044042C">
        <w:rPr>
          <w:lang w:val="en-GB"/>
        </w:rPr>
        <w:t xml:space="preserve"> </w:t>
      </w:r>
      <w:r w:rsidR="00A07988" w:rsidRPr="0044042C">
        <w:rPr>
          <w:lang w:val="en-GB"/>
        </w:rPr>
        <w:t>(18 and over</w:t>
      </w:r>
      <w:r w:rsidRPr="0044042C">
        <w:rPr>
          <w:lang w:val="en-GB"/>
        </w:rPr>
        <w:t>).</w:t>
      </w:r>
      <w:r w:rsidR="00111A7D" w:rsidRPr="0044042C">
        <w:rPr>
          <w:lang w:val="en-GB"/>
        </w:rPr>
        <w:t xml:space="preserve"> However, the committee noted that </w:t>
      </w:r>
      <w:r w:rsidR="00111A7D" w:rsidRPr="0044042C">
        <w:rPr>
          <w:lang w:val="en-GB"/>
        </w:rPr>
        <w:lastRenderedPageBreak/>
        <w:t>this is not unexpected because the target range of 120 to 360</w:t>
      </w:r>
      <w:r w:rsidR="00CF3B55">
        <w:rPr>
          <w:lang w:val="en-GB"/>
        </w:rPr>
        <w:t> </w:t>
      </w:r>
      <w:r w:rsidR="00111A7D" w:rsidRPr="0044042C">
        <w:rPr>
          <w:lang w:val="en-GB"/>
        </w:rPr>
        <w:t>micromole</w:t>
      </w:r>
      <w:r w:rsidR="00CF3B55">
        <w:rPr>
          <w:lang w:val="en-GB"/>
        </w:rPr>
        <w:t>s</w:t>
      </w:r>
      <w:r w:rsidR="00111A7D" w:rsidRPr="0044042C">
        <w:rPr>
          <w:lang w:val="en-GB"/>
        </w:rPr>
        <w:t xml:space="preserve"> per </w:t>
      </w:r>
      <w:r w:rsidR="009C0613">
        <w:rPr>
          <w:lang w:val="en-GB"/>
        </w:rPr>
        <w:t>litre</w:t>
      </w:r>
      <w:r w:rsidR="00111A7D" w:rsidRPr="0044042C">
        <w:rPr>
          <w:lang w:val="en-GB"/>
        </w:rPr>
        <w:t xml:space="preserve"> is for children u</w:t>
      </w:r>
      <w:r w:rsidR="00487144">
        <w:rPr>
          <w:lang w:val="en-GB"/>
        </w:rPr>
        <w:t>nder</w:t>
      </w:r>
      <w:r w:rsidR="00EE2203">
        <w:rPr>
          <w:lang w:val="en-GB"/>
        </w:rPr>
        <w:t> </w:t>
      </w:r>
      <w:r w:rsidR="00111A7D" w:rsidRPr="0044042C">
        <w:rPr>
          <w:lang w:val="en-GB"/>
        </w:rPr>
        <w:t>12. The proportion of patients achieving target Phe levels between 120 and 600</w:t>
      </w:r>
      <w:r w:rsidR="009945E0">
        <w:rPr>
          <w:lang w:val="en-GB"/>
        </w:rPr>
        <w:t> </w:t>
      </w:r>
      <w:r w:rsidR="00B0391E">
        <w:rPr>
          <w:lang w:val="en-GB"/>
        </w:rPr>
        <w:t>micro</w:t>
      </w:r>
      <w:r w:rsidR="00111A7D" w:rsidRPr="0044042C">
        <w:rPr>
          <w:lang w:val="en-GB"/>
        </w:rPr>
        <w:t>mol</w:t>
      </w:r>
      <w:r w:rsidR="00B0391E">
        <w:rPr>
          <w:lang w:val="en-GB"/>
        </w:rPr>
        <w:t>es per litre</w:t>
      </w:r>
      <w:r w:rsidR="00111A7D" w:rsidRPr="0044042C">
        <w:rPr>
          <w:lang w:val="en-GB"/>
        </w:rPr>
        <w:t xml:space="preserve"> were similar across </w:t>
      </w:r>
      <w:r w:rsidR="00110E55">
        <w:rPr>
          <w:lang w:val="en-GB"/>
        </w:rPr>
        <w:t xml:space="preserve">the </w:t>
      </w:r>
      <w:r w:rsidR="00A07988" w:rsidRPr="0044042C">
        <w:rPr>
          <w:lang w:val="en-GB"/>
        </w:rPr>
        <w:t>u</w:t>
      </w:r>
      <w:r w:rsidR="005C59D7">
        <w:rPr>
          <w:lang w:val="en-GB"/>
        </w:rPr>
        <w:t>nder </w:t>
      </w:r>
      <w:r w:rsidR="00111A7D" w:rsidRPr="0044042C">
        <w:rPr>
          <w:lang w:val="en-GB"/>
        </w:rPr>
        <w:t xml:space="preserve">4 and </w:t>
      </w:r>
      <w:r w:rsidR="00A07988" w:rsidRPr="0044042C">
        <w:rPr>
          <w:lang w:val="en-GB"/>
        </w:rPr>
        <w:t>18 and over</w:t>
      </w:r>
      <w:r w:rsidR="00A07988" w:rsidRPr="0044042C" w:rsidDel="00A07988">
        <w:rPr>
          <w:lang w:val="en-GB"/>
        </w:rPr>
        <w:t xml:space="preserve"> </w:t>
      </w:r>
      <w:r w:rsidR="00111A7D" w:rsidRPr="0044042C">
        <w:rPr>
          <w:lang w:val="en-GB"/>
        </w:rPr>
        <w:t xml:space="preserve">age </w:t>
      </w:r>
      <w:r w:rsidR="00BF3026" w:rsidRPr="0044042C">
        <w:rPr>
          <w:lang w:val="en-GB"/>
        </w:rPr>
        <w:t>groups</w:t>
      </w:r>
      <w:r w:rsidR="00BF3026">
        <w:rPr>
          <w:lang w:val="en-GB"/>
        </w:rPr>
        <w:t xml:space="preserve"> but</w:t>
      </w:r>
      <w:r w:rsidR="00111A7D" w:rsidRPr="0044042C">
        <w:rPr>
          <w:lang w:val="en-GB"/>
        </w:rPr>
        <w:t xml:space="preserve"> decreased for </w:t>
      </w:r>
      <w:r w:rsidR="00CC01DC">
        <w:rPr>
          <w:lang w:val="en-GB"/>
        </w:rPr>
        <w:t xml:space="preserve">the </w:t>
      </w:r>
      <w:r w:rsidR="00A07988" w:rsidRPr="0044042C">
        <w:rPr>
          <w:lang w:val="en-GB"/>
        </w:rPr>
        <w:t>u</w:t>
      </w:r>
      <w:r w:rsidR="00110E55">
        <w:rPr>
          <w:lang w:val="en-GB"/>
        </w:rPr>
        <w:t>nder </w:t>
      </w:r>
      <w:r w:rsidR="00111A7D" w:rsidRPr="0044042C">
        <w:rPr>
          <w:lang w:val="en-GB"/>
        </w:rPr>
        <w:t xml:space="preserve">12 and </w:t>
      </w:r>
      <w:r w:rsidR="00A07988" w:rsidRPr="0044042C">
        <w:rPr>
          <w:lang w:val="en-GB"/>
        </w:rPr>
        <w:t>u</w:t>
      </w:r>
      <w:r w:rsidR="00CC01DC">
        <w:rPr>
          <w:lang w:val="en-GB"/>
        </w:rPr>
        <w:t>nder</w:t>
      </w:r>
      <w:r w:rsidR="00EE2203">
        <w:rPr>
          <w:lang w:val="en-GB"/>
        </w:rPr>
        <w:t> </w:t>
      </w:r>
      <w:r w:rsidR="00111A7D" w:rsidRPr="0044042C">
        <w:rPr>
          <w:lang w:val="en-GB"/>
        </w:rPr>
        <w:t>18 groups over time. Higher proportions of patients achieved target Phe levels</w:t>
      </w:r>
      <w:r w:rsidR="002E50DF">
        <w:rPr>
          <w:lang w:val="en-GB"/>
        </w:rPr>
        <w:t xml:space="preserve"> between 120 and 600</w:t>
      </w:r>
      <w:r w:rsidR="007A1D02">
        <w:rPr>
          <w:lang w:val="en-GB"/>
        </w:rPr>
        <w:t> </w:t>
      </w:r>
      <w:r w:rsidR="002E50DF">
        <w:rPr>
          <w:lang w:val="en-GB"/>
        </w:rPr>
        <w:t>micro</w:t>
      </w:r>
      <w:r w:rsidR="002E50DF" w:rsidRPr="0044042C">
        <w:rPr>
          <w:lang w:val="en-GB"/>
        </w:rPr>
        <w:t>mol</w:t>
      </w:r>
      <w:r w:rsidR="002E50DF">
        <w:rPr>
          <w:lang w:val="en-GB"/>
        </w:rPr>
        <w:t>es per litre</w:t>
      </w:r>
      <w:r w:rsidR="002E50DF" w:rsidRPr="0044042C">
        <w:rPr>
          <w:lang w:val="en-GB"/>
        </w:rPr>
        <w:t xml:space="preserve"> </w:t>
      </w:r>
      <w:r w:rsidR="00111A7D" w:rsidRPr="0044042C">
        <w:rPr>
          <w:lang w:val="en-GB"/>
        </w:rPr>
        <w:t>in younger age subgroups (</w:t>
      </w:r>
      <w:r w:rsidR="00A07988" w:rsidRPr="0044042C">
        <w:rPr>
          <w:lang w:val="en-GB"/>
        </w:rPr>
        <w:t>u</w:t>
      </w:r>
      <w:r w:rsidR="00D93E57">
        <w:rPr>
          <w:lang w:val="en-GB"/>
        </w:rPr>
        <w:t>nder</w:t>
      </w:r>
      <w:r w:rsidR="00A32DA1">
        <w:rPr>
          <w:lang w:val="en-GB"/>
        </w:rPr>
        <w:t> </w:t>
      </w:r>
      <w:r w:rsidR="00111A7D" w:rsidRPr="0044042C">
        <w:rPr>
          <w:lang w:val="en-GB"/>
        </w:rPr>
        <w:t xml:space="preserve">4, </w:t>
      </w:r>
      <w:r w:rsidR="00D93E57">
        <w:rPr>
          <w:lang w:val="en-GB"/>
        </w:rPr>
        <w:t>under</w:t>
      </w:r>
      <w:r w:rsidR="00A32DA1">
        <w:rPr>
          <w:lang w:val="en-GB"/>
        </w:rPr>
        <w:t> </w:t>
      </w:r>
      <w:r w:rsidR="00111A7D" w:rsidRPr="0044042C">
        <w:rPr>
          <w:lang w:val="en-GB"/>
        </w:rPr>
        <w:t xml:space="preserve">12 and </w:t>
      </w:r>
      <w:r w:rsidR="00A07988" w:rsidRPr="0044042C">
        <w:rPr>
          <w:lang w:val="en-GB"/>
        </w:rPr>
        <w:t>u</w:t>
      </w:r>
      <w:r w:rsidR="00D93E57">
        <w:rPr>
          <w:lang w:val="en-GB"/>
        </w:rPr>
        <w:t>nder</w:t>
      </w:r>
      <w:r w:rsidR="006A652E">
        <w:rPr>
          <w:lang w:val="en-GB"/>
        </w:rPr>
        <w:t> </w:t>
      </w:r>
      <w:r w:rsidR="00111A7D" w:rsidRPr="0044042C">
        <w:rPr>
          <w:lang w:val="en-GB"/>
        </w:rPr>
        <w:t xml:space="preserve">18) than </w:t>
      </w:r>
      <w:r w:rsidR="00A07988" w:rsidRPr="0044042C">
        <w:rPr>
          <w:lang w:val="en-GB"/>
        </w:rPr>
        <w:t>adults</w:t>
      </w:r>
      <w:r w:rsidR="00111A7D" w:rsidRPr="0044042C">
        <w:rPr>
          <w:lang w:val="en-GB"/>
        </w:rPr>
        <w:t xml:space="preserve"> </w:t>
      </w:r>
      <w:r w:rsidR="00A07988" w:rsidRPr="0044042C">
        <w:rPr>
          <w:lang w:val="en-GB"/>
        </w:rPr>
        <w:t>(18 and over</w:t>
      </w:r>
      <w:r w:rsidR="00111A7D" w:rsidRPr="0044042C">
        <w:rPr>
          <w:lang w:val="en-GB"/>
        </w:rPr>
        <w:t xml:space="preserve">). The committee noted that for </w:t>
      </w:r>
      <w:r w:rsidR="005A1BE8" w:rsidRPr="0044042C">
        <w:rPr>
          <w:lang w:val="en-GB"/>
        </w:rPr>
        <w:t xml:space="preserve">each </w:t>
      </w:r>
      <w:r w:rsidR="00111A7D" w:rsidRPr="0044042C">
        <w:rPr>
          <w:lang w:val="en-GB"/>
        </w:rPr>
        <w:t>target range the number</w:t>
      </w:r>
      <w:r w:rsidR="009D566F" w:rsidRPr="0044042C">
        <w:rPr>
          <w:lang w:val="en-GB"/>
        </w:rPr>
        <w:t>s</w:t>
      </w:r>
      <w:r w:rsidR="00111A7D" w:rsidRPr="0044042C">
        <w:rPr>
          <w:lang w:val="en-GB"/>
        </w:rPr>
        <w:t xml:space="preserve"> of patients contributing long-term data </w:t>
      </w:r>
      <w:r w:rsidR="00C410A7" w:rsidRPr="0044042C">
        <w:rPr>
          <w:lang w:val="en-GB"/>
        </w:rPr>
        <w:t>at 9</w:t>
      </w:r>
      <w:r w:rsidR="00A65A9D">
        <w:rPr>
          <w:lang w:val="en-GB"/>
        </w:rPr>
        <w:t> </w:t>
      </w:r>
      <w:r w:rsidR="00C410A7" w:rsidRPr="0044042C">
        <w:rPr>
          <w:lang w:val="en-GB"/>
        </w:rPr>
        <w:t xml:space="preserve">years </w:t>
      </w:r>
      <w:r w:rsidR="00111A7D" w:rsidRPr="0044042C">
        <w:rPr>
          <w:lang w:val="en-GB"/>
        </w:rPr>
        <w:t>were small (between 4 and 52</w:t>
      </w:r>
      <w:r w:rsidR="00D84284">
        <w:rPr>
          <w:lang w:val="en-GB"/>
        </w:rPr>
        <w:t> </w:t>
      </w:r>
      <w:r w:rsidR="00111A7D" w:rsidRPr="0044042C">
        <w:rPr>
          <w:lang w:val="en-GB"/>
        </w:rPr>
        <w:t xml:space="preserve">patients). It also </w:t>
      </w:r>
      <w:r w:rsidR="00BE02D1" w:rsidRPr="0044042C">
        <w:rPr>
          <w:lang w:val="en-GB"/>
        </w:rPr>
        <w:t>recalled</w:t>
      </w:r>
      <w:r w:rsidR="00111A7D" w:rsidRPr="0044042C">
        <w:rPr>
          <w:lang w:val="en-GB"/>
        </w:rPr>
        <w:t xml:space="preserve"> that patients were assigned to age group based on age at registry enrolment. </w:t>
      </w:r>
      <w:r w:rsidR="00D84803" w:rsidRPr="0044042C">
        <w:rPr>
          <w:lang w:val="en-GB"/>
        </w:rPr>
        <w:t xml:space="preserve">One </w:t>
      </w:r>
      <w:r w:rsidR="00111A7D" w:rsidRPr="0044042C">
        <w:rPr>
          <w:lang w:val="en-GB"/>
        </w:rPr>
        <w:t>clinical expert explained that the results should be interpreted in the context of</w:t>
      </w:r>
      <w:r w:rsidR="00D84284">
        <w:rPr>
          <w:lang w:val="en-GB"/>
        </w:rPr>
        <w:t xml:space="preserve"> a</w:t>
      </w:r>
      <w:r w:rsidR="00111A7D" w:rsidRPr="0044042C">
        <w:rPr>
          <w:lang w:val="en-GB"/>
        </w:rPr>
        <w:t xml:space="preserve"> </w:t>
      </w:r>
      <w:r w:rsidR="00C410A7" w:rsidRPr="0044042C">
        <w:rPr>
          <w:lang w:val="en-GB"/>
        </w:rPr>
        <w:t xml:space="preserve">protein-restricted diet. That is, the baseline proportions of patients achieving target Phe levels are based on Phe control with protein-restricted diet alone. Therefore, patients taking sapropterin </w:t>
      </w:r>
      <w:r w:rsidR="00A709EB" w:rsidRPr="0044042C">
        <w:rPr>
          <w:lang w:val="en-GB"/>
        </w:rPr>
        <w:t xml:space="preserve">in addition </w:t>
      </w:r>
      <w:r w:rsidR="00C410A7" w:rsidRPr="0044042C">
        <w:rPr>
          <w:lang w:val="en-GB"/>
        </w:rPr>
        <w:t>to protein-restricted diet are able to maintain and achieve target Phe levels long</w:t>
      </w:r>
      <w:r w:rsidR="00A709EB" w:rsidRPr="0044042C">
        <w:rPr>
          <w:lang w:val="en-GB"/>
        </w:rPr>
        <w:t>-</w:t>
      </w:r>
      <w:r w:rsidR="00C410A7" w:rsidRPr="0044042C">
        <w:rPr>
          <w:lang w:val="en-GB"/>
        </w:rPr>
        <w:t>term while increasing natural protein consumption</w:t>
      </w:r>
      <w:r w:rsidR="00A2020F" w:rsidRPr="0044042C">
        <w:rPr>
          <w:lang w:val="en-GB"/>
        </w:rPr>
        <w:t xml:space="preserve"> and reducing supplements</w:t>
      </w:r>
      <w:r w:rsidR="00C410A7" w:rsidRPr="0044042C">
        <w:rPr>
          <w:lang w:val="en-GB"/>
        </w:rPr>
        <w:t>. The committee concluded that the results of the PKUDOS registry are likely to be generalisable to NHS clinical practice.</w:t>
      </w:r>
    </w:p>
    <w:p w14:paraId="0566CA70" w14:textId="26623C38" w:rsidR="00AA6923" w:rsidRPr="0044042C" w:rsidRDefault="00AA6923" w:rsidP="004D22C4">
      <w:pPr>
        <w:pStyle w:val="Heading3"/>
      </w:pPr>
      <w:bookmarkStart w:id="7" w:name="_The_sapropterin_dose"/>
      <w:bookmarkEnd w:id="7"/>
      <w:r w:rsidRPr="0044042C">
        <w:t>The sapropterin dose used</w:t>
      </w:r>
      <w:r w:rsidR="00213E21" w:rsidRPr="0044042C">
        <w:t xml:space="preserve"> in clinical practice in the UK </w:t>
      </w:r>
      <w:r w:rsidR="00493BBF" w:rsidRPr="0044042C">
        <w:t xml:space="preserve">would </w:t>
      </w:r>
      <w:r w:rsidR="00213E21" w:rsidRPr="0044042C">
        <w:t xml:space="preserve">be </w:t>
      </w:r>
      <w:r w:rsidR="00F67E6E" w:rsidRPr="0044042C">
        <w:t xml:space="preserve">lower </w:t>
      </w:r>
      <w:r w:rsidR="00213E21" w:rsidRPr="0044042C">
        <w:t>than used in the PKUDOS registry</w:t>
      </w:r>
      <w:r w:rsidR="00492368" w:rsidRPr="0044042C">
        <w:t xml:space="preserve"> and in line with European practice</w:t>
      </w:r>
    </w:p>
    <w:p w14:paraId="46EC0C75" w14:textId="17F5B263" w:rsidR="009C0867" w:rsidRPr="0044042C" w:rsidRDefault="00455FFD" w:rsidP="00455FFD">
      <w:pPr>
        <w:pStyle w:val="Numberedlevel2text"/>
        <w:rPr>
          <w:lang w:val="en-GB"/>
        </w:rPr>
      </w:pPr>
      <w:r w:rsidRPr="0044042C">
        <w:rPr>
          <w:lang w:val="en-GB"/>
        </w:rPr>
        <w:t>The company stated that the mean dose of sapropterin for children is 10</w:t>
      </w:r>
      <w:r w:rsidR="0033148D">
        <w:rPr>
          <w:lang w:val="en-GB"/>
        </w:rPr>
        <w:t> </w:t>
      </w:r>
      <w:r w:rsidRPr="0044042C">
        <w:rPr>
          <w:lang w:val="en-GB"/>
        </w:rPr>
        <w:t>mg/kg and the mean dose for adults is 12.5</w:t>
      </w:r>
      <w:r w:rsidR="00B77EAA">
        <w:rPr>
          <w:lang w:val="en-GB"/>
        </w:rPr>
        <w:t> </w:t>
      </w:r>
      <w:r w:rsidRPr="0044042C">
        <w:rPr>
          <w:lang w:val="en-GB"/>
        </w:rPr>
        <w:t>mg/kg</w:t>
      </w:r>
      <w:r w:rsidR="00E81C14">
        <w:rPr>
          <w:lang w:val="en-GB"/>
        </w:rPr>
        <w:t>,</w:t>
      </w:r>
      <w:r w:rsidRPr="0044042C">
        <w:rPr>
          <w:lang w:val="en-GB"/>
        </w:rPr>
        <w:t xml:space="preserve"> according to the </w:t>
      </w:r>
      <w:hyperlink r:id="rId10" w:history="1">
        <w:r w:rsidRPr="0044042C">
          <w:rPr>
            <w:rStyle w:val="Hyperlink"/>
            <w:lang w:val="en-GB"/>
          </w:rPr>
          <w:t xml:space="preserve">NHS England Integrated Impact Assessment Report </w:t>
        </w:r>
      </w:hyperlink>
      <w:r w:rsidRPr="0044042C">
        <w:rPr>
          <w:lang w:val="en-GB"/>
        </w:rPr>
        <w:t xml:space="preserve">for sapropterin. </w:t>
      </w:r>
      <w:r w:rsidR="008B788C" w:rsidRPr="0044042C">
        <w:rPr>
          <w:lang w:val="en-GB"/>
        </w:rPr>
        <w:t xml:space="preserve">The committee </w:t>
      </w:r>
      <w:r w:rsidR="00B6571E" w:rsidRPr="0044042C">
        <w:rPr>
          <w:lang w:val="en-GB"/>
        </w:rPr>
        <w:t xml:space="preserve">also </w:t>
      </w:r>
      <w:r w:rsidR="008B788C" w:rsidRPr="0044042C">
        <w:rPr>
          <w:lang w:val="en-GB"/>
        </w:rPr>
        <w:t xml:space="preserve">noted that because the dose is weight-related, the total dose and </w:t>
      </w:r>
      <w:r w:rsidR="0010782F" w:rsidRPr="0044042C">
        <w:rPr>
          <w:lang w:val="en-GB"/>
        </w:rPr>
        <w:t xml:space="preserve">annual </w:t>
      </w:r>
      <w:r w:rsidR="008B788C" w:rsidRPr="0044042C">
        <w:rPr>
          <w:lang w:val="en-GB"/>
        </w:rPr>
        <w:t>costs would be much higher for adults tha</w:t>
      </w:r>
      <w:r w:rsidR="009D07BB">
        <w:rPr>
          <w:lang w:val="en-GB"/>
        </w:rPr>
        <w:t>n</w:t>
      </w:r>
      <w:r w:rsidR="008B788C" w:rsidRPr="0044042C">
        <w:rPr>
          <w:lang w:val="en-GB"/>
        </w:rPr>
        <w:t xml:space="preserve"> children, </w:t>
      </w:r>
      <w:r w:rsidR="00CE0AEA" w:rsidRPr="0044042C">
        <w:rPr>
          <w:lang w:val="en-GB"/>
        </w:rPr>
        <w:t xml:space="preserve">over and above any difference in the dose per kg </w:t>
      </w:r>
      <w:r w:rsidR="00DC6AEF" w:rsidRPr="0044042C">
        <w:rPr>
          <w:lang w:val="en-GB"/>
        </w:rPr>
        <w:t xml:space="preserve">of </w:t>
      </w:r>
      <w:r w:rsidR="00CE0AEA" w:rsidRPr="0044042C">
        <w:rPr>
          <w:lang w:val="en-GB"/>
        </w:rPr>
        <w:t>body weight</w:t>
      </w:r>
      <w:r w:rsidR="00256783" w:rsidRPr="0044042C">
        <w:rPr>
          <w:lang w:val="en-GB"/>
        </w:rPr>
        <w:t>.</w:t>
      </w:r>
      <w:r w:rsidR="008B788C" w:rsidRPr="0044042C">
        <w:rPr>
          <w:lang w:val="en-GB"/>
        </w:rPr>
        <w:t xml:space="preserve"> </w:t>
      </w:r>
      <w:r w:rsidRPr="0044042C">
        <w:rPr>
          <w:lang w:val="en-GB"/>
        </w:rPr>
        <w:t xml:space="preserve">The ERG was concerned that </w:t>
      </w:r>
      <w:r w:rsidR="0010782F" w:rsidRPr="0044042C">
        <w:rPr>
          <w:lang w:val="en-GB"/>
        </w:rPr>
        <w:t>the doses of 10</w:t>
      </w:r>
      <w:r w:rsidR="009D07BB">
        <w:rPr>
          <w:lang w:val="en-GB"/>
        </w:rPr>
        <w:t> </w:t>
      </w:r>
      <w:r w:rsidR="0010782F" w:rsidRPr="0044042C">
        <w:rPr>
          <w:lang w:val="en-GB"/>
        </w:rPr>
        <w:t>m</w:t>
      </w:r>
      <w:r w:rsidR="00BF7D60" w:rsidRPr="0044042C">
        <w:rPr>
          <w:lang w:val="en-GB"/>
        </w:rPr>
        <w:t>g</w:t>
      </w:r>
      <w:r w:rsidR="0010782F" w:rsidRPr="0044042C">
        <w:rPr>
          <w:lang w:val="en-GB"/>
        </w:rPr>
        <w:t>/kg and 12.5</w:t>
      </w:r>
      <w:r w:rsidR="009D07BB">
        <w:rPr>
          <w:lang w:val="en-GB"/>
        </w:rPr>
        <w:t> </w:t>
      </w:r>
      <w:r w:rsidR="0010782F" w:rsidRPr="0044042C">
        <w:rPr>
          <w:lang w:val="en-GB"/>
        </w:rPr>
        <w:t xml:space="preserve">mg/kg </w:t>
      </w:r>
      <w:r w:rsidR="00256783" w:rsidRPr="0044042C">
        <w:rPr>
          <w:lang w:val="en-GB"/>
        </w:rPr>
        <w:t xml:space="preserve">for children and adults </w:t>
      </w:r>
      <w:r w:rsidR="00C00148" w:rsidRPr="0044042C">
        <w:rPr>
          <w:lang w:val="en-GB"/>
        </w:rPr>
        <w:t xml:space="preserve">as </w:t>
      </w:r>
      <w:r w:rsidR="0010782F" w:rsidRPr="0044042C">
        <w:rPr>
          <w:lang w:val="en-GB"/>
        </w:rPr>
        <w:t>suggested by the company</w:t>
      </w:r>
      <w:r w:rsidR="00CE0AEA" w:rsidRPr="0044042C">
        <w:rPr>
          <w:lang w:val="en-GB"/>
        </w:rPr>
        <w:t xml:space="preserve"> </w:t>
      </w:r>
      <w:r w:rsidRPr="0044042C">
        <w:rPr>
          <w:lang w:val="en-GB"/>
        </w:rPr>
        <w:t>are underestimate</w:t>
      </w:r>
      <w:r w:rsidR="00F67E6E" w:rsidRPr="0044042C">
        <w:rPr>
          <w:lang w:val="en-GB"/>
        </w:rPr>
        <w:t>s</w:t>
      </w:r>
      <w:r w:rsidRPr="0044042C">
        <w:rPr>
          <w:lang w:val="en-GB"/>
        </w:rPr>
        <w:t xml:space="preserve"> of </w:t>
      </w:r>
      <w:r w:rsidR="00F67E6E" w:rsidRPr="0044042C">
        <w:rPr>
          <w:lang w:val="en-GB"/>
        </w:rPr>
        <w:t xml:space="preserve">the doses </w:t>
      </w:r>
      <w:r w:rsidRPr="0044042C">
        <w:rPr>
          <w:lang w:val="en-GB"/>
        </w:rPr>
        <w:t>used in clinical practice. In KAMPER</w:t>
      </w:r>
      <w:r w:rsidR="00C00148" w:rsidRPr="0044042C">
        <w:rPr>
          <w:lang w:val="en-GB"/>
        </w:rPr>
        <w:t>,</w:t>
      </w:r>
      <w:r w:rsidRPr="0044042C">
        <w:rPr>
          <w:lang w:val="en-GB"/>
        </w:rPr>
        <w:t xml:space="preserve"> the average </w:t>
      </w:r>
      <w:r w:rsidR="00DC6AEF" w:rsidRPr="0044042C">
        <w:rPr>
          <w:lang w:val="en-GB"/>
        </w:rPr>
        <w:t>sapropterin</w:t>
      </w:r>
      <w:r w:rsidR="00185CEE" w:rsidRPr="0044042C">
        <w:rPr>
          <w:lang w:val="en-GB"/>
        </w:rPr>
        <w:t xml:space="preserve"> </w:t>
      </w:r>
      <w:r w:rsidRPr="0044042C">
        <w:rPr>
          <w:lang w:val="en-GB"/>
        </w:rPr>
        <w:t>dose was 12.7</w:t>
      </w:r>
      <w:r w:rsidR="00F956AD">
        <w:rPr>
          <w:lang w:val="en-GB"/>
        </w:rPr>
        <w:t> </w:t>
      </w:r>
      <w:r w:rsidRPr="0044042C">
        <w:rPr>
          <w:lang w:val="en-GB"/>
        </w:rPr>
        <w:t>mg/day and</w:t>
      </w:r>
      <w:r w:rsidR="00185CEE" w:rsidRPr="0044042C">
        <w:rPr>
          <w:lang w:val="en-GB"/>
        </w:rPr>
        <w:t xml:space="preserve"> this included </w:t>
      </w:r>
      <w:r w:rsidR="00DC6AEF" w:rsidRPr="0044042C">
        <w:rPr>
          <w:lang w:val="en-GB"/>
        </w:rPr>
        <w:t>83.5</w:t>
      </w:r>
      <w:r w:rsidR="00185CEE" w:rsidRPr="0044042C">
        <w:rPr>
          <w:lang w:val="en-GB"/>
        </w:rPr>
        <w:t xml:space="preserve">% </w:t>
      </w:r>
      <w:r w:rsidR="005111E3" w:rsidRPr="0044042C">
        <w:rPr>
          <w:lang w:val="en-GB"/>
        </w:rPr>
        <w:t>children u</w:t>
      </w:r>
      <w:r w:rsidR="005E13BE">
        <w:rPr>
          <w:lang w:val="en-GB"/>
        </w:rPr>
        <w:t>nder</w:t>
      </w:r>
      <w:r w:rsidR="004C1D3B">
        <w:rPr>
          <w:lang w:val="en-GB"/>
        </w:rPr>
        <w:t> </w:t>
      </w:r>
      <w:r w:rsidR="005111E3" w:rsidRPr="0044042C">
        <w:rPr>
          <w:lang w:val="en-GB"/>
        </w:rPr>
        <w:t>18</w:t>
      </w:r>
      <w:r w:rsidRPr="0044042C">
        <w:rPr>
          <w:lang w:val="en-GB"/>
        </w:rPr>
        <w:t xml:space="preserve"> (see </w:t>
      </w:r>
      <w:hyperlink w:anchor="_The_PKUDOS_registry" w:history="1">
        <w:r w:rsidR="008C131F" w:rsidRPr="0044042C">
          <w:rPr>
            <w:rStyle w:val="Hyperlink"/>
            <w:lang w:val="en-GB"/>
          </w:rPr>
          <w:t>section</w:t>
        </w:r>
        <w:r w:rsidR="00461DDB">
          <w:rPr>
            <w:rStyle w:val="Hyperlink"/>
            <w:lang w:val="en-GB"/>
          </w:rPr>
          <w:t> </w:t>
        </w:r>
        <w:r w:rsidR="008C131F" w:rsidRPr="0044042C">
          <w:rPr>
            <w:rStyle w:val="Hyperlink"/>
            <w:lang w:val="en-GB"/>
          </w:rPr>
          <w:t>3.8</w:t>
        </w:r>
      </w:hyperlink>
      <w:r w:rsidRPr="0044042C">
        <w:rPr>
          <w:lang w:val="en-GB"/>
        </w:rPr>
        <w:t>). In the PKUDOS registry the average dose was 18.7</w:t>
      </w:r>
      <w:r w:rsidR="00944AAB">
        <w:rPr>
          <w:lang w:val="en-GB"/>
        </w:rPr>
        <w:t> </w:t>
      </w:r>
      <w:r w:rsidRPr="0044042C">
        <w:rPr>
          <w:lang w:val="en-GB"/>
        </w:rPr>
        <w:t xml:space="preserve">mg/kg and </w:t>
      </w:r>
      <w:r w:rsidR="00C00148" w:rsidRPr="0044042C">
        <w:rPr>
          <w:lang w:val="en-GB"/>
        </w:rPr>
        <w:t xml:space="preserve">around </w:t>
      </w:r>
      <w:r w:rsidR="000B3827" w:rsidRPr="0044042C">
        <w:rPr>
          <w:lang w:val="en-GB"/>
        </w:rPr>
        <w:t>60</w:t>
      </w:r>
      <w:r w:rsidRPr="0044042C">
        <w:rPr>
          <w:lang w:val="en-GB"/>
        </w:rPr>
        <w:t xml:space="preserve">% </w:t>
      </w:r>
      <w:r w:rsidR="000B3827" w:rsidRPr="0044042C">
        <w:rPr>
          <w:lang w:val="en-GB"/>
        </w:rPr>
        <w:t xml:space="preserve">of </w:t>
      </w:r>
      <w:r w:rsidRPr="0044042C">
        <w:rPr>
          <w:lang w:val="en-GB"/>
        </w:rPr>
        <w:t xml:space="preserve">patients were </w:t>
      </w:r>
      <w:r w:rsidR="005111E3" w:rsidRPr="0044042C">
        <w:rPr>
          <w:lang w:val="en-GB"/>
        </w:rPr>
        <w:t>u</w:t>
      </w:r>
      <w:r w:rsidR="005838D0">
        <w:rPr>
          <w:lang w:val="en-GB"/>
        </w:rPr>
        <w:t>nder </w:t>
      </w:r>
      <w:r w:rsidR="005111E3" w:rsidRPr="0044042C">
        <w:rPr>
          <w:lang w:val="en-GB"/>
        </w:rPr>
        <w:t>18</w:t>
      </w:r>
      <w:r w:rsidR="000B3827" w:rsidRPr="0044042C">
        <w:rPr>
          <w:lang w:val="en-GB"/>
        </w:rPr>
        <w:t xml:space="preserve"> </w:t>
      </w:r>
      <w:r w:rsidRPr="0044042C">
        <w:rPr>
          <w:lang w:val="en-GB"/>
        </w:rPr>
        <w:t xml:space="preserve">(see </w:t>
      </w:r>
      <w:hyperlink w:anchor="_The_PKUDOS_registry" w:history="1">
        <w:r w:rsidRPr="0044042C">
          <w:rPr>
            <w:rStyle w:val="Hyperlink"/>
            <w:lang w:val="en-GB"/>
          </w:rPr>
          <w:t>section</w:t>
        </w:r>
        <w:r w:rsidR="006D11E8">
          <w:rPr>
            <w:rStyle w:val="Hyperlink"/>
            <w:lang w:val="en-GB"/>
          </w:rPr>
          <w:t> </w:t>
        </w:r>
        <w:r w:rsidR="001C2AF9" w:rsidRPr="0044042C">
          <w:rPr>
            <w:rStyle w:val="Hyperlink"/>
            <w:lang w:val="en-GB"/>
          </w:rPr>
          <w:t>3.</w:t>
        </w:r>
        <w:r w:rsidR="008C131F" w:rsidRPr="0044042C">
          <w:rPr>
            <w:rStyle w:val="Hyperlink"/>
            <w:lang w:val="en-GB"/>
          </w:rPr>
          <w:t>8</w:t>
        </w:r>
      </w:hyperlink>
      <w:r w:rsidRPr="0044042C">
        <w:rPr>
          <w:lang w:val="en-GB"/>
        </w:rPr>
        <w:t xml:space="preserve">). </w:t>
      </w:r>
      <w:r w:rsidR="00246844" w:rsidRPr="0044042C">
        <w:rPr>
          <w:lang w:val="en-GB"/>
        </w:rPr>
        <w:t xml:space="preserve">The company </w:t>
      </w:r>
      <w:r w:rsidR="00200202" w:rsidRPr="0044042C">
        <w:rPr>
          <w:lang w:val="en-GB"/>
        </w:rPr>
        <w:t>indicated</w:t>
      </w:r>
      <w:r w:rsidR="00246844" w:rsidRPr="0044042C">
        <w:rPr>
          <w:lang w:val="en-GB"/>
        </w:rPr>
        <w:t xml:space="preserve"> that s</w:t>
      </w:r>
      <w:r w:rsidR="00D51E6D" w:rsidRPr="0044042C">
        <w:rPr>
          <w:lang w:val="en-GB"/>
        </w:rPr>
        <w:t xml:space="preserve">apropterin dosages in the KAMPER registry </w:t>
      </w:r>
      <w:r w:rsidR="00246844" w:rsidRPr="0044042C">
        <w:rPr>
          <w:lang w:val="en-GB"/>
        </w:rPr>
        <w:t xml:space="preserve">were left </w:t>
      </w:r>
      <w:r w:rsidR="00F67E6E" w:rsidRPr="0044042C">
        <w:rPr>
          <w:lang w:val="en-GB"/>
        </w:rPr>
        <w:t xml:space="preserve">to </w:t>
      </w:r>
      <w:r w:rsidR="00246844" w:rsidRPr="0044042C">
        <w:rPr>
          <w:lang w:val="en-GB"/>
        </w:rPr>
        <w:t xml:space="preserve">the discretion of the treating clinicians, so they </w:t>
      </w:r>
      <w:r w:rsidR="00D51E6D" w:rsidRPr="0044042C">
        <w:rPr>
          <w:lang w:val="en-GB"/>
        </w:rPr>
        <w:t xml:space="preserve">reflect clinical </w:t>
      </w:r>
      <w:r w:rsidR="00F67E6E" w:rsidRPr="0044042C">
        <w:rPr>
          <w:lang w:val="en-GB"/>
        </w:rPr>
        <w:t>practice in</w:t>
      </w:r>
      <w:r w:rsidR="00D51E6D" w:rsidRPr="0044042C">
        <w:rPr>
          <w:lang w:val="en-GB"/>
        </w:rPr>
        <w:t xml:space="preserve"> the 8</w:t>
      </w:r>
      <w:r w:rsidR="00B40EC2">
        <w:rPr>
          <w:lang w:val="en-GB"/>
        </w:rPr>
        <w:t> </w:t>
      </w:r>
      <w:r w:rsidR="00D51E6D" w:rsidRPr="0044042C">
        <w:rPr>
          <w:lang w:val="en-GB"/>
        </w:rPr>
        <w:t xml:space="preserve">European countries </w:t>
      </w:r>
      <w:r w:rsidR="003D586E">
        <w:rPr>
          <w:lang w:val="en-GB"/>
        </w:rPr>
        <w:t>that</w:t>
      </w:r>
      <w:r w:rsidR="00F67E6E" w:rsidRPr="0044042C">
        <w:rPr>
          <w:lang w:val="en-GB"/>
        </w:rPr>
        <w:t xml:space="preserve"> contribute to</w:t>
      </w:r>
      <w:r w:rsidR="00D51E6D" w:rsidRPr="0044042C">
        <w:rPr>
          <w:lang w:val="en-GB"/>
        </w:rPr>
        <w:t xml:space="preserve"> the registry</w:t>
      </w:r>
      <w:r w:rsidR="00246844" w:rsidRPr="0044042C">
        <w:rPr>
          <w:lang w:val="en-GB"/>
        </w:rPr>
        <w:t xml:space="preserve">. Clinical experts </w:t>
      </w:r>
      <w:r w:rsidR="00200202" w:rsidRPr="0044042C">
        <w:rPr>
          <w:lang w:val="en-GB"/>
        </w:rPr>
        <w:t>highlighted that</w:t>
      </w:r>
      <w:r w:rsidR="00246844" w:rsidRPr="0044042C">
        <w:rPr>
          <w:lang w:val="en-GB"/>
        </w:rPr>
        <w:t xml:space="preserve"> European clinical practice is</w:t>
      </w:r>
      <w:r w:rsidR="00D51E6D" w:rsidRPr="0044042C">
        <w:rPr>
          <w:lang w:val="en-GB"/>
        </w:rPr>
        <w:t xml:space="preserve"> likely </w:t>
      </w:r>
      <w:r w:rsidR="00F67E6E" w:rsidRPr="0044042C">
        <w:rPr>
          <w:lang w:val="en-GB"/>
        </w:rPr>
        <w:t xml:space="preserve">to be </w:t>
      </w:r>
      <w:r w:rsidR="00D51E6D" w:rsidRPr="0044042C">
        <w:rPr>
          <w:lang w:val="en-GB"/>
        </w:rPr>
        <w:t>similar to UK practice.</w:t>
      </w:r>
      <w:r w:rsidR="00213E21" w:rsidRPr="0044042C">
        <w:rPr>
          <w:lang w:val="en-GB"/>
        </w:rPr>
        <w:t xml:space="preserve"> Clinical experts explained that the </w:t>
      </w:r>
      <w:r w:rsidR="00F67E6E" w:rsidRPr="0044042C">
        <w:rPr>
          <w:lang w:val="en-GB"/>
        </w:rPr>
        <w:t xml:space="preserve">difference </w:t>
      </w:r>
      <w:r w:rsidR="00213E21" w:rsidRPr="0044042C">
        <w:rPr>
          <w:lang w:val="en-GB"/>
        </w:rPr>
        <w:t xml:space="preserve">in mean dose between PKUDOS and KAMPER </w:t>
      </w:r>
      <w:r w:rsidR="00F67E6E" w:rsidRPr="0044042C">
        <w:rPr>
          <w:lang w:val="en-GB"/>
        </w:rPr>
        <w:t xml:space="preserve">is </w:t>
      </w:r>
      <w:r w:rsidR="00213E21" w:rsidRPr="0044042C">
        <w:rPr>
          <w:lang w:val="en-GB"/>
        </w:rPr>
        <w:t xml:space="preserve">because clinicians in the US use lower blood Phe targets than in </w:t>
      </w:r>
      <w:r w:rsidR="00DC6AEF" w:rsidRPr="0044042C">
        <w:rPr>
          <w:lang w:val="en-GB"/>
        </w:rPr>
        <w:t>Europe and</w:t>
      </w:r>
      <w:r w:rsidR="00213E21" w:rsidRPr="0044042C">
        <w:rPr>
          <w:lang w:val="en-GB"/>
        </w:rPr>
        <w:t xml:space="preserve"> will use any sapropterin dose necessary to achieve those targets. In contrast, in Europe, target Phe levels and sapropterin response are not well defined and clinicians are more cost-sensitive because they must justify using higher doses of sapropterin. </w:t>
      </w:r>
      <w:r w:rsidR="00493BBF" w:rsidRPr="0044042C">
        <w:rPr>
          <w:lang w:val="en-GB"/>
        </w:rPr>
        <w:t>The</w:t>
      </w:r>
      <w:r w:rsidR="005E12DC" w:rsidRPr="0044042C">
        <w:rPr>
          <w:lang w:val="en-GB"/>
        </w:rPr>
        <w:t xml:space="preserve"> committee noted that</w:t>
      </w:r>
      <w:r w:rsidR="007B7705" w:rsidRPr="0044042C">
        <w:rPr>
          <w:lang w:val="en-GB"/>
        </w:rPr>
        <w:t xml:space="preserve"> if</w:t>
      </w:r>
      <w:r w:rsidR="00F67E6E" w:rsidRPr="0044042C">
        <w:rPr>
          <w:lang w:val="en-GB"/>
        </w:rPr>
        <w:t xml:space="preserve"> </w:t>
      </w:r>
      <w:r w:rsidR="00933F3B" w:rsidRPr="0044042C">
        <w:rPr>
          <w:lang w:val="en-GB"/>
        </w:rPr>
        <w:t xml:space="preserve">outcome data was </w:t>
      </w:r>
      <w:r w:rsidR="006A20BE" w:rsidRPr="0044042C">
        <w:rPr>
          <w:lang w:val="en-GB"/>
        </w:rPr>
        <w:t>used</w:t>
      </w:r>
      <w:r w:rsidR="00933F3B" w:rsidRPr="0044042C">
        <w:rPr>
          <w:lang w:val="en-GB"/>
        </w:rPr>
        <w:t xml:space="preserve"> from PKUDOS</w:t>
      </w:r>
      <w:r w:rsidR="007B7705" w:rsidRPr="0044042C">
        <w:rPr>
          <w:lang w:val="en-GB"/>
        </w:rPr>
        <w:t>,</w:t>
      </w:r>
      <w:r w:rsidR="00933F3B" w:rsidRPr="0044042C">
        <w:rPr>
          <w:lang w:val="en-GB"/>
        </w:rPr>
        <w:t xml:space="preserve"> then</w:t>
      </w:r>
      <w:r w:rsidR="005E12DC" w:rsidRPr="0044042C">
        <w:rPr>
          <w:lang w:val="en-GB"/>
        </w:rPr>
        <w:t xml:space="preserve"> the dose from the PKUDOS registry should</w:t>
      </w:r>
      <w:r w:rsidR="00933F3B" w:rsidRPr="0044042C">
        <w:rPr>
          <w:lang w:val="en-GB"/>
        </w:rPr>
        <w:t xml:space="preserve"> also</w:t>
      </w:r>
      <w:r w:rsidR="005E12DC" w:rsidRPr="0044042C">
        <w:rPr>
          <w:lang w:val="en-GB"/>
        </w:rPr>
        <w:t xml:space="preserve"> be used</w:t>
      </w:r>
      <w:r w:rsidR="00213E21" w:rsidRPr="0044042C">
        <w:rPr>
          <w:lang w:val="en-GB"/>
        </w:rPr>
        <w:t>,</w:t>
      </w:r>
      <w:r w:rsidR="00933F3B" w:rsidRPr="0044042C">
        <w:rPr>
          <w:lang w:val="en-GB"/>
        </w:rPr>
        <w:t xml:space="preserve"> </w:t>
      </w:r>
      <w:r w:rsidR="002C7F1F">
        <w:rPr>
          <w:lang w:val="en-GB"/>
        </w:rPr>
        <w:t>because</w:t>
      </w:r>
      <w:r w:rsidR="00933F3B" w:rsidRPr="0044042C">
        <w:rPr>
          <w:lang w:val="en-GB"/>
        </w:rPr>
        <w:t xml:space="preserve"> </w:t>
      </w:r>
      <w:r w:rsidR="00616162" w:rsidRPr="0044042C">
        <w:rPr>
          <w:lang w:val="en-GB"/>
        </w:rPr>
        <w:t xml:space="preserve">using </w:t>
      </w:r>
      <w:r w:rsidR="00933F3B" w:rsidRPr="0044042C">
        <w:rPr>
          <w:lang w:val="en-GB"/>
        </w:rPr>
        <w:t xml:space="preserve">a lower dose may not give the same </w:t>
      </w:r>
      <w:r w:rsidR="00F67E6E" w:rsidRPr="0044042C">
        <w:rPr>
          <w:lang w:val="en-GB"/>
        </w:rPr>
        <w:t>benefit</w:t>
      </w:r>
      <w:r w:rsidR="005E12DC" w:rsidRPr="0044042C">
        <w:rPr>
          <w:lang w:val="en-GB"/>
        </w:rPr>
        <w:t xml:space="preserve">. </w:t>
      </w:r>
      <w:r w:rsidR="00F67E6E" w:rsidRPr="0044042C">
        <w:rPr>
          <w:lang w:val="en-GB"/>
        </w:rPr>
        <w:t xml:space="preserve">One </w:t>
      </w:r>
      <w:r w:rsidR="00933F3B" w:rsidRPr="0044042C">
        <w:rPr>
          <w:lang w:val="en-GB"/>
        </w:rPr>
        <w:t>clinical expert stated that in their experience using</w:t>
      </w:r>
      <w:r w:rsidR="00213E21" w:rsidRPr="0044042C">
        <w:rPr>
          <w:lang w:val="en-GB"/>
        </w:rPr>
        <w:t xml:space="preserve"> between</w:t>
      </w:r>
      <w:r w:rsidR="00933F3B" w:rsidRPr="0044042C">
        <w:rPr>
          <w:lang w:val="en-GB"/>
        </w:rPr>
        <w:t xml:space="preserve"> 10</w:t>
      </w:r>
      <w:r w:rsidR="00AD3010">
        <w:rPr>
          <w:lang w:val="en-GB"/>
        </w:rPr>
        <w:t> </w:t>
      </w:r>
      <w:r w:rsidR="00933F3B" w:rsidRPr="0044042C">
        <w:rPr>
          <w:lang w:val="en-GB"/>
        </w:rPr>
        <w:t>mg/kg</w:t>
      </w:r>
      <w:r w:rsidR="006A20BE" w:rsidRPr="0044042C">
        <w:rPr>
          <w:lang w:val="en-GB"/>
        </w:rPr>
        <w:t xml:space="preserve"> and </w:t>
      </w:r>
      <w:r w:rsidR="00933F3B" w:rsidRPr="0044042C">
        <w:rPr>
          <w:lang w:val="en-GB"/>
        </w:rPr>
        <w:t>20</w:t>
      </w:r>
      <w:r w:rsidR="00AD3010">
        <w:rPr>
          <w:lang w:val="en-GB"/>
        </w:rPr>
        <w:t> </w:t>
      </w:r>
      <w:r w:rsidR="00933F3B" w:rsidRPr="0044042C">
        <w:rPr>
          <w:lang w:val="en-GB"/>
        </w:rPr>
        <w:t>mg/kg resulted in little difference in outcome.</w:t>
      </w:r>
      <w:r w:rsidR="009C0867" w:rsidRPr="0044042C">
        <w:rPr>
          <w:lang w:val="en-GB"/>
        </w:rPr>
        <w:t xml:space="preserve"> Clinical experts further </w:t>
      </w:r>
      <w:r w:rsidR="00246844" w:rsidRPr="0044042C">
        <w:rPr>
          <w:lang w:val="en-GB"/>
        </w:rPr>
        <w:t>explained</w:t>
      </w:r>
      <w:r w:rsidR="009C0867" w:rsidRPr="0044042C">
        <w:rPr>
          <w:lang w:val="en-GB"/>
        </w:rPr>
        <w:t xml:space="preserve"> that increasing sapropterin dose does not </w:t>
      </w:r>
      <w:r w:rsidR="00246844" w:rsidRPr="0044042C">
        <w:rPr>
          <w:lang w:val="en-GB"/>
        </w:rPr>
        <w:t>improve</w:t>
      </w:r>
      <w:r w:rsidR="001A3105" w:rsidRPr="0044042C">
        <w:rPr>
          <w:lang w:val="en-GB"/>
        </w:rPr>
        <w:t xml:space="preserve"> efficacy</w:t>
      </w:r>
      <w:r w:rsidR="00246844" w:rsidRPr="0044042C">
        <w:rPr>
          <w:lang w:val="en-GB"/>
        </w:rPr>
        <w:t xml:space="preserve"> </w:t>
      </w:r>
      <w:r w:rsidR="00062D0F" w:rsidRPr="0044042C">
        <w:rPr>
          <w:lang w:val="en-GB"/>
        </w:rPr>
        <w:t xml:space="preserve">because response to sapropterin </w:t>
      </w:r>
      <w:r w:rsidR="00CB7D3B" w:rsidRPr="0044042C">
        <w:rPr>
          <w:lang w:val="en-GB"/>
        </w:rPr>
        <w:t xml:space="preserve">primarily </w:t>
      </w:r>
      <w:r w:rsidR="00062D0F" w:rsidRPr="0044042C">
        <w:rPr>
          <w:lang w:val="en-GB"/>
        </w:rPr>
        <w:t>depend</w:t>
      </w:r>
      <w:r w:rsidR="009B470E">
        <w:rPr>
          <w:lang w:val="en-GB"/>
        </w:rPr>
        <w:t>s</w:t>
      </w:r>
      <w:r w:rsidR="00062D0F" w:rsidRPr="0044042C">
        <w:rPr>
          <w:lang w:val="en-GB"/>
        </w:rPr>
        <w:t xml:space="preserve"> on the level of PAH activity and mutations</w:t>
      </w:r>
      <w:r w:rsidR="007B7705" w:rsidRPr="0044042C">
        <w:rPr>
          <w:lang w:val="en-GB"/>
        </w:rPr>
        <w:t xml:space="preserve">, not </w:t>
      </w:r>
      <w:r w:rsidR="00BF3026">
        <w:rPr>
          <w:lang w:val="en-GB"/>
        </w:rPr>
        <w:t>the</w:t>
      </w:r>
      <w:r w:rsidR="00493BBF" w:rsidRPr="0044042C">
        <w:rPr>
          <w:lang w:val="en-GB"/>
        </w:rPr>
        <w:t xml:space="preserve"> dose</w:t>
      </w:r>
      <w:r w:rsidR="00062D0F" w:rsidRPr="0044042C">
        <w:rPr>
          <w:lang w:val="en-GB"/>
        </w:rPr>
        <w:t>. They highlighted that</w:t>
      </w:r>
      <w:r w:rsidR="00246844" w:rsidRPr="0044042C">
        <w:rPr>
          <w:lang w:val="en-GB"/>
        </w:rPr>
        <w:t xml:space="preserve"> patients who</w:t>
      </w:r>
      <w:r w:rsidR="009A0289">
        <w:rPr>
          <w:lang w:val="en-GB"/>
        </w:rPr>
        <w:t>se PKU</w:t>
      </w:r>
      <w:r w:rsidR="00246844" w:rsidRPr="0044042C">
        <w:rPr>
          <w:lang w:val="en-GB"/>
        </w:rPr>
        <w:t xml:space="preserve"> respon</w:t>
      </w:r>
      <w:r w:rsidR="009A0289">
        <w:rPr>
          <w:lang w:val="en-GB"/>
        </w:rPr>
        <w:t>ds</w:t>
      </w:r>
      <w:r w:rsidR="00246844" w:rsidRPr="0044042C">
        <w:rPr>
          <w:lang w:val="en-GB"/>
        </w:rPr>
        <w:t xml:space="preserve"> </w:t>
      </w:r>
      <w:r w:rsidR="00062D0F" w:rsidRPr="0044042C">
        <w:rPr>
          <w:lang w:val="en-GB"/>
        </w:rPr>
        <w:t xml:space="preserve">to sapropterin </w:t>
      </w:r>
      <w:r w:rsidR="00246844" w:rsidRPr="0044042C">
        <w:rPr>
          <w:lang w:val="en-GB"/>
        </w:rPr>
        <w:t xml:space="preserve">increase their </w:t>
      </w:r>
      <w:r w:rsidR="006A20BE" w:rsidRPr="0044042C">
        <w:rPr>
          <w:lang w:val="en-GB"/>
        </w:rPr>
        <w:t>tolerance</w:t>
      </w:r>
      <w:r w:rsidR="004F3532" w:rsidRPr="0044042C">
        <w:rPr>
          <w:lang w:val="en-GB"/>
        </w:rPr>
        <w:t xml:space="preserve"> </w:t>
      </w:r>
      <w:r w:rsidR="00F67E6E" w:rsidRPr="0044042C">
        <w:rPr>
          <w:lang w:val="en-GB"/>
        </w:rPr>
        <w:t xml:space="preserve">to natural Phe </w:t>
      </w:r>
      <w:r w:rsidR="0079471C">
        <w:rPr>
          <w:lang w:val="en-GB"/>
        </w:rPr>
        <w:t>consumption</w:t>
      </w:r>
      <w:r w:rsidR="0079471C" w:rsidRPr="0044042C">
        <w:rPr>
          <w:lang w:val="en-GB"/>
        </w:rPr>
        <w:t xml:space="preserve"> </w:t>
      </w:r>
      <w:r w:rsidR="004F3532" w:rsidRPr="0044042C">
        <w:rPr>
          <w:lang w:val="en-GB"/>
        </w:rPr>
        <w:t>by 2 to 4 times,</w:t>
      </w:r>
      <w:r w:rsidR="00246844" w:rsidRPr="0044042C">
        <w:rPr>
          <w:lang w:val="en-GB"/>
        </w:rPr>
        <w:t xml:space="preserve"> regardless of dose. </w:t>
      </w:r>
      <w:r w:rsidR="00D30484" w:rsidRPr="0044042C">
        <w:rPr>
          <w:lang w:val="en-GB"/>
        </w:rPr>
        <w:t>All</w:t>
      </w:r>
      <w:r w:rsidR="00062D0F" w:rsidRPr="0044042C">
        <w:rPr>
          <w:lang w:val="en-GB"/>
        </w:rPr>
        <w:t xml:space="preserve"> clinical experts agreed that it is not just blood Phe levels that are </w:t>
      </w:r>
      <w:r w:rsidR="007B7705" w:rsidRPr="0044042C">
        <w:rPr>
          <w:lang w:val="en-GB"/>
        </w:rPr>
        <w:t>important</w:t>
      </w:r>
      <w:r w:rsidR="00062D0F" w:rsidRPr="0044042C">
        <w:rPr>
          <w:lang w:val="en-GB"/>
        </w:rPr>
        <w:t>, but also the amount of natural protein that can be consumed.</w:t>
      </w:r>
      <w:r w:rsidR="00224B3E" w:rsidRPr="0044042C">
        <w:rPr>
          <w:lang w:val="en-GB"/>
        </w:rPr>
        <w:t xml:space="preserve"> </w:t>
      </w:r>
      <w:r w:rsidR="00B459AC" w:rsidRPr="0044042C">
        <w:rPr>
          <w:lang w:val="en-GB"/>
        </w:rPr>
        <w:t xml:space="preserve">The </w:t>
      </w:r>
      <w:r w:rsidR="00AA6923" w:rsidRPr="0044042C">
        <w:rPr>
          <w:lang w:val="en-GB"/>
        </w:rPr>
        <w:t xml:space="preserve">committee concluded </w:t>
      </w:r>
      <w:bookmarkStart w:id="8" w:name="_Hlk63362554"/>
      <w:r w:rsidR="00AA6923" w:rsidRPr="0044042C">
        <w:rPr>
          <w:lang w:val="en-GB"/>
        </w:rPr>
        <w:t>that the sapropterin dose used in</w:t>
      </w:r>
      <w:r w:rsidR="00213E21" w:rsidRPr="0044042C">
        <w:rPr>
          <w:lang w:val="en-GB"/>
        </w:rPr>
        <w:t xml:space="preserve"> clinical practice in the UK would be less than that used in the PKUDOS registry</w:t>
      </w:r>
      <w:bookmarkEnd w:id="8"/>
      <w:r w:rsidR="00493BBF" w:rsidRPr="0044042C">
        <w:rPr>
          <w:lang w:val="en-GB"/>
        </w:rPr>
        <w:t xml:space="preserve"> and more in line with European practice</w:t>
      </w:r>
      <w:r w:rsidR="00AA6923" w:rsidRPr="0044042C">
        <w:rPr>
          <w:lang w:val="en-GB"/>
        </w:rPr>
        <w:t xml:space="preserve">. </w:t>
      </w:r>
    </w:p>
    <w:p w14:paraId="4783C89A" w14:textId="0EFCBF9D" w:rsidR="00024238" w:rsidRPr="0044042C" w:rsidRDefault="00F07F8E" w:rsidP="00C33076">
      <w:pPr>
        <w:pStyle w:val="Heading3"/>
      </w:pPr>
      <w:bookmarkStart w:id="9" w:name="_The_estimate_of"/>
      <w:bookmarkEnd w:id="9"/>
      <w:r w:rsidRPr="0044042C">
        <w:t xml:space="preserve">The </w:t>
      </w:r>
      <w:r w:rsidR="004913DA" w:rsidRPr="0044042C">
        <w:t>estimate</w:t>
      </w:r>
      <w:r w:rsidR="004D1EE2" w:rsidRPr="0044042C">
        <w:t xml:space="preserve"> of</w:t>
      </w:r>
      <w:r w:rsidR="004913DA" w:rsidRPr="0044042C">
        <w:t xml:space="preserve"> </w:t>
      </w:r>
      <w:r w:rsidR="00024238" w:rsidRPr="0044042C">
        <w:t>71.2% reduction in protein</w:t>
      </w:r>
      <w:r w:rsidR="00B154B6" w:rsidRPr="0044042C">
        <w:t xml:space="preserve">-restricted diet </w:t>
      </w:r>
      <w:r w:rsidR="00024238" w:rsidRPr="0044042C">
        <w:t xml:space="preserve">is not </w:t>
      </w:r>
      <w:r w:rsidR="00F67E6E" w:rsidRPr="0044042C">
        <w:t>evidence-based</w:t>
      </w:r>
    </w:p>
    <w:p w14:paraId="6EF0515B" w14:textId="73F812F9" w:rsidR="00254BBA" w:rsidRPr="0044042C" w:rsidRDefault="00B154B6" w:rsidP="00B154B6">
      <w:pPr>
        <w:pStyle w:val="Numberedlevel2text"/>
        <w:rPr>
          <w:lang w:val="en-GB"/>
        </w:rPr>
      </w:pPr>
      <w:r w:rsidRPr="0044042C">
        <w:rPr>
          <w:lang w:val="en-GB"/>
        </w:rPr>
        <w:t>The company assumed that p</w:t>
      </w:r>
      <w:r w:rsidR="00D75C49">
        <w:rPr>
          <w:lang w:val="en-GB"/>
        </w:rPr>
        <w:t>eople</w:t>
      </w:r>
      <w:r w:rsidRPr="0044042C">
        <w:rPr>
          <w:lang w:val="en-GB"/>
        </w:rPr>
        <w:t xml:space="preserve"> taking sapropterin with controlled blood Phe levels can relax their protein-restricted diet </w:t>
      </w:r>
      <w:r w:rsidR="0038725C" w:rsidRPr="0044042C">
        <w:rPr>
          <w:lang w:val="en-GB"/>
        </w:rPr>
        <w:t xml:space="preserve">with </w:t>
      </w:r>
      <w:r w:rsidRPr="0044042C">
        <w:rPr>
          <w:lang w:val="en-GB"/>
        </w:rPr>
        <w:t xml:space="preserve">a 71.2% </w:t>
      </w:r>
      <w:r w:rsidRPr="0044042C">
        <w:rPr>
          <w:lang w:val="en-GB"/>
        </w:rPr>
        <w:lastRenderedPageBreak/>
        <w:t>reduction in protein supplements and low</w:t>
      </w:r>
      <w:r w:rsidR="002316FE">
        <w:rPr>
          <w:lang w:val="en-GB"/>
        </w:rPr>
        <w:t>-</w:t>
      </w:r>
      <w:r w:rsidRPr="0044042C">
        <w:rPr>
          <w:lang w:val="en-GB"/>
        </w:rPr>
        <w:t xml:space="preserve">protein food. The ERG noted it could not determine the robustness of the methods used to calculate this value. Clinical experts </w:t>
      </w:r>
      <w:r w:rsidR="00254BBA" w:rsidRPr="0044042C">
        <w:rPr>
          <w:lang w:val="en-GB"/>
        </w:rPr>
        <w:t xml:space="preserve">highlighted that some people with PKU who take sapropterin </w:t>
      </w:r>
      <w:r w:rsidR="00C23DD0" w:rsidRPr="0044042C">
        <w:rPr>
          <w:lang w:val="en-GB"/>
        </w:rPr>
        <w:t>can</w:t>
      </w:r>
      <w:r w:rsidR="00254BBA" w:rsidRPr="0044042C">
        <w:rPr>
          <w:lang w:val="en-GB"/>
        </w:rPr>
        <w:t xml:space="preserve"> completely remove protein substitutes from their diet</w:t>
      </w:r>
      <w:r w:rsidR="004F3532" w:rsidRPr="0044042C">
        <w:rPr>
          <w:lang w:val="en-GB"/>
        </w:rPr>
        <w:t xml:space="preserve">, referencing a forthcoming systematic review. </w:t>
      </w:r>
      <w:r w:rsidR="00583E69" w:rsidRPr="0044042C">
        <w:rPr>
          <w:lang w:val="en-GB"/>
        </w:rPr>
        <w:t xml:space="preserve">The committee also heard from the company </w:t>
      </w:r>
      <w:r w:rsidR="00D75C49">
        <w:rPr>
          <w:lang w:val="en-GB"/>
        </w:rPr>
        <w:t>that</w:t>
      </w:r>
      <w:r w:rsidR="00583E69" w:rsidRPr="0044042C">
        <w:rPr>
          <w:lang w:val="en-GB"/>
        </w:rPr>
        <w:t xml:space="preserve"> a study </w:t>
      </w:r>
      <w:r w:rsidR="006A20BE" w:rsidRPr="0044042C">
        <w:rPr>
          <w:lang w:val="en-GB"/>
        </w:rPr>
        <w:t xml:space="preserve">in Netherlands </w:t>
      </w:r>
      <w:r w:rsidR="005B275A" w:rsidRPr="0044042C">
        <w:rPr>
          <w:lang w:val="en-GB"/>
        </w:rPr>
        <w:t xml:space="preserve">(Evers et al. 2018) </w:t>
      </w:r>
      <w:r w:rsidR="00D75C49">
        <w:rPr>
          <w:lang w:val="en-GB"/>
        </w:rPr>
        <w:t>has</w:t>
      </w:r>
      <w:r w:rsidR="00583E69" w:rsidRPr="0044042C">
        <w:rPr>
          <w:lang w:val="en-GB"/>
        </w:rPr>
        <w:t xml:space="preserve"> show</w:t>
      </w:r>
      <w:r w:rsidR="00D75C49">
        <w:rPr>
          <w:lang w:val="en-GB"/>
        </w:rPr>
        <w:t>n</w:t>
      </w:r>
      <w:r w:rsidR="00583E69" w:rsidRPr="0044042C">
        <w:rPr>
          <w:lang w:val="en-GB"/>
        </w:rPr>
        <w:t xml:space="preserve"> </w:t>
      </w:r>
      <w:r w:rsidR="0038725C" w:rsidRPr="0044042C">
        <w:rPr>
          <w:lang w:val="en-GB"/>
        </w:rPr>
        <w:t>that</w:t>
      </w:r>
      <w:r w:rsidR="00F3211A">
        <w:rPr>
          <w:lang w:val="en-GB"/>
        </w:rPr>
        <w:t>,</w:t>
      </w:r>
      <w:r w:rsidR="0038725C" w:rsidRPr="0044042C">
        <w:rPr>
          <w:lang w:val="en-GB"/>
        </w:rPr>
        <w:t xml:space="preserve"> </w:t>
      </w:r>
      <w:r w:rsidR="00583E69" w:rsidRPr="0044042C">
        <w:rPr>
          <w:lang w:val="en-GB"/>
        </w:rPr>
        <w:t>over 5</w:t>
      </w:r>
      <w:r w:rsidR="00D75C49">
        <w:rPr>
          <w:lang w:val="en-GB"/>
        </w:rPr>
        <w:t> </w:t>
      </w:r>
      <w:r w:rsidR="00583E69" w:rsidRPr="0044042C">
        <w:rPr>
          <w:lang w:val="en-GB"/>
        </w:rPr>
        <w:t>years</w:t>
      </w:r>
      <w:r w:rsidR="001941EC" w:rsidRPr="0044042C">
        <w:rPr>
          <w:lang w:val="en-GB"/>
        </w:rPr>
        <w:t>,</w:t>
      </w:r>
      <w:r w:rsidR="00583E69" w:rsidRPr="0044042C">
        <w:rPr>
          <w:lang w:val="en-GB"/>
        </w:rPr>
        <w:t xml:space="preserve"> patients had </w:t>
      </w:r>
      <w:r w:rsidR="0038725C" w:rsidRPr="0044042C">
        <w:rPr>
          <w:lang w:val="en-GB"/>
        </w:rPr>
        <w:t xml:space="preserve">an </w:t>
      </w:r>
      <w:r w:rsidR="00583E69" w:rsidRPr="0044042C">
        <w:rPr>
          <w:lang w:val="en-GB"/>
        </w:rPr>
        <w:t xml:space="preserve">average 68% reduction in amino acid supplements. </w:t>
      </w:r>
      <w:r w:rsidR="00254BBA" w:rsidRPr="0044042C">
        <w:rPr>
          <w:lang w:val="en-GB"/>
        </w:rPr>
        <w:t xml:space="preserve">However, </w:t>
      </w:r>
      <w:r w:rsidR="00D37624">
        <w:rPr>
          <w:lang w:val="en-GB"/>
        </w:rPr>
        <w:t>1</w:t>
      </w:r>
      <w:r w:rsidR="0038725C" w:rsidRPr="0044042C">
        <w:rPr>
          <w:lang w:val="en-GB"/>
        </w:rPr>
        <w:t xml:space="preserve"> </w:t>
      </w:r>
      <w:r w:rsidR="00254BBA" w:rsidRPr="0044042C">
        <w:rPr>
          <w:lang w:val="en-GB"/>
        </w:rPr>
        <w:t xml:space="preserve">clinical expert cautioned that </w:t>
      </w:r>
      <w:r w:rsidR="00F07F8E" w:rsidRPr="0044042C">
        <w:rPr>
          <w:lang w:val="en-GB"/>
        </w:rPr>
        <w:t>the results of the studies are likely</w:t>
      </w:r>
      <w:r w:rsidR="0038725C" w:rsidRPr="0044042C">
        <w:rPr>
          <w:lang w:val="en-GB"/>
        </w:rPr>
        <w:t xml:space="preserve"> to be</w:t>
      </w:r>
      <w:r w:rsidR="00F07F8E" w:rsidRPr="0044042C">
        <w:rPr>
          <w:lang w:val="en-GB"/>
        </w:rPr>
        <w:t xml:space="preserve"> influenced by clinical practice and </w:t>
      </w:r>
      <w:r w:rsidR="00492368" w:rsidRPr="0044042C">
        <w:rPr>
          <w:lang w:val="en-GB"/>
        </w:rPr>
        <w:t xml:space="preserve">the </w:t>
      </w:r>
      <w:r w:rsidR="00F07F8E" w:rsidRPr="0044042C">
        <w:rPr>
          <w:lang w:val="en-GB"/>
        </w:rPr>
        <w:t xml:space="preserve">definition of sapropterin response used in the country of study. For example, in Switzerland it is recommended that </w:t>
      </w:r>
      <w:r w:rsidR="0038725C" w:rsidRPr="0044042C">
        <w:rPr>
          <w:lang w:val="en-GB"/>
        </w:rPr>
        <w:t>only</w:t>
      </w:r>
      <w:r w:rsidR="005F2467">
        <w:rPr>
          <w:lang w:val="en-GB"/>
        </w:rPr>
        <w:t xml:space="preserve"> people with PKU that</w:t>
      </w:r>
      <w:r w:rsidR="0038725C" w:rsidRPr="0044042C">
        <w:rPr>
          <w:lang w:val="en-GB"/>
        </w:rPr>
        <w:t xml:space="preserve"> respond</w:t>
      </w:r>
      <w:r w:rsidR="005F2467">
        <w:rPr>
          <w:lang w:val="en-GB"/>
        </w:rPr>
        <w:t>s very well</w:t>
      </w:r>
      <w:r w:rsidR="00F07F8E" w:rsidRPr="0044042C">
        <w:rPr>
          <w:lang w:val="en-GB"/>
        </w:rPr>
        <w:t xml:space="preserve"> can have sapropterin. Therefore, all patients who have sapropterin would be expected to completely </w:t>
      </w:r>
      <w:r w:rsidR="0038725C" w:rsidRPr="0044042C">
        <w:rPr>
          <w:lang w:val="en-GB"/>
        </w:rPr>
        <w:t xml:space="preserve">eliminate </w:t>
      </w:r>
      <w:r w:rsidR="00F07F8E" w:rsidRPr="0044042C">
        <w:rPr>
          <w:lang w:val="en-GB"/>
        </w:rPr>
        <w:t>protein substitutes. The committee concluded that</w:t>
      </w:r>
      <w:r w:rsidR="00583E69" w:rsidRPr="0044042C">
        <w:rPr>
          <w:lang w:val="en-GB"/>
        </w:rPr>
        <w:t xml:space="preserve"> it seemed likely that patients would reduce their protein-restricted </w:t>
      </w:r>
      <w:r w:rsidR="00B3139D" w:rsidRPr="0044042C">
        <w:rPr>
          <w:lang w:val="en-GB"/>
        </w:rPr>
        <w:t>diet,</w:t>
      </w:r>
      <w:r w:rsidR="00583E69" w:rsidRPr="0044042C">
        <w:rPr>
          <w:lang w:val="en-GB"/>
        </w:rPr>
        <w:t xml:space="preserve"> but</w:t>
      </w:r>
      <w:r w:rsidR="00F07F8E" w:rsidRPr="0044042C">
        <w:rPr>
          <w:lang w:val="en-GB"/>
        </w:rPr>
        <w:t xml:space="preserve"> </w:t>
      </w:r>
      <w:r w:rsidR="008E6DC5" w:rsidRPr="0044042C">
        <w:rPr>
          <w:lang w:val="en-GB"/>
        </w:rPr>
        <w:t>it</w:t>
      </w:r>
      <w:r w:rsidR="00583E69" w:rsidRPr="0044042C">
        <w:rPr>
          <w:lang w:val="en-GB"/>
        </w:rPr>
        <w:t xml:space="preserve"> could not be certain that </w:t>
      </w:r>
      <w:r w:rsidR="008F4B27">
        <w:rPr>
          <w:lang w:val="en-GB"/>
        </w:rPr>
        <w:t>the reduction</w:t>
      </w:r>
      <w:r w:rsidR="00583E69" w:rsidRPr="0044042C">
        <w:rPr>
          <w:lang w:val="en-GB"/>
        </w:rPr>
        <w:t xml:space="preserve"> would be a</w:t>
      </w:r>
      <w:r w:rsidR="00B459AC" w:rsidRPr="0044042C">
        <w:rPr>
          <w:lang w:val="en-GB"/>
        </w:rPr>
        <w:t xml:space="preserve">s high as </w:t>
      </w:r>
      <w:r w:rsidR="00583E69" w:rsidRPr="0044042C">
        <w:rPr>
          <w:lang w:val="en-GB"/>
        </w:rPr>
        <w:t>71.2%.</w:t>
      </w:r>
      <w:r w:rsidR="00F07F8E" w:rsidRPr="0044042C">
        <w:rPr>
          <w:lang w:val="en-GB"/>
        </w:rPr>
        <w:t xml:space="preserve"> </w:t>
      </w:r>
    </w:p>
    <w:p w14:paraId="2DC152FB" w14:textId="70F48B81" w:rsidR="001B5878" w:rsidRPr="0044042C" w:rsidRDefault="001B5878" w:rsidP="001B5878">
      <w:pPr>
        <w:pStyle w:val="Heading3"/>
      </w:pPr>
      <w:bookmarkStart w:id="10" w:name="_Long-term_brain_damage"/>
      <w:bookmarkEnd w:id="10"/>
      <w:r w:rsidRPr="0044042C">
        <w:t>Long-term brain damage</w:t>
      </w:r>
      <w:r w:rsidR="00B8114A" w:rsidRPr="0044042C">
        <w:t xml:space="preserve"> in children</w:t>
      </w:r>
      <w:r w:rsidRPr="0044042C">
        <w:t xml:space="preserve"> is an important aspect of PKU, but there is little evidence </w:t>
      </w:r>
      <w:r w:rsidR="004428B8" w:rsidRPr="0044042C">
        <w:t xml:space="preserve">to </w:t>
      </w:r>
      <w:r w:rsidR="00B43196">
        <w:t>estimate its effect on quality of life</w:t>
      </w:r>
    </w:p>
    <w:p w14:paraId="674410B9" w14:textId="77777777" w:rsidR="00767AB0" w:rsidRDefault="004D0A87" w:rsidP="005B1F62">
      <w:pPr>
        <w:pStyle w:val="Numberedlevel2text"/>
        <w:rPr>
          <w:lang w:val="en-GB"/>
        </w:rPr>
      </w:pPr>
      <w:r w:rsidRPr="0044042C">
        <w:rPr>
          <w:lang w:val="en-GB"/>
        </w:rPr>
        <w:t>Irreversible</w:t>
      </w:r>
      <w:r w:rsidR="0092495B" w:rsidRPr="0044042C">
        <w:rPr>
          <w:lang w:val="en-GB"/>
        </w:rPr>
        <w:t xml:space="preserve"> b</w:t>
      </w:r>
      <w:r w:rsidR="006A3A28" w:rsidRPr="0044042C">
        <w:rPr>
          <w:lang w:val="en-GB"/>
        </w:rPr>
        <w:t>rain damage in people with PKU can manifest as</w:t>
      </w:r>
      <w:r w:rsidR="00767AB0">
        <w:rPr>
          <w:lang w:val="en-GB"/>
        </w:rPr>
        <w:t>:</w:t>
      </w:r>
    </w:p>
    <w:p w14:paraId="02EAA578" w14:textId="5BC92687" w:rsidR="00767AB0" w:rsidRDefault="006A3A28" w:rsidP="00F57776">
      <w:pPr>
        <w:pStyle w:val="Bulletindent1"/>
      </w:pPr>
      <w:r w:rsidRPr="0044042C">
        <w:t xml:space="preserve">lower IQ score compared </w:t>
      </w:r>
      <w:r w:rsidR="007032CB">
        <w:t>with</w:t>
      </w:r>
      <w:r w:rsidRPr="0044042C">
        <w:t xml:space="preserve"> people without PKU or unaffected relatives</w:t>
      </w:r>
    </w:p>
    <w:p w14:paraId="23726D45" w14:textId="4ED80144" w:rsidR="00767AB0" w:rsidRDefault="006A3A28" w:rsidP="00F57776">
      <w:pPr>
        <w:pStyle w:val="Bulletindent1"/>
      </w:pPr>
      <w:r w:rsidRPr="0044042C">
        <w:t>clinically relevant neuropsychological impairments (</w:t>
      </w:r>
      <w:r w:rsidR="00163990">
        <w:t xml:space="preserve">about </w:t>
      </w:r>
      <w:r w:rsidRPr="0044042C">
        <w:t>25% of people with PKU)</w:t>
      </w:r>
    </w:p>
    <w:p w14:paraId="16B4D371" w14:textId="4FB5655E" w:rsidR="00767AB0" w:rsidRDefault="006A3A28" w:rsidP="00F57776">
      <w:pPr>
        <w:pStyle w:val="Bulletindent1last"/>
      </w:pPr>
      <w:r w:rsidRPr="0044042C">
        <w:t>minor neurological symptoms such as tremor, brisk lower limb reflexes, mild motor impairment (20</w:t>
      </w:r>
      <w:r w:rsidR="00ED583F" w:rsidRPr="0044042C">
        <w:t xml:space="preserve">% to </w:t>
      </w:r>
      <w:r w:rsidRPr="0044042C">
        <w:t>40% of people with PKU).</w:t>
      </w:r>
      <w:r w:rsidR="007B4A91" w:rsidRPr="0044042C">
        <w:t xml:space="preserve"> </w:t>
      </w:r>
    </w:p>
    <w:p w14:paraId="41D1FF03" w14:textId="7098C5D4" w:rsidR="00C33076" w:rsidRPr="0044042C" w:rsidRDefault="00D95DCC" w:rsidP="00F57776">
      <w:pPr>
        <w:pStyle w:val="Numberedlevel2text"/>
        <w:numPr>
          <w:ilvl w:val="0"/>
          <w:numId w:val="0"/>
        </w:numPr>
        <w:ind w:left="1134"/>
        <w:rPr>
          <w:lang w:val="en-GB"/>
        </w:rPr>
      </w:pPr>
      <w:r w:rsidRPr="0044042C">
        <w:rPr>
          <w:lang w:val="en-GB"/>
        </w:rPr>
        <w:t xml:space="preserve">Additional care needs for people with PKU and long-term brain damage can include: </w:t>
      </w:r>
      <w:r w:rsidR="00E77FBE" w:rsidRPr="0044042C">
        <w:rPr>
          <w:lang w:val="en-GB"/>
        </w:rPr>
        <w:t>additional</w:t>
      </w:r>
      <w:r w:rsidRPr="0044042C">
        <w:rPr>
          <w:lang w:val="en-GB"/>
        </w:rPr>
        <w:t xml:space="preserve"> blood </w:t>
      </w:r>
      <w:r w:rsidR="00511101" w:rsidRPr="0044042C">
        <w:rPr>
          <w:lang w:val="en-GB"/>
        </w:rPr>
        <w:t>Phe</w:t>
      </w:r>
      <w:r w:rsidRPr="0044042C">
        <w:rPr>
          <w:lang w:val="en-GB"/>
        </w:rPr>
        <w:t xml:space="preserve"> monitoring, hospital appointments and telephone contacts by health professionals</w:t>
      </w:r>
      <w:r w:rsidR="00E77FBE" w:rsidRPr="0044042C">
        <w:rPr>
          <w:lang w:val="en-GB"/>
        </w:rPr>
        <w:t>, possible hospital admissions</w:t>
      </w:r>
      <w:r w:rsidR="00511101" w:rsidRPr="0044042C">
        <w:rPr>
          <w:lang w:val="en-GB"/>
        </w:rPr>
        <w:t xml:space="preserve">, education, health and care plans for learning needs, additional teacher and teaching assistant time to supervise protein substitute (for all children </w:t>
      </w:r>
      <w:r w:rsidR="00511101" w:rsidRPr="0044042C">
        <w:rPr>
          <w:lang w:val="en-GB"/>
        </w:rPr>
        <w:lastRenderedPageBreak/>
        <w:t xml:space="preserve">with PKU), use of home support workers and possible involvement of safeguarding and social services </w:t>
      </w:r>
      <w:r w:rsidR="00492368" w:rsidRPr="0044042C">
        <w:rPr>
          <w:lang w:val="en-GB"/>
        </w:rPr>
        <w:t xml:space="preserve">such as </w:t>
      </w:r>
      <w:r w:rsidR="00511101" w:rsidRPr="0044042C">
        <w:rPr>
          <w:lang w:val="en-GB"/>
        </w:rPr>
        <w:t>referral to early help services for patients with very poor phenylalanine control (</w:t>
      </w:r>
      <w:r w:rsidR="00492368" w:rsidRPr="0044042C">
        <w:rPr>
          <w:lang w:val="en-GB"/>
        </w:rPr>
        <w:t>according to</w:t>
      </w:r>
      <w:r w:rsidR="00511101" w:rsidRPr="0044042C">
        <w:rPr>
          <w:lang w:val="en-GB"/>
        </w:rPr>
        <w:t xml:space="preserve"> European PKU </w:t>
      </w:r>
      <w:r w:rsidR="00F166FC">
        <w:rPr>
          <w:lang w:val="en-GB"/>
        </w:rPr>
        <w:t>g</w:t>
      </w:r>
      <w:r w:rsidR="00511101" w:rsidRPr="0044042C">
        <w:rPr>
          <w:lang w:val="en-GB"/>
        </w:rPr>
        <w:t xml:space="preserve">uidelines). </w:t>
      </w:r>
      <w:r w:rsidR="00C85FC5" w:rsidRPr="0044042C">
        <w:rPr>
          <w:lang w:val="en-GB"/>
        </w:rPr>
        <w:t>However, i</w:t>
      </w:r>
      <w:r w:rsidR="007B4A91" w:rsidRPr="0044042C">
        <w:rPr>
          <w:lang w:val="en-GB"/>
        </w:rPr>
        <w:t xml:space="preserve">nformation </w:t>
      </w:r>
      <w:r w:rsidR="00F166FC">
        <w:rPr>
          <w:lang w:val="en-GB"/>
        </w:rPr>
        <w:t xml:space="preserve">is not routinely collected </w:t>
      </w:r>
      <w:r w:rsidR="007B4A91" w:rsidRPr="0044042C">
        <w:rPr>
          <w:lang w:val="en-GB"/>
        </w:rPr>
        <w:t xml:space="preserve">on long-term brain damage </w:t>
      </w:r>
      <w:r w:rsidR="00F166FC">
        <w:rPr>
          <w:lang w:val="en-GB"/>
        </w:rPr>
        <w:t>because of</w:t>
      </w:r>
      <w:r w:rsidR="007B4A91" w:rsidRPr="0044042C">
        <w:rPr>
          <w:lang w:val="en-GB"/>
        </w:rPr>
        <w:t xml:space="preserve"> PKU or </w:t>
      </w:r>
      <w:r w:rsidR="004D0A87" w:rsidRPr="0044042C">
        <w:rPr>
          <w:lang w:val="en-GB"/>
        </w:rPr>
        <w:t xml:space="preserve">the </w:t>
      </w:r>
      <w:r w:rsidR="007B4A91" w:rsidRPr="0044042C">
        <w:rPr>
          <w:lang w:val="en-GB"/>
        </w:rPr>
        <w:t>number of children referred to early help services and social services</w:t>
      </w:r>
      <w:r w:rsidR="004D0A87" w:rsidRPr="0044042C">
        <w:rPr>
          <w:lang w:val="en-GB"/>
        </w:rPr>
        <w:t>,</w:t>
      </w:r>
      <w:r w:rsidR="00DC6F73" w:rsidRPr="0044042C">
        <w:rPr>
          <w:lang w:val="en-GB"/>
        </w:rPr>
        <w:t xml:space="preserve"> and </w:t>
      </w:r>
      <w:r w:rsidR="004D0A87" w:rsidRPr="0044042C">
        <w:rPr>
          <w:lang w:val="en-GB"/>
        </w:rPr>
        <w:t xml:space="preserve">the </w:t>
      </w:r>
      <w:r w:rsidR="00DC6F73" w:rsidRPr="0044042C">
        <w:rPr>
          <w:lang w:val="en-GB"/>
        </w:rPr>
        <w:t>costs involved</w:t>
      </w:r>
      <w:r w:rsidR="007B4A91" w:rsidRPr="0044042C">
        <w:rPr>
          <w:lang w:val="en-GB"/>
        </w:rPr>
        <w:t xml:space="preserve">. </w:t>
      </w:r>
      <w:r w:rsidR="001B5878" w:rsidRPr="0044042C">
        <w:rPr>
          <w:lang w:val="en-GB"/>
        </w:rPr>
        <w:t xml:space="preserve">The committee concluded that long-term brain damage is an important aspect of PKU, but there is little evidence available </w:t>
      </w:r>
      <w:r w:rsidR="004D0A87" w:rsidRPr="0044042C">
        <w:rPr>
          <w:lang w:val="en-GB"/>
        </w:rPr>
        <w:t xml:space="preserve">to </w:t>
      </w:r>
      <w:r w:rsidR="00B43196">
        <w:t xml:space="preserve">estimate its effect on </w:t>
      </w:r>
      <w:r w:rsidR="00E25AAD">
        <w:rPr>
          <w:lang w:val="en-GB"/>
        </w:rPr>
        <w:t xml:space="preserve">the </w:t>
      </w:r>
      <w:r w:rsidR="00B43196">
        <w:t>quality of life</w:t>
      </w:r>
      <w:r w:rsidR="00B43196" w:rsidRPr="0044042C">
        <w:rPr>
          <w:lang w:val="en-GB"/>
        </w:rPr>
        <w:t xml:space="preserve"> </w:t>
      </w:r>
      <w:r w:rsidR="00B43196">
        <w:rPr>
          <w:lang w:val="en-GB"/>
        </w:rPr>
        <w:t>of people with PKU</w:t>
      </w:r>
      <w:r w:rsidR="001B5878" w:rsidRPr="0044042C">
        <w:rPr>
          <w:lang w:val="en-GB"/>
        </w:rPr>
        <w:t xml:space="preserve">. </w:t>
      </w:r>
    </w:p>
    <w:p w14:paraId="2A6D6406" w14:textId="007E7AEA" w:rsidR="00643582" w:rsidRPr="0044042C" w:rsidRDefault="00B617EC" w:rsidP="00643582">
      <w:pPr>
        <w:pStyle w:val="Heading2"/>
      </w:pPr>
      <w:r w:rsidRPr="0044042C">
        <w:t>The company’s economic model</w:t>
      </w:r>
    </w:p>
    <w:p w14:paraId="41A30987" w14:textId="47D2E3F1" w:rsidR="00643582" w:rsidRPr="0044042C" w:rsidRDefault="006B2989" w:rsidP="0073007E">
      <w:pPr>
        <w:pStyle w:val="Heading3"/>
      </w:pPr>
      <w:r w:rsidRPr="0044042C">
        <w:t>The m</w:t>
      </w:r>
      <w:r w:rsidR="00C33076" w:rsidRPr="0044042C">
        <w:t xml:space="preserve">odel </w:t>
      </w:r>
      <w:r w:rsidRPr="0044042C">
        <w:t xml:space="preserve">time horizon </w:t>
      </w:r>
      <w:r w:rsidR="00685322" w:rsidRPr="0044042C">
        <w:t xml:space="preserve">is not long enough to </w:t>
      </w:r>
      <w:r w:rsidRPr="0044042C">
        <w:t>capture long-term</w:t>
      </w:r>
      <w:r w:rsidR="00BC01E8" w:rsidRPr="0044042C">
        <w:t xml:space="preserve"> brain</w:t>
      </w:r>
      <w:r w:rsidRPr="0044042C">
        <w:t xml:space="preserve"> damage</w:t>
      </w:r>
      <w:r w:rsidR="008476CF" w:rsidRPr="008476CF">
        <w:t xml:space="preserve"> </w:t>
      </w:r>
      <w:r w:rsidR="003B31F6">
        <w:t xml:space="preserve">and </w:t>
      </w:r>
      <w:r w:rsidR="008476CF">
        <w:t>the model</w:t>
      </w:r>
      <w:r w:rsidR="003B31F6">
        <w:t xml:space="preserve"> is not</w:t>
      </w:r>
      <w:r w:rsidR="008476CF" w:rsidRPr="008476CF">
        <w:t xml:space="preserve"> appropriate to capture </w:t>
      </w:r>
      <w:r w:rsidR="00BC01E8" w:rsidRPr="0044042C">
        <w:t xml:space="preserve">the </w:t>
      </w:r>
      <w:r w:rsidRPr="0044042C">
        <w:t xml:space="preserve">effects of PKU </w:t>
      </w:r>
      <w:r w:rsidR="00DA5C57" w:rsidRPr="0044042C">
        <w:t>in pregnancy</w:t>
      </w:r>
    </w:p>
    <w:p w14:paraId="52534873" w14:textId="05831657" w:rsidR="00C33076" w:rsidRPr="0044042C" w:rsidRDefault="007127C4" w:rsidP="009365BD">
      <w:pPr>
        <w:pStyle w:val="Numberedlevel2text"/>
        <w:rPr>
          <w:lang w:val="en-GB"/>
        </w:rPr>
      </w:pPr>
      <w:r w:rsidRPr="0044042C">
        <w:rPr>
          <w:lang w:val="en-GB"/>
        </w:rPr>
        <w:t>The company</w:t>
      </w:r>
      <w:r w:rsidR="00C33076" w:rsidRPr="0044042C">
        <w:rPr>
          <w:lang w:val="en-GB"/>
        </w:rPr>
        <w:t xml:space="preserve"> </w:t>
      </w:r>
      <w:r w:rsidRPr="0044042C">
        <w:rPr>
          <w:lang w:val="en-GB"/>
        </w:rPr>
        <w:t xml:space="preserve">used a decision tree model with a </w:t>
      </w:r>
      <w:r w:rsidR="00C33076" w:rsidRPr="0044042C">
        <w:rPr>
          <w:lang w:val="en-GB"/>
        </w:rPr>
        <w:t>1-year time horizon</w:t>
      </w:r>
      <w:r w:rsidRPr="0044042C">
        <w:rPr>
          <w:lang w:val="en-GB"/>
        </w:rPr>
        <w:t xml:space="preserve"> to estimate the cost effectiveness of sapropterin plus </w:t>
      </w:r>
      <w:r w:rsidR="003D2084">
        <w:rPr>
          <w:lang w:val="en-GB"/>
        </w:rPr>
        <w:t xml:space="preserve">a </w:t>
      </w:r>
      <w:r w:rsidRPr="0044042C">
        <w:rPr>
          <w:lang w:val="en-GB"/>
        </w:rPr>
        <w:t xml:space="preserve">protein-restricted diet </w:t>
      </w:r>
      <w:r w:rsidR="00C1574A">
        <w:rPr>
          <w:lang w:val="en-GB"/>
        </w:rPr>
        <w:t xml:space="preserve">compared </w:t>
      </w:r>
      <w:r w:rsidRPr="0044042C">
        <w:rPr>
          <w:lang w:val="en-GB"/>
        </w:rPr>
        <w:t>with protein-restricted diet alone</w:t>
      </w:r>
      <w:r w:rsidR="00C33076" w:rsidRPr="0044042C">
        <w:rPr>
          <w:lang w:val="en-GB"/>
        </w:rPr>
        <w:t>.</w:t>
      </w:r>
      <w:r w:rsidR="00C85FC5" w:rsidRPr="0044042C">
        <w:rPr>
          <w:lang w:val="en-GB"/>
        </w:rPr>
        <w:t xml:space="preserve"> The model cohort was split into </w:t>
      </w:r>
      <w:r w:rsidR="00387A34" w:rsidRPr="0044042C">
        <w:rPr>
          <w:lang w:val="en-GB"/>
        </w:rPr>
        <w:t xml:space="preserve">sapropterin plus diet and diet alone </w:t>
      </w:r>
      <w:r w:rsidR="004F7DCB" w:rsidRPr="0044042C">
        <w:rPr>
          <w:lang w:val="en-GB"/>
        </w:rPr>
        <w:t>arms and</w:t>
      </w:r>
      <w:r w:rsidR="00C85FC5" w:rsidRPr="0044042C">
        <w:rPr>
          <w:lang w:val="en-GB"/>
        </w:rPr>
        <w:t xml:space="preserve"> included 3 health states for each group based on symptom severity (mild, moderate, and severe) and </w:t>
      </w:r>
      <w:r w:rsidR="00C85D57">
        <w:rPr>
          <w:lang w:val="en-GB"/>
        </w:rPr>
        <w:t>a learning</w:t>
      </w:r>
      <w:r w:rsidR="00C85FC5" w:rsidRPr="0044042C">
        <w:rPr>
          <w:lang w:val="en-GB"/>
        </w:rPr>
        <w:t xml:space="preserve"> disability (none, mild and moderate).</w:t>
      </w:r>
      <w:r w:rsidR="00DA5C57" w:rsidRPr="0044042C">
        <w:rPr>
          <w:lang w:val="en-GB"/>
        </w:rPr>
        <w:t xml:space="preserve"> The ERG explained that the 1-year time horizon was </w:t>
      </w:r>
      <w:r w:rsidR="00387A34" w:rsidRPr="0044042C">
        <w:rPr>
          <w:lang w:val="en-GB"/>
        </w:rPr>
        <w:t xml:space="preserve">appropriate </w:t>
      </w:r>
      <w:r w:rsidR="00DA5C57" w:rsidRPr="0044042C">
        <w:rPr>
          <w:lang w:val="en-GB"/>
        </w:rPr>
        <w:t>for the model because of a lack of data for long-term brain damage and because</w:t>
      </w:r>
      <w:r w:rsidR="00BC01E8" w:rsidRPr="0044042C">
        <w:rPr>
          <w:lang w:val="en-GB"/>
        </w:rPr>
        <w:t xml:space="preserve"> registry data showed</w:t>
      </w:r>
      <w:r w:rsidR="00DA5C57" w:rsidRPr="0044042C">
        <w:rPr>
          <w:lang w:val="en-GB"/>
        </w:rPr>
        <w:t xml:space="preserve"> </w:t>
      </w:r>
      <w:r w:rsidR="00BC01E8" w:rsidRPr="0044042C">
        <w:rPr>
          <w:lang w:val="en-GB"/>
        </w:rPr>
        <w:t>that the</w:t>
      </w:r>
      <w:r w:rsidR="00DA5C57" w:rsidRPr="0044042C">
        <w:rPr>
          <w:lang w:val="en-GB"/>
        </w:rPr>
        <w:t xml:space="preserve"> benefits associated with sapropterin only </w:t>
      </w:r>
      <w:r w:rsidR="0060668B">
        <w:rPr>
          <w:lang w:val="en-GB"/>
        </w:rPr>
        <w:t>happen</w:t>
      </w:r>
      <w:r w:rsidR="00DA5C57" w:rsidRPr="0044042C">
        <w:rPr>
          <w:lang w:val="en-GB"/>
        </w:rPr>
        <w:t xml:space="preserve"> while a patient takes sapropterin.</w:t>
      </w:r>
      <w:r w:rsidR="00BC01E8" w:rsidRPr="0044042C">
        <w:rPr>
          <w:lang w:val="en-GB"/>
        </w:rPr>
        <w:t xml:space="preserve"> Therefore, the model focused on the drivers of the cost effectiveness of sapropterin plus </w:t>
      </w:r>
      <w:r w:rsidR="00BD2B52">
        <w:rPr>
          <w:lang w:val="en-GB"/>
        </w:rPr>
        <w:t xml:space="preserve">a </w:t>
      </w:r>
      <w:r w:rsidR="00BC01E8" w:rsidRPr="0044042C">
        <w:rPr>
          <w:lang w:val="en-GB"/>
        </w:rPr>
        <w:t xml:space="preserve">protein-restricted diet </w:t>
      </w:r>
      <w:r w:rsidR="00575020">
        <w:rPr>
          <w:lang w:val="en-GB"/>
        </w:rPr>
        <w:t xml:space="preserve">compared </w:t>
      </w:r>
      <w:r w:rsidR="003967F9">
        <w:rPr>
          <w:lang w:val="en-GB"/>
        </w:rPr>
        <w:t>with a</w:t>
      </w:r>
      <w:r w:rsidR="00BC01E8" w:rsidRPr="0044042C">
        <w:rPr>
          <w:lang w:val="en-GB"/>
        </w:rPr>
        <w:t xml:space="preserve"> protein-restricted diet</w:t>
      </w:r>
      <w:r w:rsidR="00DB309F">
        <w:rPr>
          <w:lang w:val="en-GB"/>
        </w:rPr>
        <w:t>. This</w:t>
      </w:r>
      <w:r w:rsidR="00387A34" w:rsidRPr="0044042C">
        <w:rPr>
          <w:lang w:val="en-GB"/>
        </w:rPr>
        <w:t xml:space="preserve"> </w:t>
      </w:r>
      <w:r w:rsidR="004F7DCB" w:rsidRPr="0044042C">
        <w:rPr>
          <w:lang w:val="en-GB"/>
        </w:rPr>
        <w:t>include</w:t>
      </w:r>
      <w:r w:rsidR="00DB309F">
        <w:rPr>
          <w:lang w:val="en-GB"/>
        </w:rPr>
        <w:t>d</w:t>
      </w:r>
      <w:r w:rsidR="00BC01E8" w:rsidRPr="0044042C">
        <w:rPr>
          <w:lang w:val="en-GB"/>
        </w:rPr>
        <w:t xml:space="preserve"> reduction in the costs of </w:t>
      </w:r>
      <w:r w:rsidR="00F57776">
        <w:rPr>
          <w:lang w:val="en-GB"/>
        </w:rPr>
        <w:t>a</w:t>
      </w:r>
      <w:r w:rsidR="00360DB6">
        <w:rPr>
          <w:lang w:val="en-GB"/>
        </w:rPr>
        <w:t xml:space="preserve"> </w:t>
      </w:r>
      <w:r w:rsidR="00BC01E8" w:rsidRPr="0044042C">
        <w:rPr>
          <w:lang w:val="en-GB"/>
        </w:rPr>
        <w:t>protein-restricted diet</w:t>
      </w:r>
      <w:r w:rsidR="00387A34" w:rsidRPr="0044042C">
        <w:rPr>
          <w:lang w:val="en-GB"/>
        </w:rPr>
        <w:t>,</w:t>
      </w:r>
      <w:r w:rsidR="00BC01E8" w:rsidRPr="0044042C">
        <w:rPr>
          <w:lang w:val="en-GB"/>
        </w:rPr>
        <w:t xml:space="preserve"> </w:t>
      </w:r>
      <w:r w:rsidR="00387A34" w:rsidRPr="0044042C">
        <w:rPr>
          <w:lang w:val="en-GB"/>
        </w:rPr>
        <w:t xml:space="preserve">a </w:t>
      </w:r>
      <w:r w:rsidR="00BC01E8" w:rsidRPr="0044042C">
        <w:rPr>
          <w:lang w:val="en-GB"/>
        </w:rPr>
        <w:t>gain in quality of life from not having to follow a strict diet, and potentially a lower PKU symptom burden</w:t>
      </w:r>
      <w:r w:rsidR="0013038A">
        <w:rPr>
          <w:lang w:val="en-GB"/>
        </w:rPr>
        <w:t xml:space="preserve"> for people with PKU</w:t>
      </w:r>
      <w:r w:rsidR="00BC01E8" w:rsidRPr="0044042C">
        <w:rPr>
          <w:lang w:val="en-GB"/>
        </w:rPr>
        <w:t xml:space="preserve">. </w:t>
      </w:r>
      <w:r w:rsidR="0013038A">
        <w:rPr>
          <w:lang w:val="en-GB"/>
        </w:rPr>
        <w:t xml:space="preserve">None of these or other benefits were captured for the unborn child in pregnant women with PKU. </w:t>
      </w:r>
      <w:r w:rsidR="00BC01E8" w:rsidRPr="0044042C">
        <w:rPr>
          <w:lang w:val="en-GB"/>
        </w:rPr>
        <w:t xml:space="preserve">The committee concluded that the model time horizon </w:t>
      </w:r>
      <w:r w:rsidR="00685322" w:rsidRPr="0044042C">
        <w:rPr>
          <w:lang w:val="en-GB"/>
        </w:rPr>
        <w:t xml:space="preserve">is not long enough to </w:t>
      </w:r>
      <w:r w:rsidR="00BC01E8" w:rsidRPr="0044042C">
        <w:rPr>
          <w:lang w:val="en-GB"/>
        </w:rPr>
        <w:t xml:space="preserve">capture long-term brain </w:t>
      </w:r>
      <w:r w:rsidR="00BC01E8" w:rsidRPr="0044042C">
        <w:rPr>
          <w:lang w:val="en-GB"/>
        </w:rPr>
        <w:lastRenderedPageBreak/>
        <w:t>damage</w:t>
      </w:r>
      <w:r w:rsidR="0013038A">
        <w:rPr>
          <w:lang w:val="en-GB"/>
        </w:rPr>
        <w:t xml:space="preserve"> in people with PKU</w:t>
      </w:r>
      <w:r w:rsidR="002D1164">
        <w:rPr>
          <w:lang w:val="en-GB"/>
        </w:rPr>
        <w:t xml:space="preserve"> </w:t>
      </w:r>
      <w:r w:rsidR="00E520D7">
        <w:rPr>
          <w:lang w:val="en-GB"/>
        </w:rPr>
        <w:t>and</w:t>
      </w:r>
      <w:r w:rsidR="002D1164" w:rsidRPr="002D1164">
        <w:rPr>
          <w:lang w:val="en-GB"/>
        </w:rPr>
        <w:t xml:space="preserve"> </w:t>
      </w:r>
      <w:r w:rsidR="002D1164">
        <w:rPr>
          <w:lang w:val="en-GB"/>
        </w:rPr>
        <w:t>the model</w:t>
      </w:r>
      <w:r w:rsidR="00E520D7">
        <w:rPr>
          <w:lang w:val="en-GB"/>
        </w:rPr>
        <w:t xml:space="preserve"> is not</w:t>
      </w:r>
      <w:r w:rsidR="002D1164" w:rsidRPr="002D1164">
        <w:rPr>
          <w:lang w:val="en-GB"/>
        </w:rPr>
        <w:t xml:space="preserve"> appropriate to capture</w:t>
      </w:r>
      <w:r w:rsidR="002D1164">
        <w:rPr>
          <w:lang w:val="en-GB"/>
        </w:rPr>
        <w:t xml:space="preserve"> </w:t>
      </w:r>
      <w:r w:rsidR="00BC01E8" w:rsidRPr="0044042C">
        <w:rPr>
          <w:lang w:val="en-GB"/>
        </w:rPr>
        <w:t>the effects of PKU in pregnancy.</w:t>
      </w:r>
    </w:p>
    <w:p w14:paraId="26B16799" w14:textId="4A03BE09" w:rsidR="00643582" w:rsidRPr="0044042C" w:rsidRDefault="00B617EC" w:rsidP="00643582">
      <w:pPr>
        <w:pStyle w:val="Heading2"/>
      </w:pPr>
      <w:r w:rsidRPr="0044042C">
        <w:t>Utility values</w:t>
      </w:r>
    </w:p>
    <w:p w14:paraId="1D969182" w14:textId="0D2FD79A" w:rsidR="00043520" w:rsidRPr="0044042C" w:rsidRDefault="00043520" w:rsidP="00043520">
      <w:pPr>
        <w:pStyle w:val="Heading3"/>
      </w:pPr>
      <w:bookmarkStart w:id="11" w:name="_The_utility_values"/>
      <w:bookmarkEnd w:id="11"/>
      <w:r w:rsidRPr="0044042C">
        <w:t xml:space="preserve">The utility values from the time trade-off study </w:t>
      </w:r>
      <w:r w:rsidR="00F81FA1" w:rsidRPr="0044042C">
        <w:t>are highly uncertain</w:t>
      </w:r>
      <w:r w:rsidRPr="0044042C">
        <w:t xml:space="preserve">, </w:t>
      </w:r>
      <w:r w:rsidR="00BB18A2" w:rsidRPr="0044042C">
        <w:t>but are</w:t>
      </w:r>
      <w:r w:rsidRPr="0044042C">
        <w:t xml:space="preserve"> the only available evidence</w:t>
      </w:r>
    </w:p>
    <w:p w14:paraId="452818A4" w14:textId="10FCB9A0" w:rsidR="00043520" w:rsidRPr="0044042C" w:rsidRDefault="00043520" w:rsidP="0065128E">
      <w:pPr>
        <w:pStyle w:val="Numberedlevel2text"/>
        <w:rPr>
          <w:lang w:val="en-GB"/>
        </w:rPr>
      </w:pPr>
      <w:r w:rsidRPr="0044042C">
        <w:rPr>
          <w:lang w:val="en-GB"/>
        </w:rPr>
        <w:t xml:space="preserve">Quality of life was not assessed in sapropterin studies because of difficulties in measuring it in people with PKU. The company obtained health state utility values from a time trade-off (TTO) study </w:t>
      </w:r>
      <w:r w:rsidR="005B5520">
        <w:rPr>
          <w:lang w:val="en-GB"/>
        </w:rPr>
        <w:t>done</w:t>
      </w:r>
      <w:r w:rsidRPr="0044042C">
        <w:rPr>
          <w:lang w:val="en-GB"/>
        </w:rPr>
        <w:t xml:space="preserve"> in Sweden. It used hypothetical vignettes, which were developed to represent the experience of adults with PKU in the UK and were modified for children with PKU by UK clinicians. The vignettes were valued by a sample of more than 1,000</w:t>
      </w:r>
      <w:r w:rsidR="009B3DAC">
        <w:rPr>
          <w:lang w:val="en-GB"/>
        </w:rPr>
        <w:t> </w:t>
      </w:r>
      <w:r w:rsidRPr="0044042C">
        <w:rPr>
          <w:lang w:val="en-GB"/>
        </w:rPr>
        <w:t xml:space="preserve">adults </w:t>
      </w:r>
      <w:r w:rsidR="00931CC9">
        <w:rPr>
          <w:lang w:val="en-GB"/>
        </w:rPr>
        <w:t xml:space="preserve">in Sweden </w:t>
      </w:r>
      <w:r w:rsidRPr="0044042C">
        <w:rPr>
          <w:lang w:val="en-GB"/>
        </w:rPr>
        <w:t xml:space="preserve">from the general population and validated by UK clinical experts (3 specialist adult metabolic physicians, 2 specialist paediatric metabolic physicians, and 1 advanced practitioner in metabolic disease and experienced metabolic dietitian). The ERG </w:t>
      </w:r>
      <w:r w:rsidR="0065128E" w:rsidRPr="0044042C">
        <w:rPr>
          <w:lang w:val="en-GB"/>
        </w:rPr>
        <w:t xml:space="preserve">and clinical experts </w:t>
      </w:r>
      <w:r w:rsidRPr="0044042C">
        <w:rPr>
          <w:lang w:val="en-GB"/>
        </w:rPr>
        <w:t>acknowledged that quality of life is difficult to measure in people with PKU because of small patient samples and range of disease states. However, the</w:t>
      </w:r>
      <w:r w:rsidR="00483AB5" w:rsidRPr="0044042C">
        <w:rPr>
          <w:lang w:val="en-GB"/>
        </w:rPr>
        <w:t xml:space="preserve"> ERG</w:t>
      </w:r>
      <w:r w:rsidR="0065128E" w:rsidRPr="0044042C">
        <w:rPr>
          <w:lang w:val="en-GB"/>
        </w:rPr>
        <w:t xml:space="preserve"> highlighted that</w:t>
      </w:r>
      <w:r w:rsidR="00483AB5" w:rsidRPr="0044042C">
        <w:rPr>
          <w:lang w:val="en-GB"/>
        </w:rPr>
        <w:t xml:space="preserve"> the</w:t>
      </w:r>
      <w:r w:rsidRPr="0044042C">
        <w:rPr>
          <w:lang w:val="en-GB"/>
        </w:rPr>
        <w:t xml:space="preserve"> TTO study is not aligned with</w:t>
      </w:r>
      <w:r w:rsidR="00483AB5" w:rsidRPr="0044042C">
        <w:rPr>
          <w:lang w:val="en-GB"/>
        </w:rPr>
        <w:t xml:space="preserve"> the</w:t>
      </w:r>
      <w:r w:rsidRPr="0044042C">
        <w:rPr>
          <w:lang w:val="en-GB"/>
        </w:rPr>
        <w:t xml:space="preserve"> NICE </w:t>
      </w:r>
      <w:r w:rsidR="0076268E">
        <w:rPr>
          <w:lang w:val="en-GB"/>
        </w:rPr>
        <w:t>r</w:t>
      </w:r>
      <w:r w:rsidRPr="0044042C">
        <w:rPr>
          <w:lang w:val="en-GB"/>
        </w:rPr>
        <w:t xml:space="preserve">eference </w:t>
      </w:r>
      <w:r w:rsidR="0076268E">
        <w:rPr>
          <w:lang w:val="en-GB"/>
        </w:rPr>
        <w:t>c</w:t>
      </w:r>
      <w:r w:rsidRPr="0044042C">
        <w:rPr>
          <w:lang w:val="en-GB"/>
        </w:rPr>
        <w:t>ase, which states that health state descriptions should be obtained from patients and valued by the public. Despite this,</w:t>
      </w:r>
      <w:r w:rsidR="00483AB5" w:rsidRPr="0044042C">
        <w:rPr>
          <w:lang w:val="en-GB"/>
        </w:rPr>
        <w:t xml:space="preserve"> the committee noted that</w:t>
      </w:r>
      <w:r w:rsidRPr="0044042C">
        <w:rPr>
          <w:lang w:val="en-GB"/>
        </w:rPr>
        <w:t xml:space="preserve"> the TTO study is the best available source of utility values for PKU symptom states</w:t>
      </w:r>
      <w:r w:rsidR="00387A34" w:rsidRPr="0044042C">
        <w:rPr>
          <w:lang w:val="en-GB"/>
        </w:rPr>
        <w:t xml:space="preserve"> and</w:t>
      </w:r>
      <w:r w:rsidR="00AA33B6">
        <w:rPr>
          <w:lang w:val="en-GB"/>
        </w:rPr>
        <w:t>,</w:t>
      </w:r>
      <w:r w:rsidR="00387A34" w:rsidRPr="0044042C">
        <w:rPr>
          <w:lang w:val="en-GB"/>
        </w:rPr>
        <w:t xml:space="preserve"> although </w:t>
      </w:r>
      <w:r w:rsidR="003E10E7" w:rsidRPr="0044042C">
        <w:rPr>
          <w:lang w:val="en-GB"/>
        </w:rPr>
        <w:t>not necessarily robust,</w:t>
      </w:r>
      <w:r w:rsidRPr="0044042C">
        <w:rPr>
          <w:lang w:val="en-GB"/>
        </w:rPr>
        <w:t xml:space="preserve"> </w:t>
      </w:r>
      <w:r w:rsidR="003E10E7" w:rsidRPr="0044042C">
        <w:rPr>
          <w:lang w:val="en-GB"/>
        </w:rPr>
        <w:t>it is</w:t>
      </w:r>
      <w:r w:rsidRPr="0044042C">
        <w:rPr>
          <w:lang w:val="en-GB"/>
        </w:rPr>
        <w:t xml:space="preserve"> the only available evidence.</w:t>
      </w:r>
    </w:p>
    <w:p w14:paraId="12A1B99F" w14:textId="46D01EA6" w:rsidR="00043520" w:rsidRPr="0044042C" w:rsidRDefault="00043520" w:rsidP="00043520">
      <w:pPr>
        <w:pStyle w:val="Heading3"/>
      </w:pPr>
      <w:r w:rsidRPr="0044042C">
        <w:t xml:space="preserve">The utility reductions estimated for </w:t>
      </w:r>
      <w:r w:rsidR="004B06A6">
        <w:t xml:space="preserve">learning </w:t>
      </w:r>
      <w:r w:rsidRPr="0044042C">
        <w:t>disability are not captured appropriately in the model</w:t>
      </w:r>
    </w:p>
    <w:p w14:paraId="389451B7" w14:textId="59AFE07E" w:rsidR="00043520" w:rsidRPr="0044042C" w:rsidRDefault="00043520" w:rsidP="00043520">
      <w:pPr>
        <w:pStyle w:val="Numberedlevel2text"/>
        <w:numPr>
          <w:ilvl w:val="1"/>
          <w:numId w:val="1"/>
        </w:numPr>
        <w:rPr>
          <w:lang w:val="en-GB"/>
        </w:rPr>
      </w:pPr>
      <w:r w:rsidRPr="0044042C">
        <w:rPr>
          <w:lang w:val="en-GB"/>
        </w:rPr>
        <w:t xml:space="preserve">The company captured the </w:t>
      </w:r>
      <w:r w:rsidR="00D729EA">
        <w:rPr>
          <w:lang w:val="en-GB"/>
        </w:rPr>
        <w:t>effect</w:t>
      </w:r>
      <w:r w:rsidRPr="0044042C">
        <w:rPr>
          <w:lang w:val="en-GB"/>
        </w:rPr>
        <w:t xml:space="preserve"> of irreversible long-term brain damage in the form of IQ reductions (</w:t>
      </w:r>
      <w:r w:rsidR="005817AC">
        <w:rPr>
          <w:lang w:val="en-GB"/>
        </w:rPr>
        <w:t>learning</w:t>
      </w:r>
      <w:r w:rsidR="005817AC" w:rsidRPr="0044042C">
        <w:rPr>
          <w:lang w:val="en-GB"/>
        </w:rPr>
        <w:t xml:space="preserve"> </w:t>
      </w:r>
      <w:r w:rsidRPr="0044042C">
        <w:rPr>
          <w:lang w:val="en-GB"/>
        </w:rPr>
        <w:t>disability) resulting from PKU symptoms. It used data from a meta-analysis by Waisbren et al. 2007 in children</w:t>
      </w:r>
      <w:r w:rsidR="009E388E">
        <w:rPr>
          <w:lang w:val="en-GB"/>
        </w:rPr>
        <w:t xml:space="preserve"> under</w:t>
      </w:r>
      <w:r w:rsidR="00D10A3A">
        <w:rPr>
          <w:lang w:val="en-GB"/>
        </w:rPr>
        <w:t> </w:t>
      </w:r>
      <w:r w:rsidR="009E388E">
        <w:rPr>
          <w:lang w:val="en-GB"/>
        </w:rPr>
        <w:t>12</w:t>
      </w:r>
      <w:r w:rsidRPr="0044042C">
        <w:rPr>
          <w:lang w:val="en-GB"/>
        </w:rPr>
        <w:t xml:space="preserve"> with PKU </w:t>
      </w:r>
      <w:r w:rsidR="009E388E">
        <w:rPr>
          <w:lang w:val="en-GB"/>
        </w:rPr>
        <w:t>having early treatment</w:t>
      </w:r>
      <w:r w:rsidRPr="0044042C">
        <w:rPr>
          <w:lang w:val="en-GB"/>
        </w:rPr>
        <w:t xml:space="preserve"> (</w:t>
      </w:r>
      <w:r w:rsidR="006F782F">
        <w:rPr>
          <w:lang w:val="en-GB"/>
        </w:rPr>
        <w:t xml:space="preserve">the </w:t>
      </w:r>
      <w:r w:rsidRPr="0044042C">
        <w:rPr>
          <w:lang w:val="en-GB"/>
        </w:rPr>
        <w:t>critical period for brain development and maturation</w:t>
      </w:r>
      <w:r w:rsidR="0065128E" w:rsidRPr="0044042C">
        <w:rPr>
          <w:lang w:val="en-GB"/>
        </w:rPr>
        <w:t xml:space="preserve">, see </w:t>
      </w:r>
      <w:hyperlink w:anchor="_PKU_is_associated" w:history="1">
        <w:r w:rsidR="0065128E" w:rsidRPr="0044042C">
          <w:rPr>
            <w:rStyle w:val="Hyperlink"/>
            <w:lang w:val="en-GB"/>
          </w:rPr>
          <w:t>section</w:t>
        </w:r>
        <w:r w:rsidR="00BE3CD3">
          <w:rPr>
            <w:rStyle w:val="Hyperlink"/>
            <w:lang w:val="en-GB"/>
          </w:rPr>
          <w:t> </w:t>
        </w:r>
        <w:r w:rsidR="007F2EF3" w:rsidRPr="0044042C">
          <w:rPr>
            <w:rStyle w:val="Hyperlink"/>
            <w:lang w:val="en-GB"/>
          </w:rPr>
          <w:t>3.1</w:t>
        </w:r>
      </w:hyperlink>
      <w:r w:rsidRPr="0044042C">
        <w:rPr>
          <w:lang w:val="en-GB"/>
        </w:rPr>
        <w:t>)</w:t>
      </w:r>
      <w:r w:rsidR="00DA30F3">
        <w:rPr>
          <w:lang w:val="en-GB"/>
        </w:rPr>
        <w:t>. It used this</w:t>
      </w:r>
      <w:r w:rsidRPr="0044042C">
        <w:rPr>
          <w:lang w:val="en-GB"/>
        </w:rPr>
        <w:t xml:space="preserve"> to </w:t>
      </w:r>
      <w:r w:rsidRPr="0044042C">
        <w:rPr>
          <w:lang w:val="en-GB"/>
        </w:rPr>
        <w:lastRenderedPageBreak/>
        <w:t>estimate an average 3-point reduction in IQ per 100</w:t>
      </w:r>
      <w:r w:rsidR="00220D93">
        <w:rPr>
          <w:lang w:val="en-GB"/>
        </w:rPr>
        <w:t> </w:t>
      </w:r>
      <w:r w:rsidRPr="0044042C">
        <w:rPr>
          <w:lang w:val="en-GB"/>
        </w:rPr>
        <w:t xml:space="preserve">micromole per </w:t>
      </w:r>
      <w:r w:rsidR="002414BC">
        <w:rPr>
          <w:lang w:val="en-GB"/>
        </w:rPr>
        <w:t>litre</w:t>
      </w:r>
      <w:r w:rsidRPr="0044042C">
        <w:rPr>
          <w:lang w:val="en-GB"/>
        </w:rPr>
        <w:t xml:space="preserve"> increase in blood Phe levels and applied it to different symptoms severities. The company applied the estimated IQ reduction to moderate and severe PKU symptoms to calculate utility reductions associated with long-term brain damage in the model. However, it applied utility reductions to patients of all ages, despite only children being at risk of irreversible long-term brain damage </w:t>
      </w:r>
      <w:r w:rsidR="008D718C">
        <w:rPr>
          <w:lang w:val="en-GB"/>
        </w:rPr>
        <w:t>because of</w:t>
      </w:r>
      <w:r w:rsidRPr="0044042C">
        <w:rPr>
          <w:lang w:val="en-GB"/>
        </w:rPr>
        <w:t xml:space="preserve"> increased blood Phe levels. A</w:t>
      </w:r>
      <w:r w:rsidR="00B021D8">
        <w:rPr>
          <w:lang w:val="en-GB"/>
        </w:rPr>
        <w:t>lso</w:t>
      </w:r>
      <w:r w:rsidRPr="0044042C">
        <w:rPr>
          <w:lang w:val="en-GB"/>
        </w:rPr>
        <w:t>,</w:t>
      </w:r>
      <w:r w:rsidR="004377B9" w:rsidRPr="0044042C">
        <w:rPr>
          <w:lang w:val="en-GB"/>
        </w:rPr>
        <w:t xml:space="preserve"> the ERG</w:t>
      </w:r>
      <w:r w:rsidR="00FC1CB0">
        <w:rPr>
          <w:lang w:val="en-GB"/>
        </w:rPr>
        <w:t xml:space="preserve"> advised</w:t>
      </w:r>
      <w:r w:rsidR="004377B9" w:rsidRPr="0044042C">
        <w:rPr>
          <w:lang w:val="en-GB"/>
        </w:rPr>
        <w:t xml:space="preserve"> that</w:t>
      </w:r>
      <w:r w:rsidRPr="0044042C">
        <w:rPr>
          <w:lang w:val="en-GB"/>
        </w:rPr>
        <w:t xml:space="preserve"> the utility reductions may be double count</w:t>
      </w:r>
      <w:r w:rsidR="00E80DEE">
        <w:rPr>
          <w:lang w:val="en-GB"/>
        </w:rPr>
        <w:t>ed</w:t>
      </w:r>
      <w:r w:rsidR="004D0A87" w:rsidRPr="0044042C">
        <w:rPr>
          <w:lang w:val="en-GB"/>
        </w:rPr>
        <w:t>,</w:t>
      </w:r>
      <w:r w:rsidR="00052B1F">
        <w:rPr>
          <w:lang w:val="en-GB"/>
        </w:rPr>
        <w:t xml:space="preserve"> because</w:t>
      </w:r>
      <w:r w:rsidRPr="0044042C">
        <w:rPr>
          <w:lang w:val="en-GB"/>
        </w:rPr>
        <w:t xml:space="preserve"> the reductions </w:t>
      </w:r>
      <w:r w:rsidR="00052B1F">
        <w:rPr>
          <w:lang w:val="en-GB"/>
        </w:rPr>
        <w:t xml:space="preserve">were </w:t>
      </w:r>
      <w:r w:rsidRPr="0044042C">
        <w:rPr>
          <w:lang w:val="en-GB"/>
        </w:rPr>
        <w:t xml:space="preserve">already captured for different PKU symptom states (see </w:t>
      </w:r>
      <w:hyperlink w:anchor="_The_utility_values" w:history="1">
        <w:r w:rsidRPr="0044042C">
          <w:rPr>
            <w:rStyle w:val="Hyperlink"/>
            <w:lang w:val="en-GB"/>
          </w:rPr>
          <w:t>section</w:t>
        </w:r>
        <w:r w:rsidR="00E803BA">
          <w:rPr>
            <w:rStyle w:val="Hyperlink"/>
            <w:lang w:val="en-GB"/>
          </w:rPr>
          <w:t> </w:t>
        </w:r>
        <w:r w:rsidR="007F2EF3" w:rsidRPr="0044042C">
          <w:rPr>
            <w:rStyle w:val="Hyperlink"/>
            <w:lang w:val="en-GB"/>
          </w:rPr>
          <w:t>3.1</w:t>
        </w:r>
        <w:r w:rsidR="008C131F" w:rsidRPr="0044042C">
          <w:rPr>
            <w:rStyle w:val="Hyperlink"/>
            <w:lang w:val="en-GB"/>
          </w:rPr>
          <w:t>4</w:t>
        </w:r>
      </w:hyperlink>
      <w:r w:rsidRPr="0044042C">
        <w:rPr>
          <w:lang w:val="en-GB"/>
        </w:rPr>
        <w:t>). Furthermore,</w:t>
      </w:r>
      <w:r w:rsidR="004377B9" w:rsidRPr="0044042C">
        <w:rPr>
          <w:lang w:val="en-GB"/>
        </w:rPr>
        <w:t xml:space="preserve"> the committee noted that</w:t>
      </w:r>
      <w:r w:rsidRPr="0044042C">
        <w:rPr>
          <w:lang w:val="en-GB"/>
        </w:rPr>
        <w:t xml:space="preserve"> the long-term </w:t>
      </w:r>
      <w:r w:rsidR="00025350">
        <w:rPr>
          <w:lang w:val="en-GB"/>
        </w:rPr>
        <w:t>effect</w:t>
      </w:r>
      <w:r w:rsidRPr="0044042C">
        <w:rPr>
          <w:lang w:val="en-GB"/>
        </w:rPr>
        <w:t xml:space="preserve"> of brain damage from uncontrolled blood Phe levels cannot be captured in the model because of the 1-year time horizon. </w:t>
      </w:r>
      <w:r w:rsidR="00FA46C5">
        <w:rPr>
          <w:lang w:val="en-GB"/>
        </w:rPr>
        <w:t xml:space="preserve">It </w:t>
      </w:r>
      <w:r w:rsidRPr="0044042C">
        <w:rPr>
          <w:lang w:val="en-GB"/>
        </w:rPr>
        <w:t xml:space="preserve">concluded that the utility reductions estimated for </w:t>
      </w:r>
      <w:r w:rsidR="000D0517">
        <w:rPr>
          <w:lang w:val="en-GB"/>
        </w:rPr>
        <w:t>learning</w:t>
      </w:r>
      <w:r w:rsidRPr="0044042C">
        <w:rPr>
          <w:lang w:val="en-GB"/>
        </w:rPr>
        <w:t xml:space="preserve"> disability are not captured appropriately in the model.</w:t>
      </w:r>
    </w:p>
    <w:p w14:paraId="0FEFB983" w14:textId="10179200" w:rsidR="00C33076" w:rsidRPr="0044042C" w:rsidRDefault="00A85A86" w:rsidP="00C33076">
      <w:pPr>
        <w:pStyle w:val="Heading3"/>
      </w:pPr>
      <w:bookmarkStart w:id="12" w:name="_The_additional_utility"/>
      <w:bookmarkStart w:id="13" w:name="_The_methods_used"/>
      <w:bookmarkEnd w:id="12"/>
      <w:bookmarkEnd w:id="13"/>
      <w:r w:rsidRPr="0044042C">
        <w:t>The m</w:t>
      </w:r>
      <w:r w:rsidR="007F18BB" w:rsidRPr="0044042C">
        <w:t>ethods</w:t>
      </w:r>
      <w:r w:rsidRPr="0044042C">
        <w:t xml:space="preserve"> used</w:t>
      </w:r>
      <w:r w:rsidR="007F18BB" w:rsidRPr="0044042C">
        <w:t xml:space="preserve"> to calculate health state utility values are inappropriate and make the utility values highly uncertain</w:t>
      </w:r>
    </w:p>
    <w:p w14:paraId="69E35B62" w14:textId="78B0922E" w:rsidR="008925E5" w:rsidRPr="0044042C" w:rsidRDefault="00637276" w:rsidP="00620178">
      <w:pPr>
        <w:pStyle w:val="Numberedlevel2text"/>
        <w:rPr>
          <w:b/>
          <w:lang w:val="en-GB"/>
        </w:rPr>
      </w:pPr>
      <w:r w:rsidRPr="0044042C">
        <w:rPr>
          <w:lang w:val="en-GB"/>
        </w:rPr>
        <w:t xml:space="preserve">The company included utility gains for all patients with mild, moderate or severe symptoms </w:t>
      </w:r>
      <w:r w:rsidR="00CA7AF3">
        <w:rPr>
          <w:lang w:val="en-GB"/>
        </w:rPr>
        <w:t>having</w:t>
      </w:r>
      <w:r w:rsidRPr="0044042C">
        <w:rPr>
          <w:lang w:val="en-GB"/>
        </w:rPr>
        <w:t xml:space="preserve"> sapropterin</w:t>
      </w:r>
      <w:r w:rsidR="00B831D5">
        <w:rPr>
          <w:lang w:val="en-GB"/>
        </w:rPr>
        <w:t>,</w:t>
      </w:r>
      <w:r w:rsidRPr="0044042C">
        <w:rPr>
          <w:lang w:val="en-GB"/>
        </w:rPr>
        <w:t xml:space="preserve"> in addition to the utility </w:t>
      </w:r>
      <w:r w:rsidR="003B735A" w:rsidRPr="0044042C">
        <w:rPr>
          <w:lang w:val="en-GB"/>
        </w:rPr>
        <w:t xml:space="preserve">gain </w:t>
      </w:r>
      <w:r w:rsidRPr="0044042C">
        <w:rPr>
          <w:lang w:val="en-GB"/>
        </w:rPr>
        <w:t xml:space="preserve">resulting from reducing PKU symptoms and protein-restricted diet. </w:t>
      </w:r>
      <w:r w:rsidR="00DC305D">
        <w:rPr>
          <w:lang w:val="en-GB"/>
        </w:rPr>
        <w:t>It</w:t>
      </w:r>
      <w:r w:rsidR="00C55230" w:rsidRPr="0044042C">
        <w:rPr>
          <w:lang w:val="en-GB"/>
        </w:rPr>
        <w:t xml:space="preserve"> estimated </w:t>
      </w:r>
      <w:r w:rsidRPr="0044042C">
        <w:rPr>
          <w:lang w:val="en-GB"/>
        </w:rPr>
        <w:t xml:space="preserve">the </w:t>
      </w:r>
      <w:r w:rsidR="00C55230" w:rsidRPr="0044042C">
        <w:rPr>
          <w:lang w:val="en-GB"/>
        </w:rPr>
        <w:t xml:space="preserve">health state utility values for people with PKU by </w:t>
      </w:r>
      <w:r w:rsidR="00687D29">
        <w:rPr>
          <w:lang w:val="en-GB"/>
        </w:rPr>
        <w:t>applying</w:t>
      </w:r>
      <w:r w:rsidR="007F18BB" w:rsidRPr="0044042C">
        <w:rPr>
          <w:lang w:val="en-GB"/>
        </w:rPr>
        <w:t xml:space="preserve"> utility reductions </w:t>
      </w:r>
      <w:r w:rsidR="00CD0E34">
        <w:rPr>
          <w:lang w:val="en-GB"/>
        </w:rPr>
        <w:t>because of a</w:t>
      </w:r>
      <w:r w:rsidR="007F18BB" w:rsidRPr="0044042C">
        <w:rPr>
          <w:lang w:val="en-GB"/>
        </w:rPr>
        <w:t xml:space="preserve"> </w:t>
      </w:r>
      <w:r w:rsidR="00CD0E34">
        <w:rPr>
          <w:lang w:val="en-GB"/>
        </w:rPr>
        <w:t>learning</w:t>
      </w:r>
      <w:r w:rsidR="007F18BB" w:rsidRPr="0044042C">
        <w:rPr>
          <w:lang w:val="en-GB"/>
        </w:rPr>
        <w:t xml:space="preserve"> disability, utility </w:t>
      </w:r>
      <w:r w:rsidR="00C40682" w:rsidRPr="0044042C">
        <w:rPr>
          <w:lang w:val="en-GB"/>
        </w:rPr>
        <w:t xml:space="preserve">reductions </w:t>
      </w:r>
      <w:r w:rsidR="009468BC">
        <w:rPr>
          <w:lang w:val="en-GB"/>
        </w:rPr>
        <w:t>because of</w:t>
      </w:r>
      <w:r w:rsidR="00C40682" w:rsidRPr="0044042C">
        <w:rPr>
          <w:lang w:val="en-GB"/>
        </w:rPr>
        <w:t xml:space="preserve"> PKU symptoms and utility reductions </w:t>
      </w:r>
      <w:r w:rsidR="002325DE">
        <w:rPr>
          <w:lang w:val="en-GB"/>
        </w:rPr>
        <w:t>because of</w:t>
      </w:r>
      <w:r w:rsidR="00C40682" w:rsidRPr="0044042C">
        <w:rPr>
          <w:lang w:val="en-GB"/>
        </w:rPr>
        <w:t xml:space="preserve"> protein-restricted diet </w:t>
      </w:r>
      <w:r w:rsidR="00687D29">
        <w:rPr>
          <w:lang w:val="en-GB"/>
        </w:rPr>
        <w:t>to the</w:t>
      </w:r>
      <w:r w:rsidR="00C40682" w:rsidRPr="0044042C">
        <w:rPr>
          <w:lang w:val="en-GB"/>
        </w:rPr>
        <w:t xml:space="preserve"> baseline utility values of people without PKU or</w:t>
      </w:r>
      <w:r w:rsidR="00A2043D">
        <w:rPr>
          <w:lang w:val="en-GB"/>
        </w:rPr>
        <w:t xml:space="preserve"> a learning</w:t>
      </w:r>
      <w:r w:rsidR="00C40682" w:rsidRPr="0044042C">
        <w:rPr>
          <w:lang w:val="en-GB"/>
        </w:rPr>
        <w:t xml:space="preserve"> disability. The estimated utility values for people with severe PKU and on a protein-restricted diet are very low </w:t>
      </w:r>
      <w:r w:rsidR="009604FF" w:rsidRPr="0044042C">
        <w:rPr>
          <w:lang w:val="en-GB"/>
        </w:rPr>
        <w:t>(less than 0.1 and close to the utility associated with death [0]) or negative (state worse than death). The ERG highlighted that very low or negative utility values are unusual, but possible. However, the company did not provide any justification for such low values. The clinical experts pointed out that there are patients with severe PKU symptoms and</w:t>
      </w:r>
      <w:r w:rsidR="009D7FAD">
        <w:rPr>
          <w:lang w:val="en-GB"/>
        </w:rPr>
        <w:t xml:space="preserve"> an</w:t>
      </w:r>
      <w:r w:rsidR="009604FF" w:rsidRPr="0044042C">
        <w:rPr>
          <w:lang w:val="en-GB"/>
        </w:rPr>
        <w:t xml:space="preserve"> IQ below</w:t>
      </w:r>
      <w:r w:rsidR="00B831D5">
        <w:rPr>
          <w:lang w:val="en-GB"/>
        </w:rPr>
        <w:t> </w:t>
      </w:r>
      <w:r w:rsidR="009604FF" w:rsidRPr="0044042C">
        <w:rPr>
          <w:lang w:val="en-GB"/>
        </w:rPr>
        <w:t xml:space="preserve">50, but with good care provision their quality of life would not be expected to </w:t>
      </w:r>
      <w:r w:rsidR="00DD0A33">
        <w:rPr>
          <w:lang w:val="en-GB"/>
        </w:rPr>
        <w:t xml:space="preserve">be </w:t>
      </w:r>
      <w:r w:rsidR="000F009C" w:rsidRPr="0044042C">
        <w:rPr>
          <w:lang w:val="en-GB"/>
        </w:rPr>
        <w:t xml:space="preserve">so poor as to </w:t>
      </w:r>
      <w:r w:rsidR="009604FF" w:rsidRPr="0044042C">
        <w:rPr>
          <w:lang w:val="en-GB"/>
        </w:rPr>
        <w:t xml:space="preserve">be close to </w:t>
      </w:r>
      <w:r w:rsidR="009604FF" w:rsidRPr="0044042C">
        <w:rPr>
          <w:lang w:val="en-GB"/>
        </w:rPr>
        <w:lastRenderedPageBreak/>
        <w:t>death. However,</w:t>
      </w:r>
      <w:r w:rsidR="006805DE">
        <w:rPr>
          <w:lang w:val="en-GB"/>
        </w:rPr>
        <w:t xml:space="preserve"> 1</w:t>
      </w:r>
      <w:r w:rsidR="000F009C" w:rsidRPr="0044042C">
        <w:rPr>
          <w:lang w:val="en-GB"/>
        </w:rPr>
        <w:t xml:space="preserve"> </w:t>
      </w:r>
      <w:r w:rsidR="009604FF" w:rsidRPr="0044042C">
        <w:rPr>
          <w:lang w:val="en-GB"/>
        </w:rPr>
        <w:t xml:space="preserve">patient expert confirmed that they are aware of </w:t>
      </w:r>
      <w:r w:rsidR="000F009C" w:rsidRPr="0044042C">
        <w:rPr>
          <w:lang w:val="en-GB"/>
        </w:rPr>
        <w:t xml:space="preserve">a </w:t>
      </w:r>
      <w:r w:rsidR="009604FF" w:rsidRPr="0044042C">
        <w:rPr>
          <w:lang w:val="en-GB"/>
        </w:rPr>
        <w:t xml:space="preserve">patient with severe symptoms and </w:t>
      </w:r>
      <w:r w:rsidR="008D4B42">
        <w:rPr>
          <w:lang w:val="en-GB"/>
        </w:rPr>
        <w:t>a learning</w:t>
      </w:r>
      <w:r w:rsidR="009604FF" w:rsidRPr="0044042C">
        <w:rPr>
          <w:lang w:val="en-GB"/>
        </w:rPr>
        <w:t xml:space="preserve"> disability who has communicated that they wish to die on several occasions. </w:t>
      </w:r>
      <w:r w:rsidR="00A85A86" w:rsidRPr="0044042C">
        <w:rPr>
          <w:lang w:val="en-GB"/>
        </w:rPr>
        <w:t xml:space="preserve">In addition to the unrealistically low values, the committee was concerned that the company chose to subtract the different utility reductions from baseline under the assumption that they are completely independent of each other. The company explained that utility multiplication methods, which would have accounted for relationships between the different elements, were not possible because of the short time horizon of the model. </w:t>
      </w:r>
      <w:r w:rsidR="002D3B09">
        <w:rPr>
          <w:lang w:val="en-GB"/>
        </w:rPr>
        <w:t xml:space="preserve">It </w:t>
      </w:r>
      <w:r w:rsidR="00A85A86" w:rsidRPr="0044042C">
        <w:rPr>
          <w:lang w:val="en-GB"/>
        </w:rPr>
        <w:t xml:space="preserve">also confirmed that </w:t>
      </w:r>
      <w:r w:rsidR="009708C7">
        <w:rPr>
          <w:lang w:val="en-GB"/>
        </w:rPr>
        <w:t>learning</w:t>
      </w:r>
      <w:r w:rsidR="00A85A86" w:rsidRPr="0044042C">
        <w:rPr>
          <w:lang w:val="en-GB"/>
        </w:rPr>
        <w:t xml:space="preserve"> disability was not captured in the TTO study and was considered independent from the rest of the elements. </w:t>
      </w:r>
      <w:r w:rsidR="0032630F" w:rsidRPr="0044042C">
        <w:rPr>
          <w:lang w:val="en-GB"/>
        </w:rPr>
        <w:t xml:space="preserve">The </w:t>
      </w:r>
      <w:r w:rsidR="003E213A" w:rsidRPr="0044042C">
        <w:rPr>
          <w:lang w:val="en-GB"/>
        </w:rPr>
        <w:t xml:space="preserve">ERG </w:t>
      </w:r>
      <w:r w:rsidR="008C77DA" w:rsidRPr="0044042C">
        <w:rPr>
          <w:lang w:val="en-GB"/>
        </w:rPr>
        <w:t>only</w:t>
      </w:r>
      <w:r w:rsidR="003E213A" w:rsidRPr="0044042C">
        <w:rPr>
          <w:lang w:val="en-GB"/>
        </w:rPr>
        <w:t xml:space="preserve"> </w:t>
      </w:r>
      <w:r w:rsidR="0032630F" w:rsidRPr="0044042C">
        <w:rPr>
          <w:lang w:val="en-GB"/>
        </w:rPr>
        <w:t xml:space="preserve">included </w:t>
      </w:r>
      <w:r w:rsidR="003E213A" w:rsidRPr="0044042C">
        <w:rPr>
          <w:lang w:val="en-GB"/>
        </w:rPr>
        <w:t xml:space="preserve">utility reductions </w:t>
      </w:r>
      <w:r w:rsidR="005960A1">
        <w:rPr>
          <w:lang w:val="en-GB"/>
        </w:rPr>
        <w:t>because of</w:t>
      </w:r>
      <w:r w:rsidR="003E213A" w:rsidRPr="0044042C">
        <w:rPr>
          <w:lang w:val="en-GB"/>
        </w:rPr>
        <w:t xml:space="preserve"> PKU symptoms and protein-restricted diet in the </w:t>
      </w:r>
      <w:r w:rsidR="008C77DA" w:rsidRPr="0044042C">
        <w:rPr>
          <w:lang w:val="en-GB"/>
        </w:rPr>
        <w:t xml:space="preserve">protein-restricted diet cohort, </w:t>
      </w:r>
      <w:r w:rsidR="003E213A" w:rsidRPr="0044042C">
        <w:rPr>
          <w:lang w:val="en-GB"/>
        </w:rPr>
        <w:t xml:space="preserve">which </w:t>
      </w:r>
      <w:r w:rsidR="005960A1">
        <w:rPr>
          <w:lang w:val="en-GB"/>
        </w:rPr>
        <w:t>the committee</w:t>
      </w:r>
      <w:r w:rsidR="008C77DA" w:rsidRPr="0044042C">
        <w:rPr>
          <w:lang w:val="en-GB"/>
        </w:rPr>
        <w:t xml:space="preserve"> </w:t>
      </w:r>
      <w:r w:rsidR="005960A1">
        <w:rPr>
          <w:lang w:val="en-GB"/>
        </w:rPr>
        <w:t xml:space="preserve">also did not </w:t>
      </w:r>
      <w:r w:rsidR="00E77B85" w:rsidRPr="0044042C">
        <w:rPr>
          <w:lang w:val="en-GB"/>
        </w:rPr>
        <w:t>consider</w:t>
      </w:r>
      <w:r w:rsidR="003E213A" w:rsidRPr="0044042C">
        <w:rPr>
          <w:lang w:val="en-GB"/>
        </w:rPr>
        <w:t xml:space="preserve"> ideal. </w:t>
      </w:r>
      <w:r w:rsidR="00A85A86" w:rsidRPr="0044042C">
        <w:rPr>
          <w:lang w:val="en-GB"/>
        </w:rPr>
        <w:t>The committee</w:t>
      </w:r>
      <w:r w:rsidR="00D67474" w:rsidRPr="0044042C">
        <w:rPr>
          <w:lang w:val="en-GB"/>
        </w:rPr>
        <w:t xml:space="preserve"> concluded</w:t>
      </w:r>
      <w:r w:rsidR="00A85A86" w:rsidRPr="0044042C">
        <w:rPr>
          <w:lang w:val="en-GB"/>
        </w:rPr>
        <w:t xml:space="preserve"> that the</w:t>
      </w:r>
      <w:r w:rsidR="003E213A" w:rsidRPr="0044042C">
        <w:rPr>
          <w:lang w:val="en-GB"/>
        </w:rPr>
        <w:t xml:space="preserve"> company’s</w:t>
      </w:r>
      <w:r w:rsidR="00A85A86" w:rsidRPr="0044042C">
        <w:rPr>
          <w:lang w:val="en-GB"/>
        </w:rPr>
        <w:t xml:space="preserve"> methods used to calculate health state utility values </w:t>
      </w:r>
      <w:r w:rsidR="007464A7">
        <w:rPr>
          <w:lang w:val="en-GB"/>
        </w:rPr>
        <w:t>we</w:t>
      </w:r>
      <w:r w:rsidR="00A85A86" w:rsidRPr="0044042C">
        <w:rPr>
          <w:lang w:val="en-GB"/>
        </w:rPr>
        <w:t>re inappropriate and make the utility values highly uncertain.</w:t>
      </w:r>
      <w:r w:rsidR="008925E5" w:rsidRPr="0044042C">
        <w:rPr>
          <w:lang w:val="en-GB"/>
        </w:rPr>
        <w:t xml:space="preserve"> </w:t>
      </w:r>
    </w:p>
    <w:p w14:paraId="5C47CDA6" w14:textId="1D5372D1" w:rsidR="008925E5" w:rsidRPr="0044042C" w:rsidRDefault="008925E5" w:rsidP="004F7DCB">
      <w:pPr>
        <w:pStyle w:val="Heading3"/>
      </w:pPr>
      <w:bookmarkStart w:id="14" w:name="_The_additional_utility_1"/>
      <w:bookmarkEnd w:id="14"/>
      <w:r w:rsidRPr="0044042C">
        <w:t xml:space="preserve">The additional utility gains modelled by the company for </w:t>
      </w:r>
      <w:r w:rsidR="00A464E2" w:rsidRPr="0044042C">
        <w:t xml:space="preserve">all </w:t>
      </w:r>
      <w:r w:rsidRPr="0044042C">
        <w:t>women of childbearing age are not supported by evidence</w:t>
      </w:r>
    </w:p>
    <w:p w14:paraId="60D52FFD" w14:textId="1A07B0AF" w:rsidR="00014E0C" w:rsidRPr="0044042C" w:rsidRDefault="008925E5" w:rsidP="00014E0C">
      <w:pPr>
        <w:pStyle w:val="Numberedlevel2text"/>
        <w:rPr>
          <w:lang w:val="en-GB"/>
        </w:rPr>
      </w:pPr>
      <w:r w:rsidRPr="0044042C">
        <w:rPr>
          <w:lang w:val="en-GB"/>
        </w:rPr>
        <w:t xml:space="preserve">The company included additional utility gains for all women of childbearing age </w:t>
      </w:r>
      <w:r w:rsidR="00687D29">
        <w:rPr>
          <w:lang w:val="en-GB"/>
        </w:rPr>
        <w:t>who have sapropterin</w:t>
      </w:r>
      <w:r w:rsidR="002A0297">
        <w:rPr>
          <w:lang w:val="en-GB"/>
        </w:rPr>
        <w:t>,</w:t>
      </w:r>
      <w:r w:rsidR="00687D29">
        <w:rPr>
          <w:lang w:val="en-GB"/>
        </w:rPr>
        <w:t xml:space="preserve"> </w:t>
      </w:r>
      <w:r w:rsidRPr="0044042C">
        <w:rPr>
          <w:lang w:val="en-GB"/>
        </w:rPr>
        <w:t xml:space="preserve">to capture the benefit to the unborn child. The ERG noted </w:t>
      </w:r>
      <w:r w:rsidR="007F4132">
        <w:rPr>
          <w:lang w:val="en-GB"/>
        </w:rPr>
        <w:t xml:space="preserve">that </w:t>
      </w:r>
      <w:r w:rsidRPr="0044042C">
        <w:rPr>
          <w:lang w:val="en-GB"/>
        </w:rPr>
        <w:t xml:space="preserve">these values are </w:t>
      </w:r>
      <w:r w:rsidR="006876C8" w:rsidRPr="0044042C">
        <w:rPr>
          <w:lang w:val="en-GB"/>
        </w:rPr>
        <w:t>arbitrary,</w:t>
      </w:r>
      <w:r w:rsidRPr="0044042C">
        <w:rPr>
          <w:lang w:val="en-GB"/>
        </w:rPr>
        <w:t xml:space="preserve"> and</w:t>
      </w:r>
      <w:r w:rsidR="00276220">
        <w:rPr>
          <w:lang w:val="en-GB"/>
        </w:rPr>
        <w:t xml:space="preserve"> the company did not give any</w:t>
      </w:r>
      <w:r w:rsidRPr="0044042C">
        <w:rPr>
          <w:lang w:val="en-GB"/>
        </w:rPr>
        <w:t xml:space="preserve"> justification for including them. The ERG did acknowledge that increased blood Phe levels can harm the unborn child, but the extent of lost utility is unclear</w:t>
      </w:r>
      <w:r w:rsidR="00342AEE" w:rsidRPr="0044042C">
        <w:rPr>
          <w:lang w:val="en-GB"/>
        </w:rPr>
        <w:t>,</w:t>
      </w:r>
      <w:r w:rsidRPr="0044042C">
        <w:rPr>
          <w:lang w:val="en-GB"/>
        </w:rPr>
        <w:t xml:space="preserve"> as is the effect of sapropterin on that utility loss. The patient and clinical experts further added that treatment </w:t>
      </w:r>
      <w:r w:rsidR="001B0AAD">
        <w:rPr>
          <w:lang w:val="en-GB"/>
        </w:rPr>
        <w:t>for</w:t>
      </w:r>
      <w:r w:rsidRPr="0044042C">
        <w:rPr>
          <w:lang w:val="en-GB"/>
        </w:rPr>
        <w:t xml:space="preserve"> pregnant women with PKU could be improved, </w:t>
      </w:r>
      <w:r w:rsidR="001B0AAD">
        <w:rPr>
          <w:lang w:val="en-GB"/>
        </w:rPr>
        <w:t>because</w:t>
      </w:r>
      <w:r w:rsidR="00B962B3" w:rsidRPr="0044042C">
        <w:rPr>
          <w:lang w:val="en-GB"/>
        </w:rPr>
        <w:t xml:space="preserve"> </w:t>
      </w:r>
      <w:r w:rsidR="001B0AAD">
        <w:rPr>
          <w:lang w:val="en-GB"/>
        </w:rPr>
        <w:t>they</w:t>
      </w:r>
      <w:r w:rsidR="00B962B3" w:rsidRPr="0044042C">
        <w:rPr>
          <w:lang w:val="en-GB"/>
        </w:rPr>
        <w:t xml:space="preserve"> felt the </w:t>
      </w:r>
      <w:r w:rsidRPr="0044042C">
        <w:rPr>
          <w:lang w:val="en-GB"/>
        </w:rPr>
        <w:t xml:space="preserve">current NHS policy </w:t>
      </w:r>
      <w:r w:rsidR="00B962B3" w:rsidRPr="0044042C">
        <w:rPr>
          <w:lang w:val="en-GB"/>
        </w:rPr>
        <w:t>meant</w:t>
      </w:r>
      <w:r w:rsidR="00A73B83" w:rsidRPr="0044042C">
        <w:rPr>
          <w:lang w:val="en-GB"/>
        </w:rPr>
        <w:t xml:space="preserve"> pregnant</w:t>
      </w:r>
      <w:r w:rsidR="00B962B3" w:rsidRPr="0044042C">
        <w:rPr>
          <w:lang w:val="en-GB"/>
        </w:rPr>
        <w:t xml:space="preserve"> women were</w:t>
      </w:r>
      <w:r w:rsidR="00A73B83" w:rsidRPr="0044042C">
        <w:rPr>
          <w:lang w:val="en-GB"/>
        </w:rPr>
        <w:t xml:space="preserve"> </w:t>
      </w:r>
      <w:r w:rsidR="00F82B0D">
        <w:rPr>
          <w:lang w:val="en-GB"/>
        </w:rPr>
        <w:t>having</w:t>
      </w:r>
      <w:r w:rsidR="00F82B0D" w:rsidRPr="0044042C">
        <w:rPr>
          <w:lang w:val="en-GB"/>
        </w:rPr>
        <w:t xml:space="preserve"> </w:t>
      </w:r>
      <w:r w:rsidR="00A73B83" w:rsidRPr="0044042C">
        <w:rPr>
          <w:lang w:val="en-GB"/>
        </w:rPr>
        <w:t>treatment</w:t>
      </w:r>
      <w:r w:rsidR="00B962B3" w:rsidRPr="0044042C">
        <w:rPr>
          <w:lang w:val="en-GB"/>
        </w:rPr>
        <w:t xml:space="preserve"> too late</w:t>
      </w:r>
      <w:r w:rsidRPr="0044042C">
        <w:rPr>
          <w:lang w:val="en-GB"/>
        </w:rPr>
        <w:t xml:space="preserve"> (</w:t>
      </w:r>
      <w:r w:rsidR="00E703E5">
        <w:rPr>
          <w:lang w:val="en-GB"/>
        </w:rPr>
        <w:t xml:space="preserve">see </w:t>
      </w:r>
      <w:hyperlink w:anchor="_High_blood_Phe" w:history="1">
        <w:r w:rsidRPr="0044042C">
          <w:rPr>
            <w:rStyle w:val="Hyperlink"/>
            <w:lang w:val="en-GB"/>
          </w:rPr>
          <w:t>section</w:t>
        </w:r>
        <w:r w:rsidR="00E703E5">
          <w:rPr>
            <w:rStyle w:val="Hyperlink"/>
            <w:lang w:val="en-GB"/>
          </w:rPr>
          <w:t> </w:t>
        </w:r>
        <w:r w:rsidRPr="0044042C">
          <w:rPr>
            <w:rStyle w:val="Hyperlink"/>
            <w:lang w:val="en-GB"/>
          </w:rPr>
          <w:t>3.2</w:t>
        </w:r>
      </w:hyperlink>
      <w:r w:rsidRPr="0044042C">
        <w:rPr>
          <w:lang w:val="en-GB"/>
        </w:rPr>
        <w:t>). The committee considered that the effects of uncontrolled Phe levels on the unborn child m</w:t>
      </w:r>
      <w:r w:rsidR="00342AEE" w:rsidRPr="0044042C">
        <w:rPr>
          <w:lang w:val="en-GB"/>
        </w:rPr>
        <w:t>a</w:t>
      </w:r>
      <w:r w:rsidRPr="0044042C">
        <w:rPr>
          <w:lang w:val="en-GB"/>
        </w:rPr>
        <w:t xml:space="preserve">y be substantial by the time women </w:t>
      </w:r>
      <w:r w:rsidR="00081648">
        <w:rPr>
          <w:lang w:val="en-GB"/>
        </w:rPr>
        <w:t>become</w:t>
      </w:r>
      <w:r w:rsidRPr="0044042C">
        <w:rPr>
          <w:lang w:val="en-GB"/>
        </w:rPr>
        <w:t xml:space="preserve"> aware they are pregnant and then </w:t>
      </w:r>
      <w:r w:rsidR="00204950">
        <w:rPr>
          <w:lang w:val="en-GB"/>
        </w:rPr>
        <w:t>show</w:t>
      </w:r>
      <w:r w:rsidRPr="0044042C">
        <w:rPr>
          <w:lang w:val="en-GB"/>
        </w:rPr>
        <w:t xml:space="preserve"> uncontrolled Phe levels with a protein-restricted diet. It considered that the maximum benefit of </w:t>
      </w:r>
      <w:r w:rsidRPr="0044042C">
        <w:rPr>
          <w:lang w:val="en-GB"/>
        </w:rPr>
        <w:lastRenderedPageBreak/>
        <w:t>sapropterin during pregnancy would be obtained by it being available from conception. This was further complicated by the fact that a substantial number of pregnancies are unplanned. The committee noted the company included an arbitrary utility gain for all women with PKU of childbearing age. However, the benefit would be accrued by the unborn child rather than the mother, through avoid</w:t>
      </w:r>
      <w:r w:rsidR="00251FB3">
        <w:rPr>
          <w:lang w:val="en-GB"/>
        </w:rPr>
        <w:t>ing</w:t>
      </w:r>
      <w:r w:rsidRPr="0044042C">
        <w:rPr>
          <w:lang w:val="en-GB"/>
        </w:rPr>
        <w:t xml:space="preserve"> intrauterine damage from high Phe levels. The committee was not aware of any evidence to </w:t>
      </w:r>
      <w:r w:rsidR="00BB18A2">
        <w:rPr>
          <w:lang w:val="en-GB"/>
        </w:rPr>
        <w:t>estimate</w:t>
      </w:r>
      <w:r w:rsidR="00BB18A2" w:rsidRPr="0044042C">
        <w:rPr>
          <w:lang w:val="en-GB"/>
        </w:rPr>
        <w:t xml:space="preserve"> </w:t>
      </w:r>
      <w:r w:rsidRPr="0044042C">
        <w:rPr>
          <w:lang w:val="en-GB"/>
        </w:rPr>
        <w:t xml:space="preserve">the benefit to the unborn child of enhanced Phe level control or greater natural protein </w:t>
      </w:r>
      <w:r w:rsidR="0079471C">
        <w:rPr>
          <w:lang w:val="en-GB"/>
        </w:rPr>
        <w:t>consumption</w:t>
      </w:r>
      <w:r w:rsidR="0079471C" w:rsidRPr="0044042C">
        <w:rPr>
          <w:lang w:val="en-GB"/>
        </w:rPr>
        <w:t xml:space="preserve"> </w:t>
      </w:r>
      <w:r w:rsidRPr="0044042C">
        <w:rPr>
          <w:lang w:val="en-GB"/>
        </w:rPr>
        <w:t xml:space="preserve">from conception to </w:t>
      </w:r>
      <w:r w:rsidR="00921365" w:rsidRPr="0044042C">
        <w:rPr>
          <w:lang w:val="en-GB"/>
        </w:rPr>
        <w:t>birth and</w:t>
      </w:r>
      <w:r w:rsidRPr="0044042C">
        <w:rPr>
          <w:lang w:val="en-GB"/>
        </w:rPr>
        <w:t xml:space="preserve"> accepted that this is challenging to model. </w:t>
      </w:r>
      <w:r w:rsidR="001D49AB">
        <w:rPr>
          <w:lang w:val="en-GB"/>
        </w:rPr>
        <w:t>It</w:t>
      </w:r>
      <w:r w:rsidR="00BA2C86">
        <w:rPr>
          <w:lang w:val="en-GB"/>
        </w:rPr>
        <w:t xml:space="preserve"> </w:t>
      </w:r>
      <w:r w:rsidRPr="0044042C">
        <w:rPr>
          <w:lang w:val="en-GB"/>
        </w:rPr>
        <w:t xml:space="preserve">concluded that the additional utility gains </w:t>
      </w:r>
      <w:r w:rsidR="002C0128">
        <w:rPr>
          <w:lang w:val="en-GB"/>
        </w:rPr>
        <w:t>for</w:t>
      </w:r>
      <w:r w:rsidRPr="0044042C">
        <w:rPr>
          <w:lang w:val="en-GB"/>
        </w:rPr>
        <w:t xml:space="preserve"> all women of childbearing age included by the company are not supported by evidence. However, avoid</w:t>
      </w:r>
      <w:r w:rsidR="007E0727">
        <w:rPr>
          <w:lang w:val="en-GB"/>
        </w:rPr>
        <w:t>ing</w:t>
      </w:r>
      <w:r w:rsidRPr="0044042C">
        <w:rPr>
          <w:lang w:val="en-GB"/>
        </w:rPr>
        <w:t xml:space="preserve"> harm to the developing fetus was clearly important, and the committee welcome</w:t>
      </w:r>
      <w:r w:rsidR="003F2F0F">
        <w:rPr>
          <w:lang w:val="en-GB"/>
        </w:rPr>
        <w:t>s</w:t>
      </w:r>
      <w:r w:rsidRPr="0044042C">
        <w:rPr>
          <w:lang w:val="en-GB"/>
        </w:rPr>
        <w:t xml:space="preserve"> comments and further evidence on </w:t>
      </w:r>
      <w:r w:rsidR="00BB18A2">
        <w:rPr>
          <w:lang w:val="en-GB"/>
        </w:rPr>
        <w:t xml:space="preserve">the potential use of sapropterin in </w:t>
      </w:r>
      <w:r w:rsidRPr="0044042C">
        <w:rPr>
          <w:lang w:val="en-GB"/>
        </w:rPr>
        <w:t>women with PKU of childbearing age, or those planning pregnancy</w:t>
      </w:r>
      <w:r w:rsidR="00BB18A2">
        <w:rPr>
          <w:lang w:val="en-GB"/>
        </w:rPr>
        <w:t xml:space="preserve">, </w:t>
      </w:r>
      <w:r w:rsidR="00EC732F">
        <w:rPr>
          <w:lang w:val="en-GB"/>
        </w:rPr>
        <w:t>to</w:t>
      </w:r>
      <w:r w:rsidR="00BB18A2">
        <w:rPr>
          <w:lang w:val="en-GB"/>
        </w:rPr>
        <w:t xml:space="preserve"> prevent harm to the unborn child</w:t>
      </w:r>
      <w:r w:rsidRPr="0044042C">
        <w:rPr>
          <w:lang w:val="en-GB"/>
        </w:rPr>
        <w:t>.</w:t>
      </w:r>
    </w:p>
    <w:p w14:paraId="618E7636" w14:textId="5886DB43" w:rsidR="00C33076" w:rsidRPr="0044042C" w:rsidRDefault="00C33076" w:rsidP="00C33076">
      <w:pPr>
        <w:pStyle w:val="Heading2"/>
      </w:pPr>
      <w:r w:rsidRPr="0044042C">
        <w:t>Costs in the economic model</w:t>
      </w:r>
    </w:p>
    <w:p w14:paraId="33098E77" w14:textId="0F24288E" w:rsidR="00C33076" w:rsidRPr="0044042C" w:rsidRDefault="00014E0C" w:rsidP="00C33076">
      <w:pPr>
        <w:pStyle w:val="Heading3"/>
      </w:pPr>
      <w:r w:rsidRPr="0044042C">
        <w:t>Higher doses than 10 mg/kg for children and 12.5 mg/kg for adults would have a significant effect on the cost effectiveness of sapro</w:t>
      </w:r>
      <w:r w:rsidR="00C20525" w:rsidRPr="0044042C">
        <w:t>p</w:t>
      </w:r>
      <w:r w:rsidRPr="0044042C">
        <w:t>terin</w:t>
      </w:r>
    </w:p>
    <w:p w14:paraId="6541A485" w14:textId="0275508A" w:rsidR="00C33076" w:rsidRPr="0044042C" w:rsidRDefault="004D22C4" w:rsidP="004D22C4">
      <w:pPr>
        <w:pStyle w:val="Numberedlevel2text"/>
        <w:rPr>
          <w:lang w:val="en-GB"/>
        </w:rPr>
      </w:pPr>
      <w:r w:rsidRPr="0044042C">
        <w:rPr>
          <w:lang w:val="en-GB"/>
        </w:rPr>
        <w:t>The company</w:t>
      </w:r>
      <w:r w:rsidR="00C33076" w:rsidRPr="0044042C">
        <w:rPr>
          <w:lang w:val="en-GB"/>
        </w:rPr>
        <w:t xml:space="preserve"> </w:t>
      </w:r>
      <w:r w:rsidRPr="0044042C">
        <w:rPr>
          <w:lang w:val="en-GB"/>
        </w:rPr>
        <w:t>used the</w:t>
      </w:r>
      <w:r w:rsidR="00C33076" w:rsidRPr="0044042C">
        <w:rPr>
          <w:lang w:val="en-GB"/>
        </w:rPr>
        <w:t xml:space="preserve"> mean sapropterin dose for children </w:t>
      </w:r>
      <w:r w:rsidRPr="0044042C">
        <w:rPr>
          <w:lang w:val="en-GB"/>
        </w:rPr>
        <w:t>(</w:t>
      </w:r>
      <w:r w:rsidR="00C33076" w:rsidRPr="0044042C">
        <w:rPr>
          <w:lang w:val="en-GB"/>
        </w:rPr>
        <w:t>10</w:t>
      </w:r>
      <w:r w:rsidR="001935F6">
        <w:rPr>
          <w:lang w:val="en-GB"/>
        </w:rPr>
        <w:t> </w:t>
      </w:r>
      <w:r w:rsidR="00C33076" w:rsidRPr="0044042C">
        <w:rPr>
          <w:lang w:val="en-GB"/>
        </w:rPr>
        <w:t>mg/kg</w:t>
      </w:r>
      <w:r w:rsidRPr="0044042C">
        <w:rPr>
          <w:lang w:val="en-GB"/>
        </w:rPr>
        <w:t>)</w:t>
      </w:r>
      <w:r w:rsidR="00C33076" w:rsidRPr="0044042C">
        <w:rPr>
          <w:lang w:val="en-GB"/>
        </w:rPr>
        <w:t xml:space="preserve"> and adults </w:t>
      </w:r>
      <w:r w:rsidRPr="0044042C">
        <w:rPr>
          <w:lang w:val="en-GB"/>
        </w:rPr>
        <w:t>(</w:t>
      </w:r>
      <w:r w:rsidR="00C33076" w:rsidRPr="0044042C">
        <w:rPr>
          <w:lang w:val="en-GB"/>
        </w:rPr>
        <w:t>12.5</w:t>
      </w:r>
      <w:r w:rsidR="001935F6">
        <w:rPr>
          <w:lang w:val="en-GB"/>
        </w:rPr>
        <w:t> </w:t>
      </w:r>
      <w:r w:rsidR="00C33076" w:rsidRPr="0044042C">
        <w:rPr>
          <w:lang w:val="en-GB"/>
        </w:rPr>
        <w:t>mg/kg</w:t>
      </w:r>
      <w:r w:rsidRPr="0044042C">
        <w:rPr>
          <w:lang w:val="en-GB"/>
        </w:rPr>
        <w:t>)</w:t>
      </w:r>
      <w:r w:rsidR="00C33076" w:rsidRPr="0044042C">
        <w:rPr>
          <w:lang w:val="en-GB"/>
        </w:rPr>
        <w:t xml:space="preserve"> </w:t>
      </w:r>
      <w:r w:rsidRPr="0044042C">
        <w:rPr>
          <w:lang w:val="en-GB"/>
        </w:rPr>
        <w:t>from</w:t>
      </w:r>
      <w:r w:rsidR="00C33076" w:rsidRPr="0044042C">
        <w:rPr>
          <w:lang w:val="en-GB"/>
        </w:rPr>
        <w:t xml:space="preserve"> the </w:t>
      </w:r>
      <w:hyperlink r:id="rId11" w:history="1">
        <w:r w:rsidR="00C33076" w:rsidRPr="0044042C">
          <w:rPr>
            <w:rStyle w:val="Hyperlink"/>
            <w:lang w:val="en-GB"/>
          </w:rPr>
          <w:t>NHS England Integrated Impact Assessment Report</w:t>
        </w:r>
      </w:hyperlink>
      <w:r w:rsidR="006E5C07" w:rsidRPr="0044042C">
        <w:rPr>
          <w:lang w:val="en-GB"/>
        </w:rPr>
        <w:t xml:space="preserve"> </w:t>
      </w:r>
      <w:r w:rsidRPr="0044042C">
        <w:rPr>
          <w:lang w:val="en-GB"/>
        </w:rPr>
        <w:t>to calculate the costs of sapropterin</w:t>
      </w:r>
      <w:r w:rsidR="00C33076" w:rsidRPr="0044042C">
        <w:rPr>
          <w:lang w:val="en-GB"/>
        </w:rPr>
        <w:t xml:space="preserve">. </w:t>
      </w:r>
      <w:r w:rsidR="00CE694C" w:rsidRPr="0044042C">
        <w:rPr>
          <w:lang w:val="en-GB"/>
        </w:rPr>
        <w:t xml:space="preserve">The committee also noted that because the dose is weight-related, the total dose and annual costs would be much higher for adults that children, over and above any difference in the dose per kg body weight. </w:t>
      </w:r>
      <w:r w:rsidRPr="0044042C">
        <w:rPr>
          <w:lang w:val="en-GB"/>
        </w:rPr>
        <w:t>The ERG highlighted that the</w:t>
      </w:r>
      <w:r w:rsidR="00C33076" w:rsidRPr="0044042C">
        <w:rPr>
          <w:lang w:val="en-GB"/>
        </w:rPr>
        <w:t xml:space="preserve"> proposed values may underestimate real-world dosages</w:t>
      </w:r>
      <w:r w:rsidRPr="0044042C">
        <w:rPr>
          <w:lang w:val="en-GB"/>
        </w:rPr>
        <w:t xml:space="preserve"> and</w:t>
      </w:r>
      <w:r w:rsidR="00C33076" w:rsidRPr="0044042C">
        <w:rPr>
          <w:lang w:val="en-GB"/>
        </w:rPr>
        <w:t xml:space="preserve"> costs of sapropterin.</w:t>
      </w:r>
      <w:r w:rsidR="00C93FBD" w:rsidRPr="0044042C">
        <w:rPr>
          <w:lang w:val="en-GB"/>
        </w:rPr>
        <w:t xml:space="preserve"> The committee recalled that the sapropterin dose used in clinical practice in the UK would be less than that used in the PKUDOS registry. The committee conclude</w:t>
      </w:r>
      <w:r w:rsidR="00871C66" w:rsidRPr="0044042C">
        <w:rPr>
          <w:lang w:val="en-GB"/>
        </w:rPr>
        <w:t>d that</w:t>
      </w:r>
      <w:r w:rsidR="000F009C" w:rsidRPr="0044042C">
        <w:rPr>
          <w:lang w:val="en-GB"/>
        </w:rPr>
        <w:t xml:space="preserve"> escalation </w:t>
      </w:r>
      <w:r w:rsidR="00206708">
        <w:rPr>
          <w:lang w:val="en-GB"/>
        </w:rPr>
        <w:t>above</w:t>
      </w:r>
      <w:r w:rsidR="000F009C" w:rsidRPr="0044042C">
        <w:rPr>
          <w:lang w:val="en-GB"/>
        </w:rPr>
        <w:t xml:space="preserve"> the </w:t>
      </w:r>
      <w:r w:rsidR="00CE694C" w:rsidRPr="0044042C">
        <w:rPr>
          <w:lang w:val="en-GB"/>
        </w:rPr>
        <w:t>dose of 10</w:t>
      </w:r>
      <w:r w:rsidR="00FD1BE9">
        <w:rPr>
          <w:lang w:val="en-GB"/>
        </w:rPr>
        <w:t> </w:t>
      </w:r>
      <w:r w:rsidR="00CE694C" w:rsidRPr="0044042C">
        <w:rPr>
          <w:lang w:val="en-GB"/>
        </w:rPr>
        <w:t>mg/kg for children and 12.5</w:t>
      </w:r>
      <w:r w:rsidR="00FD1BE9">
        <w:rPr>
          <w:lang w:val="en-GB"/>
        </w:rPr>
        <w:t> </w:t>
      </w:r>
      <w:r w:rsidR="00CE694C" w:rsidRPr="0044042C">
        <w:rPr>
          <w:lang w:val="en-GB"/>
        </w:rPr>
        <w:t xml:space="preserve">mg/kg for </w:t>
      </w:r>
      <w:r w:rsidR="00CE694C" w:rsidRPr="0044042C">
        <w:rPr>
          <w:lang w:val="en-GB"/>
        </w:rPr>
        <w:lastRenderedPageBreak/>
        <w:t>adults</w:t>
      </w:r>
      <w:r w:rsidR="000F009C" w:rsidRPr="0044042C">
        <w:rPr>
          <w:lang w:val="en-GB"/>
        </w:rPr>
        <w:t xml:space="preserve"> would have a significant effect on the cost effectiveness</w:t>
      </w:r>
      <w:r w:rsidR="000739E3" w:rsidRPr="0044042C">
        <w:rPr>
          <w:lang w:val="en-GB"/>
        </w:rPr>
        <w:t xml:space="preserve"> of the treatment.</w:t>
      </w:r>
    </w:p>
    <w:p w14:paraId="0A7744D9" w14:textId="7D2A1A7E" w:rsidR="00C33076" w:rsidRPr="0044042C" w:rsidRDefault="009950C5" w:rsidP="00C33076">
      <w:pPr>
        <w:pStyle w:val="Heading3"/>
      </w:pPr>
      <w:r w:rsidRPr="0044042C">
        <w:t>The costs</w:t>
      </w:r>
      <w:r w:rsidR="00C33076" w:rsidRPr="0044042C">
        <w:t xml:space="preserve"> of protein-restricted diet</w:t>
      </w:r>
      <w:r w:rsidRPr="0044042C">
        <w:t xml:space="preserve"> estimated by the company are </w:t>
      </w:r>
      <w:r w:rsidR="003D77CE" w:rsidRPr="0044042C">
        <w:t xml:space="preserve">reasonable, but </w:t>
      </w:r>
      <w:r w:rsidR="009E65B8" w:rsidRPr="0044042C">
        <w:t xml:space="preserve">the </w:t>
      </w:r>
      <w:r w:rsidR="004F7DCB" w:rsidRPr="0044042C">
        <w:t>cost savings</w:t>
      </w:r>
      <w:r w:rsidR="008C5FEB" w:rsidRPr="0044042C">
        <w:t xml:space="preserve"> </w:t>
      </w:r>
      <w:r w:rsidR="00FA6F4A" w:rsidRPr="0044042C">
        <w:t xml:space="preserve">with </w:t>
      </w:r>
      <w:r w:rsidR="00196BD0" w:rsidRPr="0044042C">
        <w:t>sapropterin</w:t>
      </w:r>
      <w:r w:rsidR="008C5FEB" w:rsidRPr="0044042C">
        <w:t xml:space="preserve"> </w:t>
      </w:r>
      <w:r w:rsidR="004F7DCB" w:rsidRPr="0044042C">
        <w:t xml:space="preserve">are </w:t>
      </w:r>
      <w:r w:rsidR="00FA6F4A" w:rsidRPr="0044042C">
        <w:t>uncertain</w:t>
      </w:r>
    </w:p>
    <w:p w14:paraId="5D8E225D" w14:textId="59F66C74" w:rsidR="00C33076" w:rsidRPr="0044042C" w:rsidRDefault="009950C5" w:rsidP="00FB391E">
      <w:pPr>
        <w:pStyle w:val="Numberedlevel2text"/>
        <w:rPr>
          <w:lang w:val="en-GB"/>
        </w:rPr>
      </w:pPr>
      <w:r w:rsidRPr="0044042C">
        <w:rPr>
          <w:lang w:val="en-GB"/>
        </w:rPr>
        <w:t xml:space="preserve">The company </w:t>
      </w:r>
      <w:r w:rsidR="00C33076" w:rsidRPr="0044042C">
        <w:rPr>
          <w:lang w:val="en-GB"/>
        </w:rPr>
        <w:t>estimated</w:t>
      </w:r>
      <w:r w:rsidRPr="0044042C">
        <w:rPr>
          <w:lang w:val="en-GB"/>
        </w:rPr>
        <w:t xml:space="preserve"> the</w:t>
      </w:r>
      <w:r w:rsidR="00C33076" w:rsidRPr="0044042C">
        <w:rPr>
          <w:lang w:val="en-GB"/>
        </w:rPr>
        <w:t xml:space="preserve"> costs of protein-restricted diet based on expert advice and averaging the cost of </w:t>
      </w:r>
      <w:r w:rsidR="00EC172A">
        <w:rPr>
          <w:lang w:val="en-GB"/>
        </w:rPr>
        <w:t>3</w:t>
      </w:r>
      <w:r w:rsidR="00C33076" w:rsidRPr="0044042C">
        <w:rPr>
          <w:lang w:val="en-GB"/>
        </w:rPr>
        <w:t xml:space="preserve"> brands. </w:t>
      </w:r>
      <w:r w:rsidRPr="0044042C">
        <w:rPr>
          <w:lang w:val="en-GB"/>
        </w:rPr>
        <w:t xml:space="preserve">It estimated costs for children </w:t>
      </w:r>
      <w:r w:rsidR="000B3827" w:rsidRPr="0044042C">
        <w:rPr>
          <w:lang w:val="en-GB"/>
        </w:rPr>
        <w:t>u</w:t>
      </w:r>
      <w:r w:rsidR="009D18AB">
        <w:rPr>
          <w:lang w:val="en-GB"/>
        </w:rPr>
        <w:t>nder </w:t>
      </w:r>
      <w:r w:rsidR="000B3827" w:rsidRPr="0044042C">
        <w:rPr>
          <w:lang w:val="en-GB"/>
        </w:rPr>
        <w:t>4</w:t>
      </w:r>
      <w:r w:rsidRPr="0044042C">
        <w:rPr>
          <w:lang w:val="en-GB"/>
        </w:rPr>
        <w:t xml:space="preserve">, children between 4 and </w:t>
      </w:r>
      <w:r w:rsidR="005111E3" w:rsidRPr="0044042C">
        <w:rPr>
          <w:lang w:val="en-GB"/>
        </w:rPr>
        <w:t>1</w:t>
      </w:r>
      <w:r w:rsidR="00921365">
        <w:rPr>
          <w:lang w:val="en-GB"/>
        </w:rPr>
        <w:t>7</w:t>
      </w:r>
      <w:r w:rsidR="000B3827" w:rsidRPr="0044042C">
        <w:rPr>
          <w:lang w:val="en-GB"/>
        </w:rPr>
        <w:t xml:space="preserve">, </w:t>
      </w:r>
      <w:r w:rsidRPr="0044042C">
        <w:rPr>
          <w:lang w:val="en-GB"/>
        </w:rPr>
        <w:t>and adults</w:t>
      </w:r>
      <w:r w:rsidR="00372225">
        <w:rPr>
          <w:lang w:val="en-GB"/>
        </w:rPr>
        <w:t>,</w:t>
      </w:r>
      <w:r w:rsidRPr="0044042C">
        <w:rPr>
          <w:lang w:val="en-GB"/>
        </w:rPr>
        <w:t xml:space="preserve"> </w:t>
      </w:r>
      <w:r w:rsidR="00FB391E" w:rsidRPr="0044042C">
        <w:rPr>
          <w:lang w:val="en-GB"/>
        </w:rPr>
        <w:t>based on different rates of protein substitute and low</w:t>
      </w:r>
      <w:r w:rsidR="002316FE">
        <w:rPr>
          <w:lang w:val="en-GB"/>
        </w:rPr>
        <w:t>-</w:t>
      </w:r>
      <w:r w:rsidR="00FB391E" w:rsidRPr="0044042C">
        <w:rPr>
          <w:lang w:val="en-GB"/>
        </w:rPr>
        <w:t xml:space="preserve">protein food consumption. </w:t>
      </w:r>
      <w:r w:rsidR="001078BA" w:rsidRPr="0044042C">
        <w:rPr>
          <w:lang w:val="en-GB"/>
        </w:rPr>
        <w:t>The committee noted the high annual costs of protein-restricted diet for each group (£10,326</w:t>
      </w:r>
      <w:r w:rsidR="00372225">
        <w:rPr>
          <w:lang w:val="en-GB"/>
        </w:rPr>
        <w:t xml:space="preserve"> to </w:t>
      </w:r>
      <w:r w:rsidR="001078BA" w:rsidRPr="0044042C">
        <w:rPr>
          <w:lang w:val="en-GB"/>
        </w:rPr>
        <w:t xml:space="preserve">£15,973). </w:t>
      </w:r>
      <w:r w:rsidR="00D67474" w:rsidRPr="0044042C">
        <w:rPr>
          <w:lang w:val="en-GB"/>
        </w:rPr>
        <w:t xml:space="preserve">The </w:t>
      </w:r>
      <w:r w:rsidR="003D77CE" w:rsidRPr="0044042C">
        <w:rPr>
          <w:lang w:val="en-GB"/>
        </w:rPr>
        <w:t>company suggested th</w:t>
      </w:r>
      <w:r w:rsidR="00C00AE5" w:rsidRPr="0044042C">
        <w:rPr>
          <w:lang w:val="en-GB"/>
        </w:rPr>
        <w:t xml:space="preserve">at there would be cost savings with sapropterin, based </w:t>
      </w:r>
      <w:r w:rsidR="002E596A" w:rsidRPr="0044042C">
        <w:rPr>
          <w:lang w:val="en-GB"/>
        </w:rPr>
        <w:t xml:space="preserve">on </w:t>
      </w:r>
      <w:r w:rsidR="003F1D56" w:rsidRPr="0044042C">
        <w:rPr>
          <w:lang w:val="en-GB"/>
        </w:rPr>
        <w:t>a 7</w:t>
      </w:r>
      <w:r w:rsidR="001078BA" w:rsidRPr="0044042C">
        <w:rPr>
          <w:lang w:val="en-GB"/>
        </w:rPr>
        <w:t>1</w:t>
      </w:r>
      <w:r w:rsidR="00C00AE5" w:rsidRPr="0044042C">
        <w:rPr>
          <w:lang w:val="en-GB"/>
        </w:rPr>
        <w:t xml:space="preserve">.2% reduction in the </w:t>
      </w:r>
      <w:r w:rsidR="008040DF">
        <w:rPr>
          <w:lang w:val="en-GB"/>
        </w:rPr>
        <w:t>need</w:t>
      </w:r>
      <w:r w:rsidR="008040DF" w:rsidRPr="0044042C">
        <w:rPr>
          <w:lang w:val="en-GB"/>
        </w:rPr>
        <w:t xml:space="preserve"> </w:t>
      </w:r>
      <w:r w:rsidR="004E5D0B" w:rsidRPr="0044042C">
        <w:rPr>
          <w:lang w:val="en-GB"/>
        </w:rPr>
        <w:t>for low</w:t>
      </w:r>
      <w:r w:rsidR="002316FE">
        <w:rPr>
          <w:lang w:val="en-GB"/>
        </w:rPr>
        <w:t>-</w:t>
      </w:r>
      <w:r w:rsidR="00BF2EEC" w:rsidRPr="0044042C">
        <w:rPr>
          <w:lang w:val="en-GB"/>
        </w:rPr>
        <w:t>protein foods</w:t>
      </w:r>
      <w:r w:rsidR="00A82E69" w:rsidRPr="0044042C">
        <w:rPr>
          <w:lang w:val="en-GB"/>
        </w:rPr>
        <w:t xml:space="preserve"> and supplements</w:t>
      </w:r>
      <w:r w:rsidR="00BF2EEC" w:rsidRPr="0044042C">
        <w:rPr>
          <w:lang w:val="en-GB"/>
        </w:rPr>
        <w:t>.</w:t>
      </w:r>
      <w:r w:rsidR="00A82E69" w:rsidRPr="0044042C">
        <w:rPr>
          <w:lang w:val="en-GB"/>
        </w:rPr>
        <w:t xml:space="preserve"> </w:t>
      </w:r>
      <w:r w:rsidR="00BF2EEC" w:rsidRPr="0044042C">
        <w:rPr>
          <w:lang w:val="en-GB"/>
        </w:rPr>
        <w:t>Whil</w:t>
      </w:r>
      <w:r w:rsidR="004F7DCB" w:rsidRPr="0044042C">
        <w:rPr>
          <w:lang w:val="en-GB"/>
        </w:rPr>
        <w:t>e</w:t>
      </w:r>
      <w:r w:rsidR="00BF2EEC" w:rsidRPr="0044042C">
        <w:rPr>
          <w:lang w:val="en-GB"/>
        </w:rPr>
        <w:t xml:space="preserve"> the </w:t>
      </w:r>
      <w:r w:rsidR="00C33076" w:rsidRPr="0044042C">
        <w:rPr>
          <w:lang w:val="en-GB"/>
        </w:rPr>
        <w:t>ERG consider</w:t>
      </w:r>
      <w:r w:rsidR="00FB391E" w:rsidRPr="0044042C">
        <w:rPr>
          <w:lang w:val="en-GB"/>
        </w:rPr>
        <w:t>ed that</w:t>
      </w:r>
      <w:r w:rsidR="00C33076" w:rsidRPr="0044042C">
        <w:rPr>
          <w:lang w:val="en-GB"/>
        </w:rPr>
        <w:t xml:space="preserve"> the</w:t>
      </w:r>
      <w:r w:rsidR="001A69DD" w:rsidRPr="0044042C">
        <w:rPr>
          <w:lang w:val="en-GB"/>
        </w:rPr>
        <w:t xml:space="preserve"> total</w:t>
      </w:r>
      <w:r w:rsidR="00C33076" w:rsidRPr="0044042C">
        <w:rPr>
          <w:lang w:val="en-GB"/>
        </w:rPr>
        <w:t xml:space="preserve"> costs of protein-restricted diet </w:t>
      </w:r>
      <w:r w:rsidR="002E596A" w:rsidRPr="0044042C">
        <w:rPr>
          <w:lang w:val="en-GB"/>
        </w:rPr>
        <w:t xml:space="preserve">calculated by the company </w:t>
      </w:r>
      <w:r w:rsidR="00C33076" w:rsidRPr="0044042C">
        <w:rPr>
          <w:lang w:val="en-GB"/>
        </w:rPr>
        <w:t xml:space="preserve">are reasonable, </w:t>
      </w:r>
      <w:r w:rsidR="00FB391E" w:rsidRPr="0044042C">
        <w:rPr>
          <w:lang w:val="en-GB"/>
        </w:rPr>
        <w:t xml:space="preserve">it did not consider the </w:t>
      </w:r>
      <w:r w:rsidR="00C33076" w:rsidRPr="0044042C">
        <w:rPr>
          <w:lang w:val="en-GB"/>
        </w:rPr>
        <w:t xml:space="preserve">evidence </w:t>
      </w:r>
      <w:r w:rsidR="00BF2EEC" w:rsidRPr="0044042C">
        <w:rPr>
          <w:lang w:val="en-GB"/>
        </w:rPr>
        <w:t xml:space="preserve">for a 71.2% reduction </w:t>
      </w:r>
      <w:r w:rsidR="00E10208">
        <w:rPr>
          <w:lang w:val="en-GB"/>
        </w:rPr>
        <w:t xml:space="preserve">to be </w:t>
      </w:r>
      <w:r w:rsidR="004E5D0B" w:rsidRPr="0044042C">
        <w:rPr>
          <w:lang w:val="en-GB"/>
        </w:rPr>
        <w:t>robust</w:t>
      </w:r>
      <w:r w:rsidR="008748C5" w:rsidRPr="0044042C">
        <w:rPr>
          <w:lang w:val="en-GB"/>
        </w:rPr>
        <w:t xml:space="preserve"> (</w:t>
      </w:r>
      <w:r w:rsidR="004F7DCB" w:rsidRPr="0044042C">
        <w:rPr>
          <w:lang w:val="en-GB"/>
        </w:rPr>
        <w:t xml:space="preserve">see </w:t>
      </w:r>
      <w:hyperlink w:anchor="_The_estimate_of" w:history="1">
        <w:r w:rsidR="004F7DCB" w:rsidRPr="0044042C">
          <w:rPr>
            <w:rStyle w:val="Hyperlink"/>
            <w:lang w:val="en-GB"/>
          </w:rPr>
          <w:t>section</w:t>
        </w:r>
        <w:r w:rsidR="003950B9">
          <w:rPr>
            <w:rStyle w:val="Hyperlink"/>
            <w:lang w:val="en-GB"/>
          </w:rPr>
          <w:t> </w:t>
        </w:r>
        <w:r w:rsidR="004F7DCB" w:rsidRPr="0044042C">
          <w:rPr>
            <w:rStyle w:val="Hyperlink"/>
            <w:lang w:val="en-GB"/>
          </w:rPr>
          <w:t>3.11</w:t>
        </w:r>
      </w:hyperlink>
      <w:r w:rsidR="008748C5" w:rsidRPr="0044042C">
        <w:rPr>
          <w:lang w:val="en-GB"/>
        </w:rPr>
        <w:t>)</w:t>
      </w:r>
      <w:r w:rsidR="00D67474" w:rsidRPr="0044042C">
        <w:rPr>
          <w:lang w:val="en-GB"/>
        </w:rPr>
        <w:t>.</w:t>
      </w:r>
      <w:r w:rsidR="001078BA" w:rsidRPr="0044042C">
        <w:rPr>
          <w:lang w:val="en-GB"/>
        </w:rPr>
        <w:t xml:space="preserve"> </w:t>
      </w:r>
      <w:r w:rsidR="00D67474" w:rsidRPr="0044042C">
        <w:rPr>
          <w:lang w:val="en-GB"/>
        </w:rPr>
        <w:t>The ERG</w:t>
      </w:r>
      <w:r w:rsidR="00FB391E" w:rsidRPr="0044042C">
        <w:rPr>
          <w:lang w:val="en-GB"/>
        </w:rPr>
        <w:t xml:space="preserve"> </w:t>
      </w:r>
      <w:r w:rsidR="00C33076" w:rsidRPr="0044042C">
        <w:rPr>
          <w:lang w:val="en-GB"/>
        </w:rPr>
        <w:t xml:space="preserve">produced </w:t>
      </w:r>
      <w:r w:rsidR="00D036A6">
        <w:rPr>
          <w:lang w:val="en-GB"/>
        </w:rPr>
        <w:t>2</w:t>
      </w:r>
      <w:r w:rsidR="00C33076" w:rsidRPr="0044042C">
        <w:rPr>
          <w:lang w:val="en-GB"/>
        </w:rPr>
        <w:t xml:space="preserve"> scenarios </w:t>
      </w:r>
      <w:r w:rsidR="00FB391E" w:rsidRPr="0044042C">
        <w:rPr>
          <w:lang w:val="en-GB"/>
        </w:rPr>
        <w:t xml:space="preserve">with </w:t>
      </w:r>
      <w:r w:rsidR="00C33076" w:rsidRPr="0044042C">
        <w:rPr>
          <w:lang w:val="en-GB"/>
        </w:rPr>
        <w:t>0% and 71.2% reduction</w:t>
      </w:r>
      <w:r w:rsidR="00FB391E" w:rsidRPr="0044042C">
        <w:rPr>
          <w:lang w:val="en-GB"/>
        </w:rPr>
        <w:t>s</w:t>
      </w:r>
      <w:r w:rsidR="00C33076" w:rsidRPr="0044042C">
        <w:rPr>
          <w:lang w:val="en-GB"/>
        </w:rPr>
        <w:t>.</w:t>
      </w:r>
      <w:r w:rsidR="00FB391E" w:rsidRPr="0044042C">
        <w:rPr>
          <w:lang w:val="en-GB"/>
        </w:rPr>
        <w:t xml:space="preserve"> </w:t>
      </w:r>
      <w:r w:rsidR="002E596A" w:rsidRPr="0044042C">
        <w:rPr>
          <w:lang w:val="en-GB"/>
        </w:rPr>
        <w:t>The committee concluded that the cost savings related to a reduction in protein</w:t>
      </w:r>
      <w:r w:rsidR="002316FE">
        <w:rPr>
          <w:lang w:val="en-GB"/>
        </w:rPr>
        <w:t>-</w:t>
      </w:r>
      <w:r w:rsidR="002E596A" w:rsidRPr="0044042C">
        <w:rPr>
          <w:lang w:val="en-GB"/>
        </w:rPr>
        <w:t xml:space="preserve">restricted diet are uncertain. </w:t>
      </w:r>
    </w:p>
    <w:p w14:paraId="41FE3EAA" w14:textId="3411EE96" w:rsidR="0076757E" w:rsidRPr="0044042C" w:rsidRDefault="00934716" w:rsidP="0076757E">
      <w:pPr>
        <w:pStyle w:val="Heading3"/>
      </w:pPr>
      <w:r w:rsidRPr="0044042C">
        <w:t>The c</w:t>
      </w:r>
      <w:r w:rsidR="0076757E" w:rsidRPr="0044042C">
        <w:t xml:space="preserve">osts of </w:t>
      </w:r>
      <w:r w:rsidRPr="0044042C">
        <w:t xml:space="preserve">long-term brain damage </w:t>
      </w:r>
      <w:r w:rsidR="000F009C" w:rsidRPr="0044042C">
        <w:t xml:space="preserve">and damage to the unborn child in pregnancy </w:t>
      </w:r>
      <w:r w:rsidRPr="0044042C">
        <w:t xml:space="preserve">may be substantial, but </w:t>
      </w:r>
      <w:r w:rsidR="00543D67">
        <w:t>these have not been</w:t>
      </w:r>
      <w:r w:rsidR="009673FC">
        <w:t xml:space="preserve"> modelled</w:t>
      </w:r>
    </w:p>
    <w:p w14:paraId="3D899993" w14:textId="3C693BAF" w:rsidR="0021597E" w:rsidRPr="0044042C" w:rsidRDefault="0021597E" w:rsidP="00637276">
      <w:pPr>
        <w:pStyle w:val="Numberedlevel2text"/>
        <w:rPr>
          <w:lang w:val="en-GB"/>
        </w:rPr>
      </w:pPr>
      <w:r w:rsidRPr="0044042C">
        <w:rPr>
          <w:lang w:val="en-GB"/>
        </w:rPr>
        <w:t xml:space="preserve">Clinical and patient experts highlighted that the burden of long-term brain damage in people with PKU is substantial and patients are likely to have significant additional care needs (see </w:t>
      </w:r>
      <w:hyperlink w:anchor="_Long-term_brain_damage" w:history="1">
        <w:r w:rsidRPr="0044042C">
          <w:rPr>
            <w:rStyle w:val="Hyperlink"/>
            <w:lang w:val="en-GB"/>
          </w:rPr>
          <w:t>section</w:t>
        </w:r>
        <w:r w:rsidR="00D13E04">
          <w:rPr>
            <w:rStyle w:val="Hyperlink"/>
            <w:lang w:val="en-GB"/>
          </w:rPr>
          <w:t> </w:t>
        </w:r>
        <w:r w:rsidR="00E06037" w:rsidRPr="0044042C">
          <w:rPr>
            <w:rStyle w:val="Hyperlink"/>
            <w:lang w:val="en-GB"/>
          </w:rPr>
          <w:t>3.1</w:t>
        </w:r>
        <w:r w:rsidR="008C131F" w:rsidRPr="0044042C">
          <w:rPr>
            <w:rStyle w:val="Hyperlink"/>
            <w:lang w:val="en-GB"/>
          </w:rPr>
          <w:t>2</w:t>
        </w:r>
      </w:hyperlink>
      <w:r w:rsidRPr="0044042C">
        <w:rPr>
          <w:lang w:val="en-GB"/>
        </w:rPr>
        <w:t xml:space="preserve">). </w:t>
      </w:r>
      <w:r w:rsidR="00544709" w:rsidRPr="0044042C">
        <w:rPr>
          <w:lang w:val="en-GB"/>
        </w:rPr>
        <w:t xml:space="preserve">However, information on long-term brain damage </w:t>
      </w:r>
      <w:r w:rsidR="0043639B">
        <w:rPr>
          <w:lang w:val="en-GB"/>
        </w:rPr>
        <w:t>because of</w:t>
      </w:r>
      <w:r w:rsidR="00544709" w:rsidRPr="0044042C">
        <w:rPr>
          <w:lang w:val="en-GB"/>
        </w:rPr>
        <w:t xml:space="preserve"> PKU is not routinely collected in the NHS. </w:t>
      </w:r>
      <w:r w:rsidR="00DC6F73" w:rsidRPr="0044042C">
        <w:rPr>
          <w:lang w:val="en-GB"/>
        </w:rPr>
        <w:t xml:space="preserve">The committee </w:t>
      </w:r>
      <w:r w:rsidR="000F009C" w:rsidRPr="0044042C">
        <w:rPr>
          <w:lang w:val="en-GB"/>
        </w:rPr>
        <w:t xml:space="preserve">was </w:t>
      </w:r>
      <w:r w:rsidR="00DC6F73" w:rsidRPr="0044042C">
        <w:rPr>
          <w:lang w:val="en-GB"/>
        </w:rPr>
        <w:t xml:space="preserve">aware </w:t>
      </w:r>
      <w:r w:rsidR="00544709" w:rsidRPr="0044042C">
        <w:rPr>
          <w:lang w:val="en-GB"/>
        </w:rPr>
        <w:t xml:space="preserve">that the effects of high Phe on the unborn child </w:t>
      </w:r>
      <w:r w:rsidR="000F009C" w:rsidRPr="0044042C">
        <w:rPr>
          <w:lang w:val="en-GB"/>
        </w:rPr>
        <w:t>could</w:t>
      </w:r>
      <w:r w:rsidR="00544709" w:rsidRPr="0044042C">
        <w:rPr>
          <w:lang w:val="en-GB"/>
        </w:rPr>
        <w:t xml:space="preserve"> </w:t>
      </w:r>
      <w:r w:rsidR="00336B1D" w:rsidRPr="0044042C">
        <w:rPr>
          <w:lang w:val="en-GB"/>
        </w:rPr>
        <w:t xml:space="preserve">also </w:t>
      </w:r>
      <w:r w:rsidR="00544709" w:rsidRPr="0044042C">
        <w:rPr>
          <w:lang w:val="en-GB"/>
        </w:rPr>
        <w:t xml:space="preserve">have substantial </w:t>
      </w:r>
      <w:r w:rsidR="000F009C" w:rsidRPr="0044042C">
        <w:rPr>
          <w:lang w:val="en-GB"/>
        </w:rPr>
        <w:t xml:space="preserve">associated </w:t>
      </w:r>
      <w:r w:rsidR="00544709" w:rsidRPr="0044042C">
        <w:rPr>
          <w:lang w:val="en-GB"/>
        </w:rPr>
        <w:t>NHS</w:t>
      </w:r>
      <w:r w:rsidR="000F009C" w:rsidRPr="0044042C">
        <w:rPr>
          <w:lang w:val="en-GB"/>
        </w:rPr>
        <w:t xml:space="preserve"> costs</w:t>
      </w:r>
      <w:r w:rsidR="00544709" w:rsidRPr="0044042C">
        <w:rPr>
          <w:lang w:val="en-GB"/>
        </w:rPr>
        <w:t xml:space="preserve">, which are not captured in the </w:t>
      </w:r>
      <w:r w:rsidR="000F009C" w:rsidRPr="0044042C">
        <w:rPr>
          <w:lang w:val="en-GB"/>
        </w:rPr>
        <w:t>company or</w:t>
      </w:r>
      <w:r w:rsidR="001574BC" w:rsidRPr="0044042C">
        <w:rPr>
          <w:lang w:val="en-GB"/>
        </w:rPr>
        <w:t xml:space="preserve"> </w:t>
      </w:r>
      <w:r w:rsidR="00336B1D" w:rsidRPr="0044042C">
        <w:rPr>
          <w:lang w:val="en-GB"/>
        </w:rPr>
        <w:t xml:space="preserve">ERG </w:t>
      </w:r>
      <w:r w:rsidR="00544709" w:rsidRPr="0044042C">
        <w:rPr>
          <w:lang w:val="en-GB"/>
        </w:rPr>
        <w:t>model</w:t>
      </w:r>
      <w:r w:rsidR="000F009C" w:rsidRPr="0044042C">
        <w:rPr>
          <w:lang w:val="en-GB"/>
        </w:rPr>
        <w:t>s</w:t>
      </w:r>
      <w:r w:rsidR="00544709" w:rsidRPr="0044042C">
        <w:rPr>
          <w:lang w:val="en-GB"/>
        </w:rPr>
        <w:t xml:space="preserve">. </w:t>
      </w:r>
      <w:r w:rsidRPr="0044042C">
        <w:rPr>
          <w:lang w:val="en-GB"/>
        </w:rPr>
        <w:t xml:space="preserve">The committee concluded that the costs of long-term brain damage </w:t>
      </w:r>
      <w:r w:rsidR="00CD375E">
        <w:rPr>
          <w:lang w:val="en-GB"/>
        </w:rPr>
        <w:t>after</w:t>
      </w:r>
      <w:r w:rsidR="009F1E4E" w:rsidRPr="0044042C">
        <w:rPr>
          <w:lang w:val="en-GB"/>
        </w:rPr>
        <w:t xml:space="preserve"> uncontrolled Phe levels </w:t>
      </w:r>
      <w:r w:rsidR="004C4B5E" w:rsidRPr="0044042C">
        <w:rPr>
          <w:lang w:val="en-GB"/>
        </w:rPr>
        <w:t>in childhood,</w:t>
      </w:r>
      <w:r w:rsidRPr="0044042C">
        <w:rPr>
          <w:lang w:val="en-GB"/>
        </w:rPr>
        <w:t xml:space="preserve"> and </w:t>
      </w:r>
      <w:r w:rsidR="004C4B5E" w:rsidRPr="0044042C">
        <w:rPr>
          <w:lang w:val="en-GB"/>
        </w:rPr>
        <w:t>d</w:t>
      </w:r>
      <w:r w:rsidR="00551D19" w:rsidRPr="0044042C">
        <w:rPr>
          <w:lang w:val="en-GB"/>
        </w:rPr>
        <w:t>ama</w:t>
      </w:r>
      <w:r w:rsidR="004C4B5E" w:rsidRPr="0044042C">
        <w:rPr>
          <w:lang w:val="en-GB"/>
        </w:rPr>
        <w:t xml:space="preserve">ge to the unborn child </w:t>
      </w:r>
      <w:r w:rsidR="00551D19" w:rsidRPr="0044042C">
        <w:rPr>
          <w:lang w:val="en-GB"/>
        </w:rPr>
        <w:t xml:space="preserve">in </w:t>
      </w:r>
      <w:r w:rsidRPr="0044042C">
        <w:rPr>
          <w:lang w:val="en-GB"/>
        </w:rPr>
        <w:t>maternal PKU syndrome</w:t>
      </w:r>
      <w:r w:rsidR="00BB24D4">
        <w:rPr>
          <w:lang w:val="en-GB"/>
        </w:rPr>
        <w:t>,</w:t>
      </w:r>
      <w:r w:rsidRPr="0044042C">
        <w:rPr>
          <w:lang w:val="en-GB"/>
        </w:rPr>
        <w:t xml:space="preserve"> may be substantial</w:t>
      </w:r>
      <w:r w:rsidR="00A5125A">
        <w:rPr>
          <w:lang w:val="en-GB"/>
        </w:rPr>
        <w:t>.</w:t>
      </w:r>
      <w:r w:rsidRPr="0044042C">
        <w:rPr>
          <w:lang w:val="en-GB"/>
        </w:rPr>
        <w:t xml:space="preserve"> </w:t>
      </w:r>
      <w:r w:rsidR="00A5125A">
        <w:rPr>
          <w:lang w:val="en-GB"/>
        </w:rPr>
        <w:t>However,</w:t>
      </w:r>
      <w:r w:rsidRPr="0044042C">
        <w:rPr>
          <w:lang w:val="en-GB"/>
        </w:rPr>
        <w:t xml:space="preserve"> </w:t>
      </w:r>
      <w:r w:rsidR="00336B1D" w:rsidRPr="0044042C">
        <w:rPr>
          <w:lang w:val="en-GB"/>
        </w:rPr>
        <w:t xml:space="preserve">these costs are unknown and </w:t>
      </w:r>
      <w:r w:rsidR="00044F1E">
        <w:rPr>
          <w:lang w:val="en-GB"/>
        </w:rPr>
        <w:t>are not</w:t>
      </w:r>
      <w:r w:rsidR="00687D29">
        <w:rPr>
          <w:lang w:val="en-GB"/>
        </w:rPr>
        <w:t xml:space="preserve"> appropriate</w:t>
      </w:r>
      <w:r w:rsidR="00336B1D" w:rsidRPr="0044042C">
        <w:rPr>
          <w:lang w:val="en-GB"/>
        </w:rPr>
        <w:t xml:space="preserve"> to include in a model with a </w:t>
      </w:r>
      <w:r w:rsidR="00AF0E21" w:rsidRPr="0044042C">
        <w:rPr>
          <w:lang w:val="en-GB"/>
        </w:rPr>
        <w:t>1-</w:t>
      </w:r>
      <w:r w:rsidR="00336B1D" w:rsidRPr="0044042C">
        <w:rPr>
          <w:lang w:val="en-GB"/>
        </w:rPr>
        <w:t>year time horizon.</w:t>
      </w:r>
    </w:p>
    <w:p w14:paraId="40B23579" w14:textId="71464238" w:rsidR="00B82A82" w:rsidRPr="0044042C" w:rsidRDefault="00900101" w:rsidP="00B82A82">
      <w:pPr>
        <w:pStyle w:val="Heading2"/>
      </w:pPr>
      <w:r w:rsidRPr="0044042C">
        <w:lastRenderedPageBreak/>
        <w:t>Cost-effectiveness estimates</w:t>
      </w:r>
    </w:p>
    <w:p w14:paraId="07F9B750" w14:textId="0CE2BBAB" w:rsidR="0076757E" w:rsidRPr="0044042C" w:rsidRDefault="00B633F7" w:rsidP="0076757E">
      <w:pPr>
        <w:pStyle w:val="Heading3"/>
      </w:pPr>
      <w:bookmarkStart w:id="15" w:name="_The_committee_accepted"/>
      <w:bookmarkEnd w:id="15"/>
      <w:r>
        <w:t>A</w:t>
      </w:r>
      <w:r w:rsidR="00307EDB" w:rsidRPr="0044042C">
        <w:t xml:space="preserve"> </w:t>
      </w:r>
      <w:r w:rsidR="005461FE" w:rsidRPr="0044042C">
        <w:t>10</w:t>
      </w:r>
      <w:r w:rsidR="00274FD4">
        <w:t> </w:t>
      </w:r>
      <w:r w:rsidR="005461FE" w:rsidRPr="0044042C">
        <w:t xml:space="preserve">mg/kg </w:t>
      </w:r>
      <w:r w:rsidR="00A83561" w:rsidRPr="0044042C">
        <w:t xml:space="preserve">dose </w:t>
      </w:r>
      <w:r w:rsidR="005461FE" w:rsidRPr="0044042C">
        <w:t>in children and 12.5</w:t>
      </w:r>
      <w:r w:rsidR="00274FD4">
        <w:t> </w:t>
      </w:r>
      <w:r w:rsidR="005461FE" w:rsidRPr="0044042C">
        <w:t>mg/kg</w:t>
      </w:r>
      <w:r w:rsidR="0076757E" w:rsidRPr="0044042C">
        <w:t xml:space="preserve"> in adults</w:t>
      </w:r>
      <w:r w:rsidR="00307EDB" w:rsidRPr="0044042C">
        <w:t>,</w:t>
      </w:r>
      <w:r w:rsidR="0076757E" w:rsidRPr="0044042C">
        <w:t xml:space="preserve"> and a</w:t>
      </w:r>
      <w:r w:rsidR="00A83561" w:rsidRPr="0044042C">
        <w:t xml:space="preserve"> 71.2%</w:t>
      </w:r>
      <w:r w:rsidR="0076757E" w:rsidRPr="0044042C">
        <w:t xml:space="preserve"> reduction </w:t>
      </w:r>
      <w:r w:rsidR="003D6E42" w:rsidRPr="0044042C">
        <w:t xml:space="preserve">in </w:t>
      </w:r>
      <w:r w:rsidR="0076757E" w:rsidRPr="0044042C">
        <w:t>protein-restricted diet</w:t>
      </w:r>
      <w:r>
        <w:t xml:space="preserve"> is acceptable</w:t>
      </w:r>
    </w:p>
    <w:p w14:paraId="3349E54B" w14:textId="2EFAAF22" w:rsidR="0076757E" w:rsidRPr="0044042C" w:rsidRDefault="0076757E" w:rsidP="0076757E">
      <w:pPr>
        <w:pStyle w:val="Numberedlevel2text"/>
        <w:rPr>
          <w:lang w:val="en-GB"/>
        </w:rPr>
      </w:pPr>
      <w:r w:rsidRPr="0044042C">
        <w:rPr>
          <w:lang w:val="en-GB"/>
        </w:rPr>
        <w:t xml:space="preserve">The </w:t>
      </w:r>
      <w:r w:rsidR="00336B1D" w:rsidRPr="0044042C">
        <w:rPr>
          <w:lang w:val="en-GB"/>
        </w:rPr>
        <w:t>company</w:t>
      </w:r>
      <w:r w:rsidR="00A83561" w:rsidRPr="0044042C">
        <w:rPr>
          <w:lang w:val="en-GB"/>
        </w:rPr>
        <w:t>’s</w:t>
      </w:r>
      <w:r w:rsidR="00336B1D" w:rsidRPr="0044042C">
        <w:rPr>
          <w:lang w:val="en-GB"/>
        </w:rPr>
        <w:t xml:space="preserve"> </w:t>
      </w:r>
      <w:r w:rsidRPr="0044042C">
        <w:rPr>
          <w:lang w:val="en-GB"/>
        </w:rPr>
        <w:t xml:space="preserve">utilities were not considered appropriate for decision making (see </w:t>
      </w:r>
      <w:hyperlink w:anchor="_The_methods_used" w:history="1">
        <w:r w:rsidRPr="0044042C">
          <w:rPr>
            <w:rStyle w:val="Hyperlink"/>
            <w:lang w:val="en-GB"/>
          </w:rPr>
          <w:t>section</w:t>
        </w:r>
        <w:r w:rsidR="0008598C">
          <w:rPr>
            <w:rStyle w:val="Hyperlink"/>
            <w:lang w:val="en-GB"/>
          </w:rPr>
          <w:t> </w:t>
        </w:r>
        <w:r w:rsidR="00E06037" w:rsidRPr="0044042C">
          <w:rPr>
            <w:rStyle w:val="Hyperlink"/>
            <w:lang w:val="en-GB"/>
          </w:rPr>
          <w:t>3.1</w:t>
        </w:r>
        <w:r w:rsidR="008C131F" w:rsidRPr="0044042C">
          <w:rPr>
            <w:rStyle w:val="Hyperlink"/>
            <w:lang w:val="en-GB"/>
          </w:rPr>
          <w:t>6</w:t>
        </w:r>
      </w:hyperlink>
      <w:r w:rsidRPr="0044042C">
        <w:rPr>
          <w:lang w:val="en-GB"/>
        </w:rPr>
        <w:t xml:space="preserve">) </w:t>
      </w:r>
      <w:r w:rsidR="00336B1D" w:rsidRPr="0044042C">
        <w:rPr>
          <w:lang w:val="en-GB"/>
        </w:rPr>
        <w:t xml:space="preserve">and </w:t>
      </w:r>
      <w:r w:rsidRPr="0044042C">
        <w:rPr>
          <w:lang w:val="en-GB"/>
        </w:rPr>
        <w:t>the committee did not consider the company’s cost</w:t>
      </w:r>
      <w:r w:rsidR="00EB221D">
        <w:rPr>
          <w:lang w:val="en-GB"/>
        </w:rPr>
        <w:t>-</w:t>
      </w:r>
      <w:r w:rsidRPr="0044042C">
        <w:rPr>
          <w:lang w:val="en-GB"/>
        </w:rPr>
        <w:t xml:space="preserve">effectiveness estimates </w:t>
      </w:r>
      <w:r w:rsidR="00867B0A" w:rsidRPr="0044042C">
        <w:rPr>
          <w:lang w:val="en-GB"/>
        </w:rPr>
        <w:t xml:space="preserve">in detail any </w:t>
      </w:r>
      <w:r w:rsidR="00336B1D" w:rsidRPr="0044042C">
        <w:rPr>
          <w:lang w:val="en-GB"/>
        </w:rPr>
        <w:t>further</w:t>
      </w:r>
      <w:r w:rsidRPr="0044042C">
        <w:rPr>
          <w:lang w:val="en-GB"/>
        </w:rPr>
        <w:t>. The ERG’s model focuses on the main drivers of cost</w:t>
      </w:r>
      <w:r w:rsidR="00E17414">
        <w:rPr>
          <w:lang w:val="en-GB"/>
        </w:rPr>
        <w:t xml:space="preserve"> </w:t>
      </w:r>
      <w:r w:rsidRPr="0044042C">
        <w:rPr>
          <w:lang w:val="en-GB"/>
        </w:rPr>
        <w:t>effectiveness: reduction in protein-restricted diet, cost of sapropterin treatment and quality</w:t>
      </w:r>
      <w:r w:rsidR="00C575F3">
        <w:rPr>
          <w:lang w:val="en-GB"/>
        </w:rPr>
        <w:t xml:space="preserve"> </w:t>
      </w:r>
      <w:r w:rsidRPr="0044042C">
        <w:rPr>
          <w:lang w:val="en-GB"/>
        </w:rPr>
        <w:t>of</w:t>
      </w:r>
      <w:r w:rsidR="00C575F3">
        <w:rPr>
          <w:lang w:val="en-GB"/>
        </w:rPr>
        <w:t xml:space="preserve"> </w:t>
      </w:r>
      <w:r w:rsidRPr="0044042C">
        <w:rPr>
          <w:lang w:val="en-GB"/>
        </w:rPr>
        <w:t xml:space="preserve">life benefits </w:t>
      </w:r>
      <w:r w:rsidR="00D25AAD">
        <w:rPr>
          <w:lang w:val="en-GB"/>
        </w:rPr>
        <w:t>because of</w:t>
      </w:r>
      <w:r w:rsidRPr="0044042C">
        <w:rPr>
          <w:lang w:val="en-GB"/>
        </w:rPr>
        <w:t xml:space="preserve"> better Phe level control and reduced need for </w:t>
      </w:r>
      <w:r w:rsidR="00002685">
        <w:rPr>
          <w:lang w:val="en-GB"/>
        </w:rPr>
        <w:t xml:space="preserve">a </w:t>
      </w:r>
      <w:r w:rsidRPr="0044042C">
        <w:rPr>
          <w:lang w:val="en-GB"/>
        </w:rPr>
        <w:t xml:space="preserve">protein-restricted diet. </w:t>
      </w:r>
      <w:r w:rsidR="00A26C83">
        <w:rPr>
          <w:lang w:val="en-GB"/>
        </w:rPr>
        <w:t>I</w:t>
      </w:r>
      <w:r w:rsidR="00867B0A" w:rsidRPr="0044042C">
        <w:rPr>
          <w:lang w:val="en-GB"/>
        </w:rPr>
        <w:t xml:space="preserve">t was not possible to include some factors in </w:t>
      </w:r>
      <w:r w:rsidRPr="0044042C">
        <w:rPr>
          <w:lang w:val="en-GB"/>
        </w:rPr>
        <w:t>the ERG’s calculations</w:t>
      </w:r>
      <w:r w:rsidR="00867B0A" w:rsidRPr="0044042C">
        <w:rPr>
          <w:lang w:val="en-GB"/>
        </w:rPr>
        <w:t xml:space="preserve"> </w:t>
      </w:r>
      <w:r w:rsidR="00A26C83">
        <w:rPr>
          <w:lang w:val="en-GB"/>
        </w:rPr>
        <w:t>because of</w:t>
      </w:r>
      <w:r w:rsidR="00867B0A" w:rsidRPr="0044042C">
        <w:rPr>
          <w:lang w:val="en-GB"/>
        </w:rPr>
        <w:t xml:space="preserve"> the structure of the model</w:t>
      </w:r>
      <w:r w:rsidR="009F39A6" w:rsidRPr="0044042C">
        <w:rPr>
          <w:lang w:val="en-GB"/>
        </w:rPr>
        <w:t>. The</w:t>
      </w:r>
      <w:r w:rsidRPr="0044042C">
        <w:rPr>
          <w:lang w:val="en-GB"/>
        </w:rPr>
        <w:t xml:space="preserve"> </w:t>
      </w:r>
      <w:r w:rsidR="00867B0A" w:rsidRPr="0044042C">
        <w:rPr>
          <w:lang w:val="en-GB"/>
        </w:rPr>
        <w:t xml:space="preserve">most important </w:t>
      </w:r>
      <w:r w:rsidR="009F39A6" w:rsidRPr="0044042C">
        <w:rPr>
          <w:lang w:val="en-GB"/>
        </w:rPr>
        <w:t>factors</w:t>
      </w:r>
      <w:r w:rsidRPr="0044042C">
        <w:rPr>
          <w:lang w:val="en-GB"/>
        </w:rPr>
        <w:t xml:space="preserve"> </w:t>
      </w:r>
      <w:r w:rsidR="00A83561" w:rsidRPr="0044042C">
        <w:rPr>
          <w:lang w:val="en-GB"/>
        </w:rPr>
        <w:t xml:space="preserve">are </w:t>
      </w:r>
      <w:r w:rsidRPr="0044042C">
        <w:rPr>
          <w:lang w:val="en-GB"/>
        </w:rPr>
        <w:t>preventi</w:t>
      </w:r>
      <w:r w:rsidR="003A515B">
        <w:rPr>
          <w:lang w:val="en-GB"/>
        </w:rPr>
        <w:t>ng</w:t>
      </w:r>
      <w:r w:rsidRPr="0044042C">
        <w:rPr>
          <w:lang w:val="en-GB"/>
        </w:rPr>
        <w:t xml:space="preserve"> </w:t>
      </w:r>
      <w:r w:rsidR="00867B0A" w:rsidRPr="0044042C">
        <w:rPr>
          <w:lang w:val="en-GB"/>
        </w:rPr>
        <w:t xml:space="preserve">permanent </w:t>
      </w:r>
      <w:r w:rsidRPr="0044042C">
        <w:rPr>
          <w:lang w:val="en-GB"/>
        </w:rPr>
        <w:t xml:space="preserve">damage </w:t>
      </w:r>
      <w:r w:rsidR="00867B0A" w:rsidRPr="0044042C">
        <w:rPr>
          <w:lang w:val="en-GB"/>
        </w:rPr>
        <w:t xml:space="preserve">to children, adolescents and unborn </w:t>
      </w:r>
      <w:r w:rsidR="00832F04">
        <w:rPr>
          <w:lang w:val="en-GB"/>
        </w:rPr>
        <w:t>babies</w:t>
      </w:r>
      <w:r w:rsidR="00867B0A" w:rsidRPr="0044042C">
        <w:rPr>
          <w:lang w:val="en-GB"/>
        </w:rPr>
        <w:t xml:space="preserve"> from poorly controlled Phe levels.</w:t>
      </w:r>
      <w:r w:rsidRPr="0044042C">
        <w:rPr>
          <w:lang w:val="en-GB"/>
        </w:rPr>
        <w:t xml:space="preserve"> The ERG present</w:t>
      </w:r>
      <w:r w:rsidR="00336B1D" w:rsidRPr="0044042C">
        <w:rPr>
          <w:lang w:val="en-GB"/>
        </w:rPr>
        <w:t>ed</w:t>
      </w:r>
      <w:r w:rsidRPr="0044042C">
        <w:rPr>
          <w:lang w:val="en-GB"/>
        </w:rPr>
        <w:t xml:space="preserve"> </w:t>
      </w:r>
      <w:r w:rsidR="00831124">
        <w:rPr>
          <w:lang w:val="en-GB"/>
        </w:rPr>
        <w:t>4</w:t>
      </w:r>
      <w:r w:rsidRPr="0044042C">
        <w:rPr>
          <w:lang w:val="en-GB"/>
        </w:rPr>
        <w:t xml:space="preserve"> scenarios </w:t>
      </w:r>
      <w:r w:rsidR="00303750">
        <w:rPr>
          <w:lang w:val="en-GB"/>
        </w:rPr>
        <w:t>that</w:t>
      </w:r>
      <w:r w:rsidRPr="0044042C">
        <w:rPr>
          <w:lang w:val="en-GB"/>
        </w:rPr>
        <w:t xml:space="preserve"> differ according to combinations of </w:t>
      </w:r>
      <w:r w:rsidR="00FE21DF">
        <w:rPr>
          <w:lang w:val="en-GB"/>
        </w:rPr>
        <w:t>2</w:t>
      </w:r>
      <w:r w:rsidRPr="0044042C">
        <w:rPr>
          <w:lang w:val="en-GB"/>
        </w:rPr>
        <w:t xml:space="preserve"> main assumptions</w:t>
      </w:r>
      <w:r w:rsidR="007E0CA5">
        <w:rPr>
          <w:lang w:val="en-GB"/>
        </w:rPr>
        <w:t>:</w:t>
      </w:r>
      <w:r w:rsidRPr="0044042C">
        <w:rPr>
          <w:lang w:val="en-GB"/>
        </w:rPr>
        <w:t xml:space="preserve"> the dose (10</w:t>
      </w:r>
      <w:r w:rsidR="007E0CA5">
        <w:rPr>
          <w:lang w:val="en-GB"/>
        </w:rPr>
        <w:t> </w:t>
      </w:r>
      <w:r w:rsidRPr="0044042C">
        <w:rPr>
          <w:lang w:val="en-GB"/>
        </w:rPr>
        <w:t xml:space="preserve">mg/kg </w:t>
      </w:r>
      <w:r w:rsidR="00B011E9">
        <w:rPr>
          <w:lang w:val="en-GB"/>
        </w:rPr>
        <w:t xml:space="preserve">for </w:t>
      </w:r>
      <w:r w:rsidRPr="0044042C">
        <w:rPr>
          <w:lang w:val="en-GB"/>
        </w:rPr>
        <w:t>children and 12.5</w:t>
      </w:r>
      <w:r w:rsidR="007E0CA5">
        <w:rPr>
          <w:lang w:val="en-GB"/>
        </w:rPr>
        <w:t> </w:t>
      </w:r>
      <w:r w:rsidRPr="0044042C">
        <w:rPr>
          <w:lang w:val="en-GB"/>
        </w:rPr>
        <w:t xml:space="preserve">mg/kg </w:t>
      </w:r>
      <w:r w:rsidR="00B011E9">
        <w:rPr>
          <w:lang w:val="en-GB"/>
        </w:rPr>
        <w:t xml:space="preserve">for </w:t>
      </w:r>
      <w:r w:rsidRPr="0044042C">
        <w:rPr>
          <w:lang w:val="en-GB"/>
        </w:rPr>
        <w:t>adults or 12.7</w:t>
      </w:r>
      <w:r w:rsidR="00B0740F">
        <w:rPr>
          <w:lang w:val="en-GB"/>
        </w:rPr>
        <w:t> </w:t>
      </w:r>
      <w:r w:rsidRPr="0044042C">
        <w:rPr>
          <w:lang w:val="en-GB"/>
        </w:rPr>
        <w:t xml:space="preserve">mg/kg for all) and the reduction in protein-restricted diet (0% or 71.2% reduction). </w:t>
      </w:r>
      <w:r w:rsidR="00867B0A" w:rsidRPr="0044042C">
        <w:rPr>
          <w:lang w:val="en-GB"/>
        </w:rPr>
        <w:t>The</w:t>
      </w:r>
      <w:r w:rsidRPr="0044042C">
        <w:rPr>
          <w:lang w:val="en-GB"/>
        </w:rPr>
        <w:t xml:space="preserve"> </w:t>
      </w:r>
      <w:r w:rsidR="009F39A6" w:rsidRPr="0044042C">
        <w:rPr>
          <w:lang w:val="en-GB"/>
        </w:rPr>
        <w:t xml:space="preserve">incremental cost-effectiveness ratios (ICERs) </w:t>
      </w:r>
      <w:r w:rsidRPr="0044042C">
        <w:rPr>
          <w:lang w:val="en-GB"/>
        </w:rPr>
        <w:t xml:space="preserve">cannot be presented </w:t>
      </w:r>
      <w:r w:rsidR="00867B0A" w:rsidRPr="0044042C">
        <w:rPr>
          <w:lang w:val="en-GB"/>
        </w:rPr>
        <w:t xml:space="preserve">here </w:t>
      </w:r>
      <w:r w:rsidR="00C15DDE">
        <w:rPr>
          <w:lang w:val="en-GB"/>
        </w:rPr>
        <w:t>to protect</w:t>
      </w:r>
      <w:r w:rsidR="00126CA2">
        <w:rPr>
          <w:lang w:val="en-GB"/>
        </w:rPr>
        <w:t xml:space="preserve"> the</w:t>
      </w:r>
      <w:r w:rsidR="00336B1D" w:rsidRPr="0044042C">
        <w:rPr>
          <w:lang w:val="en-GB"/>
        </w:rPr>
        <w:t xml:space="preserve"> </w:t>
      </w:r>
      <w:r w:rsidRPr="0044042C">
        <w:rPr>
          <w:lang w:val="en-GB"/>
        </w:rPr>
        <w:t xml:space="preserve">company’s </w:t>
      </w:r>
      <w:r w:rsidR="00336B1D" w:rsidRPr="0044042C">
        <w:rPr>
          <w:lang w:val="en-GB"/>
        </w:rPr>
        <w:t xml:space="preserve">confidential </w:t>
      </w:r>
      <w:r w:rsidRPr="0044042C">
        <w:rPr>
          <w:lang w:val="en-GB"/>
        </w:rPr>
        <w:t xml:space="preserve">patient access </w:t>
      </w:r>
      <w:r w:rsidR="00336B1D" w:rsidRPr="0044042C">
        <w:rPr>
          <w:lang w:val="en-GB"/>
        </w:rPr>
        <w:t xml:space="preserve">scheme. </w:t>
      </w:r>
      <w:r w:rsidRPr="0044042C">
        <w:rPr>
          <w:lang w:val="en-GB"/>
        </w:rPr>
        <w:t xml:space="preserve">The committee accepted that there would be some reduction in protein-restricted diet when a patient was on </w:t>
      </w:r>
      <w:r w:rsidR="006876C8" w:rsidRPr="0044042C">
        <w:rPr>
          <w:lang w:val="en-GB"/>
        </w:rPr>
        <w:t>sapropterin,</w:t>
      </w:r>
      <w:r w:rsidRPr="0044042C">
        <w:rPr>
          <w:lang w:val="en-GB"/>
        </w:rPr>
        <w:t xml:space="preserve"> </w:t>
      </w:r>
      <w:r w:rsidR="008E6DC5" w:rsidRPr="0044042C">
        <w:rPr>
          <w:lang w:val="en-GB"/>
        </w:rPr>
        <w:t xml:space="preserve">but it could not be certain that it would be </w:t>
      </w:r>
      <w:r w:rsidR="008925E5" w:rsidRPr="0044042C">
        <w:rPr>
          <w:lang w:val="en-GB"/>
        </w:rPr>
        <w:t xml:space="preserve">reduced by </w:t>
      </w:r>
      <w:r w:rsidR="008E6DC5" w:rsidRPr="0044042C">
        <w:rPr>
          <w:lang w:val="en-GB"/>
        </w:rPr>
        <w:t xml:space="preserve">71.2% </w:t>
      </w:r>
      <w:r w:rsidRPr="0044042C">
        <w:rPr>
          <w:lang w:val="en-GB"/>
        </w:rPr>
        <w:t xml:space="preserve">(see </w:t>
      </w:r>
      <w:hyperlink w:anchor="_The_estimate_of" w:history="1">
        <w:r w:rsidRPr="0044042C">
          <w:rPr>
            <w:rStyle w:val="Hyperlink"/>
            <w:lang w:val="en-GB"/>
          </w:rPr>
          <w:t>section</w:t>
        </w:r>
        <w:r w:rsidR="00541CBD">
          <w:rPr>
            <w:rStyle w:val="Hyperlink"/>
            <w:lang w:val="en-GB"/>
          </w:rPr>
          <w:t> </w:t>
        </w:r>
        <w:r w:rsidR="00C26D96" w:rsidRPr="0044042C">
          <w:rPr>
            <w:rStyle w:val="Hyperlink"/>
            <w:lang w:val="en-GB"/>
          </w:rPr>
          <w:t>3.1</w:t>
        </w:r>
        <w:r w:rsidR="008C131F" w:rsidRPr="0044042C">
          <w:rPr>
            <w:rStyle w:val="Hyperlink"/>
            <w:lang w:val="en-GB"/>
          </w:rPr>
          <w:t>1</w:t>
        </w:r>
      </w:hyperlink>
      <w:r w:rsidRPr="0044042C">
        <w:rPr>
          <w:lang w:val="en-GB"/>
        </w:rPr>
        <w:t>). However</w:t>
      </w:r>
      <w:r w:rsidR="008E6DC5" w:rsidRPr="0044042C">
        <w:rPr>
          <w:lang w:val="en-GB"/>
        </w:rPr>
        <w:t>,</w:t>
      </w:r>
      <w:r w:rsidRPr="0044042C">
        <w:rPr>
          <w:lang w:val="en-GB"/>
        </w:rPr>
        <w:t xml:space="preserve"> given the lack of alternative assumptions</w:t>
      </w:r>
      <w:r w:rsidR="008E6DC5" w:rsidRPr="0044042C">
        <w:rPr>
          <w:lang w:val="en-GB"/>
        </w:rPr>
        <w:t>,</w:t>
      </w:r>
      <w:r w:rsidRPr="0044042C">
        <w:rPr>
          <w:lang w:val="en-GB"/>
        </w:rPr>
        <w:t xml:space="preserve"> the committee accepted this</w:t>
      </w:r>
      <w:r w:rsidR="00224B3E" w:rsidRPr="0044042C">
        <w:rPr>
          <w:lang w:val="en-GB"/>
        </w:rPr>
        <w:t xml:space="preserve"> more</w:t>
      </w:r>
      <w:r w:rsidRPr="0044042C">
        <w:rPr>
          <w:lang w:val="en-GB"/>
        </w:rPr>
        <w:t xml:space="preserve"> optimistic scenario over the 0% alternative. The scenarios also differed in dose. </w:t>
      </w:r>
      <w:r w:rsidR="00A652E8">
        <w:rPr>
          <w:lang w:val="en-GB"/>
        </w:rPr>
        <w:t>T</w:t>
      </w:r>
      <w:r w:rsidRPr="0044042C">
        <w:rPr>
          <w:lang w:val="en-GB"/>
        </w:rPr>
        <w:t xml:space="preserve">he committee </w:t>
      </w:r>
      <w:r w:rsidR="008925E5" w:rsidRPr="0044042C">
        <w:rPr>
          <w:lang w:val="en-GB"/>
        </w:rPr>
        <w:t>accepted that the</w:t>
      </w:r>
      <w:r w:rsidRPr="0044042C">
        <w:rPr>
          <w:lang w:val="en-GB"/>
        </w:rPr>
        <w:t xml:space="preserve"> dose used in the PKUDOS registry </w:t>
      </w:r>
      <w:r w:rsidR="008925E5" w:rsidRPr="0044042C">
        <w:rPr>
          <w:lang w:val="en-GB"/>
        </w:rPr>
        <w:t>would better match the efficacy estimates from the same registry</w:t>
      </w:r>
      <w:r w:rsidRPr="0044042C">
        <w:rPr>
          <w:lang w:val="en-GB"/>
        </w:rPr>
        <w:t xml:space="preserve"> (see </w:t>
      </w:r>
      <w:hyperlink w:anchor="_The_sapropterin_dose" w:history="1">
        <w:r w:rsidRPr="0044042C">
          <w:rPr>
            <w:rStyle w:val="Hyperlink"/>
            <w:lang w:val="en-GB"/>
          </w:rPr>
          <w:t>section</w:t>
        </w:r>
        <w:r w:rsidR="00A652E8">
          <w:rPr>
            <w:rStyle w:val="Hyperlink"/>
            <w:lang w:val="en-GB"/>
          </w:rPr>
          <w:t> </w:t>
        </w:r>
        <w:r w:rsidR="00C26D96" w:rsidRPr="0044042C">
          <w:rPr>
            <w:rStyle w:val="Hyperlink"/>
            <w:lang w:val="en-GB"/>
          </w:rPr>
          <w:t>3.1</w:t>
        </w:r>
        <w:r w:rsidR="008C131F" w:rsidRPr="0044042C">
          <w:rPr>
            <w:rStyle w:val="Hyperlink"/>
            <w:lang w:val="en-GB"/>
          </w:rPr>
          <w:t>0</w:t>
        </w:r>
      </w:hyperlink>
      <w:r w:rsidRPr="0044042C">
        <w:rPr>
          <w:lang w:val="en-GB"/>
        </w:rPr>
        <w:t>)</w:t>
      </w:r>
      <w:r w:rsidR="00A652E8">
        <w:rPr>
          <w:lang w:val="en-GB"/>
        </w:rPr>
        <w:t>. But,</w:t>
      </w:r>
      <w:r w:rsidRPr="0044042C">
        <w:rPr>
          <w:lang w:val="en-GB"/>
        </w:rPr>
        <w:t xml:space="preserve"> it recognised that this study was </w:t>
      </w:r>
      <w:r w:rsidR="00A652E8">
        <w:rPr>
          <w:lang w:val="en-GB"/>
        </w:rPr>
        <w:t>done</w:t>
      </w:r>
      <w:r w:rsidRPr="0044042C">
        <w:rPr>
          <w:lang w:val="en-GB"/>
        </w:rPr>
        <w:t xml:space="preserve"> in the US </w:t>
      </w:r>
      <w:r w:rsidR="008925E5" w:rsidRPr="0044042C">
        <w:rPr>
          <w:lang w:val="en-GB"/>
        </w:rPr>
        <w:t xml:space="preserve">where clinical practice </w:t>
      </w:r>
      <w:r w:rsidR="00676F62">
        <w:rPr>
          <w:lang w:val="en-GB"/>
        </w:rPr>
        <w:t>i</w:t>
      </w:r>
      <w:r w:rsidR="008925E5" w:rsidRPr="0044042C">
        <w:rPr>
          <w:lang w:val="en-GB"/>
        </w:rPr>
        <w:t>s different,</w:t>
      </w:r>
      <w:r w:rsidRPr="0044042C">
        <w:rPr>
          <w:lang w:val="en-GB"/>
        </w:rPr>
        <w:t xml:space="preserve"> </w:t>
      </w:r>
      <w:r w:rsidR="008925E5" w:rsidRPr="0044042C">
        <w:rPr>
          <w:lang w:val="en-GB"/>
        </w:rPr>
        <w:t>and in</w:t>
      </w:r>
      <w:r w:rsidRPr="0044042C">
        <w:rPr>
          <w:lang w:val="en-GB"/>
        </w:rPr>
        <w:t xml:space="preserve"> UK</w:t>
      </w:r>
      <w:r w:rsidR="00CE577F" w:rsidRPr="0044042C">
        <w:rPr>
          <w:lang w:val="en-GB"/>
        </w:rPr>
        <w:t xml:space="preserve"> practice</w:t>
      </w:r>
      <w:r w:rsidRPr="0044042C">
        <w:rPr>
          <w:lang w:val="en-GB"/>
        </w:rPr>
        <w:t xml:space="preserve"> a lower dose </w:t>
      </w:r>
      <w:r w:rsidR="008925E5" w:rsidRPr="0044042C">
        <w:rPr>
          <w:lang w:val="en-GB"/>
        </w:rPr>
        <w:t xml:space="preserve">would </w:t>
      </w:r>
      <w:r w:rsidRPr="0044042C">
        <w:rPr>
          <w:lang w:val="en-GB"/>
        </w:rPr>
        <w:t>be used. Therefore</w:t>
      </w:r>
      <w:r w:rsidR="00CE577F" w:rsidRPr="0044042C">
        <w:rPr>
          <w:lang w:val="en-GB"/>
        </w:rPr>
        <w:t>,</w:t>
      </w:r>
      <w:r w:rsidRPr="0044042C">
        <w:rPr>
          <w:lang w:val="en-GB"/>
        </w:rPr>
        <w:t xml:space="preserve"> the committee concluded </w:t>
      </w:r>
      <w:r w:rsidR="00620178" w:rsidRPr="0044042C">
        <w:rPr>
          <w:lang w:val="en-GB"/>
        </w:rPr>
        <w:t xml:space="preserve">that </w:t>
      </w:r>
      <w:r w:rsidRPr="0044042C">
        <w:rPr>
          <w:lang w:val="en-GB"/>
        </w:rPr>
        <w:t>the ERG’s scenario, using the lower dose of 10</w:t>
      </w:r>
      <w:r w:rsidR="00CA68C1">
        <w:rPr>
          <w:lang w:val="en-GB"/>
        </w:rPr>
        <w:t> </w:t>
      </w:r>
      <w:r w:rsidRPr="0044042C">
        <w:rPr>
          <w:lang w:val="en-GB"/>
        </w:rPr>
        <w:t>mg/kg for children and 12.5</w:t>
      </w:r>
      <w:r w:rsidR="00CA68C1">
        <w:rPr>
          <w:lang w:val="en-GB"/>
        </w:rPr>
        <w:t> </w:t>
      </w:r>
      <w:r w:rsidRPr="0044042C">
        <w:rPr>
          <w:lang w:val="en-GB"/>
        </w:rPr>
        <w:t>mg/kg for adults</w:t>
      </w:r>
      <w:r w:rsidR="00620178" w:rsidRPr="0044042C">
        <w:rPr>
          <w:lang w:val="en-GB"/>
        </w:rPr>
        <w:t>,</w:t>
      </w:r>
      <w:r w:rsidRPr="0044042C">
        <w:rPr>
          <w:lang w:val="en-GB"/>
        </w:rPr>
        <w:t xml:space="preserve"> and a </w:t>
      </w:r>
      <w:r w:rsidR="009F39A6" w:rsidRPr="0044042C">
        <w:rPr>
          <w:lang w:val="en-GB"/>
        </w:rPr>
        <w:t xml:space="preserve">71.2% </w:t>
      </w:r>
      <w:r w:rsidRPr="0044042C">
        <w:rPr>
          <w:lang w:val="en-GB"/>
        </w:rPr>
        <w:t xml:space="preserve">reduction </w:t>
      </w:r>
      <w:r w:rsidR="009F39A6" w:rsidRPr="0044042C">
        <w:rPr>
          <w:lang w:val="en-GB"/>
        </w:rPr>
        <w:t xml:space="preserve">in </w:t>
      </w:r>
      <w:r w:rsidR="009F39A6" w:rsidRPr="0044042C">
        <w:rPr>
          <w:lang w:val="en-GB"/>
        </w:rPr>
        <w:lastRenderedPageBreak/>
        <w:t xml:space="preserve">protein-restricted diet </w:t>
      </w:r>
      <w:r w:rsidRPr="0044042C">
        <w:rPr>
          <w:lang w:val="en-GB"/>
        </w:rPr>
        <w:t xml:space="preserve">was </w:t>
      </w:r>
      <w:r w:rsidR="00F20E6C" w:rsidRPr="0044042C">
        <w:rPr>
          <w:lang w:val="en-GB"/>
        </w:rPr>
        <w:t>acceptab</w:t>
      </w:r>
      <w:r w:rsidR="000D6507" w:rsidRPr="0044042C">
        <w:rPr>
          <w:lang w:val="en-GB"/>
        </w:rPr>
        <w:t>le</w:t>
      </w:r>
      <w:r w:rsidRPr="0044042C">
        <w:rPr>
          <w:lang w:val="en-GB"/>
        </w:rPr>
        <w:t xml:space="preserve">, </w:t>
      </w:r>
      <w:r w:rsidR="00DE092A">
        <w:rPr>
          <w:lang w:val="en-GB"/>
        </w:rPr>
        <w:t>even though</w:t>
      </w:r>
      <w:r w:rsidRPr="0044042C">
        <w:rPr>
          <w:lang w:val="en-GB"/>
        </w:rPr>
        <w:t xml:space="preserve"> 71.2% may</w:t>
      </w:r>
      <w:r w:rsidR="00AC4E54" w:rsidRPr="0044042C">
        <w:rPr>
          <w:lang w:val="en-GB"/>
        </w:rPr>
        <w:t xml:space="preserve"> </w:t>
      </w:r>
      <w:r w:rsidRPr="0044042C">
        <w:rPr>
          <w:lang w:val="en-GB"/>
        </w:rPr>
        <w:t>be an optimistic assumption.</w:t>
      </w:r>
    </w:p>
    <w:p w14:paraId="40B519C2" w14:textId="0A6EF4B5" w:rsidR="0076757E" w:rsidRPr="0044042C" w:rsidRDefault="0076757E" w:rsidP="0076757E">
      <w:pPr>
        <w:pStyle w:val="Heading3"/>
      </w:pPr>
      <w:bookmarkStart w:id="16" w:name="_Sapropterin_is_likely"/>
      <w:bookmarkEnd w:id="16"/>
      <w:r w:rsidRPr="0044042C">
        <w:t xml:space="preserve">Sapropterin is likely to be cost effective in children </w:t>
      </w:r>
      <w:r w:rsidR="005111E3" w:rsidRPr="0044042C">
        <w:t>u</w:t>
      </w:r>
      <w:r w:rsidR="00937CA8">
        <w:t>nder</w:t>
      </w:r>
      <w:r w:rsidRPr="0044042C">
        <w:t xml:space="preserve"> 18 only when using a dose of </w:t>
      </w:r>
      <w:r w:rsidR="00DA5E91">
        <w:t xml:space="preserve">up to </w:t>
      </w:r>
      <w:r w:rsidRPr="0044042C">
        <w:t>10</w:t>
      </w:r>
      <w:r w:rsidR="00937CA8">
        <w:t> </w:t>
      </w:r>
      <w:r w:rsidRPr="0044042C">
        <w:t>mg/kg</w:t>
      </w:r>
    </w:p>
    <w:p w14:paraId="16ED14C6" w14:textId="5EBADC51" w:rsidR="0076757E" w:rsidRPr="0044042C" w:rsidRDefault="0076757E" w:rsidP="0076757E">
      <w:pPr>
        <w:pStyle w:val="Numberedlevel2text"/>
        <w:rPr>
          <w:lang w:val="en-GB"/>
        </w:rPr>
      </w:pPr>
      <w:r w:rsidRPr="0044042C">
        <w:rPr>
          <w:lang w:val="en-GB"/>
        </w:rPr>
        <w:t xml:space="preserve">The committee considered the ERG’s </w:t>
      </w:r>
      <w:r w:rsidR="00620178" w:rsidRPr="0044042C">
        <w:rPr>
          <w:lang w:val="en-GB"/>
        </w:rPr>
        <w:t>cost</w:t>
      </w:r>
      <w:r w:rsidR="00937CA8">
        <w:rPr>
          <w:lang w:val="en-GB"/>
        </w:rPr>
        <w:t>-</w:t>
      </w:r>
      <w:r w:rsidR="00620178" w:rsidRPr="0044042C">
        <w:rPr>
          <w:lang w:val="en-GB"/>
        </w:rPr>
        <w:t>effectiveness estimates</w:t>
      </w:r>
      <w:r w:rsidRPr="0044042C">
        <w:rPr>
          <w:lang w:val="en-GB"/>
        </w:rPr>
        <w:t xml:space="preserve"> for </w:t>
      </w:r>
      <w:r w:rsidR="000B3827" w:rsidRPr="0044042C">
        <w:rPr>
          <w:lang w:val="en-GB"/>
        </w:rPr>
        <w:t xml:space="preserve">children </w:t>
      </w:r>
      <w:r w:rsidR="005111E3" w:rsidRPr="0044042C">
        <w:rPr>
          <w:lang w:val="en-GB"/>
        </w:rPr>
        <w:t>u</w:t>
      </w:r>
      <w:r w:rsidR="00937CA8">
        <w:rPr>
          <w:lang w:val="en-GB"/>
        </w:rPr>
        <w:t>nder</w:t>
      </w:r>
      <w:r w:rsidR="000D1917">
        <w:rPr>
          <w:lang w:val="en-GB"/>
        </w:rPr>
        <w:t> </w:t>
      </w:r>
      <w:r w:rsidR="005111E3" w:rsidRPr="0044042C">
        <w:rPr>
          <w:lang w:val="en-GB"/>
        </w:rPr>
        <w:t>18</w:t>
      </w:r>
      <w:r w:rsidRPr="0044042C">
        <w:rPr>
          <w:lang w:val="en-GB"/>
        </w:rPr>
        <w:t xml:space="preserve"> </w:t>
      </w:r>
      <w:r w:rsidR="000B3827" w:rsidRPr="0044042C">
        <w:rPr>
          <w:lang w:val="en-GB"/>
        </w:rPr>
        <w:t xml:space="preserve">in </w:t>
      </w:r>
      <w:r w:rsidRPr="0044042C">
        <w:rPr>
          <w:lang w:val="en-GB"/>
        </w:rPr>
        <w:t>the scenario</w:t>
      </w:r>
      <w:r w:rsidR="00307EDB" w:rsidRPr="0044042C">
        <w:rPr>
          <w:lang w:val="en-GB"/>
        </w:rPr>
        <w:t xml:space="preserve"> presented in </w:t>
      </w:r>
      <w:hyperlink w:anchor="_The_committee_accepted" w:history="1">
        <w:r w:rsidR="00307EDB" w:rsidRPr="0044042C">
          <w:rPr>
            <w:rStyle w:val="Hyperlink"/>
            <w:lang w:val="en-GB"/>
          </w:rPr>
          <w:t>section</w:t>
        </w:r>
        <w:r w:rsidR="00937CA8">
          <w:rPr>
            <w:rStyle w:val="Hyperlink"/>
            <w:lang w:val="en-GB"/>
          </w:rPr>
          <w:t> </w:t>
        </w:r>
        <w:r w:rsidR="00307EDB" w:rsidRPr="0044042C">
          <w:rPr>
            <w:rStyle w:val="Hyperlink"/>
            <w:lang w:val="en-GB"/>
          </w:rPr>
          <w:t>3.21</w:t>
        </w:r>
      </w:hyperlink>
      <w:r w:rsidRPr="0044042C">
        <w:rPr>
          <w:lang w:val="en-GB"/>
        </w:rPr>
        <w:t xml:space="preserve">. Despite concerns </w:t>
      </w:r>
      <w:r w:rsidR="00AC4E54" w:rsidRPr="0044042C">
        <w:rPr>
          <w:lang w:val="en-GB"/>
        </w:rPr>
        <w:t xml:space="preserve">about </w:t>
      </w:r>
      <w:r w:rsidRPr="0044042C">
        <w:rPr>
          <w:lang w:val="en-GB"/>
        </w:rPr>
        <w:t>the model structure and the</w:t>
      </w:r>
      <w:r w:rsidR="00307EDB" w:rsidRPr="0044042C">
        <w:rPr>
          <w:lang w:val="en-GB"/>
        </w:rPr>
        <w:t xml:space="preserve"> potentially optimistic assumption </w:t>
      </w:r>
      <w:r w:rsidR="00937CA8">
        <w:rPr>
          <w:lang w:val="en-GB"/>
        </w:rPr>
        <w:t>about</w:t>
      </w:r>
      <w:r w:rsidR="00937CA8" w:rsidRPr="0044042C">
        <w:rPr>
          <w:lang w:val="en-GB"/>
        </w:rPr>
        <w:t xml:space="preserve"> </w:t>
      </w:r>
      <w:r w:rsidRPr="0044042C">
        <w:rPr>
          <w:lang w:val="en-GB"/>
        </w:rPr>
        <w:t xml:space="preserve">reduction in protein-restricted diet, the committee </w:t>
      </w:r>
      <w:r w:rsidR="0024010B" w:rsidRPr="0044042C">
        <w:rPr>
          <w:lang w:val="en-GB"/>
        </w:rPr>
        <w:t>acknowledged</w:t>
      </w:r>
      <w:r w:rsidRPr="0044042C">
        <w:rPr>
          <w:lang w:val="en-GB"/>
        </w:rPr>
        <w:t xml:space="preserve"> that there would be additional benefits from sapropterin</w:t>
      </w:r>
      <w:r w:rsidR="00435EB7">
        <w:rPr>
          <w:lang w:val="en-GB"/>
        </w:rPr>
        <w:t>. These would</w:t>
      </w:r>
      <w:r w:rsidR="00AC4E54" w:rsidRPr="0044042C">
        <w:rPr>
          <w:lang w:val="en-GB"/>
        </w:rPr>
        <w:t xml:space="preserve"> particularly</w:t>
      </w:r>
      <w:r w:rsidRPr="0044042C">
        <w:rPr>
          <w:lang w:val="en-GB"/>
        </w:rPr>
        <w:t xml:space="preserve"> </w:t>
      </w:r>
      <w:r w:rsidR="00AC4E54" w:rsidRPr="0044042C">
        <w:rPr>
          <w:lang w:val="en-GB"/>
        </w:rPr>
        <w:t xml:space="preserve">relate to </w:t>
      </w:r>
      <w:r w:rsidRPr="0044042C">
        <w:rPr>
          <w:lang w:val="en-GB"/>
        </w:rPr>
        <w:t>the prevention of long-term irreversible brain damage</w:t>
      </w:r>
      <w:r w:rsidR="00452A49" w:rsidRPr="0044042C">
        <w:rPr>
          <w:lang w:val="en-GB"/>
        </w:rPr>
        <w:t xml:space="preserve"> in </w:t>
      </w:r>
      <w:r w:rsidR="00153EF4" w:rsidRPr="0044042C">
        <w:rPr>
          <w:lang w:val="en-GB"/>
        </w:rPr>
        <w:t>children</w:t>
      </w:r>
      <w:r w:rsidRPr="0044042C">
        <w:rPr>
          <w:lang w:val="en-GB"/>
        </w:rPr>
        <w:t xml:space="preserve">, </w:t>
      </w:r>
      <w:r w:rsidR="00AC4E54" w:rsidRPr="0044042C">
        <w:rPr>
          <w:lang w:val="en-GB"/>
        </w:rPr>
        <w:t xml:space="preserve">which had not been </w:t>
      </w:r>
      <w:r w:rsidR="00307EDB" w:rsidRPr="0044042C">
        <w:rPr>
          <w:lang w:val="en-GB"/>
        </w:rPr>
        <w:t>captured</w:t>
      </w:r>
      <w:r w:rsidR="00AC4E54" w:rsidRPr="0044042C">
        <w:rPr>
          <w:lang w:val="en-GB"/>
        </w:rPr>
        <w:t xml:space="preserve"> in the modelling.</w:t>
      </w:r>
      <w:r w:rsidRPr="0044042C">
        <w:rPr>
          <w:lang w:val="en-GB"/>
        </w:rPr>
        <w:t xml:space="preserve"> It concluded that the ICERs for this group are likely to be within </w:t>
      </w:r>
      <w:r w:rsidR="00D27BE8">
        <w:rPr>
          <w:lang w:val="en-GB"/>
        </w:rPr>
        <w:t>what</w:t>
      </w:r>
      <w:r w:rsidRPr="0044042C">
        <w:rPr>
          <w:lang w:val="en-GB"/>
        </w:rPr>
        <w:t xml:space="preserve"> NICE considers a cost-effective use of NHS resources</w:t>
      </w:r>
      <w:r w:rsidR="00D27BE8">
        <w:rPr>
          <w:lang w:val="en-GB"/>
        </w:rPr>
        <w:t>,</w:t>
      </w:r>
      <w:r w:rsidR="00AC4E54" w:rsidRPr="0044042C">
        <w:rPr>
          <w:lang w:val="en-GB"/>
        </w:rPr>
        <w:t xml:space="preserve"> assuming that a dose of </w:t>
      </w:r>
      <w:r w:rsidR="00DA5E91">
        <w:rPr>
          <w:lang w:val="en-GB"/>
        </w:rPr>
        <w:t xml:space="preserve">up to </w:t>
      </w:r>
      <w:r w:rsidR="00AC4E54" w:rsidRPr="0044042C">
        <w:rPr>
          <w:lang w:val="en-GB"/>
        </w:rPr>
        <w:t>10</w:t>
      </w:r>
      <w:r w:rsidR="00D27BE8">
        <w:rPr>
          <w:lang w:val="en-GB"/>
        </w:rPr>
        <w:t> </w:t>
      </w:r>
      <w:r w:rsidR="00AC4E54" w:rsidRPr="0044042C">
        <w:rPr>
          <w:lang w:val="en-GB"/>
        </w:rPr>
        <w:t>mg/kg is used.</w:t>
      </w:r>
    </w:p>
    <w:p w14:paraId="320D1FE3" w14:textId="2B47D207" w:rsidR="0076757E" w:rsidRPr="0044042C" w:rsidRDefault="0076757E" w:rsidP="0076757E">
      <w:pPr>
        <w:pStyle w:val="Heading3"/>
      </w:pPr>
      <w:r w:rsidRPr="0044042C">
        <w:t>Sapropterin has not been shown to be cost effective in adults</w:t>
      </w:r>
      <w:r w:rsidR="00307EDB" w:rsidRPr="0044042C">
        <w:t xml:space="preserve"> </w:t>
      </w:r>
      <w:r w:rsidR="00D27BE8">
        <w:t>with</w:t>
      </w:r>
      <w:r w:rsidR="00307EDB" w:rsidRPr="0044042C">
        <w:t xml:space="preserve"> PKU</w:t>
      </w:r>
    </w:p>
    <w:p w14:paraId="1DED5878" w14:textId="252D04C5" w:rsidR="005C5027" w:rsidRPr="0044042C" w:rsidRDefault="0076757E" w:rsidP="005C5027">
      <w:pPr>
        <w:pStyle w:val="Numberedlevel2text"/>
        <w:rPr>
          <w:lang w:val="en-GB"/>
        </w:rPr>
      </w:pPr>
      <w:r w:rsidRPr="0044042C">
        <w:rPr>
          <w:lang w:val="en-GB"/>
        </w:rPr>
        <w:t>The committee noted that the ERG’s most optimistic scenario (using the dose of 12.5</w:t>
      </w:r>
      <w:r w:rsidR="00027F2A">
        <w:rPr>
          <w:lang w:val="en-GB"/>
        </w:rPr>
        <w:t> </w:t>
      </w:r>
      <w:r w:rsidRPr="0044042C">
        <w:rPr>
          <w:lang w:val="en-GB"/>
        </w:rPr>
        <w:t xml:space="preserve">mg/kg and a reduction in protein-restricted diet of 71.2%) resulted in ICERs for adults that were much higher than </w:t>
      </w:r>
      <w:r w:rsidR="00811F91" w:rsidRPr="0044042C">
        <w:rPr>
          <w:lang w:val="en-GB"/>
        </w:rPr>
        <w:t>could</w:t>
      </w:r>
      <w:r w:rsidRPr="0044042C">
        <w:rPr>
          <w:lang w:val="en-GB"/>
        </w:rPr>
        <w:t xml:space="preserve"> be considered a cost</w:t>
      </w:r>
      <w:r w:rsidR="00041A03">
        <w:rPr>
          <w:lang w:val="en-GB"/>
        </w:rPr>
        <w:t>-</w:t>
      </w:r>
      <w:r w:rsidRPr="0044042C">
        <w:rPr>
          <w:lang w:val="en-GB"/>
        </w:rPr>
        <w:t xml:space="preserve">effective use of NHS resources. </w:t>
      </w:r>
      <w:r w:rsidR="00811F91" w:rsidRPr="0044042C">
        <w:rPr>
          <w:lang w:val="en-GB"/>
        </w:rPr>
        <w:t>The committee noted that the company’s base</w:t>
      </w:r>
      <w:r w:rsidR="00307EDB" w:rsidRPr="0044042C">
        <w:rPr>
          <w:lang w:val="en-GB"/>
        </w:rPr>
        <w:t xml:space="preserve"> </w:t>
      </w:r>
      <w:r w:rsidR="00811F91" w:rsidRPr="0044042C">
        <w:rPr>
          <w:lang w:val="en-GB"/>
        </w:rPr>
        <w:t>case for adults was also above the cost</w:t>
      </w:r>
      <w:r w:rsidR="00041A03">
        <w:rPr>
          <w:lang w:val="en-GB"/>
        </w:rPr>
        <w:t>-</w:t>
      </w:r>
      <w:r w:rsidR="00811F91" w:rsidRPr="0044042C">
        <w:rPr>
          <w:lang w:val="en-GB"/>
        </w:rPr>
        <w:t xml:space="preserve">effectiveness range. </w:t>
      </w:r>
      <w:r w:rsidR="00307EDB" w:rsidRPr="0044042C">
        <w:rPr>
          <w:lang w:val="en-GB"/>
        </w:rPr>
        <w:t>T</w:t>
      </w:r>
      <w:r w:rsidR="00AC4E54" w:rsidRPr="0044042C">
        <w:rPr>
          <w:lang w:val="en-GB"/>
        </w:rPr>
        <w:t xml:space="preserve">his is </w:t>
      </w:r>
      <w:r w:rsidR="00307EDB" w:rsidRPr="0044042C">
        <w:rPr>
          <w:lang w:val="en-GB"/>
        </w:rPr>
        <w:t xml:space="preserve">because the sapropterin dose is based on weight. Therefore, </w:t>
      </w:r>
      <w:r w:rsidR="00A07988" w:rsidRPr="0044042C">
        <w:rPr>
          <w:lang w:val="en-GB"/>
        </w:rPr>
        <w:t xml:space="preserve">costs of sapropterin are much higher in adults than children; </w:t>
      </w:r>
      <w:r w:rsidR="00041A03">
        <w:rPr>
          <w:lang w:val="en-GB"/>
        </w:rPr>
        <w:t>but</w:t>
      </w:r>
      <w:r w:rsidR="00A07988" w:rsidRPr="0044042C">
        <w:rPr>
          <w:lang w:val="en-GB"/>
        </w:rPr>
        <w:t xml:space="preserve"> there are no corresponding increases in quality of life to offset these costs. </w:t>
      </w:r>
      <w:r w:rsidR="00D9118D">
        <w:rPr>
          <w:lang w:val="en-GB"/>
        </w:rPr>
        <w:t>A</w:t>
      </w:r>
      <w:r w:rsidR="00AC4E54" w:rsidRPr="0044042C">
        <w:rPr>
          <w:lang w:val="en-GB"/>
        </w:rPr>
        <w:t>lso</w:t>
      </w:r>
      <w:r w:rsidR="00D9118D">
        <w:rPr>
          <w:lang w:val="en-GB"/>
        </w:rPr>
        <w:t>,</w:t>
      </w:r>
      <w:r w:rsidR="00AC4E54" w:rsidRPr="0044042C">
        <w:rPr>
          <w:lang w:val="en-GB"/>
        </w:rPr>
        <w:t xml:space="preserve"> the </w:t>
      </w:r>
      <w:r w:rsidR="00811F91" w:rsidRPr="0044042C">
        <w:rPr>
          <w:lang w:val="en-GB"/>
        </w:rPr>
        <w:t>additional consideration</w:t>
      </w:r>
      <w:r w:rsidR="00307EDB" w:rsidRPr="0044042C">
        <w:rPr>
          <w:lang w:val="en-GB"/>
        </w:rPr>
        <w:t xml:space="preserve"> of the</w:t>
      </w:r>
      <w:r w:rsidR="00811F91" w:rsidRPr="0044042C">
        <w:rPr>
          <w:lang w:val="en-GB"/>
        </w:rPr>
        <w:t xml:space="preserve"> </w:t>
      </w:r>
      <w:r w:rsidR="00AC4E54" w:rsidRPr="0044042C">
        <w:rPr>
          <w:lang w:val="en-GB"/>
        </w:rPr>
        <w:t xml:space="preserve">risk </w:t>
      </w:r>
      <w:r w:rsidRPr="0044042C">
        <w:rPr>
          <w:lang w:val="en-GB"/>
        </w:rPr>
        <w:t xml:space="preserve">of irreversible brain damage </w:t>
      </w:r>
      <w:r w:rsidR="000666E9" w:rsidRPr="0044042C">
        <w:rPr>
          <w:lang w:val="en-GB"/>
        </w:rPr>
        <w:t>did not apply to the adu</w:t>
      </w:r>
      <w:r w:rsidR="00FC0707" w:rsidRPr="0044042C">
        <w:rPr>
          <w:lang w:val="en-GB"/>
        </w:rPr>
        <w:t>lt population</w:t>
      </w:r>
      <w:r w:rsidR="00AC4E54" w:rsidRPr="0044042C">
        <w:rPr>
          <w:lang w:val="en-GB"/>
        </w:rPr>
        <w:t>.</w:t>
      </w:r>
      <w:r w:rsidRPr="0044042C">
        <w:rPr>
          <w:lang w:val="en-GB"/>
        </w:rPr>
        <w:t xml:space="preserve"> </w:t>
      </w:r>
      <w:r w:rsidR="00811F91" w:rsidRPr="0044042C">
        <w:rPr>
          <w:lang w:val="en-GB"/>
        </w:rPr>
        <w:t xml:space="preserve">The committee </w:t>
      </w:r>
      <w:r w:rsidR="00FC0707" w:rsidRPr="0044042C">
        <w:rPr>
          <w:lang w:val="en-GB"/>
        </w:rPr>
        <w:t xml:space="preserve">agreed with the company and the ERG </w:t>
      </w:r>
      <w:r w:rsidRPr="0044042C">
        <w:rPr>
          <w:lang w:val="en-GB"/>
        </w:rPr>
        <w:t xml:space="preserve">that sapropterin </w:t>
      </w:r>
      <w:r w:rsidR="00F51FC5" w:rsidRPr="0044042C">
        <w:rPr>
          <w:lang w:val="en-GB"/>
        </w:rPr>
        <w:t xml:space="preserve">is </w:t>
      </w:r>
      <w:r w:rsidR="00FC0707" w:rsidRPr="0044042C">
        <w:rPr>
          <w:lang w:val="en-GB"/>
        </w:rPr>
        <w:t xml:space="preserve">not </w:t>
      </w:r>
      <w:r w:rsidRPr="0044042C">
        <w:rPr>
          <w:lang w:val="en-GB"/>
        </w:rPr>
        <w:t xml:space="preserve">a cost-effective use of NHS resources for adults with </w:t>
      </w:r>
      <w:r w:rsidR="00307EDB" w:rsidRPr="0044042C">
        <w:rPr>
          <w:lang w:val="en-GB"/>
        </w:rPr>
        <w:t>PKU.</w:t>
      </w:r>
    </w:p>
    <w:p w14:paraId="5AA68189" w14:textId="41A2F57A" w:rsidR="005C5027" w:rsidRPr="0044042C" w:rsidRDefault="005C5027" w:rsidP="00620178">
      <w:pPr>
        <w:pStyle w:val="Heading3"/>
      </w:pPr>
      <w:r w:rsidRPr="0044042C">
        <w:lastRenderedPageBreak/>
        <w:t xml:space="preserve">The committee </w:t>
      </w:r>
      <w:r w:rsidR="00C13DB0">
        <w:t>i</w:t>
      </w:r>
      <w:r w:rsidRPr="0044042C">
        <w:t xml:space="preserve">s unable to consider </w:t>
      </w:r>
      <w:r w:rsidR="001E068A">
        <w:t xml:space="preserve">women who are </w:t>
      </w:r>
      <w:r w:rsidRPr="0044042C">
        <w:t xml:space="preserve">pregnant or </w:t>
      </w:r>
      <w:r w:rsidR="00307EDB" w:rsidRPr="0044042C">
        <w:t>planning to</w:t>
      </w:r>
      <w:r w:rsidRPr="0044042C">
        <w:t xml:space="preserve"> conceive separately, and welcome</w:t>
      </w:r>
      <w:r w:rsidR="00773A11">
        <w:t>s</w:t>
      </w:r>
      <w:r w:rsidRPr="0044042C">
        <w:t xml:space="preserve"> further comment and evidence on this group</w:t>
      </w:r>
    </w:p>
    <w:p w14:paraId="40C4559D" w14:textId="25183C5D" w:rsidR="005C5027" w:rsidRPr="0044042C" w:rsidRDefault="005C5027" w:rsidP="005C5027">
      <w:pPr>
        <w:pStyle w:val="Numberedlevel2text"/>
        <w:rPr>
          <w:lang w:val="en-GB"/>
        </w:rPr>
      </w:pPr>
      <w:r w:rsidRPr="0044042C">
        <w:rPr>
          <w:lang w:val="en-GB"/>
        </w:rPr>
        <w:t xml:space="preserve">The company had </w:t>
      </w:r>
      <w:r w:rsidR="009F4C74" w:rsidRPr="0044042C">
        <w:rPr>
          <w:lang w:val="en-GB"/>
        </w:rPr>
        <w:t xml:space="preserve">specifically addressed a subgroup comprising </w:t>
      </w:r>
      <w:r w:rsidR="00D8423D" w:rsidRPr="0044042C">
        <w:rPr>
          <w:lang w:val="en-GB"/>
        </w:rPr>
        <w:t xml:space="preserve">all </w:t>
      </w:r>
      <w:r w:rsidRPr="0044042C">
        <w:rPr>
          <w:lang w:val="en-GB"/>
        </w:rPr>
        <w:t xml:space="preserve">women between </w:t>
      </w:r>
      <w:r w:rsidR="00DA5E91">
        <w:rPr>
          <w:lang w:val="en-GB"/>
        </w:rPr>
        <w:t>18</w:t>
      </w:r>
      <w:r w:rsidR="00DA5E91" w:rsidRPr="0044042C">
        <w:rPr>
          <w:lang w:val="en-GB"/>
        </w:rPr>
        <w:t xml:space="preserve"> </w:t>
      </w:r>
      <w:r w:rsidR="00A07988" w:rsidRPr="0044042C">
        <w:rPr>
          <w:lang w:val="en-GB"/>
        </w:rPr>
        <w:t xml:space="preserve">and </w:t>
      </w:r>
      <w:r w:rsidRPr="0044042C">
        <w:rPr>
          <w:lang w:val="en-GB"/>
        </w:rPr>
        <w:t>40</w:t>
      </w:r>
      <w:r w:rsidR="00A07988" w:rsidRPr="0044042C">
        <w:rPr>
          <w:lang w:val="en-GB"/>
        </w:rPr>
        <w:t>, defined as</w:t>
      </w:r>
      <w:r w:rsidRPr="0044042C">
        <w:rPr>
          <w:lang w:val="en-GB"/>
        </w:rPr>
        <w:t xml:space="preserve"> childbearing </w:t>
      </w:r>
      <w:r w:rsidR="009F4C74" w:rsidRPr="0044042C">
        <w:rPr>
          <w:lang w:val="en-GB"/>
        </w:rPr>
        <w:t>age</w:t>
      </w:r>
      <w:r w:rsidR="0050573A" w:rsidRPr="0044042C">
        <w:rPr>
          <w:lang w:val="en-GB"/>
        </w:rPr>
        <w:t>.</w:t>
      </w:r>
      <w:r w:rsidRPr="0044042C">
        <w:rPr>
          <w:lang w:val="en-GB"/>
        </w:rPr>
        <w:t xml:space="preserve"> As discussed in </w:t>
      </w:r>
      <w:hyperlink w:anchor="_The_additional_utility_1" w:history="1">
        <w:r w:rsidRPr="0044042C">
          <w:rPr>
            <w:rStyle w:val="Hyperlink"/>
            <w:lang w:val="en-GB"/>
          </w:rPr>
          <w:t>section</w:t>
        </w:r>
        <w:r w:rsidR="00B430D5">
          <w:rPr>
            <w:rStyle w:val="Hyperlink"/>
            <w:lang w:val="en-GB"/>
          </w:rPr>
          <w:t> </w:t>
        </w:r>
        <w:r w:rsidRPr="0044042C">
          <w:rPr>
            <w:rStyle w:val="Hyperlink"/>
            <w:lang w:val="en-GB"/>
          </w:rPr>
          <w:t>3.17</w:t>
        </w:r>
      </w:hyperlink>
      <w:r w:rsidR="00CD48A0" w:rsidRPr="0044042C">
        <w:rPr>
          <w:lang w:val="en-GB"/>
        </w:rPr>
        <w:t>,</w:t>
      </w:r>
      <w:r w:rsidRPr="0044042C">
        <w:rPr>
          <w:lang w:val="en-GB"/>
        </w:rPr>
        <w:t xml:space="preserve"> the company added an additional </w:t>
      </w:r>
      <w:r w:rsidR="0050573A" w:rsidRPr="0044042C">
        <w:rPr>
          <w:lang w:val="en-GB"/>
        </w:rPr>
        <w:t xml:space="preserve">arbitrary </w:t>
      </w:r>
      <w:r w:rsidRPr="0044042C">
        <w:rPr>
          <w:lang w:val="en-GB"/>
        </w:rPr>
        <w:t xml:space="preserve">utility value </w:t>
      </w:r>
      <w:r w:rsidR="0050573A" w:rsidRPr="0044042C">
        <w:rPr>
          <w:lang w:val="en-GB"/>
        </w:rPr>
        <w:t>to people in</w:t>
      </w:r>
      <w:r w:rsidRPr="0044042C">
        <w:rPr>
          <w:lang w:val="en-GB"/>
        </w:rPr>
        <w:t xml:space="preserve"> this group to </w:t>
      </w:r>
      <w:r w:rsidR="00FD7E42" w:rsidRPr="0044042C">
        <w:rPr>
          <w:lang w:val="en-GB"/>
        </w:rPr>
        <w:t>capture</w:t>
      </w:r>
      <w:r w:rsidRPr="0044042C">
        <w:rPr>
          <w:lang w:val="en-GB"/>
        </w:rPr>
        <w:t xml:space="preserve"> the benefit to </w:t>
      </w:r>
      <w:r w:rsidR="00FD7E42" w:rsidRPr="0044042C">
        <w:rPr>
          <w:lang w:val="en-GB"/>
        </w:rPr>
        <w:t>the</w:t>
      </w:r>
      <w:r w:rsidRPr="0044042C">
        <w:rPr>
          <w:lang w:val="en-GB"/>
        </w:rPr>
        <w:t xml:space="preserve"> unborn child. </w:t>
      </w:r>
      <w:r w:rsidR="0050573A" w:rsidRPr="0044042C">
        <w:rPr>
          <w:lang w:val="en-GB"/>
        </w:rPr>
        <w:t>However, the</w:t>
      </w:r>
      <w:r w:rsidR="00E068B0" w:rsidRPr="0044042C">
        <w:rPr>
          <w:lang w:val="en-GB"/>
        </w:rPr>
        <w:t xml:space="preserve"> company’s cost</w:t>
      </w:r>
      <w:r w:rsidR="00B430D5">
        <w:rPr>
          <w:lang w:val="en-GB"/>
        </w:rPr>
        <w:t>-</w:t>
      </w:r>
      <w:r w:rsidR="00E068B0" w:rsidRPr="0044042C">
        <w:rPr>
          <w:lang w:val="en-GB"/>
        </w:rPr>
        <w:t xml:space="preserve">effectiveness </w:t>
      </w:r>
      <w:r w:rsidR="00FD7E42" w:rsidRPr="0044042C">
        <w:rPr>
          <w:lang w:val="en-GB"/>
        </w:rPr>
        <w:t>estimate was</w:t>
      </w:r>
      <w:r w:rsidR="009F4C74" w:rsidRPr="0044042C">
        <w:rPr>
          <w:lang w:val="en-GB"/>
        </w:rPr>
        <w:t xml:space="preserve"> </w:t>
      </w:r>
      <w:r w:rsidR="001202B6" w:rsidRPr="0044042C">
        <w:rPr>
          <w:lang w:val="en-GB"/>
        </w:rPr>
        <w:t xml:space="preserve">above </w:t>
      </w:r>
      <w:r w:rsidR="00E068B0" w:rsidRPr="0044042C">
        <w:rPr>
          <w:lang w:val="en-GB"/>
        </w:rPr>
        <w:t>the accepted range.</w:t>
      </w:r>
      <w:r w:rsidR="0046586C" w:rsidRPr="0044042C">
        <w:rPr>
          <w:lang w:val="en-GB"/>
        </w:rPr>
        <w:t xml:space="preserve"> </w:t>
      </w:r>
      <w:r w:rsidRPr="0044042C">
        <w:rPr>
          <w:lang w:val="en-GB"/>
        </w:rPr>
        <w:t xml:space="preserve">The committee noted that </w:t>
      </w:r>
      <w:r w:rsidR="002646B6" w:rsidRPr="0044042C">
        <w:rPr>
          <w:lang w:val="en-GB"/>
        </w:rPr>
        <w:t>including all wo</w:t>
      </w:r>
      <w:r w:rsidR="006E027B" w:rsidRPr="0044042C">
        <w:rPr>
          <w:lang w:val="en-GB"/>
        </w:rPr>
        <w:t xml:space="preserve">men in this age </w:t>
      </w:r>
      <w:r w:rsidR="00C575F3" w:rsidRPr="0044042C">
        <w:rPr>
          <w:lang w:val="en-GB"/>
        </w:rPr>
        <w:t>range and</w:t>
      </w:r>
      <w:r w:rsidR="006E027B" w:rsidRPr="0044042C">
        <w:rPr>
          <w:lang w:val="en-GB"/>
        </w:rPr>
        <w:t xml:space="preserve"> adding a utility value was </w:t>
      </w:r>
      <w:r w:rsidR="00E662DD" w:rsidRPr="0044042C">
        <w:rPr>
          <w:lang w:val="en-GB"/>
        </w:rPr>
        <w:t>an arbitrary approach</w:t>
      </w:r>
      <w:r w:rsidR="00596987" w:rsidRPr="0044042C">
        <w:rPr>
          <w:lang w:val="en-GB"/>
        </w:rPr>
        <w:t xml:space="preserve"> and had not been shown to be cost effective</w:t>
      </w:r>
      <w:r w:rsidR="00E662DD" w:rsidRPr="0044042C">
        <w:rPr>
          <w:lang w:val="en-GB"/>
        </w:rPr>
        <w:t>.</w:t>
      </w:r>
      <w:r w:rsidR="0046586C" w:rsidRPr="0044042C">
        <w:rPr>
          <w:lang w:val="en-GB"/>
        </w:rPr>
        <w:t xml:space="preserve"> </w:t>
      </w:r>
      <w:r w:rsidR="00FD7E42" w:rsidRPr="0044042C">
        <w:rPr>
          <w:lang w:val="en-GB"/>
        </w:rPr>
        <w:t>However,</w:t>
      </w:r>
      <w:r w:rsidR="00E662DD" w:rsidRPr="0044042C">
        <w:rPr>
          <w:lang w:val="en-GB"/>
        </w:rPr>
        <w:t xml:space="preserve"> it was mindful of the importance of </w:t>
      </w:r>
      <w:r w:rsidR="0046586C" w:rsidRPr="0044042C">
        <w:rPr>
          <w:lang w:val="en-GB"/>
        </w:rPr>
        <w:t xml:space="preserve">avoiding permanent damage to the unborn child and </w:t>
      </w:r>
      <w:r w:rsidR="00747A61" w:rsidRPr="0044042C">
        <w:rPr>
          <w:lang w:val="en-GB"/>
        </w:rPr>
        <w:t>rec</w:t>
      </w:r>
      <w:r w:rsidR="00DB5D5E" w:rsidRPr="0044042C">
        <w:rPr>
          <w:lang w:val="en-GB"/>
        </w:rPr>
        <w:t>alled</w:t>
      </w:r>
      <w:r w:rsidR="00CA4601" w:rsidRPr="0044042C">
        <w:rPr>
          <w:lang w:val="en-GB"/>
        </w:rPr>
        <w:t xml:space="preserve"> </w:t>
      </w:r>
      <w:r w:rsidR="0046586C" w:rsidRPr="0044042C">
        <w:rPr>
          <w:lang w:val="en-GB"/>
        </w:rPr>
        <w:t>what it had heard about current subop</w:t>
      </w:r>
      <w:r w:rsidR="00CA4601" w:rsidRPr="0044042C">
        <w:rPr>
          <w:lang w:val="en-GB"/>
        </w:rPr>
        <w:t xml:space="preserve">timal management in the NHS. It considered </w:t>
      </w:r>
      <w:r w:rsidR="00A86B3F" w:rsidRPr="0044042C">
        <w:rPr>
          <w:lang w:val="en-GB"/>
        </w:rPr>
        <w:t xml:space="preserve">that </w:t>
      </w:r>
      <w:r w:rsidR="005C69C2">
        <w:rPr>
          <w:lang w:val="en-GB"/>
        </w:rPr>
        <w:t xml:space="preserve">women of childbearing age or </w:t>
      </w:r>
      <w:r w:rsidR="00A86B3F" w:rsidRPr="0044042C">
        <w:rPr>
          <w:lang w:val="en-GB"/>
        </w:rPr>
        <w:t xml:space="preserve">narrower </w:t>
      </w:r>
      <w:r w:rsidR="00A2239A" w:rsidRPr="0044042C">
        <w:rPr>
          <w:lang w:val="en-GB"/>
        </w:rPr>
        <w:t>population</w:t>
      </w:r>
      <w:r w:rsidR="005C69C2">
        <w:rPr>
          <w:lang w:val="en-GB"/>
        </w:rPr>
        <w:t>s</w:t>
      </w:r>
      <w:r w:rsidR="00A2239A" w:rsidRPr="0044042C">
        <w:rPr>
          <w:lang w:val="en-GB"/>
        </w:rPr>
        <w:t>,</w:t>
      </w:r>
      <w:r w:rsidR="00CA4601" w:rsidRPr="0044042C">
        <w:rPr>
          <w:lang w:val="en-GB"/>
        </w:rPr>
        <w:t xml:space="preserve"> </w:t>
      </w:r>
      <w:r w:rsidR="00A86B3F" w:rsidRPr="0044042C">
        <w:rPr>
          <w:lang w:val="en-GB"/>
        </w:rPr>
        <w:t>such as all pregnant wo</w:t>
      </w:r>
      <w:r w:rsidR="00A2239A" w:rsidRPr="0044042C">
        <w:rPr>
          <w:lang w:val="en-GB"/>
        </w:rPr>
        <w:t>m</w:t>
      </w:r>
      <w:r w:rsidR="00A86B3F" w:rsidRPr="0044042C">
        <w:rPr>
          <w:lang w:val="en-GB"/>
        </w:rPr>
        <w:t>en</w:t>
      </w:r>
      <w:r w:rsidR="00A2239A" w:rsidRPr="0044042C">
        <w:rPr>
          <w:lang w:val="en-GB"/>
        </w:rPr>
        <w:t xml:space="preserve"> </w:t>
      </w:r>
      <w:r w:rsidR="00A86B3F" w:rsidRPr="0044042C">
        <w:rPr>
          <w:lang w:val="en-GB"/>
        </w:rPr>
        <w:t>or those planning to con</w:t>
      </w:r>
      <w:r w:rsidR="00A2239A" w:rsidRPr="0044042C">
        <w:rPr>
          <w:lang w:val="en-GB"/>
        </w:rPr>
        <w:t>c</w:t>
      </w:r>
      <w:r w:rsidR="00A86B3F" w:rsidRPr="0044042C">
        <w:rPr>
          <w:lang w:val="en-GB"/>
        </w:rPr>
        <w:t>eive</w:t>
      </w:r>
      <w:r w:rsidR="00DA0D3E">
        <w:rPr>
          <w:lang w:val="en-GB"/>
        </w:rPr>
        <w:t>,</w:t>
      </w:r>
      <w:r w:rsidR="00A86B3F" w:rsidRPr="0044042C">
        <w:rPr>
          <w:lang w:val="en-GB"/>
        </w:rPr>
        <w:t xml:space="preserve"> </w:t>
      </w:r>
      <w:r w:rsidR="00370180">
        <w:rPr>
          <w:lang w:val="en-GB"/>
        </w:rPr>
        <w:t>should be considered</w:t>
      </w:r>
      <w:r w:rsidR="00A86B3F" w:rsidRPr="0044042C">
        <w:rPr>
          <w:lang w:val="en-GB"/>
        </w:rPr>
        <w:t xml:space="preserve"> further</w:t>
      </w:r>
      <w:r w:rsidR="00A2239A" w:rsidRPr="0044042C">
        <w:rPr>
          <w:lang w:val="en-GB"/>
        </w:rPr>
        <w:t>.</w:t>
      </w:r>
      <w:r w:rsidR="00A86B3F" w:rsidRPr="0044042C">
        <w:rPr>
          <w:lang w:val="en-GB"/>
        </w:rPr>
        <w:t xml:space="preserve"> </w:t>
      </w:r>
      <w:r w:rsidRPr="0044042C">
        <w:rPr>
          <w:lang w:val="en-GB"/>
        </w:rPr>
        <w:t>The committee w</w:t>
      </w:r>
      <w:r w:rsidR="00A2239A" w:rsidRPr="0044042C">
        <w:rPr>
          <w:lang w:val="en-GB"/>
        </w:rPr>
        <w:t>as</w:t>
      </w:r>
      <w:r w:rsidRPr="0044042C">
        <w:rPr>
          <w:lang w:val="en-GB"/>
        </w:rPr>
        <w:t xml:space="preserve"> aware that the ERG had not found any evidence to model this population separately. Therefore, the committee w</w:t>
      </w:r>
      <w:r w:rsidR="00DB5D5E" w:rsidRPr="0044042C">
        <w:rPr>
          <w:lang w:val="en-GB"/>
        </w:rPr>
        <w:t>as</w:t>
      </w:r>
      <w:r w:rsidRPr="0044042C">
        <w:rPr>
          <w:lang w:val="en-GB"/>
        </w:rPr>
        <w:t xml:space="preserve"> unable to consider any cost</w:t>
      </w:r>
      <w:r w:rsidR="00501EBE">
        <w:rPr>
          <w:lang w:val="en-GB"/>
        </w:rPr>
        <w:t>-</w:t>
      </w:r>
      <w:r w:rsidRPr="0044042C">
        <w:rPr>
          <w:lang w:val="en-GB"/>
        </w:rPr>
        <w:t xml:space="preserve">effectiveness estimates for this population. </w:t>
      </w:r>
      <w:r w:rsidR="007A6BEB">
        <w:rPr>
          <w:lang w:val="en-GB"/>
        </w:rPr>
        <w:t>It</w:t>
      </w:r>
      <w:r w:rsidRPr="0044042C">
        <w:rPr>
          <w:lang w:val="en-GB"/>
        </w:rPr>
        <w:t xml:space="preserve"> welcome</w:t>
      </w:r>
      <w:r w:rsidR="007A6BEB">
        <w:rPr>
          <w:lang w:val="en-GB"/>
        </w:rPr>
        <w:t>s</w:t>
      </w:r>
      <w:r w:rsidRPr="0044042C">
        <w:rPr>
          <w:lang w:val="en-GB"/>
        </w:rPr>
        <w:t xml:space="preserve"> comments and </w:t>
      </w:r>
      <w:r w:rsidR="00DB5D5E" w:rsidRPr="0044042C">
        <w:rPr>
          <w:lang w:val="en-GB"/>
        </w:rPr>
        <w:t xml:space="preserve">any </w:t>
      </w:r>
      <w:r w:rsidRPr="0044042C">
        <w:rPr>
          <w:lang w:val="en-GB"/>
        </w:rPr>
        <w:t>further evidence on this subgroup.</w:t>
      </w:r>
    </w:p>
    <w:p w14:paraId="0CFCD7BD" w14:textId="3EF32691" w:rsidR="001221AE" w:rsidRPr="0044042C" w:rsidRDefault="001221AE" w:rsidP="00620178">
      <w:pPr>
        <w:pStyle w:val="Heading2"/>
      </w:pPr>
      <w:r w:rsidRPr="0044042C">
        <w:t>Equalities</w:t>
      </w:r>
    </w:p>
    <w:p w14:paraId="4290B659" w14:textId="713BFAFA" w:rsidR="00B3531D" w:rsidRPr="0044042C" w:rsidRDefault="000727D1" w:rsidP="00B3531D">
      <w:pPr>
        <w:pStyle w:val="Heading3"/>
      </w:pPr>
      <w:r>
        <w:t>R</w:t>
      </w:r>
      <w:r w:rsidR="00071FED" w:rsidRPr="0044042C">
        <w:t>ecommend</w:t>
      </w:r>
      <w:r>
        <w:t>ing sapropterin</w:t>
      </w:r>
      <w:r w:rsidR="00071FED" w:rsidRPr="0044042C">
        <w:t xml:space="preserve"> for </w:t>
      </w:r>
      <w:r w:rsidR="0072721A">
        <w:t xml:space="preserve">certain groups of </w:t>
      </w:r>
      <w:r w:rsidR="00071FED" w:rsidRPr="0044042C">
        <w:t>adults</w:t>
      </w:r>
      <w:r w:rsidR="0072721A">
        <w:t xml:space="preserve"> cannot be justified</w:t>
      </w:r>
      <w:r w:rsidR="00071FED" w:rsidRPr="0044042C">
        <w:t xml:space="preserve"> </w:t>
      </w:r>
      <w:r w:rsidR="0072721A">
        <w:t>given the cost</w:t>
      </w:r>
      <w:r w:rsidR="00C15DDE">
        <w:t>-</w:t>
      </w:r>
      <w:r w:rsidR="0072721A">
        <w:t>effectiveness</w:t>
      </w:r>
      <w:r w:rsidR="001B496B">
        <w:t xml:space="preserve"> estimates</w:t>
      </w:r>
    </w:p>
    <w:p w14:paraId="1596AC6D" w14:textId="77777777" w:rsidR="001221AE" w:rsidRPr="0044042C" w:rsidRDefault="001221AE" w:rsidP="001221AE">
      <w:pPr>
        <w:pStyle w:val="Numberedlevel2text"/>
        <w:rPr>
          <w:lang w:val="en-GB"/>
        </w:rPr>
      </w:pPr>
      <w:r w:rsidRPr="0044042C">
        <w:rPr>
          <w:lang w:val="en-GB"/>
        </w:rPr>
        <w:t xml:space="preserve">The committee understood that some people may have greater difficulty adhering to conventional dietary management of PKU and are at higher risk of being unable to control their phenylalanine. Some people may also have difficulty accessing healthcare services. People who face such difficulties include: </w:t>
      </w:r>
    </w:p>
    <w:p w14:paraId="3CEE27E3" w14:textId="5B5EE7FF" w:rsidR="001221AE" w:rsidRPr="0044042C" w:rsidRDefault="00531ADD" w:rsidP="00C575F3">
      <w:pPr>
        <w:pStyle w:val="Bulletindent1"/>
      </w:pPr>
      <w:r>
        <w:lastRenderedPageBreak/>
        <w:t>p</w:t>
      </w:r>
      <w:r w:rsidR="001221AE" w:rsidRPr="0044042C">
        <w:t xml:space="preserve">eople with </w:t>
      </w:r>
      <w:r w:rsidR="00BB7188">
        <w:t xml:space="preserve">a </w:t>
      </w:r>
      <w:r w:rsidR="001221AE" w:rsidRPr="0044042C">
        <w:t>learning disabilit</w:t>
      </w:r>
      <w:r w:rsidR="00BB7188">
        <w:t>y</w:t>
      </w:r>
      <w:r w:rsidR="001221AE" w:rsidRPr="0044042C">
        <w:t xml:space="preserve">, sensory </w:t>
      </w:r>
      <w:r w:rsidR="00C575F3" w:rsidRPr="0044042C">
        <w:t>impairment,</w:t>
      </w:r>
      <w:r w:rsidR="001221AE" w:rsidRPr="0044042C">
        <w:t xml:space="preserve"> </w:t>
      </w:r>
      <w:r w:rsidR="00C575F3">
        <w:t>or</w:t>
      </w:r>
      <w:r w:rsidR="001221AE" w:rsidRPr="0044042C">
        <w:t xml:space="preserve"> cognitive impairment</w:t>
      </w:r>
    </w:p>
    <w:p w14:paraId="177CFA19" w14:textId="3481665E" w:rsidR="001221AE" w:rsidRPr="0044042C" w:rsidRDefault="00531ADD" w:rsidP="00C575F3">
      <w:pPr>
        <w:pStyle w:val="Bulletindent1"/>
      </w:pPr>
      <w:r>
        <w:t>a</w:t>
      </w:r>
      <w:r w:rsidR="00464312">
        <w:t>utistic people and people with</w:t>
      </w:r>
      <w:r w:rsidR="00874ADF">
        <w:t xml:space="preserve"> </w:t>
      </w:r>
      <w:r w:rsidR="001221AE" w:rsidRPr="0044042C">
        <w:t>co</w:t>
      </w:r>
      <w:r w:rsidR="001221AE" w:rsidRPr="00A1115B">
        <w:rPr>
          <w:bCs/>
          <w:iCs/>
        </w:rPr>
        <w:t>morbidities</w:t>
      </w:r>
      <w:r w:rsidR="001221AE" w:rsidRPr="0044042C">
        <w:t xml:space="preserve"> such as diabetes</w:t>
      </w:r>
      <w:r w:rsidR="00874ADF">
        <w:t xml:space="preserve"> and</w:t>
      </w:r>
      <w:r w:rsidR="001221AE" w:rsidRPr="0044042C">
        <w:t xml:space="preserve"> gut disorders</w:t>
      </w:r>
    </w:p>
    <w:p w14:paraId="30934FA6" w14:textId="436FFF03" w:rsidR="001221AE" w:rsidRPr="0044042C" w:rsidRDefault="00531ADD" w:rsidP="00C575F3">
      <w:pPr>
        <w:pStyle w:val="Bulletindent1"/>
      </w:pPr>
      <w:r>
        <w:t>p</w:t>
      </w:r>
      <w:r w:rsidR="001221AE" w:rsidRPr="0044042C">
        <w:t>eople on low incomes, living poor or</w:t>
      </w:r>
      <w:r w:rsidR="0074541E">
        <w:t xml:space="preserve"> in</w:t>
      </w:r>
      <w:r w:rsidR="001221AE" w:rsidRPr="0044042C">
        <w:t xml:space="preserve"> insecure housing</w:t>
      </w:r>
    </w:p>
    <w:p w14:paraId="1E63607C" w14:textId="3072E961" w:rsidR="001221AE" w:rsidRPr="0044042C" w:rsidRDefault="00531ADD" w:rsidP="00C575F3">
      <w:pPr>
        <w:pStyle w:val="Bulletindent1"/>
      </w:pPr>
      <w:r>
        <w:t>c</w:t>
      </w:r>
      <w:r w:rsidR="001221AE" w:rsidRPr="0044042C">
        <w:t xml:space="preserve">ertain ethnic groups including </w:t>
      </w:r>
      <w:r w:rsidR="00E56C98">
        <w:t xml:space="preserve">people who do not speak </w:t>
      </w:r>
      <w:r w:rsidR="001221AE" w:rsidRPr="0044042C">
        <w:t xml:space="preserve">English and </w:t>
      </w:r>
      <w:r w:rsidR="00E56C98">
        <w:t>Gypsy, Roma and Traveller</w:t>
      </w:r>
      <w:r w:rsidR="001221AE" w:rsidRPr="0044042C">
        <w:t xml:space="preserve"> communit</w:t>
      </w:r>
      <w:r w:rsidR="00E56C98">
        <w:t>ies</w:t>
      </w:r>
    </w:p>
    <w:p w14:paraId="65792BF8" w14:textId="2673D1C1" w:rsidR="001221AE" w:rsidRPr="0044042C" w:rsidRDefault="00531ADD" w:rsidP="00C575F3">
      <w:pPr>
        <w:pStyle w:val="Bulletindent1"/>
      </w:pPr>
      <w:r>
        <w:t>p</w:t>
      </w:r>
      <w:r w:rsidR="001221AE" w:rsidRPr="0044042C">
        <w:t>eople in social care settings</w:t>
      </w:r>
    </w:p>
    <w:p w14:paraId="7DE3A86E" w14:textId="6B542DE6" w:rsidR="001221AE" w:rsidRPr="0044042C" w:rsidRDefault="00531ADD" w:rsidP="00C575F3">
      <w:pPr>
        <w:pStyle w:val="Bulletindent1last"/>
      </w:pPr>
      <w:r>
        <w:t>w</w:t>
      </w:r>
      <w:r w:rsidR="001221AE" w:rsidRPr="0044042C">
        <w:t xml:space="preserve">omen with PKU </w:t>
      </w:r>
      <w:r w:rsidR="00B75337">
        <w:t xml:space="preserve">who </w:t>
      </w:r>
      <w:r w:rsidR="001221AE" w:rsidRPr="0044042C">
        <w:t xml:space="preserve">need to establish controlled phenylalanine levels </w:t>
      </w:r>
      <w:r w:rsidR="00B75337">
        <w:t>before</w:t>
      </w:r>
      <w:r w:rsidR="001221AE" w:rsidRPr="0044042C">
        <w:t xml:space="preserve"> conception to avoid damage to the</w:t>
      </w:r>
      <w:r w:rsidR="003B42A8">
        <w:t xml:space="preserve"> unborn baby</w:t>
      </w:r>
      <w:r w:rsidR="001221AE" w:rsidRPr="0044042C">
        <w:t>.</w:t>
      </w:r>
    </w:p>
    <w:p w14:paraId="12ED0B9B" w14:textId="39DDCC27" w:rsidR="00F86D25" w:rsidRDefault="00F86D25" w:rsidP="00C63609">
      <w:pPr>
        <w:pStyle w:val="Numberedlevel2text"/>
        <w:numPr>
          <w:ilvl w:val="0"/>
          <w:numId w:val="0"/>
        </w:numPr>
        <w:ind w:left="1134"/>
        <w:rPr>
          <w:lang w:val="en-GB"/>
        </w:rPr>
      </w:pPr>
      <w:r w:rsidRPr="00F86D25">
        <w:rPr>
          <w:lang w:val="en-GB"/>
        </w:rPr>
        <w:t>The committee considered that a positive recommendation for children but not adults was appropriate based on differing disease risk and cost-effectiveness estimates. However, it could not identify any specific group of adults for whom a positive recommendation could be justified given the cost-effectiveness</w:t>
      </w:r>
      <w:r>
        <w:rPr>
          <w:lang w:val="en-GB"/>
        </w:rPr>
        <w:t xml:space="preserve"> estimates</w:t>
      </w:r>
      <w:r w:rsidRPr="00F86D25">
        <w:rPr>
          <w:lang w:val="en-GB"/>
        </w:rPr>
        <w:t xml:space="preserve"> in adults. The committee welcomes any further evidence on this.</w:t>
      </w:r>
    </w:p>
    <w:p w14:paraId="51826F61" w14:textId="102180D6" w:rsidR="00643582" w:rsidRPr="0044042C" w:rsidRDefault="001221AE" w:rsidP="00643582">
      <w:pPr>
        <w:pStyle w:val="Heading2"/>
      </w:pPr>
      <w:r w:rsidRPr="0044042C">
        <w:t>Conclusions</w:t>
      </w:r>
    </w:p>
    <w:p w14:paraId="1FE94C2E" w14:textId="3958F84A" w:rsidR="001221AE" w:rsidRPr="0044042C" w:rsidRDefault="001221AE" w:rsidP="001221AE">
      <w:pPr>
        <w:pStyle w:val="Heading3"/>
      </w:pPr>
      <w:bookmarkStart w:id="17" w:name="_Hlk24556768"/>
      <w:r w:rsidRPr="0044042C">
        <w:t>Sapropterin is recommended at a dose of</w:t>
      </w:r>
      <w:r w:rsidR="0059240A">
        <w:t xml:space="preserve"> up to</w:t>
      </w:r>
      <w:r w:rsidRPr="0044042C">
        <w:t xml:space="preserve"> 10</w:t>
      </w:r>
      <w:r w:rsidR="00A35D1F">
        <w:t> </w:t>
      </w:r>
      <w:r w:rsidRPr="0044042C">
        <w:t xml:space="preserve">mg/kg </w:t>
      </w:r>
      <w:r w:rsidR="00F070E2">
        <w:t xml:space="preserve">in children under 18 with PKU </w:t>
      </w:r>
      <w:r w:rsidRPr="0044042C">
        <w:t>for treat</w:t>
      </w:r>
      <w:r w:rsidR="00A35D1F">
        <w:t>ing</w:t>
      </w:r>
      <w:r w:rsidRPr="0044042C">
        <w:t xml:space="preserve"> </w:t>
      </w:r>
      <w:r w:rsidR="00ED75D1" w:rsidRPr="0044042C">
        <w:t>HPA</w:t>
      </w:r>
      <w:r w:rsidRPr="0044042C">
        <w:t xml:space="preserve"> </w:t>
      </w:r>
      <w:r w:rsidR="00E86628">
        <w:t>that has</w:t>
      </w:r>
      <w:r w:rsidR="009F202C">
        <w:t xml:space="preserve"> been</w:t>
      </w:r>
      <w:r w:rsidR="00E86628">
        <w:t xml:space="preserve"> shown to respond to sapropterin</w:t>
      </w:r>
    </w:p>
    <w:p w14:paraId="541C3682" w14:textId="2FD13A3C" w:rsidR="001221AE" w:rsidRPr="0044042C" w:rsidRDefault="001221AE" w:rsidP="001221AE">
      <w:pPr>
        <w:pStyle w:val="Numberedlevel2text"/>
        <w:rPr>
          <w:lang w:val="en-GB"/>
        </w:rPr>
      </w:pPr>
      <w:r w:rsidRPr="0044042C">
        <w:rPr>
          <w:lang w:val="en-GB"/>
        </w:rPr>
        <w:t xml:space="preserve">Despite the uncertainty around the assumption of reduction in protein-restricted </w:t>
      </w:r>
      <w:r w:rsidR="00A81FAC" w:rsidRPr="0044042C">
        <w:rPr>
          <w:lang w:val="en-GB"/>
        </w:rPr>
        <w:t>diet</w:t>
      </w:r>
      <w:r w:rsidR="009A482D">
        <w:rPr>
          <w:lang w:val="en-GB"/>
        </w:rPr>
        <w:t xml:space="preserve"> (see </w:t>
      </w:r>
      <w:hyperlink w:anchor="_The_estimate_of" w:history="1">
        <w:r w:rsidR="009A482D" w:rsidRPr="009A482D">
          <w:rPr>
            <w:rStyle w:val="Hyperlink"/>
            <w:lang w:val="en-GB"/>
          </w:rPr>
          <w:t>section</w:t>
        </w:r>
        <w:r w:rsidR="00AC63D6">
          <w:rPr>
            <w:rStyle w:val="Hyperlink"/>
            <w:lang w:val="en-GB"/>
          </w:rPr>
          <w:t> </w:t>
        </w:r>
        <w:r w:rsidR="009A482D" w:rsidRPr="009A482D">
          <w:rPr>
            <w:rStyle w:val="Hyperlink"/>
            <w:lang w:val="en-GB"/>
          </w:rPr>
          <w:t>3.11</w:t>
        </w:r>
      </w:hyperlink>
      <w:r w:rsidR="009A482D">
        <w:rPr>
          <w:lang w:val="en-GB"/>
        </w:rPr>
        <w:t>)</w:t>
      </w:r>
      <w:r w:rsidR="00A81FAC" w:rsidRPr="0044042C">
        <w:rPr>
          <w:lang w:val="en-GB"/>
        </w:rPr>
        <w:t xml:space="preserve"> and</w:t>
      </w:r>
      <w:r w:rsidR="00BE51C1">
        <w:rPr>
          <w:lang w:val="en-GB"/>
        </w:rPr>
        <w:t xml:space="preserve"> </w:t>
      </w:r>
      <w:r w:rsidR="00A81FAC">
        <w:rPr>
          <w:lang w:val="en-GB"/>
        </w:rPr>
        <w:t>taking into account</w:t>
      </w:r>
      <w:r w:rsidR="00BE51C1">
        <w:rPr>
          <w:lang w:val="en-GB"/>
        </w:rPr>
        <w:t xml:space="preserve"> the </w:t>
      </w:r>
      <w:r w:rsidR="00A81FAC">
        <w:rPr>
          <w:lang w:val="en-GB"/>
        </w:rPr>
        <w:t xml:space="preserve">uncaptured </w:t>
      </w:r>
      <w:r w:rsidR="00BE51C1">
        <w:rPr>
          <w:lang w:val="en-GB"/>
        </w:rPr>
        <w:t>benefits</w:t>
      </w:r>
      <w:r w:rsidR="009A482D">
        <w:rPr>
          <w:lang w:val="en-GB"/>
        </w:rPr>
        <w:t xml:space="preserve"> (see </w:t>
      </w:r>
      <w:hyperlink w:anchor="_Sapropterin_is_likely" w:history="1">
        <w:r w:rsidR="009A482D" w:rsidRPr="009A482D">
          <w:rPr>
            <w:rStyle w:val="Hyperlink"/>
            <w:lang w:val="en-GB"/>
          </w:rPr>
          <w:t>section</w:t>
        </w:r>
        <w:r w:rsidR="00AC63D6">
          <w:rPr>
            <w:rStyle w:val="Hyperlink"/>
            <w:lang w:val="en-GB"/>
          </w:rPr>
          <w:t> </w:t>
        </w:r>
        <w:r w:rsidR="009A482D" w:rsidRPr="009A482D">
          <w:rPr>
            <w:rStyle w:val="Hyperlink"/>
            <w:lang w:val="en-GB"/>
          </w:rPr>
          <w:t>3.22</w:t>
        </w:r>
      </w:hyperlink>
      <w:r w:rsidR="009A482D">
        <w:rPr>
          <w:lang w:val="en-GB"/>
        </w:rPr>
        <w:t>)</w:t>
      </w:r>
      <w:r w:rsidR="00BE51C1">
        <w:rPr>
          <w:lang w:val="en-GB"/>
        </w:rPr>
        <w:t>,</w:t>
      </w:r>
      <w:r w:rsidRPr="0044042C">
        <w:rPr>
          <w:lang w:val="en-GB"/>
        </w:rPr>
        <w:t xml:space="preserve"> the committee concluded that the ICER for children</w:t>
      </w:r>
      <w:r w:rsidR="00FD7E42" w:rsidRPr="0044042C">
        <w:rPr>
          <w:lang w:val="en-GB"/>
        </w:rPr>
        <w:t xml:space="preserve"> </w:t>
      </w:r>
      <w:r w:rsidR="000D4525">
        <w:rPr>
          <w:lang w:val="en-GB"/>
        </w:rPr>
        <w:t>under </w:t>
      </w:r>
      <w:r w:rsidR="008C131F" w:rsidRPr="0044042C">
        <w:rPr>
          <w:lang w:val="en-GB"/>
        </w:rPr>
        <w:t>18</w:t>
      </w:r>
      <w:r w:rsidRPr="0044042C">
        <w:rPr>
          <w:lang w:val="en-GB"/>
        </w:rPr>
        <w:t xml:space="preserve"> is likely to be within what NICE considers a cost-effective use of NHS resources. Therefore, sapropterin is recommended at a dose of </w:t>
      </w:r>
      <w:r w:rsidR="0059240A">
        <w:rPr>
          <w:lang w:val="en-GB"/>
        </w:rPr>
        <w:t xml:space="preserve">up to </w:t>
      </w:r>
      <w:r w:rsidRPr="0044042C">
        <w:rPr>
          <w:lang w:val="en-GB"/>
        </w:rPr>
        <w:t>10</w:t>
      </w:r>
      <w:r w:rsidR="00E727FC">
        <w:rPr>
          <w:lang w:val="en-GB"/>
        </w:rPr>
        <w:t> </w:t>
      </w:r>
      <w:r w:rsidRPr="0044042C">
        <w:rPr>
          <w:lang w:val="en-GB"/>
        </w:rPr>
        <w:t>mg/kg</w:t>
      </w:r>
      <w:r w:rsidR="00540D1B">
        <w:rPr>
          <w:lang w:val="en-GB"/>
        </w:rPr>
        <w:t xml:space="preserve"> in children under 18 with PKU</w:t>
      </w:r>
      <w:r w:rsidRPr="0044042C">
        <w:rPr>
          <w:lang w:val="en-GB"/>
        </w:rPr>
        <w:t xml:space="preserve"> for treat</w:t>
      </w:r>
      <w:r w:rsidR="00663165">
        <w:rPr>
          <w:lang w:val="en-GB"/>
        </w:rPr>
        <w:t>ing</w:t>
      </w:r>
      <w:r w:rsidRPr="0044042C">
        <w:rPr>
          <w:lang w:val="en-GB"/>
        </w:rPr>
        <w:t xml:space="preserve"> </w:t>
      </w:r>
      <w:r w:rsidR="00ED75D1" w:rsidRPr="0044042C">
        <w:rPr>
          <w:lang w:val="en-GB"/>
        </w:rPr>
        <w:t>HPA</w:t>
      </w:r>
      <w:r w:rsidR="0041037E">
        <w:rPr>
          <w:lang w:val="en-GB"/>
        </w:rPr>
        <w:t xml:space="preserve"> that has been shown to respond to sapropterin</w:t>
      </w:r>
      <w:r w:rsidRPr="0044042C">
        <w:rPr>
          <w:lang w:val="en-GB"/>
        </w:rPr>
        <w:t>.</w:t>
      </w:r>
    </w:p>
    <w:p w14:paraId="59640319" w14:textId="5ABEC02A" w:rsidR="001221AE" w:rsidRPr="0044042C" w:rsidRDefault="001221AE" w:rsidP="001221AE">
      <w:pPr>
        <w:pStyle w:val="Heading3"/>
      </w:pPr>
      <w:r w:rsidRPr="0044042C">
        <w:lastRenderedPageBreak/>
        <w:t>Sapropterin is not recommended</w:t>
      </w:r>
      <w:r w:rsidR="00DA01BB">
        <w:t xml:space="preserve"> in adults with PKU</w:t>
      </w:r>
      <w:r w:rsidRPr="0044042C">
        <w:t xml:space="preserve"> for treat</w:t>
      </w:r>
      <w:r w:rsidR="005F473B">
        <w:t>ing</w:t>
      </w:r>
      <w:r w:rsidR="00ED75D1" w:rsidRPr="0044042C">
        <w:t xml:space="preserve"> HPA</w:t>
      </w:r>
      <w:r w:rsidRPr="0044042C">
        <w:t xml:space="preserve"> </w:t>
      </w:r>
      <w:r w:rsidR="00C236C3">
        <w:t>that has</w:t>
      </w:r>
      <w:r w:rsidRPr="0044042C">
        <w:t xml:space="preserve"> been shown to respon</w:t>
      </w:r>
      <w:r w:rsidR="00C236C3">
        <w:t xml:space="preserve">d </w:t>
      </w:r>
      <w:r w:rsidRPr="0044042C">
        <w:t xml:space="preserve">to </w:t>
      </w:r>
      <w:r w:rsidR="00C575F3">
        <w:t>sapropterin</w:t>
      </w:r>
    </w:p>
    <w:p w14:paraId="10336D00" w14:textId="0FCC39B2" w:rsidR="001221AE" w:rsidRPr="0044042C" w:rsidRDefault="000D2E8F" w:rsidP="001221AE">
      <w:pPr>
        <w:pStyle w:val="Numberedlevel2text"/>
        <w:rPr>
          <w:lang w:val="en-GB"/>
        </w:rPr>
      </w:pPr>
      <w:r>
        <w:rPr>
          <w:lang w:val="en-GB"/>
        </w:rPr>
        <w:t>T</w:t>
      </w:r>
      <w:r w:rsidR="002352E6">
        <w:rPr>
          <w:lang w:val="en-GB"/>
        </w:rPr>
        <w:t>he costs of sapropterin are higher</w:t>
      </w:r>
      <w:r w:rsidR="00EE3E4F">
        <w:rPr>
          <w:lang w:val="en-GB"/>
        </w:rPr>
        <w:t xml:space="preserve"> in adults</w:t>
      </w:r>
      <w:r w:rsidR="002352E6">
        <w:rPr>
          <w:lang w:val="en-GB"/>
        </w:rPr>
        <w:t xml:space="preserve"> than in children, but there is no corresponding increase in quality of life to offset these costs, and there is no risk of long-term brain damage</w:t>
      </w:r>
      <w:r>
        <w:rPr>
          <w:lang w:val="en-GB"/>
        </w:rPr>
        <w:t xml:space="preserve"> in adults.</w:t>
      </w:r>
      <w:r w:rsidR="00EE3E4F">
        <w:rPr>
          <w:lang w:val="en-GB"/>
        </w:rPr>
        <w:t xml:space="preserve"> </w:t>
      </w:r>
      <w:r>
        <w:rPr>
          <w:lang w:val="en-GB"/>
        </w:rPr>
        <w:t xml:space="preserve">Therefore, for adults </w:t>
      </w:r>
      <w:r w:rsidR="00EE3E4F">
        <w:rPr>
          <w:lang w:val="en-GB"/>
        </w:rPr>
        <w:t xml:space="preserve">sapropterin is not </w:t>
      </w:r>
      <w:r w:rsidR="00EA7E39">
        <w:rPr>
          <w:lang w:val="en-GB"/>
        </w:rPr>
        <w:t xml:space="preserve">within what NICE considers </w:t>
      </w:r>
      <w:r w:rsidR="00EE3E4F">
        <w:rPr>
          <w:lang w:val="en-GB"/>
        </w:rPr>
        <w:t>a cost-effective use of NHS resources</w:t>
      </w:r>
      <w:r w:rsidR="002352E6">
        <w:rPr>
          <w:lang w:val="en-GB"/>
        </w:rPr>
        <w:t xml:space="preserve">. </w:t>
      </w:r>
      <w:r w:rsidR="00EE3E4F">
        <w:rPr>
          <w:lang w:val="en-GB"/>
        </w:rPr>
        <w:t xml:space="preserve">The committee recognised that pregnant </w:t>
      </w:r>
      <w:r w:rsidR="002352E6">
        <w:rPr>
          <w:lang w:val="en-GB"/>
        </w:rPr>
        <w:t xml:space="preserve">women with PKU </w:t>
      </w:r>
      <w:r w:rsidR="00EE3E4F">
        <w:rPr>
          <w:lang w:val="en-GB"/>
        </w:rPr>
        <w:t xml:space="preserve">needed to be considered differently but </w:t>
      </w:r>
      <w:r w:rsidR="00931642">
        <w:rPr>
          <w:lang w:val="en-GB"/>
        </w:rPr>
        <w:t>t</w:t>
      </w:r>
      <w:r w:rsidR="001221AE" w:rsidRPr="0044042C">
        <w:rPr>
          <w:lang w:val="en-GB"/>
        </w:rPr>
        <w:t xml:space="preserve">he extent of benefits to the unborn child </w:t>
      </w:r>
      <w:r w:rsidR="00931642">
        <w:rPr>
          <w:lang w:val="en-GB"/>
        </w:rPr>
        <w:t xml:space="preserve">is </w:t>
      </w:r>
      <w:r w:rsidR="001221AE" w:rsidRPr="0044042C">
        <w:rPr>
          <w:lang w:val="en-GB"/>
        </w:rPr>
        <w:t>unclear</w:t>
      </w:r>
      <w:r w:rsidR="009057EA">
        <w:rPr>
          <w:lang w:val="en-GB"/>
        </w:rPr>
        <w:t>.</w:t>
      </w:r>
      <w:r w:rsidR="001221AE" w:rsidRPr="0044042C">
        <w:rPr>
          <w:lang w:val="en-GB"/>
        </w:rPr>
        <w:t xml:space="preserve"> </w:t>
      </w:r>
      <w:r w:rsidR="006F2CFB">
        <w:rPr>
          <w:lang w:val="en-GB"/>
        </w:rPr>
        <w:t>T</w:t>
      </w:r>
      <w:r w:rsidR="002352E6">
        <w:rPr>
          <w:lang w:val="en-GB"/>
        </w:rPr>
        <w:t xml:space="preserve">he committee </w:t>
      </w:r>
      <w:r w:rsidR="00EE3E4F">
        <w:rPr>
          <w:lang w:val="en-GB"/>
        </w:rPr>
        <w:t xml:space="preserve">was unable to make a separate recommendation for this population. </w:t>
      </w:r>
      <w:r w:rsidR="001221AE" w:rsidRPr="0044042C">
        <w:rPr>
          <w:lang w:val="en-GB"/>
        </w:rPr>
        <w:t>The</w:t>
      </w:r>
      <w:r w:rsidR="00EA7E39">
        <w:rPr>
          <w:lang w:val="en-GB"/>
        </w:rPr>
        <w:t xml:space="preserve">refore, </w:t>
      </w:r>
      <w:r w:rsidR="006F2CFB">
        <w:rPr>
          <w:lang w:val="en-GB"/>
        </w:rPr>
        <w:t>it</w:t>
      </w:r>
      <w:r w:rsidR="001221AE" w:rsidRPr="0044042C">
        <w:rPr>
          <w:lang w:val="en-GB"/>
        </w:rPr>
        <w:t xml:space="preserve"> concluded that sapropterin is not recommended </w:t>
      </w:r>
      <w:r w:rsidR="002C16D9">
        <w:rPr>
          <w:lang w:val="en-GB"/>
        </w:rPr>
        <w:t xml:space="preserve">in adults with PKU </w:t>
      </w:r>
      <w:r w:rsidR="001221AE" w:rsidRPr="0044042C">
        <w:rPr>
          <w:lang w:val="en-GB"/>
        </w:rPr>
        <w:t>for treat</w:t>
      </w:r>
      <w:r w:rsidR="002C16D9">
        <w:rPr>
          <w:lang w:val="en-GB"/>
        </w:rPr>
        <w:t>ing</w:t>
      </w:r>
      <w:r w:rsidR="001221AE" w:rsidRPr="0044042C">
        <w:rPr>
          <w:lang w:val="en-GB"/>
        </w:rPr>
        <w:t xml:space="preserve"> </w:t>
      </w:r>
      <w:r w:rsidR="00ED75D1" w:rsidRPr="0044042C">
        <w:rPr>
          <w:lang w:val="en-GB"/>
        </w:rPr>
        <w:t>HPA</w:t>
      </w:r>
      <w:r w:rsidR="001221AE" w:rsidRPr="0044042C">
        <w:rPr>
          <w:lang w:val="en-GB"/>
        </w:rPr>
        <w:t xml:space="preserve"> </w:t>
      </w:r>
      <w:r w:rsidR="00F55F08">
        <w:rPr>
          <w:lang w:val="en-GB"/>
        </w:rPr>
        <w:t xml:space="preserve">that has </w:t>
      </w:r>
      <w:r w:rsidR="001221AE" w:rsidRPr="0044042C">
        <w:rPr>
          <w:lang w:val="en-GB"/>
        </w:rPr>
        <w:t>been shown to respon</w:t>
      </w:r>
      <w:r w:rsidR="00F55F08">
        <w:rPr>
          <w:lang w:val="en-GB"/>
        </w:rPr>
        <w:t>d</w:t>
      </w:r>
      <w:r w:rsidR="001221AE" w:rsidRPr="0044042C">
        <w:rPr>
          <w:lang w:val="en-GB"/>
        </w:rPr>
        <w:t xml:space="preserve"> to </w:t>
      </w:r>
      <w:r w:rsidR="00F55F08">
        <w:rPr>
          <w:lang w:val="en-GB"/>
        </w:rPr>
        <w:t>sapropterin</w:t>
      </w:r>
      <w:r w:rsidR="001221AE" w:rsidRPr="0044042C">
        <w:rPr>
          <w:lang w:val="en-GB"/>
        </w:rPr>
        <w:t>.</w:t>
      </w:r>
      <w:bookmarkEnd w:id="17"/>
      <w:r w:rsidR="00BE51C1">
        <w:rPr>
          <w:lang w:val="en-GB"/>
        </w:rPr>
        <w:t xml:space="preserve"> </w:t>
      </w:r>
    </w:p>
    <w:p w14:paraId="2B4CD801" w14:textId="77777777" w:rsidR="000F48EC" w:rsidRPr="0044042C" w:rsidRDefault="000F48EC" w:rsidP="00F130AD">
      <w:pPr>
        <w:pStyle w:val="Numberedheading1"/>
      </w:pPr>
      <w:r w:rsidRPr="0044042C">
        <w:t>Implementation</w:t>
      </w:r>
    </w:p>
    <w:p w14:paraId="5C186592" w14:textId="6D55E11C" w:rsidR="006B081B" w:rsidRPr="0044042C" w:rsidRDefault="00855E8E" w:rsidP="006B081B">
      <w:pPr>
        <w:pStyle w:val="Numberedlevel2text"/>
        <w:rPr>
          <w:lang w:val="en-GB"/>
        </w:rPr>
      </w:pPr>
      <w:hyperlink r:id="rId12" w:history="1">
        <w:r w:rsidR="002A686F" w:rsidRPr="0044042C">
          <w:rPr>
            <w:rStyle w:val="Hyperlink"/>
            <w:lang w:val="en-GB"/>
          </w:rPr>
          <w:t>Section 7(6) of the National Institute for Health and Care Excellence (Constitution and Functions) and the Health and Social Care Information Centre (Functions) Regulations 2013</w:t>
        </w:r>
      </w:hyperlink>
      <w:r w:rsidR="002A686F" w:rsidRPr="0044042C">
        <w:rPr>
          <w:lang w:val="en-GB"/>
        </w:rPr>
        <w:t xml:space="preserve"> requires clinical commissioning groups, NHS England and, with respect to their public health functions, local authorities to comply with the recommendations in this appraisal within 3 months of its date of publication. </w:t>
      </w:r>
    </w:p>
    <w:p w14:paraId="35AA61F6" w14:textId="12A9E4F6" w:rsidR="002A686F" w:rsidRPr="0044042C" w:rsidRDefault="002A686F" w:rsidP="006B081B">
      <w:pPr>
        <w:pStyle w:val="Numberedlevel2text"/>
        <w:rPr>
          <w:lang w:val="en-GB"/>
        </w:rPr>
      </w:pPr>
      <w:r w:rsidRPr="0044042C">
        <w:rPr>
          <w:lang w:val="en-GB"/>
        </w:rPr>
        <w:t>The Welsh ministers have issued directions to the NHS in Wales on implementing NICE technology appraisal guidance. When a NICE technology appraisal recommends the use of a drug or treatment, or other technology, the NHS in Wales must usually provide funding and resources for it within 2 months of the first publication of the final appraisal document.</w:t>
      </w:r>
    </w:p>
    <w:p w14:paraId="647CF734" w14:textId="2950C3CB" w:rsidR="002A686F" w:rsidRPr="0044042C" w:rsidRDefault="002A686F" w:rsidP="002A686F">
      <w:pPr>
        <w:pStyle w:val="Numberedlevel2text"/>
        <w:rPr>
          <w:lang w:val="en-GB"/>
        </w:rPr>
      </w:pPr>
      <w:r w:rsidRPr="0044042C">
        <w:rPr>
          <w:lang w:val="en-GB"/>
        </w:rPr>
        <w:t xml:space="preserve">When NICE recommends a treatment ‘as an option’, the NHS must make sure it is available within the period set out in the paragraphs above. This means that, if a patient has </w:t>
      </w:r>
      <w:r w:rsidR="006B081B" w:rsidRPr="0044042C">
        <w:rPr>
          <w:lang w:val="en-GB"/>
        </w:rPr>
        <w:t>PKU</w:t>
      </w:r>
      <w:r w:rsidRPr="0044042C">
        <w:rPr>
          <w:lang w:val="en-GB"/>
        </w:rPr>
        <w:t xml:space="preserve"> and the doctor responsible for their care </w:t>
      </w:r>
      <w:r w:rsidRPr="0044042C">
        <w:rPr>
          <w:lang w:val="en-GB"/>
        </w:rPr>
        <w:lastRenderedPageBreak/>
        <w:t xml:space="preserve">thinks that </w:t>
      </w:r>
      <w:r w:rsidR="006B081B" w:rsidRPr="0044042C">
        <w:rPr>
          <w:lang w:val="en-GB"/>
        </w:rPr>
        <w:t>sapropterin</w:t>
      </w:r>
      <w:r w:rsidRPr="0044042C">
        <w:rPr>
          <w:lang w:val="en-GB"/>
        </w:rPr>
        <w:t xml:space="preserve"> is the right treatment, it should be available for use, in line with NICE’s recommendations.</w:t>
      </w:r>
    </w:p>
    <w:p w14:paraId="2E9DF9AC" w14:textId="77777777" w:rsidR="000F48EC" w:rsidRPr="0044042C" w:rsidRDefault="007A2801" w:rsidP="002E73E7">
      <w:pPr>
        <w:pStyle w:val="Numberedheading1"/>
      </w:pPr>
      <w:r w:rsidRPr="0044042C">
        <w:t xml:space="preserve">Proposed date for </w:t>
      </w:r>
      <w:r w:rsidR="00000441" w:rsidRPr="0044042C">
        <w:t>r</w:t>
      </w:r>
      <w:r w:rsidR="000F48EC" w:rsidRPr="0044042C">
        <w:t>eview of guidance</w:t>
      </w:r>
    </w:p>
    <w:p w14:paraId="7D7FFDA5" w14:textId="5D668983" w:rsidR="001823EB" w:rsidRPr="0044042C" w:rsidRDefault="001823EB" w:rsidP="001823EB">
      <w:pPr>
        <w:pStyle w:val="Numberedlevel2text"/>
        <w:rPr>
          <w:lang w:val="en-GB"/>
        </w:rPr>
      </w:pPr>
      <w:r w:rsidRPr="0044042C">
        <w:rPr>
          <w:lang w:val="en-GB"/>
        </w:rPr>
        <w:t xml:space="preserve">NICE proposes that the guidance on this technology is considered for review by the guidance executive 3 years after publication of the guidance. NICE welcomes comment on this proposed date. The guidance executive will decide whether the technology should be reviewed based on information gathered by NICE, and in consultation with consultees and commentators. </w:t>
      </w:r>
    </w:p>
    <w:p w14:paraId="566C0B48" w14:textId="48E4A72A" w:rsidR="004845D0" w:rsidRPr="0044042C" w:rsidRDefault="00D20A53" w:rsidP="00ED5F88">
      <w:pPr>
        <w:pStyle w:val="NICEnormal"/>
      </w:pPr>
      <w:r w:rsidRPr="0044042C">
        <w:t>Jane Adam</w:t>
      </w:r>
      <w:r w:rsidR="004845D0" w:rsidRPr="0044042C">
        <w:br/>
        <w:t xml:space="preserve">Chair, </w:t>
      </w:r>
      <w:r w:rsidR="003847B9" w:rsidRPr="0044042C">
        <w:t>a</w:t>
      </w:r>
      <w:r w:rsidR="004845D0" w:rsidRPr="0044042C">
        <w:t xml:space="preserve">ppraisal </w:t>
      </w:r>
      <w:r w:rsidR="003847B9" w:rsidRPr="0044042C">
        <w:t>c</w:t>
      </w:r>
      <w:r w:rsidR="004845D0" w:rsidRPr="0044042C">
        <w:t>ommittee</w:t>
      </w:r>
      <w:r w:rsidR="004845D0" w:rsidRPr="0044042C">
        <w:br/>
      </w:r>
      <w:r w:rsidRPr="0044042C">
        <w:t>February 2021</w:t>
      </w:r>
    </w:p>
    <w:p w14:paraId="09F99C55" w14:textId="77777777" w:rsidR="00B16431" w:rsidRPr="0044042C" w:rsidRDefault="00B16431" w:rsidP="00B16431">
      <w:pPr>
        <w:pStyle w:val="Numberedheading1"/>
        <w:numPr>
          <w:ilvl w:val="0"/>
          <w:numId w:val="1"/>
        </w:numPr>
      </w:pPr>
      <w:r w:rsidRPr="0044042C">
        <w:t xml:space="preserve">Appraisal </w:t>
      </w:r>
      <w:r w:rsidR="00343B53" w:rsidRPr="0044042C">
        <w:t>c</w:t>
      </w:r>
      <w:r w:rsidRPr="0044042C">
        <w:t>ommittee members and NICE project team</w:t>
      </w:r>
    </w:p>
    <w:p w14:paraId="47EF0DD2" w14:textId="77777777" w:rsidR="00B16431" w:rsidRPr="0044042C" w:rsidRDefault="00B16431" w:rsidP="00B16431">
      <w:pPr>
        <w:pStyle w:val="Heading2"/>
      </w:pPr>
      <w:bookmarkStart w:id="18" w:name="_Appraisal_committee_members"/>
      <w:bookmarkEnd w:id="18"/>
      <w:r w:rsidRPr="0044042C">
        <w:t xml:space="preserve">Appraisal </w:t>
      </w:r>
      <w:r w:rsidR="00343B53" w:rsidRPr="0044042C">
        <w:t>c</w:t>
      </w:r>
      <w:r w:rsidRPr="0044042C">
        <w:t>ommittee members</w:t>
      </w:r>
    </w:p>
    <w:p w14:paraId="38F1F9D2" w14:textId="211A4A45" w:rsidR="002F2583" w:rsidRPr="0044042C" w:rsidRDefault="002F2583" w:rsidP="002F2583">
      <w:pPr>
        <w:pStyle w:val="NICEnormal"/>
        <w:rPr>
          <w:rFonts w:eastAsia="Calibri"/>
        </w:rPr>
      </w:pPr>
      <w:r w:rsidRPr="0044042C">
        <w:t xml:space="preserve">The 4 technology appraisal committees are standing advisory committees of NICE. This topic was considered by </w:t>
      </w:r>
      <w:hyperlink r:id="rId13" w:history="1">
        <w:r w:rsidRPr="0044042C">
          <w:rPr>
            <w:rStyle w:val="Hyperlink"/>
            <w:rFonts w:eastAsia="Calibri"/>
          </w:rPr>
          <w:t xml:space="preserve">committee </w:t>
        </w:r>
        <w:r w:rsidR="00AA48C5" w:rsidRPr="0044042C">
          <w:rPr>
            <w:rStyle w:val="Hyperlink"/>
            <w:rFonts w:eastAsia="Calibri"/>
          </w:rPr>
          <w:t>A</w:t>
        </w:r>
      </w:hyperlink>
      <w:r w:rsidRPr="0044042C">
        <w:t>.</w:t>
      </w:r>
    </w:p>
    <w:p w14:paraId="3609C089" w14:textId="08A004F9" w:rsidR="002F2583" w:rsidRPr="0044042C" w:rsidRDefault="002F2583" w:rsidP="002F2583">
      <w:pPr>
        <w:pStyle w:val="NICEnormal"/>
      </w:pPr>
      <w:r w:rsidRPr="0044042C">
        <w:t>Committee members are asked to declare any interests in the technology to be appraised. If it is considered there is a conflict of interest, the member is excluded from participating further in that appraisal.</w:t>
      </w:r>
    </w:p>
    <w:p w14:paraId="2F2C1A0B" w14:textId="77777777" w:rsidR="002F2583" w:rsidRPr="0044042C" w:rsidRDefault="002F2583" w:rsidP="002F2583">
      <w:pPr>
        <w:pStyle w:val="NICEnormal"/>
      </w:pPr>
      <w:r w:rsidRPr="0044042C">
        <w:t xml:space="preserve">The </w:t>
      </w:r>
      <w:hyperlink r:id="rId14" w:history="1">
        <w:r w:rsidRPr="0044042C">
          <w:rPr>
            <w:rStyle w:val="Hyperlink"/>
            <w:rFonts w:eastAsia="Calibri"/>
          </w:rPr>
          <w:t>minutes</w:t>
        </w:r>
        <w:r w:rsidRPr="0044042C">
          <w:rPr>
            <w:rStyle w:val="Hyperlink"/>
          </w:rPr>
          <w:t xml:space="preserve"> of each appraisal committee meeting</w:t>
        </w:r>
      </w:hyperlink>
      <w:r w:rsidRPr="0044042C">
        <w:t>, which include the names of the members who attended and their declarations of interests, are posted on the NICE website.</w:t>
      </w:r>
    </w:p>
    <w:p w14:paraId="68EC8AC9" w14:textId="77777777" w:rsidR="00B16431" w:rsidRPr="0044042C" w:rsidRDefault="00B16431" w:rsidP="00B16431">
      <w:pPr>
        <w:pStyle w:val="Heading2"/>
      </w:pPr>
      <w:r w:rsidRPr="0044042C">
        <w:lastRenderedPageBreak/>
        <w:t>NICE project team</w:t>
      </w:r>
    </w:p>
    <w:p w14:paraId="55953D06" w14:textId="63A8C72F" w:rsidR="00B16431" w:rsidRPr="0044042C" w:rsidRDefault="00B16431" w:rsidP="00B16431">
      <w:pPr>
        <w:pStyle w:val="NICEnormal"/>
      </w:pPr>
      <w:r w:rsidRPr="0044042C">
        <w:t>Each technology appraisal is assigned to a team consisting of 1 or more health technology analysts (who act as technical leads for the appraisal), a technical adviser</w:t>
      </w:r>
      <w:r w:rsidR="00AA48C5" w:rsidRPr="0044042C">
        <w:t xml:space="preserve"> </w:t>
      </w:r>
      <w:r w:rsidRPr="0044042C">
        <w:t>and a project manager.</w:t>
      </w:r>
    </w:p>
    <w:p w14:paraId="5953009F" w14:textId="1FD8947E" w:rsidR="00B16431" w:rsidRPr="0044042C" w:rsidRDefault="00FA44E9" w:rsidP="00B16431">
      <w:pPr>
        <w:pStyle w:val="NICEnormal"/>
      </w:pPr>
      <w:bookmarkStart w:id="19" w:name="Text45"/>
      <w:r w:rsidRPr="0044042C">
        <w:rPr>
          <w:b/>
        </w:rPr>
        <w:t>George Braileanu</w:t>
      </w:r>
      <w:r w:rsidR="00B16431" w:rsidRPr="0044042C">
        <w:br/>
        <w:t xml:space="preserve">Technical </w:t>
      </w:r>
      <w:r w:rsidR="00E65C76" w:rsidRPr="0044042C">
        <w:t>l</w:t>
      </w:r>
      <w:r w:rsidR="00B16431" w:rsidRPr="0044042C">
        <w:t>ead</w:t>
      </w:r>
    </w:p>
    <w:p w14:paraId="604BADC0" w14:textId="4DA5F806" w:rsidR="00B16431" w:rsidRPr="0044042C" w:rsidRDefault="00FA44E9" w:rsidP="00B16431">
      <w:pPr>
        <w:pStyle w:val="NICEnormal"/>
      </w:pPr>
      <w:r w:rsidRPr="0044042C">
        <w:rPr>
          <w:b/>
        </w:rPr>
        <w:t>Joanna Richardson</w:t>
      </w:r>
      <w:r w:rsidR="00B16431" w:rsidRPr="0044042C">
        <w:br/>
        <w:t xml:space="preserve">Technical </w:t>
      </w:r>
      <w:r w:rsidR="00E65C76" w:rsidRPr="0044042C">
        <w:t>a</w:t>
      </w:r>
      <w:r w:rsidR="00B16431" w:rsidRPr="0044042C">
        <w:t>dviser</w:t>
      </w:r>
    </w:p>
    <w:p w14:paraId="52557E5C" w14:textId="3700384D" w:rsidR="00B16431" w:rsidRPr="0044042C" w:rsidRDefault="00FA44E9" w:rsidP="005D3FD9">
      <w:pPr>
        <w:pStyle w:val="NICEnormal"/>
      </w:pPr>
      <w:r w:rsidRPr="0044042C">
        <w:rPr>
          <w:b/>
        </w:rPr>
        <w:t>Thomas Feist</w:t>
      </w:r>
      <w:r w:rsidR="00B16431" w:rsidRPr="0044042C">
        <w:br/>
        <w:t xml:space="preserve">Project </w:t>
      </w:r>
      <w:r w:rsidR="00E65C76" w:rsidRPr="0044042C">
        <w:t>m</w:t>
      </w:r>
      <w:r w:rsidR="00B16431" w:rsidRPr="0044042C">
        <w:t>anager</w:t>
      </w:r>
      <w:bookmarkEnd w:id="19"/>
    </w:p>
    <w:p w14:paraId="34DD6092" w14:textId="77777777" w:rsidR="006E7647" w:rsidRPr="0044042C" w:rsidRDefault="006E7647" w:rsidP="00F05E37">
      <w:pPr>
        <w:pStyle w:val="NICEnormal"/>
      </w:pPr>
      <w:r w:rsidRPr="0044042C">
        <w:t xml:space="preserve">ISBN: </w:t>
      </w:r>
      <w:r w:rsidRPr="0044042C">
        <w:rPr>
          <w:highlight w:val="green"/>
        </w:rPr>
        <w:t>[to be added at publication]</w:t>
      </w:r>
      <w:bookmarkEnd w:id="0"/>
    </w:p>
    <w:sectPr w:rsidR="006E7647" w:rsidRPr="0044042C" w:rsidSect="004445B4">
      <w:headerReference w:type="default" r:id="rId15"/>
      <w:footerReference w:type="default" r:id="rId16"/>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F271E" w14:textId="77777777" w:rsidR="002352E6" w:rsidRDefault="002352E6">
      <w:r>
        <w:separator/>
      </w:r>
    </w:p>
  </w:endnote>
  <w:endnote w:type="continuationSeparator" w:id="0">
    <w:p w14:paraId="5A0DBA4C" w14:textId="77777777" w:rsidR="002352E6" w:rsidRDefault="002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3654F" w14:textId="77777777" w:rsidR="002352E6" w:rsidRDefault="002352E6" w:rsidP="007A7EC8">
    <w:pPr>
      <w:pStyle w:val="NICEnormalsinglespacing"/>
      <w:spacing w:after="120"/>
      <w:rPr>
        <w:sz w:val="18"/>
        <w:szCs w:val="18"/>
      </w:rPr>
    </w:pPr>
  </w:p>
  <w:p w14:paraId="0EAD0A1D" w14:textId="69246A6A" w:rsidR="002352E6" w:rsidRPr="003D33FB" w:rsidRDefault="002352E6" w:rsidP="007A7EC8">
    <w:pPr>
      <w:pStyle w:val="NICEnormalsinglespacing"/>
      <w:spacing w:after="120"/>
      <w:rPr>
        <w:sz w:val="18"/>
        <w:szCs w:val="18"/>
      </w:rPr>
    </w:pPr>
    <w:r>
      <w:rPr>
        <w:sz w:val="18"/>
        <w:szCs w:val="18"/>
      </w:rPr>
      <w:t xml:space="preserve">Appraisal consultation document </w:t>
    </w:r>
    <w:r w:rsidRPr="003D33FB">
      <w:rPr>
        <w:sz w:val="18"/>
        <w:szCs w:val="18"/>
      </w:rPr>
      <w:t xml:space="preserve">– </w:t>
    </w:r>
    <w:r w:rsidRPr="00510BAF">
      <w:rPr>
        <w:sz w:val="18"/>
        <w:szCs w:val="18"/>
      </w:rPr>
      <w:t>Sapropterin for treating phenylketonuria</w:t>
    </w:r>
    <w:r>
      <w:rPr>
        <w:sz w:val="18"/>
        <w:szCs w:val="18"/>
      </w:rPr>
      <w:tab/>
    </w:r>
    <w:r>
      <w:rPr>
        <w:sz w:val="18"/>
        <w:szCs w:val="18"/>
      </w:rPr>
      <w:tab/>
    </w:r>
    <w:r w:rsidRPr="0039118D">
      <w:rPr>
        <w:rStyle w:val="PageNumber"/>
        <w:sz w:val="20"/>
        <w:szCs w:val="20"/>
      </w:rPr>
      <w:t xml:space="preserve">Page </w:t>
    </w:r>
    <w:r w:rsidRPr="0039118D">
      <w:rPr>
        <w:rStyle w:val="PageNumber"/>
        <w:sz w:val="20"/>
        <w:szCs w:val="20"/>
      </w:rPr>
      <w:fldChar w:fldCharType="begin"/>
    </w:r>
    <w:r w:rsidRPr="0039118D">
      <w:rPr>
        <w:rStyle w:val="PageNumber"/>
        <w:sz w:val="20"/>
        <w:szCs w:val="20"/>
      </w:rPr>
      <w:instrText xml:space="preserve"> PAGE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r w:rsidRPr="0039118D">
      <w:rPr>
        <w:rStyle w:val="PageNumber"/>
        <w:sz w:val="20"/>
        <w:szCs w:val="20"/>
      </w:rPr>
      <w:t xml:space="preserve"> of </w:t>
    </w:r>
    <w:r w:rsidRPr="0039118D">
      <w:rPr>
        <w:rStyle w:val="PageNumber"/>
        <w:sz w:val="20"/>
        <w:szCs w:val="20"/>
      </w:rPr>
      <w:fldChar w:fldCharType="begin"/>
    </w:r>
    <w:r w:rsidRPr="0039118D">
      <w:rPr>
        <w:rStyle w:val="PageNumber"/>
        <w:sz w:val="20"/>
        <w:szCs w:val="20"/>
      </w:rPr>
      <w:instrText xml:space="preserve"> NUMPAGES </w:instrText>
    </w:r>
    <w:r w:rsidRPr="0039118D">
      <w:rPr>
        <w:rStyle w:val="PageNumber"/>
        <w:sz w:val="20"/>
        <w:szCs w:val="20"/>
      </w:rPr>
      <w:fldChar w:fldCharType="separate"/>
    </w:r>
    <w:r>
      <w:rPr>
        <w:rStyle w:val="PageNumber"/>
        <w:noProof/>
        <w:sz w:val="20"/>
        <w:szCs w:val="20"/>
      </w:rPr>
      <w:t>20</w:t>
    </w:r>
    <w:r w:rsidRPr="0039118D">
      <w:rPr>
        <w:rStyle w:val="PageNumber"/>
        <w:sz w:val="20"/>
        <w:szCs w:val="20"/>
      </w:rPr>
      <w:fldChar w:fldCharType="end"/>
    </w:r>
  </w:p>
  <w:p w14:paraId="1F69AF5D" w14:textId="7DB20374" w:rsidR="002352E6" w:rsidRDefault="002352E6" w:rsidP="007A7EC8">
    <w:pPr>
      <w:pStyle w:val="NICEnormalsinglespacing"/>
      <w:spacing w:after="120"/>
      <w:rPr>
        <w:sz w:val="18"/>
        <w:szCs w:val="18"/>
      </w:rPr>
    </w:pPr>
    <w:r w:rsidRPr="003D33FB">
      <w:rPr>
        <w:sz w:val="18"/>
        <w:szCs w:val="18"/>
      </w:rPr>
      <w:t xml:space="preserve">Issue date: </w:t>
    </w:r>
    <w:r>
      <w:rPr>
        <w:sz w:val="18"/>
        <w:szCs w:val="18"/>
      </w:rPr>
      <w:t>February 2021</w:t>
    </w:r>
  </w:p>
  <w:p w14:paraId="3479386F" w14:textId="36BE9C97" w:rsidR="002352E6" w:rsidRPr="007A7EC8" w:rsidRDefault="002352E6" w:rsidP="007A7EC8">
    <w:pPr>
      <w:pStyle w:val="NICEnormalsinglespacing"/>
      <w:spacing w:after="120"/>
    </w:pPr>
    <w:r>
      <w:rPr>
        <w:sz w:val="18"/>
        <w:szCs w:val="18"/>
      </w:rPr>
      <w:t xml:space="preserve">© NICE 2021.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F85EE" w14:textId="77777777" w:rsidR="002352E6" w:rsidRDefault="002352E6">
      <w:r>
        <w:separator/>
      </w:r>
    </w:p>
  </w:footnote>
  <w:footnote w:type="continuationSeparator" w:id="0">
    <w:p w14:paraId="5CEF9420" w14:textId="77777777" w:rsidR="002352E6" w:rsidRDefault="002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51A43" w14:textId="77777777" w:rsidR="002352E6" w:rsidRPr="004E6427" w:rsidRDefault="002352E6"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77F6"/>
    <w:multiLevelType w:val="hybridMultilevel"/>
    <w:tmpl w:val="AFB2B8E4"/>
    <w:lvl w:ilvl="0" w:tplc="7BE6B164">
      <w:start w:val="1"/>
      <w:numFmt w:val="bullet"/>
      <w:lvlText w:val="•"/>
      <w:lvlJc w:val="left"/>
      <w:pPr>
        <w:tabs>
          <w:tab w:val="num" w:pos="720"/>
        </w:tabs>
        <w:ind w:left="720" w:hanging="360"/>
      </w:pPr>
      <w:rPr>
        <w:rFonts w:ascii="Times New Roman" w:hAnsi="Times New Roman" w:hint="default"/>
      </w:rPr>
    </w:lvl>
    <w:lvl w:ilvl="1" w:tplc="C09E16AA">
      <w:start w:val="1"/>
      <w:numFmt w:val="bullet"/>
      <w:lvlText w:val="•"/>
      <w:lvlJc w:val="left"/>
      <w:pPr>
        <w:tabs>
          <w:tab w:val="num" w:pos="1440"/>
        </w:tabs>
        <w:ind w:left="1440" w:hanging="360"/>
      </w:pPr>
      <w:rPr>
        <w:rFonts w:ascii="Times New Roman" w:hAnsi="Times New Roman" w:hint="default"/>
      </w:rPr>
    </w:lvl>
    <w:lvl w:ilvl="2" w:tplc="CFC8BE06">
      <w:numFmt w:val="bullet"/>
      <w:lvlText w:val="•"/>
      <w:lvlJc w:val="left"/>
      <w:pPr>
        <w:tabs>
          <w:tab w:val="num" w:pos="2160"/>
        </w:tabs>
        <w:ind w:left="2160" w:hanging="360"/>
      </w:pPr>
      <w:rPr>
        <w:rFonts w:ascii="Times New Roman" w:hAnsi="Times New Roman" w:hint="default"/>
      </w:rPr>
    </w:lvl>
    <w:lvl w:ilvl="3" w:tplc="79C854D6" w:tentative="1">
      <w:start w:val="1"/>
      <w:numFmt w:val="bullet"/>
      <w:lvlText w:val="•"/>
      <w:lvlJc w:val="left"/>
      <w:pPr>
        <w:tabs>
          <w:tab w:val="num" w:pos="2880"/>
        </w:tabs>
        <w:ind w:left="2880" w:hanging="360"/>
      </w:pPr>
      <w:rPr>
        <w:rFonts w:ascii="Times New Roman" w:hAnsi="Times New Roman" w:hint="default"/>
      </w:rPr>
    </w:lvl>
    <w:lvl w:ilvl="4" w:tplc="1780091E" w:tentative="1">
      <w:start w:val="1"/>
      <w:numFmt w:val="bullet"/>
      <w:lvlText w:val="•"/>
      <w:lvlJc w:val="left"/>
      <w:pPr>
        <w:tabs>
          <w:tab w:val="num" w:pos="3600"/>
        </w:tabs>
        <w:ind w:left="3600" w:hanging="360"/>
      </w:pPr>
      <w:rPr>
        <w:rFonts w:ascii="Times New Roman" w:hAnsi="Times New Roman" w:hint="default"/>
      </w:rPr>
    </w:lvl>
    <w:lvl w:ilvl="5" w:tplc="370420CE" w:tentative="1">
      <w:start w:val="1"/>
      <w:numFmt w:val="bullet"/>
      <w:lvlText w:val="•"/>
      <w:lvlJc w:val="left"/>
      <w:pPr>
        <w:tabs>
          <w:tab w:val="num" w:pos="4320"/>
        </w:tabs>
        <w:ind w:left="4320" w:hanging="360"/>
      </w:pPr>
      <w:rPr>
        <w:rFonts w:ascii="Times New Roman" w:hAnsi="Times New Roman" w:hint="default"/>
      </w:rPr>
    </w:lvl>
    <w:lvl w:ilvl="6" w:tplc="F05225EE" w:tentative="1">
      <w:start w:val="1"/>
      <w:numFmt w:val="bullet"/>
      <w:lvlText w:val="•"/>
      <w:lvlJc w:val="left"/>
      <w:pPr>
        <w:tabs>
          <w:tab w:val="num" w:pos="5040"/>
        </w:tabs>
        <w:ind w:left="5040" w:hanging="360"/>
      </w:pPr>
      <w:rPr>
        <w:rFonts w:ascii="Times New Roman" w:hAnsi="Times New Roman" w:hint="default"/>
      </w:rPr>
    </w:lvl>
    <w:lvl w:ilvl="7" w:tplc="7B26C608" w:tentative="1">
      <w:start w:val="1"/>
      <w:numFmt w:val="bullet"/>
      <w:lvlText w:val="•"/>
      <w:lvlJc w:val="left"/>
      <w:pPr>
        <w:tabs>
          <w:tab w:val="num" w:pos="5760"/>
        </w:tabs>
        <w:ind w:left="5760" w:hanging="360"/>
      </w:pPr>
      <w:rPr>
        <w:rFonts w:ascii="Times New Roman" w:hAnsi="Times New Roman" w:hint="default"/>
      </w:rPr>
    </w:lvl>
    <w:lvl w:ilvl="8" w:tplc="D02E358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71277BC"/>
    <w:multiLevelType w:val="hybridMultilevel"/>
    <w:tmpl w:val="509E3A06"/>
    <w:lvl w:ilvl="0" w:tplc="459E1D04">
      <w:start w:val="1"/>
      <w:numFmt w:val="bullet"/>
      <w:lvlText w:val="•"/>
      <w:lvlJc w:val="left"/>
      <w:pPr>
        <w:tabs>
          <w:tab w:val="num" w:pos="720"/>
        </w:tabs>
        <w:ind w:left="720" w:hanging="360"/>
      </w:pPr>
      <w:rPr>
        <w:rFonts w:ascii="Arial" w:hAnsi="Arial" w:hint="default"/>
      </w:rPr>
    </w:lvl>
    <w:lvl w:ilvl="1" w:tplc="9444781E" w:tentative="1">
      <w:start w:val="1"/>
      <w:numFmt w:val="bullet"/>
      <w:lvlText w:val="•"/>
      <w:lvlJc w:val="left"/>
      <w:pPr>
        <w:tabs>
          <w:tab w:val="num" w:pos="1440"/>
        </w:tabs>
        <w:ind w:left="1440" w:hanging="360"/>
      </w:pPr>
      <w:rPr>
        <w:rFonts w:ascii="Arial" w:hAnsi="Arial" w:hint="default"/>
      </w:rPr>
    </w:lvl>
    <w:lvl w:ilvl="2" w:tplc="BD7E17C4" w:tentative="1">
      <w:start w:val="1"/>
      <w:numFmt w:val="bullet"/>
      <w:lvlText w:val="•"/>
      <w:lvlJc w:val="left"/>
      <w:pPr>
        <w:tabs>
          <w:tab w:val="num" w:pos="2160"/>
        </w:tabs>
        <w:ind w:left="2160" w:hanging="360"/>
      </w:pPr>
      <w:rPr>
        <w:rFonts w:ascii="Arial" w:hAnsi="Arial" w:hint="default"/>
      </w:rPr>
    </w:lvl>
    <w:lvl w:ilvl="3" w:tplc="FDDA19F0" w:tentative="1">
      <w:start w:val="1"/>
      <w:numFmt w:val="bullet"/>
      <w:lvlText w:val="•"/>
      <w:lvlJc w:val="left"/>
      <w:pPr>
        <w:tabs>
          <w:tab w:val="num" w:pos="2880"/>
        </w:tabs>
        <w:ind w:left="2880" w:hanging="360"/>
      </w:pPr>
      <w:rPr>
        <w:rFonts w:ascii="Arial" w:hAnsi="Arial" w:hint="default"/>
      </w:rPr>
    </w:lvl>
    <w:lvl w:ilvl="4" w:tplc="8138E2EE" w:tentative="1">
      <w:start w:val="1"/>
      <w:numFmt w:val="bullet"/>
      <w:lvlText w:val="•"/>
      <w:lvlJc w:val="left"/>
      <w:pPr>
        <w:tabs>
          <w:tab w:val="num" w:pos="3600"/>
        </w:tabs>
        <w:ind w:left="3600" w:hanging="360"/>
      </w:pPr>
      <w:rPr>
        <w:rFonts w:ascii="Arial" w:hAnsi="Arial" w:hint="default"/>
      </w:rPr>
    </w:lvl>
    <w:lvl w:ilvl="5" w:tplc="84D8F2B4" w:tentative="1">
      <w:start w:val="1"/>
      <w:numFmt w:val="bullet"/>
      <w:lvlText w:val="•"/>
      <w:lvlJc w:val="left"/>
      <w:pPr>
        <w:tabs>
          <w:tab w:val="num" w:pos="4320"/>
        </w:tabs>
        <w:ind w:left="4320" w:hanging="360"/>
      </w:pPr>
      <w:rPr>
        <w:rFonts w:ascii="Arial" w:hAnsi="Arial" w:hint="default"/>
      </w:rPr>
    </w:lvl>
    <w:lvl w:ilvl="6" w:tplc="81B475C2" w:tentative="1">
      <w:start w:val="1"/>
      <w:numFmt w:val="bullet"/>
      <w:lvlText w:val="•"/>
      <w:lvlJc w:val="left"/>
      <w:pPr>
        <w:tabs>
          <w:tab w:val="num" w:pos="5040"/>
        </w:tabs>
        <w:ind w:left="5040" w:hanging="360"/>
      </w:pPr>
      <w:rPr>
        <w:rFonts w:ascii="Arial" w:hAnsi="Arial" w:hint="default"/>
      </w:rPr>
    </w:lvl>
    <w:lvl w:ilvl="7" w:tplc="F52C2144" w:tentative="1">
      <w:start w:val="1"/>
      <w:numFmt w:val="bullet"/>
      <w:lvlText w:val="•"/>
      <w:lvlJc w:val="left"/>
      <w:pPr>
        <w:tabs>
          <w:tab w:val="num" w:pos="5760"/>
        </w:tabs>
        <w:ind w:left="5760" w:hanging="360"/>
      </w:pPr>
      <w:rPr>
        <w:rFonts w:ascii="Arial" w:hAnsi="Arial" w:hint="default"/>
      </w:rPr>
    </w:lvl>
    <w:lvl w:ilvl="8" w:tplc="A3E27F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75535A"/>
    <w:multiLevelType w:val="hybridMultilevel"/>
    <w:tmpl w:val="B2ACECD2"/>
    <w:lvl w:ilvl="0" w:tplc="EB7A3494">
      <w:start w:val="1"/>
      <w:numFmt w:val="bullet"/>
      <w:lvlText w:val="•"/>
      <w:lvlJc w:val="left"/>
      <w:pPr>
        <w:tabs>
          <w:tab w:val="num" w:pos="720"/>
        </w:tabs>
        <w:ind w:left="720" w:hanging="360"/>
      </w:pPr>
      <w:rPr>
        <w:rFonts w:ascii="Arial" w:hAnsi="Arial" w:hint="default"/>
      </w:rPr>
    </w:lvl>
    <w:lvl w:ilvl="1" w:tplc="5D7E1480" w:tentative="1">
      <w:start w:val="1"/>
      <w:numFmt w:val="bullet"/>
      <w:lvlText w:val="•"/>
      <w:lvlJc w:val="left"/>
      <w:pPr>
        <w:tabs>
          <w:tab w:val="num" w:pos="1440"/>
        </w:tabs>
        <w:ind w:left="1440" w:hanging="360"/>
      </w:pPr>
      <w:rPr>
        <w:rFonts w:ascii="Arial" w:hAnsi="Arial" w:hint="default"/>
      </w:rPr>
    </w:lvl>
    <w:lvl w:ilvl="2" w:tplc="B3D690AA" w:tentative="1">
      <w:start w:val="1"/>
      <w:numFmt w:val="bullet"/>
      <w:lvlText w:val="•"/>
      <w:lvlJc w:val="left"/>
      <w:pPr>
        <w:tabs>
          <w:tab w:val="num" w:pos="2160"/>
        </w:tabs>
        <w:ind w:left="2160" w:hanging="360"/>
      </w:pPr>
      <w:rPr>
        <w:rFonts w:ascii="Arial" w:hAnsi="Arial" w:hint="default"/>
      </w:rPr>
    </w:lvl>
    <w:lvl w:ilvl="3" w:tplc="582618C4" w:tentative="1">
      <w:start w:val="1"/>
      <w:numFmt w:val="bullet"/>
      <w:lvlText w:val="•"/>
      <w:lvlJc w:val="left"/>
      <w:pPr>
        <w:tabs>
          <w:tab w:val="num" w:pos="2880"/>
        </w:tabs>
        <w:ind w:left="2880" w:hanging="360"/>
      </w:pPr>
      <w:rPr>
        <w:rFonts w:ascii="Arial" w:hAnsi="Arial" w:hint="default"/>
      </w:rPr>
    </w:lvl>
    <w:lvl w:ilvl="4" w:tplc="7C264B5E" w:tentative="1">
      <w:start w:val="1"/>
      <w:numFmt w:val="bullet"/>
      <w:lvlText w:val="•"/>
      <w:lvlJc w:val="left"/>
      <w:pPr>
        <w:tabs>
          <w:tab w:val="num" w:pos="3600"/>
        </w:tabs>
        <w:ind w:left="3600" w:hanging="360"/>
      </w:pPr>
      <w:rPr>
        <w:rFonts w:ascii="Arial" w:hAnsi="Arial" w:hint="default"/>
      </w:rPr>
    </w:lvl>
    <w:lvl w:ilvl="5" w:tplc="DDE65F10" w:tentative="1">
      <w:start w:val="1"/>
      <w:numFmt w:val="bullet"/>
      <w:lvlText w:val="•"/>
      <w:lvlJc w:val="left"/>
      <w:pPr>
        <w:tabs>
          <w:tab w:val="num" w:pos="4320"/>
        </w:tabs>
        <w:ind w:left="4320" w:hanging="360"/>
      </w:pPr>
      <w:rPr>
        <w:rFonts w:ascii="Arial" w:hAnsi="Arial" w:hint="default"/>
      </w:rPr>
    </w:lvl>
    <w:lvl w:ilvl="6" w:tplc="7BB68730" w:tentative="1">
      <w:start w:val="1"/>
      <w:numFmt w:val="bullet"/>
      <w:lvlText w:val="•"/>
      <w:lvlJc w:val="left"/>
      <w:pPr>
        <w:tabs>
          <w:tab w:val="num" w:pos="5040"/>
        </w:tabs>
        <w:ind w:left="5040" w:hanging="360"/>
      </w:pPr>
      <w:rPr>
        <w:rFonts w:ascii="Arial" w:hAnsi="Arial" w:hint="default"/>
      </w:rPr>
    </w:lvl>
    <w:lvl w:ilvl="7" w:tplc="CC6A71EA" w:tentative="1">
      <w:start w:val="1"/>
      <w:numFmt w:val="bullet"/>
      <w:lvlText w:val="•"/>
      <w:lvlJc w:val="left"/>
      <w:pPr>
        <w:tabs>
          <w:tab w:val="num" w:pos="5760"/>
        </w:tabs>
        <w:ind w:left="5760" w:hanging="360"/>
      </w:pPr>
      <w:rPr>
        <w:rFonts w:ascii="Arial" w:hAnsi="Arial" w:hint="default"/>
      </w:rPr>
    </w:lvl>
    <w:lvl w:ilvl="8" w:tplc="AB125F9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EE735D"/>
    <w:multiLevelType w:val="hybridMultilevel"/>
    <w:tmpl w:val="F8B61A0E"/>
    <w:lvl w:ilvl="0" w:tplc="F28A3F8E">
      <w:start w:val="1"/>
      <w:numFmt w:val="bullet"/>
      <w:lvlText w:val="•"/>
      <w:lvlJc w:val="left"/>
      <w:pPr>
        <w:tabs>
          <w:tab w:val="num" w:pos="720"/>
        </w:tabs>
        <w:ind w:left="720" w:hanging="360"/>
      </w:pPr>
      <w:rPr>
        <w:rFonts w:ascii="Times New Roman" w:hAnsi="Times New Roman" w:hint="default"/>
      </w:rPr>
    </w:lvl>
    <w:lvl w:ilvl="1" w:tplc="834C9BF0">
      <w:start w:val="1"/>
      <w:numFmt w:val="bullet"/>
      <w:lvlText w:val="•"/>
      <w:lvlJc w:val="left"/>
      <w:pPr>
        <w:tabs>
          <w:tab w:val="num" w:pos="1440"/>
        </w:tabs>
        <w:ind w:left="1440" w:hanging="360"/>
      </w:pPr>
      <w:rPr>
        <w:rFonts w:ascii="Times New Roman" w:hAnsi="Times New Roman" w:hint="default"/>
      </w:rPr>
    </w:lvl>
    <w:lvl w:ilvl="2" w:tplc="CC2E8F68" w:tentative="1">
      <w:start w:val="1"/>
      <w:numFmt w:val="bullet"/>
      <w:lvlText w:val="•"/>
      <w:lvlJc w:val="left"/>
      <w:pPr>
        <w:tabs>
          <w:tab w:val="num" w:pos="2160"/>
        </w:tabs>
        <w:ind w:left="2160" w:hanging="360"/>
      </w:pPr>
      <w:rPr>
        <w:rFonts w:ascii="Times New Roman" w:hAnsi="Times New Roman" w:hint="default"/>
      </w:rPr>
    </w:lvl>
    <w:lvl w:ilvl="3" w:tplc="25D01698" w:tentative="1">
      <w:start w:val="1"/>
      <w:numFmt w:val="bullet"/>
      <w:lvlText w:val="•"/>
      <w:lvlJc w:val="left"/>
      <w:pPr>
        <w:tabs>
          <w:tab w:val="num" w:pos="2880"/>
        </w:tabs>
        <w:ind w:left="2880" w:hanging="360"/>
      </w:pPr>
      <w:rPr>
        <w:rFonts w:ascii="Times New Roman" w:hAnsi="Times New Roman" w:hint="default"/>
      </w:rPr>
    </w:lvl>
    <w:lvl w:ilvl="4" w:tplc="2914281E" w:tentative="1">
      <w:start w:val="1"/>
      <w:numFmt w:val="bullet"/>
      <w:lvlText w:val="•"/>
      <w:lvlJc w:val="left"/>
      <w:pPr>
        <w:tabs>
          <w:tab w:val="num" w:pos="3600"/>
        </w:tabs>
        <w:ind w:left="3600" w:hanging="360"/>
      </w:pPr>
      <w:rPr>
        <w:rFonts w:ascii="Times New Roman" w:hAnsi="Times New Roman" w:hint="default"/>
      </w:rPr>
    </w:lvl>
    <w:lvl w:ilvl="5" w:tplc="5B9AA96A" w:tentative="1">
      <w:start w:val="1"/>
      <w:numFmt w:val="bullet"/>
      <w:lvlText w:val="•"/>
      <w:lvlJc w:val="left"/>
      <w:pPr>
        <w:tabs>
          <w:tab w:val="num" w:pos="4320"/>
        </w:tabs>
        <w:ind w:left="4320" w:hanging="360"/>
      </w:pPr>
      <w:rPr>
        <w:rFonts w:ascii="Times New Roman" w:hAnsi="Times New Roman" w:hint="default"/>
      </w:rPr>
    </w:lvl>
    <w:lvl w:ilvl="6" w:tplc="D08E5EDC" w:tentative="1">
      <w:start w:val="1"/>
      <w:numFmt w:val="bullet"/>
      <w:lvlText w:val="•"/>
      <w:lvlJc w:val="left"/>
      <w:pPr>
        <w:tabs>
          <w:tab w:val="num" w:pos="5040"/>
        </w:tabs>
        <w:ind w:left="5040" w:hanging="360"/>
      </w:pPr>
      <w:rPr>
        <w:rFonts w:ascii="Times New Roman" w:hAnsi="Times New Roman" w:hint="default"/>
      </w:rPr>
    </w:lvl>
    <w:lvl w:ilvl="7" w:tplc="8578BEDA" w:tentative="1">
      <w:start w:val="1"/>
      <w:numFmt w:val="bullet"/>
      <w:lvlText w:val="•"/>
      <w:lvlJc w:val="left"/>
      <w:pPr>
        <w:tabs>
          <w:tab w:val="num" w:pos="5760"/>
        </w:tabs>
        <w:ind w:left="5760" w:hanging="360"/>
      </w:pPr>
      <w:rPr>
        <w:rFonts w:ascii="Times New Roman" w:hAnsi="Times New Roman" w:hint="default"/>
      </w:rPr>
    </w:lvl>
    <w:lvl w:ilvl="8" w:tplc="2F0A126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0F16667E"/>
    <w:multiLevelType w:val="hybridMultilevel"/>
    <w:tmpl w:val="8A1603B6"/>
    <w:lvl w:ilvl="0" w:tplc="D4A0A24A">
      <w:start w:val="1"/>
      <w:numFmt w:val="bullet"/>
      <w:lvlText w:val="•"/>
      <w:lvlJc w:val="left"/>
      <w:pPr>
        <w:tabs>
          <w:tab w:val="num" w:pos="720"/>
        </w:tabs>
        <w:ind w:left="720" w:hanging="360"/>
      </w:pPr>
      <w:rPr>
        <w:rFonts w:ascii="Arial" w:hAnsi="Arial" w:hint="default"/>
      </w:rPr>
    </w:lvl>
    <w:lvl w:ilvl="1" w:tplc="98740FC6" w:tentative="1">
      <w:start w:val="1"/>
      <w:numFmt w:val="bullet"/>
      <w:lvlText w:val="•"/>
      <w:lvlJc w:val="left"/>
      <w:pPr>
        <w:tabs>
          <w:tab w:val="num" w:pos="1440"/>
        </w:tabs>
        <w:ind w:left="1440" w:hanging="360"/>
      </w:pPr>
      <w:rPr>
        <w:rFonts w:ascii="Arial" w:hAnsi="Arial" w:hint="default"/>
      </w:rPr>
    </w:lvl>
    <w:lvl w:ilvl="2" w:tplc="81589EE6" w:tentative="1">
      <w:start w:val="1"/>
      <w:numFmt w:val="bullet"/>
      <w:lvlText w:val="•"/>
      <w:lvlJc w:val="left"/>
      <w:pPr>
        <w:tabs>
          <w:tab w:val="num" w:pos="2160"/>
        </w:tabs>
        <w:ind w:left="2160" w:hanging="360"/>
      </w:pPr>
      <w:rPr>
        <w:rFonts w:ascii="Arial" w:hAnsi="Arial" w:hint="default"/>
      </w:rPr>
    </w:lvl>
    <w:lvl w:ilvl="3" w:tplc="6FD6FFBC" w:tentative="1">
      <w:start w:val="1"/>
      <w:numFmt w:val="bullet"/>
      <w:lvlText w:val="•"/>
      <w:lvlJc w:val="left"/>
      <w:pPr>
        <w:tabs>
          <w:tab w:val="num" w:pos="2880"/>
        </w:tabs>
        <w:ind w:left="2880" w:hanging="360"/>
      </w:pPr>
      <w:rPr>
        <w:rFonts w:ascii="Arial" w:hAnsi="Arial" w:hint="default"/>
      </w:rPr>
    </w:lvl>
    <w:lvl w:ilvl="4" w:tplc="7E2E4208" w:tentative="1">
      <w:start w:val="1"/>
      <w:numFmt w:val="bullet"/>
      <w:lvlText w:val="•"/>
      <w:lvlJc w:val="left"/>
      <w:pPr>
        <w:tabs>
          <w:tab w:val="num" w:pos="3600"/>
        </w:tabs>
        <w:ind w:left="3600" w:hanging="360"/>
      </w:pPr>
      <w:rPr>
        <w:rFonts w:ascii="Arial" w:hAnsi="Arial" w:hint="default"/>
      </w:rPr>
    </w:lvl>
    <w:lvl w:ilvl="5" w:tplc="8C52A0C2" w:tentative="1">
      <w:start w:val="1"/>
      <w:numFmt w:val="bullet"/>
      <w:lvlText w:val="•"/>
      <w:lvlJc w:val="left"/>
      <w:pPr>
        <w:tabs>
          <w:tab w:val="num" w:pos="4320"/>
        </w:tabs>
        <w:ind w:left="4320" w:hanging="360"/>
      </w:pPr>
      <w:rPr>
        <w:rFonts w:ascii="Arial" w:hAnsi="Arial" w:hint="default"/>
      </w:rPr>
    </w:lvl>
    <w:lvl w:ilvl="6" w:tplc="BEE861F8" w:tentative="1">
      <w:start w:val="1"/>
      <w:numFmt w:val="bullet"/>
      <w:lvlText w:val="•"/>
      <w:lvlJc w:val="left"/>
      <w:pPr>
        <w:tabs>
          <w:tab w:val="num" w:pos="5040"/>
        </w:tabs>
        <w:ind w:left="5040" w:hanging="360"/>
      </w:pPr>
      <w:rPr>
        <w:rFonts w:ascii="Arial" w:hAnsi="Arial" w:hint="default"/>
      </w:rPr>
    </w:lvl>
    <w:lvl w:ilvl="7" w:tplc="ED4E6B16" w:tentative="1">
      <w:start w:val="1"/>
      <w:numFmt w:val="bullet"/>
      <w:lvlText w:val="•"/>
      <w:lvlJc w:val="left"/>
      <w:pPr>
        <w:tabs>
          <w:tab w:val="num" w:pos="5760"/>
        </w:tabs>
        <w:ind w:left="5760" w:hanging="360"/>
      </w:pPr>
      <w:rPr>
        <w:rFonts w:ascii="Arial" w:hAnsi="Arial" w:hint="default"/>
      </w:rPr>
    </w:lvl>
    <w:lvl w:ilvl="8" w:tplc="8466C5F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F4C190E"/>
    <w:multiLevelType w:val="hybridMultilevel"/>
    <w:tmpl w:val="B930E562"/>
    <w:lvl w:ilvl="0" w:tplc="A022B88C">
      <w:start w:val="1"/>
      <w:numFmt w:val="bullet"/>
      <w:lvlText w:val="•"/>
      <w:lvlJc w:val="left"/>
      <w:pPr>
        <w:tabs>
          <w:tab w:val="num" w:pos="720"/>
        </w:tabs>
        <w:ind w:left="720" w:hanging="360"/>
      </w:pPr>
      <w:rPr>
        <w:rFonts w:ascii="Times New Roman" w:hAnsi="Times New Roman" w:hint="default"/>
      </w:rPr>
    </w:lvl>
    <w:lvl w:ilvl="1" w:tplc="8C5ABA54">
      <w:start w:val="1"/>
      <w:numFmt w:val="bullet"/>
      <w:lvlText w:val="•"/>
      <w:lvlJc w:val="left"/>
      <w:pPr>
        <w:tabs>
          <w:tab w:val="num" w:pos="1440"/>
        </w:tabs>
        <w:ind w:left="1440" w:hanging="360"/>
      </w:pPr>
      <w:rPr>
        <w:rFonts w:ascii="Times New Roman" w:hAnsi="Times New Roman" w:hint="default"/>
      </w:rPr>
    </w:lvl>
    <w:lvl w:ilvl="2" w:tplc="E28236BA">
      <w:numFmt w:val="bullet"/>
      <w:lvlText w:val="•"/>
      <w:lvlJc w:val="left"/>
      <w:pPr>
        <w:tabs>
          <w:tab w:val="num" w:pos="2160"/>
        </w:tabs>
        <w:ind w:left="2160" w:hanging="360"/>
      </w:pPr>
      <w:rPr>
        <w:rFonts w:ascii="Times New Roman" w:hAnsi="Times New Roman" w:hint="default"/>
      </w:rPr>
    </w:lvl>
    <w:lvl w:ilvl="3" w:tplc="DF508C5E" w:tentative="1">
      <w:start w:val="1"/>
      <w:numFmt w:val="bullet"/>
      <w:lvlText w:val="•"/>
      <w:lvlJc w:val="left"/>
      <w:pPr>
        <w:tabs>
          <w:tab w:val="num" w:pos="2880"/>
        </w:tabs>
        <w:ind w:left="2880" w:hanging="360"/>
      </w:pPr>
      <w:rPr>
        <w:rFonts w:ascii="Times New Roman" w:hAnsi="Times New Roman" w:hint="default"/>
      </w:rPr>
    </w:lvl>
    <w:lvl w:ilvl="4" w:tplc="9C60A458" w:tentative="1">
      <w:start w:val="1"/>
      <w:numFmt w:val="bullet"/>
      <w:lvlText w:val="•"/>
      <w:lvlJc w:val="left"/>
      <w:pPr>
        <w:tabs>
          <w:tab w:val="num" w:pos="3600"/>
        </w:tabs>
        <w:ind w:left="3600" w:hanging="360"/>
      </w:pPr>
      <w:rPr>
        <w:rFonts w:ascii="Times New Roman" w:hAnsi="Times New Roman" w:hint="default"/>
      </w:rPr>
    </w:lvl>
    <w:lvl w:ilvl="5" w:tplc="5BBCAFFE" w:tentative="1">
      <w:start w:val="1"/>
      <w:numFmt w:val="bullet"/>
      <w:lvlText w:val="•"/>
      <w:lvlJc w:val="left"/>
      <w:pPr>
        <w:tabs>
          <w:tab w:val="num" w:pos="4320"/>
        </w:tabs>
        <w:ind w:left="4320" w:hanging="360"/>
      </w:pPr>
      <w:rPr>
        <w:rFonts w:ascii="Times New Roman" w:hAnsi="Times New Roman" w:hint="default"/>
      </w:rPr>
    </w:lvl>
    <w:lvl w:ilvl="6" w:tplc="3C20217E" w:tentative="1">
      <w:start w:val="1"/>
      <w:numFmt w:val="bullet"/>
      <w:lvlText w:val="•"/>
      <w:lvlJc w:val="left"/>
      <w:pPr>
        <w:tabs>
          <w:tab w:val="num" w:pos="5040"/>
        </w:tabs>
        <w:ind w:left="5040" w:hanging="360"/>
      </w:pPr>
      <w:rPr>
        <w:rFonts w:ascii="Times New Roman" w:hAnsi="Times New Roman" w:hint="default"/>
      </w:rPr>
    </w:lvl>
    <w:lvl w:ilvl="7" w:tplc="46905EA4" w:tentative="1">
      <w:start w:val="1"/>
      <w:numFmt w:val="bullet"/>
      <w:lvlText w:val="•"/>
      <w:lvlJc w:val="left"/>
      <w:pPr>
        <w:tabs>
          <w:tab w:val="num" w:pos="5760"/>
        </w:tabs>
        <w:ind w:left="5760" w:hanging="360"/>
      </w:pPr>
      <w:rPr>
        <w:rFonts w:ascii="Times New Roman" w:hAnsi="Times New Roman" w:hint="default"/>
      </w:rPr>
    </w:lvl>
    <w:lvl w:ilvl="8" w:tplc="2348066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20A42A7"/>
    <w:multiLevelType w:val="hybridMultilevel"/>
    <w:tmpl w:val="62A25E4C"/>
    <w:lvl w:ilvl="0" w:tplc="1E0E6166">
      <w:start w:val="1"/>
      <w:numFmt w:val="bullet"/>
      <w:lvlText w:val="•"/>
      <w:lvlJc w:val="left"/>
      <w:pPr>
        <w:tabs>
          <w:tab w:val="num" w:pos="720"/>
        </w:tabs>
        <w:ind w:left="720" w:hanging="360"/>
      </w:pPr>
      <w:rPr>
        <w:rFonts w:ascii="Arial" w:hAnsi="Arial" w:hint="default"/>
      </w:rPr>
    </w:lvl>
    <w:lvl w:ilvl="1" w:tplc="E26CC9B4">
      <w:start w:val="1"/>
      <w:numFmt w:val="bullet"/>
      <w:lvlText w:val="•"/>
      <w:lvlJc w:val="left"/>
      <w:pPr>
        <w:tabs>
          <w:tab w:val="num" w:pos="1440"/>
        </w:tabs>
        <w:ind w:left="1440" w:hanging="360"/>
      </w:pPr>
      <w:rPr>
        <w:rFonts w:ascii="Arial" w:hAnsi="Arial" w:hint="default"/>
      </w:rPr>
    </w:lvl>
    <w:lvl w:ilvl="2" w:tplc="BBE011FE">
      <w:numFmt w:val="bullet"/>
      <w:lvlText w:val="•"/>
      <w:lvlJc w:val="left"/>
      <w:pPr>
        <w:tabs>
          <w:tab w:val="num" w:pos="2160"/>
        </w:tabs>
        <w:ind w:left="2160" w:hanging="360"/>
      </w:pPr>
      <w:rPr>
        <w:rFonts w:ascii="Arial" w:hAnsi="Arial" w:hint="default"/>
      </w:rPr>
    </w:lvl>
    <w:lvl w:ilvl="3" w:tplc="88F4771A" w:tentative="1">
      <w:start w:val="1"/>
      <w:numFmt w:val="bullet"/>
      <w:lvlText w:val="•"/>
      <w:lvlJc w:val="left"/>
      <w:pPr>
        <w:tabs>
          <w:tab w:val="num" w:pos="2880"/>
        </w:tabs>
        <w:ind w:left="2880" w:hanging="360"/>
      </w:pPr>
      <w:rPr>
        <w:rFonts w:ascii="Arial" w:hAnsi="Arial" w:hint="default"/>
      </w:rPr>
    </w:lvl>
    <w:lvl w:ilvl="4" w:tplc="A604930A" w:tentative="1">
      <w:start w:val="1"/>
      <w:numFmt w:val="bullet"/>
      <w:lvlText w:val="•"/>
      <w:lvlJc w:val="left"/>
      <w:pPr>
        <w:tabs>
          <w:tab w:val="num" w:pos="3600"/>
        </w:tabs>
        <w:ind w:left="3600" w:hanging="360"/>
      </w:pPr>
      <w:rPr>
        <w:rFonts w:ascii="Arial" w:hAnsi="Arial" w:hint="default"/>
      </w:rPr>
    </w:lvl>
    <w:lvl w:ilvl="5" w:tplc="749E4086" w:tentative="1">
      <w:start w:val="1"/>
      <w:numFmt w:val="bullet"/>
      <w:lvlText w:val="•"/>
      <w:lvlJc w:val="left"/>
      <w:pPr>
        <w:tabs>
          <w:tab w:val="num" w:pos="4320"/>
        </w:tabs>
        <w:ind w:left="4320" w:hanging="360"/>
      </w:pPr>
      <w:rPr>
        <w:rFonts w:ascii="Arial" w:hAnsi="Arial" w:hint="default"/>
      </w:rPr>
    </w:lvl>
    <w:lvl w:ilvl="6" w:tplc="A64C4DAA" w:tentative="1">
      <w:start w:val="1"/>
      <w:numFmt w:val="bullet"/>
      <w:lvlText w:val="•"/>
      <w:lvlJc w:val="left"/>
      <w:pPr>
        <w:tabs>
          <w:tab w:val="num" w:pos="5040"/>
        </w:tabs>
        <w:ind w:left="5040" w:hanging="360"/>
      </w:pPr>
      <w:rPr>
        <w:rFonts w:ascii="Arial" w:hAnsi="Arial" w:hint="default"/>
      </w:rPr>
    </w:lvl>
    <w:lvl w:ilvl="7" w:tplc="EB20AE12" w:tentative="1">
      <w:start w:val="1"/>
      <w:numFmt w:val="bullet"/>
      <w:lvlText w:val="•"/>
      <w:lvlJc w:val="left"/>
      <w:pPr>
        <w:tabs>
          <w:tab w:val="num" w:pos="5760"/>
        </w:tabs>
        <w:ind w:left="5760" w:hanging="360"/>
      </w:pPr>
      <w:rPr>
        <w:rFonts w:ascii="Arial" w:hAnsi="Arial" w:hint="default"/>
      </w:rPr>
    </w:lvl>
    <w:lvl w:ilvl="8" w:tplc="7D0CB8F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25925CD"/>
    <w:multiLevelType w:val="hybridMultilevel"/>
    <w:tmpl w:val="AA261614"/>
    <w:lvl w:ilvl="0" w:tplc="5114D72A">
      <w:start w:val="1"/>
      <w:numFmt w:val="bullet"/>
      <w:lvlText w:val="•"/>
      <w:lvlJc w:val="left"/>
      <w:pPr>
        <w:tabs>
          <w:tab w:val="num" w:pos="720"/>
        </w:tabs>
        <w:ind w:left="720" w:hanging="360"/>
      </w:pPr>
      <w:rPr>
        <w:rFonts w:ascii="Arial" w:hAnsi="Arial" w:hint="default"/>
      </w:rPr>
    </w:lvl>
    <w:lvl w:ilvl="1" w:tplc="0CBE2C5E">
      <w:numFmt w:val="bullet"/>
      <w:lvlText w:val="–"/>
      <w:lvlJc w:val="left"/>
      <w:pPr>
        <w:tabs>
          <w:tab w:val="num" w:pos="1440"/>
        </w:tabs>
        <w:ind w:left="1440" w:hanging="360"/>
      </w:pPr>
      <w:rPr>
        <w:rFonts w:ascii="Arial" w:hAnsi="Arial" w:hint="default"/>
      </w:rPr>
    </w:lvl>
    <w:lvl w:ilvl="2" w:tplc="A2365FA6" w:tentative="1">
      <w:start w:val="1"/>
      <w:numFmt w:val="bullet"/>
      <w:lvlText w:val="•"/>
      <w:lvlJc w:val="left"/>
      <w:pPr>
        <w:tabs>
          <w:tab w:val="num" w:pos="2160"/>
        </w:tabs>
        <w:ind w:left="2160" w:hanging="360"/>
      </w:pPr>
      <w:rPr>
        <w:rFonts w:ascii="Arial" w:hAnsi="Arial" w:hint="default"/>
      </w:rPr>
    </w:lvl>
    <w:lvl w:ilvl="3" w:tplc="B798EDF0" w:tentative="1">
      <w:start w:val="1"/>
      <w:numFmt w:val="bullet"/>
      <w:lvlText w:val="•"/>
      <w:lvlJc w:val="left"/>
      <w:pPr>
        <w:tabs>
          <w:tab w:val="num" w:pos="2880"/>
        </w:tabs>
        <w:ind w:left="2880" w:hanging="360"/>
      </w:pPr>
      <w:rPr>
        <w:rFonts w:ascii="Arial" w:hAnsi="Arial" w:hint="default"/>
      </w:rPr>
    </w:lvl>
    <w:lvl w:ilvl="4" w:tplc="AD8C6486" w:tentative="1">
      <w:start w:val="1"/>
      <w:numFmt w:val="bullet"/>
      <w:lvlText w:val="•"/>
      <w:lvlJc w:val="left"/>
      <w:pPr>
        <w:tabs>
          <w:tab w:val="num" w:pos="3600"/>
        </w:tabs>
        <w:ind w:left="3600" w:hanging="360"/>
      </w:pPr>
      <w:rPr>
        <w:rFonts w:ascii="Arial" w:hAnsi="Arial" w:hint="default"/>
      </w:rPr>
    </w:lvl>
    <w:lvl w:ilvl="5" w:tplc="C2DE6CAE" w:tentative="1">
      <w:start w:val="1"/>
      <w:numFmt w:val="bullet"/>
      <w:lvlText w:val="•"/>
      <w:lvlJc w:val="left"/>
      <w:pPr>
        <w:tabs>
          <w:tab w:val="num" w:pos="4320"/>
        </w:tabs>
        <w:ind w:left="4320" w:hanging="360"/>
      </w:pPr>
      <w:rPr>
        <w:rFonts w:ascii="Arial" w:hAnsi="Arial" w:hint="default"/>
      </w:rPr>
    </w:lvl>
    <w:lvl w:ilvl="6" w:tplc="B8866C2C" w:tentative="1">
      <w:start w:val="1"/>
      <w:numFmt w:val="bullet"/>
      <w:lvlText w:val="•"/>
      <w:lvlJc w:val="left"/>
      <w:pPr>
        <w:tabs>
          <w:tab w:val="num" w:pos="5040"/>
        </w:tabs>
        <w:ind w:left="5040" w:hanging="360"/>
      </w:pPr>
      <w:rPr>
        <w:rFonts w:ascii="Arial" w:hAnsi="Arial" w:hint="default"/>
      </w:rPr>
    </w:lvl>
    <w:lvl w:ilvl="7" w:tplc="52029926" w:tentative="1">
      <w:start w:val="1"/>
      <w:numFmt w:val="bullet"/>
      <w:lvlText w:val="•"/>
      <w:lvlJc w:val="left"/>
      <w:pPr>
        <w:tabs>
          <w:tab w:val="num" w:pos="5760"/>
        </w:tabs>
        <w:ind w:left="5760" w:hanging="360"/>
      </w:pPr>
      <w:rPr>
        <w:rFonts w:ascii="Arial" w:hAnsi="Arial" w:hint="default"/>
      </w:rPr>
    </w:lvl>
    <w:lvl w:ilvl="8" w:tplc="CA3CFF6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8368AF"/>
    <w:multiLevelType w:val="hybridMultilevel"/>
    <w:tmpl w:val="C0A05186"/>
    <w:lvl w:ilvl="0" w:tplc="F17CB980">
      <w:start w:val="1"/>
      <w:numFmt w:val="bullet"/>
      <w:lvlText w:val="•"/>
      <w:lvlJc w:val="left"/>
      <w:pPr>
        <w:tabs>
          <w:tab w:val="num" w:pos="720"/>
        </w:tabs>
        <w:ind w:left="720" w:hanging="360"/>
      </w:pPr>
      <w:rPr>
        <w:rFonts w:ascii="Arial" w:hAnsi="Arial" w:hint="default"/>
      </w:rPr>
    </w:lvl>
    <w:lvl w:ilvl="1" w:tplc="00E4A6E2">
      <w:numFmt w:val="bullet"/>
      <w:lvlText w:val="–"/>
      <w:lvlJc w:val="left"/>
      <w:pPr>
        <w:tabs>
          <w:tab w:val="num" w:pos="1440"/>
        </w:tabs>
        <w:ind w:left="1440" w:hanging="360"/>
      </w:pPr>
      <w:rPr>
        <w:rFonts w:ascii="Arial" w:hAnsi="Arial" w:hint="default"/>
      </w:rPr>
    </w:lvl>
    <w:lvl w:ilvl="2" w:tplc="CDFE0C2A" w:tentative="1">
      <w:start w:val="1"/>
      <w:numFmt w:val="bullet"/>
      <w:lvlText w:val="•"/>
      <w:lvlJc w:val="left"/>
      <w:pPr>
        <w:tabs>
          <w:tab w:val="num" w:pos="2160"/>
        </w:tabs>
        <w:ind w:left="2160" w:hanging="360"/>
      </w:pPr>
      <w:rPr>
        <w:rFonts w:ascii="Arial" w:hAnsi="Arial" w:hint="default"/>
      </w:rPr>
    </w:lvl>
    <w:lvl w:ilvl="3" w:tplc="205236CC" w:tentative="1">
      <w:start w:val="1"/>
      <w:numFmt w:val="bullet"/>
      <w:lvlText w:val="•"/>
      <w:lvlJc w:val="left"/>
      <w:pPr>
        <w:tabs>
          <w:tab w:val="num" w:pos="2880"/>
        </w:tabs>
        <w:ind w:left="2880" w:hanging="360"/>
      </w:pPr>
      <w:rPr>
        <w:rFonts w:ascii="Arial" w:hAnsi="Arial" w:hint="default"/>
      </w:rPr>
    </w:lvl>
    <w:lvl w:ilvl="4" w:tplc="76D44246" w:tentative="1">
      <w:start w:val="1"/>
      <w:numFmt w:val="bullet"/>
      <w:lvlText w:val="•"/>
      <w:lvlJc w:val="left"/>
      <w:pPr>
        <w:tabs>
          <w:tab w:val="num" w:pos="3600"/>
        </w:tabs>
        <w:ind w:left="3600" w:hanging="360"/>
      </w:pPr>
      <w:rPr>
        <w:rFonts w:ascii="Arial" w:hAnsi="Arial" w:hint="default"/>
      </w:rPr>
    </w:lvl>
    <w:lvl w:ilvl="5" w:tplc="CE88DE8A" w:tentative="1">
      <w:start w:val="1"/>
      <w:numFmt w:val="bullet"/>
      <w:lvlText w:val="•"/>
      <w:lvlJc w:val="left"/>
      <w:pPr>
        <w:tabs>
          <w:tab w:val="num" w:pos="4320"/>
        </w:tabs>
        <w:ind w:left="4320" w:hanging="360"/>
      </w:pPr>
      <w:rPr>
        <w:rFonts w:ascii="Arial" w:hAnsi="Arial" w:hint="default"/>
      </w:rPr>
    </w:lvl>
    <w:lvl w:ilvl="6" w:tplc="04489440" w:tentative="1">
      <w:start w:val="1"/>
      <w:numFmt w:val="bullet"/>
      <w:lvlText w:val="•"/>
      <w:lvlJc w:val="left"/>
      <w:pPr>
        <w:tabs>
          <w:tab w:val="num" w:pos="5040"/>
        </w:tabs>
        <w:ind w:left="5040" w:hanging="360"/>
      </w:pPr>
      <w:rPr>
        <w:rFonts w:ascii="Arial" w:hAnsi="Arial" w:hint="default"/>
      </w:rPr>
    </w:lvl>
    <w:lvl w:ilvl="7" w:tplc="F2B823D8" w:tentative="1">
      <w:start w:val="1"/>
      <w:numFmt w:val="bullet"/>
      <w:lvlText w:val="•"/>
      <w:lvlJc w:val="left"/>
      <w:pPr>
        <w:tabs>
          <w:tab w:val="num" w:pos="5760"/>
        </w:tabs>
        <w:ind w:left="5760" w:hanging="360"/>
      </w:pPr>
      <w:rPr>
        <w:rFonts w:ascii="Arial" w:hAnsi="Arial" w:hint="default"/>
      </w:rPr>
    </w:lvl>
    <w:lvl w:ilvl="8" w:tplc="81E8435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9591E90"/>
    <w:multiLevelType w:val="hybridMultilevel"/>
    <w:tmpl w:val="40B2590C"/>
    <w:lvl w:ilvl="0" w:tplc="A58C664C">
      <w:start w:val="1"/>
      <w:numFmt w:val="bullet"/>
      <w:lvlText w:val="•"/>
      <w:lvlJc w:val="left"/>
      <w:pPr>
        <w:tabs>
          <w:tab w:val="num" w:pos="720"/>
        </w:tabs>
        <w:ind w:left="720" w:hanging="360"/>
      </w:pPr>
      <w:rPr>
        <w:rFonts w:ascii="Arial" w:hAnsi="Arial" w:hint="default"/>
      </w:rPr>
    </w:lvl>
    <w:lvl w:ilvl="1" w:tplc="D7D6C2AC">
      <w:numFmt w:val="bullet"/>
      <w:lvlText w:val="–"/>
      <w:lvlJc w:val="left"/>
      <w:pPr>
        <w:tabs>
          <w:tab w:val="num" w:pos="1440"/>
        </w:tabs>
        <w:ind w:left="1440" w:hanging="360"/>
      </w:pPr>
      <w:rPr>
        <w:rFonts w:ascii="Arial" w:hAnsi="Arial" w:hint="default"/>
      </w:rPr>
    </w:lvl>
    <w:lvl w:ilvl="2" w:tplc="BF887A20" w:tentative="1">
      <w:start w:val="1"/>
      <w:numFmt w:val="bullet"/>
      <w:lvlText w:val="•"/>
      <w:lvlJc w:val="left"/>
      <w:pPr>
        <w:tabs>
          <w:tab w:val="num" w:pos="2160"/>
        </w:tabs>
        <w:ind w:left="2160" w:hanging="360"/>
      </w:pPr>
      <w:rPr>
        <w:rFonts w:ascii="Arial" w:hAnsi="Arial" w:hint="default"/>
      </w:rPr>
    </w:lvl>
    <w:lvl w:ilvl="3" w:tplc="BD1C5CBC" w:tentative="1">
      <w:start w:val="1"/>
      <w:numFmt w:val="bullet"/>
      <w:lvlText w:val="•"/>
      <w:lvlJc w:val="left"/>
      <w:pPr>
        <w:tabs>
          <w:tab w:val="num" w:pos="2880"/>
        </w:tabs>
        <w:ind w:left="2880" w:hanging="360"/>
      </w:pPr>
      <w:rPr>
        <w:rFonts w:ascii="Arial" w:hAnsi="Arial" w:hint="default"/>
      </w:rPr>
    </w:lvl>
    <w:lvl w:ilvl="4" w:tplc="1864F896" w:tentative="1">
      <w:start w:val="1"/>
      <w:numFmt w:val="bullet"/>
      <w:lvlText w:val="•"/>
      <w:lvlJc w:val="left"/>
      <w:pPr>
        <w:tabs>
          <w:tab w:val="num" w:pos="3600"/>
        </w:tabs>
        <w:ind w:left="3600" w:hanging="360"/>
      </w:pPr>
      <w:rPr>
        <w:rFonts w:ascii="Arial" w:hAnsi="Arial" w:hint="default"/>
      </w:rPr>
    </w:lvl>
    <w:lvl w:ilvl="5" w:tplc="2042E15E" w:tentative="1">
      <w:start w:val="1"/>
      <w:numFmt w:val="bullet"/>
      <w:lvlText w:val="•"/>
      <w:lvlJc w:val="left"/>
      <w:pPr>
        <w:tabs>
          <w:tab w:val="num" w:pos="4320"/>
        </w:tabs>
        <w:ind w:left="4320" w:hanging="360"/>
      </w:pPr>
      <w:rPr>
        <w:rFonts w:ascii="Arial" w:hAnsi="Arial" w:hint="default"/>
      </w:rPr>
    </w:lvl>
    <w:lvl w:ilvl="6" w:tplc="96141FDE" w:tentative="1">
      <w:start w:val="1"/>
      <w:numFmt w:val="bullet"/>
      <w:lvlText w:val="•"/>
      <w:lvlJc w:val="left"/>
      <w:pPr>
        <w:tabs>
          <w:tab w:val="num" w:pos="5040"/>
        </w:tabs>
        <w:ind w:left="5040" w:hanging="360"/>
      </w:pPr>
      <w:rPr>
        <w:rFonts w:ascii="Arial" w:hAnsi="Arial" w:hint="default"/>
      </w:rPr>
    </w:lvl>
    <w:lvl w:ilvl="7" w:tplc="0AEEBC60" w:tentative="1">
      <w:start w:val="1"/>
      <w:numFmt w:val="bullet"/>
      <w:lvlText w:val="•"/>
      <w:lvlJc w:val="left"/>
      <w:pPr>
        <w:tabs>
          <w:tab w:val="num" w:pos="5760"/>
        </w:tabs>
        <w:ind w:left="5760" w:hanging="360"/>
      </w:pPr>
      <w:rPr>
        <w:rFonts w:ascii="Arial" w:hAnsi="Arial" w:hint="default"/>
      </w:rPr>
    </w:lvl>
    <w:lvl w:ilvl="8" w:tplc="4AF89E7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32AF4"/>
    <w:multiLevelType w:val="hybridMultilevel"/>
    <w:tmpl w:val="21B8043C"/>
    <w:lvl w:ilvl="0" w:tplc="ADB68E7A">
      <w:start w:val="1"/>
      <w:numFmt w:val="bullet"/>
      <w:lvlText w:val="•"/>
      <w:lvlJc w:val="left"/>
      <w:pPr>
        <w:tabs>
          <w:tab w:val="num" w:pos="720"/>
        </w:tabs>
        <w:ind w:left="720" w:hanging="360"/>
      </w:pPr>
      <w:rPr>
        <w:rFonts w:ascii="Arial" w:hAnsi="Arial" w:hint="default"/>
      </w:rPr>
    </w:lvl>
    <w:lvl w:ilvl="1" w:tplc="5C186C5A" w:tentative="1">
      <w:start w:val="1"/>
      <w:numFmt w:val="bullet"/>
      <w:lvlText w:val="•"/>
      <w:lvlJc w:val="left"/>
      <w:pPr>
        <w:tabs>
          <w:tab w:val="num" w:pos="1440"/>
        </w:tabs>
        <w:ind w:left="1440" w:hanging="360"/>
      </w:pPr>
      <w:rPr>
        <w:rFonts w:ascii="Arial" w:hAnsi="Arial" w:hint="default"/>
      </w:rPr>
    </w:lvl>
    <w:lvl w:ilvl="2" w:tplc="55CA94EA" w:tentative="1">
      <w:start w:val="1"/>
      <w:numFmt w:val="bullet"/>
      <w:lvlText w:val="•"/>
      <w:lvlJc w:val="left"/>
      <w:pPr>
        <w:tabs>
          <w:tab w:val="num" w:pos="2160"/>
        </w:tabs>
        <w:ind w:left="2160" w:hanging="360"/>
      </w:pPr>
      <w:rPr>
        <w:rFonts w:ascii="Arial" w:hAnsi="Arial" w:hint="default"/>
      </w:rPr>
    </w:lvl>
    <w:lvl w:ilvl="3" w:tplc="7834FC4C" w:tentative="1">
      <w:start w:val="1"/>
      <w:numFmt w:val="bullet"/>
      <w:lvlText w:val="•"/>
      <w:lvlJc w:val="left"/>
      <w:pPr>
        <w:tabs>
          <w:tab w:val="num" w:pos="2880"/>
        </w:tabs>
        <w:ind w:left="2880" w:hanging="360"/>
      </w:pPr>
      <w:rPr>
        <w:rFonts w:ascii="Arial" w:hAnsi="Arial" w:hint="default"/>
      </w:rPr>
    </w:lvl>
    <w:lvl w:ilvl="4" w:tplc="822C60CC" w:tentative="1">
      <w:start w:val="1"/>
      <w:numFmt w:val="bullet"/>
      <w:lvlText w:val="•"/>
      <w:lvlJc w:val="left"/>
      <w:pPr>
        <w:tabs>
          <w:tab w:val="num" w:pos="3600"/>
        </w:tabs>
        <w:ind w:left="3600" w:hanging="360"/>
      </w:pPr>
      <w:rPr>
        <w:rFonts w:ascii="Arial" w:hAnsi="Arial" w:hint="default"/>
      </w:rPr>
    </w:lvl>
    <w:lvl w:ilvl="5" w:tplc="E878C5AC" w:tentative="1">
      <w:start w:val="1"/>
      <w:numFmt w:val="bullet"/>
      <w:lvlText w:val="•"/>
      <w:lvlJc w:val="left"/>
      <w:pPr>
        <w:tabs>
          <w:tab w:val="num" w:pos="4320"/>
        </w:tabs>
        <w:ind w:left="4320" w:hanging="360"/>
      </w:pPr>
      <w:rPr>
        <w:rFonts w:ascii="Arial" w:hAnsi="Arial" w:hint="default"/>
      </w:rPr>
    </w:lvl>
    <w:lvl w:ilvl="6" w:tplc="1152DA8C" w:tentative="1">
      <w:start w:val="1"/>
      <w:numFmt w:val="bullet"/>
      <w:lvlText w:val="•"/>
      <w:lvlJc w:val="left"/>
      <w:pPr>
        <w:tabs>
          <w:tab w:val="num" w:pos="5040"/>
        </w:tabs>
        <w:ind w:left="5040" w:hanging="360"/>
      </w:pPr>
      <w:rPr>
        <w:rFonts w:ascii="Arial" w:hAnsi="Arial" w:hint="default"/>
      </w:rPr>
    </w:lvl>
    <w:lvl w:ilvl="7" w:tplc="DDE8B6DE" w:tentative="1">
      <w:start w:val="1"/>
      <w:numFmt w:val="bullet"/>
      <w:lvlText w:val="•"/>
      <w:lvlJc w:val="left"/>
      <w:pPr>
        <w:tabs>
          <w:tab w:val="num" w:pos="5760"/>
        </w:tabs>
        <w:ind w:left="5760" w:hanging="360"/>
      </w:pPr>
      <w:rPr>
        <w:rFonts w:ascii="Arial" w:hAnsi="Arial" w:hint="default"/>
      </w:rPr>
    </w:lvl>
    <w:lvl w:ilvl="8" w:tplc="0DE4321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B655D3"/>
    <w:multiLevelType w:val="hybridMultilevel"/>
    <w:tmpl w:val="E8B89FA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B05C64"/>
    <w:multiLevelType w:val="hybridMultilevel"/>
    <w:tmpl w:val="546C3D7E"/>
    <w:lvl w:ilvl="0" w:tplc="6554E6CE">
      <w:start w:val="1"/>
      <w:numFmt w:val="bullet"/>
      <w:lvlText w:val="•"/>
      <w:lvlJc w:val="left"/>
      <w:pPr>
        <w:tabs>
          <w:tab w:val="num" w:pos="720"/>
        </w:tabs>
        <w:ind w:left="720" w:hanging="360"/>
      </w:pPr>
      <w:rPr>
        <w:rFonts w:ascii="Arial" w:hAnsi="Arial" w:hint="default"/>
      </w:rPr>
    </w:lvl>
    <w:lvl w:ilvl="1" w:tplc="0C9C00F2">
      <w:numFmt w:val="bullet"/>
      <w:lvlText w:val="–"/>
      <w:lvlJc w:val="left"/>
      <w:pPr>
        <w:tabs>
          <w:tab w:val="num" w:pos="1440"/>
        </w:tabs>
        <w:ind w:left="1440" w:hanging="360"/>
      </w:pPr>
      <w:rPr>
        <w:rFonts w:ascii="Arial" w:hAnsi="Arial" w:hint="default"/>
      </w:rPr>
    </w:lvl>
    <w:lvl w:ilvl="2" w:tplc="BBB49F58">
      <w:numFmt w:val="bullet"/>
      <w:lvlText w:val="•"/>
      <w:lvlJc w:val="left"/>
      <w:pPr>
        <w:tabs>
          <w:tab w:val="num" w:pos="2160"/>
        </w:tabs>
        <w:ind w:left="2160" w:hanging="360"/>
      </w:pPr>
      <w:rPr>
        <w:rFonts w:ascii="Arial" w:hAnsi="Arial" w:hint="default"/>
      </w:rPr>
    </w:lvl>
    <w:lvl w:ilvl="3" w:tplc="5C84AFD4" w:tentative="1">
      <w:start w:val="1"/>
      <w:numFmt w:val="bullet"/>
      <w:lvlText w:val="•"/>
      <w:lvlJc w:val="left"/>
      <w:pPr>
        <w:tabs>
          <w:tab w:val="num" w:pos="2880"/>
        </w:tabs>
        <w:ind w:left="2880" w:hanging="360"/>
      </w:pPr>
      <w:rPr>
        <w:rFonts w:ascii="Arial" w:hAnsi="Arial" w:hint="default"/>
      </w:rPr>
    </w:lvl>
    <w:lvl w:ilvl="4" w:tplc="E3943704" w:tentative="1">
      <w:start w:val="1"/>
      <w:numFmt w:val="bullet"/>
      <w:lvlText w:val="•"/>
      <w:lvlJc w:val="left"/>
      <w:pPr>
        <w:tabs>
          <w:tab w:val="num" w:pos="3600"/>
        </w:tabs>
        <w:ind w:left="3600" w:hanging="360"/>
      </w:pPr>
      <w:rPr>
        <w:rFonts w:ascii="Arial" w:hAnsi="Arial" w:hint="default"/>
      </w:rPr>
    </w:lvl>
    <w:lvl w:ilvl="5" w:tplc="E77C00C8" w:tentative="1">
      <w:start w:val="1"/>
      <w:numFmt w:val="bullet"/>
      <w:lvlText w:val="•"/>
      <w:lvlJc w:val="left"/>
      <w:pPr>
        <w:tabs>
          <w:tab w:val="num" w:pos="4320"/>
        </w:tabs>
        <w:ind w:left="4320" w:hanging="360"/>
      </w:pPr>
      <w:rPr>
        <w:rFonts w:ascii="Arial" w:hAnsi="Arial" w:hint="default"/>
      </w:rPr>
    </w:lvl>
    <w:lvl w:ilvl="6" w:tplc="5ABC52FC" w:tentative="1">
      <w:start w:val="1"/>
      <w:numFmt w:val="bullet"/>
      <w:lvlText w:val="•"/>
      <w:lvlJc w:val="left"/>
      <w:pPr>
        <w:tabs>
          <w:tab w:val="num" w:pos="5040"/>
        </w:tabs>
        <w:ind w:left="5040" w:hanging="360"/>
      </w:pPr>
      <w:rPr>
        <w:rFonts w:ascii="Arial" w:hAnsi="Arial" w:hint="default"/>
      </w:rPr>
    </w:lvl>
    <w:lvl w:ilvl="7" w:tplc="164A96A8" w:tentative="1">
      <w:start w:val="1"/>
      <w:numFmt w:val="bullet"/>
      <w:lvlText w:val="•"/>
      <w:lvlJc w:val="left"/>
      <w:pPr>
        <w:tabs>
          <w:tab w:val="num" w:pos="5760"/>
        </w:tabs>
        <w:ind w:left="5760" w:hanging="360"/>
      </w:pPr>
      <w:rPr>
        <w:rFonts w:ascii="Arial" w:hAnsi="Arial" w:hint="default"/>
      </w:rPr>
    </w:lvl>
    <w:lvl w:ilvl="8" w:tplc="5A80517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7F343E3"/>
    <w:multiLevelType w:val="hybridMultilevel"/>
    <w:tmpl w:val="16F2BA18"/>
    <w:lvl w:ilvl="0" w:tplc="B05424A2">
      <w:start w:val="1"/>
      <w:numFmt w:val="bullet"/>
      <w:lvlText w:val="•"/>
      <w:lvlJc w:val="left"/>
      <w:pPr>
        <w:tabs>
          <w:tab w:val="num" w:pos="720"/>
        </w:tabs>
        <w:ind w:left="720" w:hanging="360"/>
      </w:pPr>
      <w:rPr>
        <w:rFonts w:ascii="Arial" w:hAnsi="Arial" w:hint="default"/>
      </w:rPr>
    </w:lvl>
    <w:lvl w:ilvl="1" w:tplc="B2FAD902">
      <w:numFmt w:val="bullet"/>
      <w:lvlText w:val="–"/>
      <w:lvlJc w:val="left"/>
      <w:pPr>
        <w:tabs>
          <w:tab w:val="num" w:pos="1440"/>
        </w:tabs>
        <w:ind w:left="1440" w:hanging="360"/>
      </w:pPr>
      <w:rPr>
        <w:rFonts w:ascii="Arial" w:hAnsi="Arial" w:hint="default"/>
      </w:rPr>
    </w:lvl>
    <w:lvl w:ilvl="2" w:tplc="BF885904" w:tentative="1">
      <w:start w:val="1"/>
      <w:numFmt w:val="bullet"/>
      <w:lvlText w:val="•"/>
      <w:lvlJc w:val="left"/>
      <w:pPr>
        <w:tabs>
          <w:tab w:val="num" w:pos="2160"/>
        </w:tabs>
        <w:ind w:left="2160" w:hanging="360"/>
      </w:pPr>
      <w:rPr>
        <w:rFonts w:ascii="Arial" w:hAnsi="Arial" w:hint="default"/>
      </w:rPr>
    </w:lvl>
    <w:lvl w:ilvl="3" w:tplc="5E22BD80" w:tentative="1">
      <w:start w:val="1"/>
      <w:numFmt w:val="bullet"/>
      <w:lvlText w:val="•"/>
      <w:lvlJc w:val="left"/>
      <w:pPr>
        <w:tabs>
          <w:tab w:val="num" w:pos="2880"/>
        </w:tabs>
        <w:ind w:left="2880" w:hanging="360"/>
      </w:pPr>
      <w:rPr>
        <w:rFonts w:ascii="Arial" w:hAnsi="Arial" w:hint="default"/>
      </w:rPr>
    </w:lvl>
    <w:lvl w:ilvl="4" w:tplc="5B0409EA" w:tentative="1">
      <w:start w:val="1"/>
      <w:numFmt w:val="bullet"/>
      <w:lvlText w:val="•"/>
      <w:lvlJc w:val="left"/>
      <w:pPr>
        <w:tabs>
          <w:tab w:val="num" w:pos="3600"/>
        </w:tabs>
        <w:ind w:left="3600" w:hanging="360"/>
      </w:pPr>
      <w:rPr>
        <w:rFonts w:ascii="Arial" w:hAnsi="Arial" w:hint="default"/>
      </w:rPr>
    </w:lvl>
    <w:lvl w:ilvl="5" w:tplc="95B0E6DA" w:tentative="1">
      <w:start w:val="1"/>
      <w:numFmt w:val="bullet"/>
      <w:lvlText w:val="•"/>
      <w:lvlJc w:val="left"/>
      <w:pPr>
        <w:tabs>
          <w:tab w:val="num" w:pos="4320"/>
        </w:tabs>
        <w:ind w:left="4320" w:hanging="360"/>
      </w:pPr>
      <w:rPr>
        <w:rFonts w:ascii="Arial" w:hAnsi="Arial" w:hint="default"/>
      </w:rPr>
    </w:lvl>
    <w:lvl w:ilvl="6" w:tplc="E96C58E8" w:tentative="1">
      <w:start w:val="1"/>
      <w:numFmt w:val="bullet"/>
      <w:lvlText w:val="•"/>
      <w:lvlJc w:val="left"/>
      <w:pPr>
        <w:tabs>
          <w:tab w:val="num" w:pos="5040"/>
        </w:tabs>
        <w:ind w:left="5040" w:hanging="360"/>
      </w:pPr>
      <w:rPr>
        <w:rFonts w:ascii="Arial" w:hAnsi="Arial" w:hint="default"/>
      </w:rPr>
    </w:lvl>
    <w:lvl w:ilvl="7" w:tplc="3C26E360" w:tentative="1">
      <w:start w:val="1"/>
      <w:numFmt w:val="bullet"/>
      <w:lvlText w:val="•"/>
      <w:lvlJc w:val="left"/>
      <w:pPr>
        <w:tabs>
          <w:tab w:val="num" w:pos="5760"/>
        </w:tabs>
        <w:ind w:left="5760" w:hanging="360"/>
      </w:pPr>
      <w:rPr>
        <w:rFonts w:ascii="Arial" w:hAnsi="Arial" w:hint="default"/>
      </w:rPr>
    </w:lvl>
    <w:lvl w:ilvl="8" w:tplc="6BD2B59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9CC3584"/>
    <w:multiLevelType w:val="multilevel"/>
    <w:tmpl w:val="79A640FE"/>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0" w15:restartNumberingAfterBreak="0">
    <w:nsid w:val="2A663E5D"/>
    <w:multiLevelType w:val="hybridMultilevel"/>
    <w:tmpl w:val="47D89056"/>
    <w:lvl w:ilvl="0" w:tplc="B54A76D2">
      <w:start w:val="1"/>
      <w:numFmt w:val="bullet"/>
      <w:lvlText w:val="•"/>
      <w:lvlJc w:val="left"/>
      <w:pPr>
        <w:tabs>
          <w:tab w:val="num" w:pos="720"/>
        </w:tabs>
        <w:ind w:left="720" w:hanging="360"/>
      </w:pPr>
      <w:rPr>
        <w:rFonts w:ascii="Arial" w:hAnsi="Arial" w:hint="default"/>
      </w:rPr>
    </w:lvl>
    <w:lvl w:ilvl="1" w:tplc="E11461B8" w:tentative="1">
      <w:start w:val="1"/>
      <w:numFmt w:val="bullet"/>
      <w:lvlText w:val="•"/>
      <w:lvlJc w:val="left"/>
      <w:pPr>
        <w:tabs>
          <w:tab w:val="num" w:pos="1440"/>
        </w:tabs>
        <w:ind w:left="1440" w:hanging="360"/>
      </w:pPr>
      <w:rPr>
        <w:rFonts w:ascii="Arial" w:hAnsi="Arial" w:hint="default"/>
      </w:rPr>
    </w:lvl>
    <w:lvl w:ilvl="2" w:tplc="6B1A623C" w:tentative="1">
      <w:start w:val="1"/>
      <w:numFmt w:val="bullet"/>
      <w:lvlText w:val="•"/>
      <w:lvlJc w:val="left"/>
      <w:pPr>
        <w:tabs>
          <w:tab w:val="num" w:pos="2160"/>
        </w:tabs>
        <w:ind w:left="2160" w:hanging="360"/>
      </w:pPr>
      <w:rPr>
        <w:rFonts w:ascii="Arial" w:hAnsi="Arial" w:hint="default"/>
      </w:rPr>
    </w:lvl>
    <w:lvl w:ilvl="3" w:tplc="FB6278CC" w:tentative="1">
      <w:start w:val="1"/>
      <w:numFmt w:val="bullet"/>
      <w:lvlText w:val="•"/>
      <w:lvlJc w:val="left"/>
      <w:pPr>
        <w:tabs>
          <w:tab w:val="num" w:pos="2880"/>
        </w:tabs>
        <w:ind w:left="2880" w:hanging="360"/>
      </w:pPr>
      <w:rPr>
        <w:rFonts w:ascii="Arial" w:hAnsi="Arial" w:hint="default"/>
      </w:rPr>
    </w:lvl>
    <w:lvl w:ilvl="4" w:tplc="A2AC4CC8" w:tentative="1">
      <w:start w:val="1"/>
      <w:numFmt w:val="bullet"/>
      <w:lvlText w:val="•"/>
      <w:lvlJc w:val="left"/>
      <w:pPr>
        <w:tabs>
          <w:tab w:val="num" w:pos="3600"/>
        </w:tabs>
        <w:ind w:left="3600" w:hanging="360"/>
      </w:pPr>
      <w:rPr>
        <w:rFonts w:ascii="Arial" w:hAnsi="Arial" w:hint="default"/>
      </w:rPr>
    </w:lvl>
    <w:lvl w:ilvl="5" w:tplc="10B65270" w:tentative="1">
      <w:start w:val="1"/>
      <w:numFmt w:val="bullet"/>
      <w:lvlText w:val="•"/>
      <w:lvlJc w:val="left"/>
      <w:pPr>
        <w:tabs>
          <w:tab w:val="num" w:pos="4320"/>
        </w:tabs>
        <w:ind w:left="4320" w:hanging="360"/>
      </w:pPr>
      <w:rPr>
        <w:rFonts w:ascii="Arial" w:hAnsi="Arial" w:hint="default"/>
      </w:rPr>
    </w:lvl>
    <w:lvl w:ilvl="6" w:tplc="FB7A436C" w:tentative="1">
      <w:start w:val="1"/>
      <w:numFmt w:val="bullet"/>
      <w:lvlText w:val="•"/>
      <w:lvlJc w:val="left"/>
      <w:pPr>
        <w:tabs>
          <w:tab w:val="num" w:pos="5040"/>
        </w:tabs>
        <w:ind w:left="5040" w:hanging="360"/>
      </w:pPr>
      <w:rPr>
        <w:rFonts w:ascii="Arial" w:hAnsi="Arial" w:hint="default"/>
      </w:rPr>
    </w:lvl>
    <w:lvl w:ilvl="7" w:tplc="E138E16C" w:tentative="1">
      <w:start w:val="1"/>
      <w:numFmt w:val="bullet"/>
      <w:lvlText w:val="•"/>
      <w:lvlJc w:val="left"/>
      <w:pPr>
        <w:tabs>
          <w:tab w:val="num" w:pos="5760"/>
        </w:tabs>
        <w:ind w:left="5760" w:hanging="360"/>
      </w:pPr>
      <w:rPr>
        <w:rFonts w:ascii="Arial" w:hAnsi="Arial" w:hint="default"/>
      </w:rPr>
    </w:lvl>
    <w:lvl w:ilvl="8" w:tplc="7594100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832B89"/>
    <w:multiLevelType w:val="hybridMultilevel"/>
    <w:tmpl w:val="E2F44B60"/>
    <w:lvl w:ilvl="0" w:tplc="F09C52AC">
      <w:start w:val="1"/>
      <w:numFmt w:val="bullet"/>
      <w:lvlText w:val="•"/>
      <w:lvlJc w:val="left"/>
      <w:pPr>
        <w:tabs>
          <w:tab w:val="num" w:pos="720"/>
        </w:tabs>
        <w:ind w:left="720" w:hanging="360"/>
      </w:pPr>
      <w:rPr>
        <w:rFonts w:ascii="Arial" w:hAnsi="Arial" w:hint="default"/>
      </w:rPr>
    </w:lvl>
    <w:lvl w:ilvl="1" w:tplc="E5766DDC">
      <w:numFmt w:val="bullet"/>
      <w:lvlText w:val="–"/>
      <w:lvlJc w:val="left"/>
      <w:pPr>
        <w:tabs>
          <w:tab w:val="num" w:pos="1440"/>
        </w:tabs>
        <w:ind w:left="1440" w:hanging="360"/>
      </w:pPr>
      <w:rPr>
        <w:rFonts w:ascii="Arial" w:hAnsi="Arial" w:hint="default"/>
      </w:rPr>
    </w:lvl>
    <w:lvl w:ilvl="2" w:tplc="13E80C78" w:tentative="1">
      <w:start w:val="1"/>
      <w:numFmt w:val="bullet"/>
      <w:lvlText w:val="•"/>
      <w:lvlJc w:val="left"/>
      <w:pPr>
        <w:tabs>
          <w:tab w:val="num" w:pos="2160"/>
        </w:tabs>
        <w:ind w:left="2160" w:hanging="360"/>
      </w:pPr>
      <w:rPr>
        <w:rFonts w:ascii="Arial" w:hAnsi="Arial" w:hint="default"/>
      </w:rPr>
    </w:lvl>
    <w:lvl w:ilvl="3" w:tplc="972E4ED2" w:tentative="1">
      <w:start w:val="1"/>
      <w:numFmt w:val="bullet"/>
      <w:lvlText w:val="•"/>
      <w:lvlJc w:val="left"/>
      <w:pPr>
        <w:tabs>
          <w:tab w:val="num" w:pos="2880"/>
        </w:tabs>
        <w:ind w:left="2880" w:hanging="360"/>
      </w:pPr>
      <w:rPr>
        <w:rFonts w:ascii="Arial" w:hAnsi="Arial" w:hint="default"/>
      </w:rPr>
    </w:lvl>
    <w:lvl w:ilvl="4" w:tplc="51466CC2" w:tentative="1">
      <w:start w:val="1"/>
      <w:numFmt w:val="bullet"/>
      <w:lvlText w:val="•"/>
      <w:lvlJc w:val="left"/>
      <w:pPr>
        <w:tabs>
          <w:tab w:val="num" w:pos="3600"/>
        </w:tabs>
        <w:ind w:left="3600" w:hanging="360"/>
      </w:pPr>
      <w:rPr>
        <w:rFonts w:ascii="Arial" w:hAnsi="Arial" w:hint="default"/>
      </w:rPr>
    </w:lvl>
    <w:lvl w:ilvl="5" w:tplc="C7F0F9A4" w:tentative="1">
      <w:start w:val="1"/>
      <w:numFmt w:val="bullet"/>
      <w:lvlText w:val="•"/>
      <w:lvlJc w:val="left"/>
      <w:pPr>
        <w:tabs>
          <w:tab w:val="num" w:pos="4320"/>
        </w:tabs>
        <w:ind w:left="4320" w:hanging="360"/>
      </w:pPr>
      <w:rPr>
        <w:rFonts w:ascii="Arial" w:hAnsi="Arial" w:hint="default"/>
      </w:rPr>
    </w:lvl>
    <w:lvl w:ilvl="6" w:tplc="ABB81FFC" w:tentative="1">
      <w:start w:val="1"/>
      <w:numFmt w:val="bullet"/>
      <w:lvlText w:val="•"/>
      <w:lvlJc w:val="left"/>
      <w:pPr>
        <w:tabs>
          <w:tab w:val="num" w:pos="5040"/>
        </w:tabs>
        <w:ind w:left="5040" w:hanging="360"/>
      </w:pPr>
      <w:rPr>
        <w:rFonts w:ascii="Arial" w:hAnsi="Arial" w:hint="default"/>
      </w:rPr>
    </w:lvl>
    <w:lvl w:ilvl="7" w:tplc="6D6E6DAA" w:tentative="1">
      <w:start w:val="1"/>
      <w:numFmt w:val="bullet"/>
      <w:lvlText w:val="•"/>
      <w:lvlJc w:val="left"/>
      <w:pPr>
        <w:tabs>
          <w:tab w:val="num" w:pos="5760"/>
        </w:tabs>
        <w:ind w:left="5760" w:hanging="360"/>
      </w:pPr>
      <w:rPr>
        <w:rFonts w:ascii="Arial" w:hAnsi="Arial" w:hint="default"/>
      </w:rPr>
    </w:lvl>
    <w:lvl w:ilvl="8" w:tplc="89A872B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EB33D28"/>
    <w:multiLevelType w:val="hybridMultilevel"/>
    <w:tmpl w:val="BB0AFBDE"/>
    <w:lvl w:ilvl="0" w:tplc="3E8019D8">
      <w:start w:val="1"/>
      <w:numFmt w:val="bullet"/>
      <w:lvlText w:val="•"/>
      <w:lvlJc w:val="left"/>
      <w:pPr>
        <w:tabs>
          <w:tab w:val="num" w:pos="720"/>
        </w:tabs>
        <w:ind w:left="720" w:hanging="360"/>
      </w:pPr>
      <w:rPr>
        <w:rFonts w:ascii="Arial" w:hAnsi="Arial" w:hint="default"/>
      </w:rPr>
    </w:lvl>
    <w:lvl w:ilvl="1" w:tplc="FDEAAC84" w:tentative="1">
      <w:start w:val="1"/>
      <w:numFmt w:val="bullet"/>
      <w:lvlText w:val="•"/>
      <w:lvlJc w:val="left"/>
      <w:pPr>
        <w:tabs>
          <w:tab w:val="num" w:pos="1440"/>
        </w:tabs>
        <w:ind w:left="1440" w:hanging="360"/>
      </w:pPr>
      <w:rPr>
        <w:rFonts w:ascii="Arial" w:hAnsi="Arial" w:hint="default"/>
      </w:rPr>
    </w:lvl>
    <w:lvl w:ilvl="2" w:tplc="F450661E" w:tentative="1">
      <w:start w:val="1"/>
      <w:numFmt w:val="bullet"/>
      <w:lvlText w:val="•"/>
      <w:lvlJc w:val="left"/>
      <w:pPr>
        <w:tabs>
          <w:tab w:val="num" w:pos="2160"/>
        </w:tabs>
        <w:ind w:left="2160" w:hanging="360"/>
      </w:pPr>
      <w:rPr>
        <w:rFonts w:ascii="Arial" w:hAnsi="Arial" w:hint="default"/>
      </w:rPr>
    </w:lvl>
    <w:lvl w:ilvl="3" w:tplc="ECE818CC" w:tentative="1">
      <w:start w:val="1"/>
      <w:numFmt w:val="bullet"/>
      <w:lvlText w:val="•"/>
      <w:lvlJc w:val="left"/>
      <w:pPr>
        <w:tabs>
          <w:tab w:val="num" w:pos="2880"/>
        </w:tabs>
        <w:ind w:left="2880" w:hanging="360"/>
      </w:pPr>
      <w:rPr>
        <w:rFonts w:ascii="Arial" w:hAnsi="Arial" w:hint="default"/>
      </w:rPr>
    </w:lvl>
    <w:lvl w:ilvl="4" w:tplc="8C7E21D6" w:tentative="1">
      <w:start w:val="1"/>
      <w:numFmt w:val="bullet"/>
      <w:lvlText w:val="•"/>
      <w:lvlJc w:val="left"/>
      <w:pPr>
        <w:tabs>
          <w:tab w:val="num" w:pos="3600"/>
        </w:tabs>
        <w:ind w:left="3600" w:hanging="360"/>
      </w:pPr>
      <w:rPr>
        <w:rFonts w:ascii="Arial" w:hAnsi="Arial" w:hint="default"/>
      </w:rPr>
    </w:lvl>
    <w:lvl w:ilvl="5" w:tplc="834EE156" w:tentative="1">
      <w:start w:val="1"/>
      <w:numFmt w:val="bullet"/>
      <w:lvlText w:val="•"/>
      <w:lvlJc w:val="left"/>
      <w:pPr>
        <w:tabs>
          <w:tab w:val="num" w:pos="4320"/>
        </w:tabs>
        <w:ind w:left="4320" w:hanging="360"/>
      </w:pPr>
      <w:rPr>
        <w:rFonts w:ascii="Arial" w:hAnsi="Arial" w:hint="default"/>
      </w:rPr>
    </w:lvl>
    <w:lvl w:ilvl="6" w:tplc="38C437D8" w:tentative="1">
      <w:start w:val="1"/>
      <w:numFmt w:val="bullet"/>
      <w:lvlText w:val="•"/>
      <w:lvlJc w:val="left"/>
      <w:pPr>
        <w:tabs>
          <w:tab w:val="num" w:pos="5040"/>
        </w:tabs>
        <w:ind w:left="5040" w:hanging="360"/>
      </w:pPr>
      <w:rPr>
        <w:rFonts w:ascii="Arial" w:hAnsi="Arial" w:hint="default"/>
      </w:rPr>
    </w:lvl>
    <w:lvl w:ilvl="7" w:tplc="D092EE6C" w:tentative="1">
      <w:start w:val="1"/>
      <w:numFmt w:val="bullet"/>
      <w:lvlText w:val="•"/>
      <w:lvlJc w:val="left"/>
      <w:pPr>
        <w:tabs>
          <w:tab w:val="num" w:pos="5760"/>
        </w:tabs>
        <w:ind w:left="5760" w:hanging="360"/>
      </w:pPr>
      <w:rPr>
        <w:rFonts w:ascii="Arial" w:hAnsi="Arial" w:hint="default"/>
      </w:rPr>
    </w:lvl>
    <w:lvl w:ilvl="8" w:tplc="69820AC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0101452"/>
    <w:multiLevelType w:val="hybridMultilevel"/>
    <w:tmpl w:val="9D0C3FDA"/>
    <w:lvl w:ilvl="0" w:tplc="EB38733E">
      <w:start w:val="1"/>
      <w:numFmt w:val="bullet"/>
      <w:lvlText w:val="•"/>
      <w:lvlJc w:val="left"/>
      <w:pPr>
        <w:tabs>
          <w:tab w:val="num" w:pos="720"/>
        </w:tabs>
        <w:ind w:left="720" w:hanging="360"/>
      </w:pPr>
      <w:rPr>
        <w:rFonts w:ascii="Arial" w:hAnsi="Arial" w:hint="default"/>
      </w:rPr>
    </w:lvl>
    <w:lvl w:ilvl="1" w:tplc="6B3E930A" w:tentative="1">
      <w:start w:val="1"/>
      <w:numFmt w:val="bullet"/>
      <w:lvlText w:val="•"/>
      <w:lvlJc w:val="left"/>
      <w:pPr>
        <w:tabs>
          <w:tab w:val="num" w:pos="1440"/>
        </w:tabs>
        <w:ind w:left="1440" w:hanging="360"/>
      </w:pPr>
      <w:rPr>
        <w:rFonts w:ascii="Arial" w:hAnsi="Arial" w:hint="default"/>
      </w:rPr>
    </w:lvl>
    <w:lvl w:ilvl="2" w:tplc="4E1CD944" w:tentative="1">
      <w:start w:val="1"/>
      <w:numFmt w:val="bullet"/>
      <w:lvlText w:val="•"/>
      <w:lvlJc w:val="left"/>
      <w:pPr>
        <w:tabs>
          <w:tab w:val="num" w:pos="2160"/>
        </w:tabs>
        <w:ind w:left="2160" w:hanging="360"/>
      </w:pPr>
      <w:rPr>
        <w:rFonts w:ascii="Arial" w:hAnsi="Arial" w:hint="default"/>
      </w:rPr>
    </w:lvl>
    <w:lvl w:ilvl="3" w:tplc="AC34D4DE" w:tentative="1">
      <w:start w:val="1"/>
      <w:numFmt w:val="bullet"/>
      <w:lvlText w:val="•"/>
      <w:lvlJc w:val="left"/>
      <w:pPr>
        <w:tabs>
          <w:tab w:val="num" w:pos="2880"/>
        </w:tabs>
        <w:ind w:left="2880" w:hanging="360"/>
      </w:pPr>
      <w:rPr>
        <w:rFonts w:ascii="Arial" w:hAnsi="Arial" w:hint="default"/>
      </w:rPr>
    </w:lvl>
    <w:lvl w:ilvl="4" w:tplc="DE004D3E" w:tentative="1">
      <w:start w:val="1"/>
      <w:numFmt w:val="bullet"/>
      <w:lvlText w:val="•"/>
      <w:lvlJc w:val="left"/>
      <w:pPr>
        <w:tabs>
          <w:tab w:val="num" w:pos="3600"/>
        </w:tabs>
        <w:ind w:left="3600" w:hanging="360"/>
      </w:pPr>
      <w:rPr>
        <w:rFonts w:ascii="Arial" w:hAnsi="Arial" w:hint="default"/>
      </w:rPr>
    </w:lvl>
    <w:lvl w:ilvl="5" w:tplc="95124D44" w:tentative="1">
      <w:start w:val="1"/>
      <w:numFmt w:val="bullet"/>
      <w:lvlText w:val="•"/>
      <w:lvlJc w:val="left"/>
      <w:pPr>
        <w:tabs>
          <w:tab w:val="num" w:pos="4320"/>
        </w:tabs>
        <w:ind w:left="4320" w:hanging="360"/>
      </w:pPr>
      <w:rPr>
        <w:rFonts w:ascii="Arial" w:hAnsi="Arial" w:hint="default"/>
      </w:rPr>
    </w:lvl>
    <w:lvl w:ilvl="6" w:tplc="A662683A" w:tentative="1">
      <w:start w:val="1"/>
      <w:numFmt w:val="bullet"/>
      <w:lvlText w:val="•"/>
      <w:lvlJc w:val="left"/>
      <w:pPr>
        <w:tabs>
          <w:tab w:val="num" w:pos="5040"/>
        </w:tabs>
        <w:ind w:left="5040" w:hanging="360"/>
      </w:pPr>
      <w:rPr>
        <w:rFonts w:ascii="Arial" w:hAnsi="Arial" w:hint="default"/>
      </w:rPr>
    </w:lvl>
    <w:lvl w:ilvl="7" w:tplc="EBBE5B82" w:tentative="1">
      <w:start w:val="1"/>
      <w:numFmt w:val="bullet"/>
      <w:lvlText w:val="•"/>
      <w:lvlJc w:val="left"/>
      <w:pPr>
        <w:tabs>
          <w:tab w:val="num" w:pos="5760"/>
        </w:tabs>
        <w:ind w:left="5760" w:hanging="360"/>
      </w:pPr>
      <w:rPr>
        <w:rFonts w:ascii="Arial" w:hAnsi="Arial" w:hint="default"/>
      </w:rPr>
    </w:lvl>
    <w:lvl w:ilvl="8" w:tplc="0B8AFB3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19F620F"/>
    <w:multiLevelType w:val="hybridMultilevel"/>
    <w:tmpl w:val="45AA120A"/>
    <w:lvl w:ilvl="0" w:tplc="49CC9F3A">
      <w:start w:val="1"/>
      <w:numFmt w:val="bullet"/>
      <w:lvlText w:val="•"/>
      <w:lvlJc w:val="left"/>
      <w:pPr>
        <w:tabs>
          <w:tab w:val="num" w:pos="720"/>
        </w:tabs>
        <w:ind w:left="720" w:hanging="360"/>
      </w:pPr>
      <w:rPr>
        <w:rFonts w:ascii="Arial" w:hAnsi="Arial" w:hint="default"/>
      </w:rPr>
    </w:lvl>
    <w:lvl w:ilvl="1" w:tplc="E8602AFC" w:tentative="1">
      <w:start w:val="1"/>
      <w:numFmt w:val="bullet"/>
      <w:lvlText w:val="•"/>
      <w:lvlJc w:val="left"/>
      <w:pPr>
        <w:tabs>
          <w:tab w:val="num" w:pos="1440"/>
        </w:tabs>
        <w:ind w:left="1440" w:hanging="360"/>
      </w:pPr>
      <w:rPr>
        <w:rFonts w:ascii="Arial" w:hAnsi="Arial" w:hint="default"/>
      </w:rPr>
    </w:lvl>
    <w:lvl w:ilvl="2" w:tplc="5E0A0102" w:tentative="1">
      <w:start w:val="1"/>
      <w:numFmt w:val="bullet"/>
      <w:lvlText w:val="•"/>
      <w:lvlJc w:val="left"/>
      <w:pPr>
        <w:tabs>
          <w:tab w:val="num" w:pos="2160"/>
        </w:tabs>
        <w:ind w:left="2160" w:hanging="360"/>
      </w:pPr>
      <w:rPr>
        <w:rFonts w:ascii="Arial" w:hAnsi="Arial" w:hint="default"/>
      </w:rPr>
    </w:lvl>
    <w:lvl w:ilvl="3" w:tplc="01D0D1D0" w:tentative="1">
      <w:start w:val="1"/>
      <w:numFmt w:val="bullet"/>
      <w:lvlText w:val="•"/>
      <w:lvlJc w:val="left"/>
      <w:pPr>
        <w:tabs>
          <w:tab w:val="num" w:pos="2880"/>
        </w:tabs>
        <w:ind w:left="2880" w:hanging="360"/>
      </w:pPr>
      <w:rPr>
        <w:rFonts w:ascii="Arial" w:hAnsi="Arial" w:hint="default"/>
      </w:rPr>
    </w:lvl>
    <w:lvl w:ilvl="4" w:tplc="B66A72C6" w:tentative="1">
      <w:start w:val="1"/>
      <w:numFmt w:val="bullet"/>
      <w:lvlText w:val="•"/>
      <w:lvlJc w:val="left"/>
      <w:pPr>
        <w:tabs>
          <w:tab w:val="num" w:pos="3600"/>
        </w:tabs>
        <w:ind w:left="3600" w:hanging="360"/>
      </w:pPr>
      <w:rPr>
        <w:rFonts w:ascii="Arial" w:hAnsi="Arial" w:hint="default"/>
      </w:rPr>
    </w:lvl>
    <w:lvl w:ilvl="5" w:tplc="AD064524" w:tentative="1">
      <w:start w:val="1"/>
      <w:numFmt w:val="bullet"/>
      <w:lvlText w:val="•"/>
      <w:lvlJc w:val="left"/>
      <w:pPr>
        <w:tabs>
          <w:tab w:val="num" w:pos="4320"/>
        </w:tabs>
        <w:ind w:left="4320" w:hanging="360"/>
      </w:pPr>
      <w:rPr>
        <w:rFonts w:ascii="Arial" w:hAnsi="Arial" w:hint="default"/>
      </w:rPr>
    </w:lvl>
    <w:lvl w:ilvl="6" w:tplc="E29AD838" w:tentative="1">
      <w:start w:val="1"/>
      <w:numFmt w:val="bullet"/>
      <w:lvlText w:val="•"/>
      <w:lvlJc w:val="left"/>
      <w:pPr>
        <w:tabs>
          <w:tab w:val="num" w:pos="5040"/>
        </w:tabs>
        <w:ind w:left="5040" w:hanging="360"/>
      </w:pPr>
      <w:rPr>
        <w:rFonts w:ascii="Arial" w:hAnsi="Arial" w:hint="default"/>
      </w:rPr>
    </w:lvl>
    <w:lvl w:ilvl="7" w:tplc="8C80A5A2" w:tentative="1">
      <w:start w:val="1"/>
      <w:numFmt w:val="bullet"/>
      <w:lvlText w:val="•"/>
      <w:lvlJc w:val="left"/>
      <w:pPr>
        <w:tabs>
          <w:tab w:val="num" w:pos="5760"/>
        </w:tabs>
        <w:ind w:left="5760" w:hanging="360"/>
      </w:pPr>
      <w:rPr>
        <w:rFonts w:ascii="Arial" w:hAnsi="Arial" w:hint="default"/>
      </w:rPr>
    </w:lvl>
    <w:lvl w:ilvl="8" w:tplc="E9E2195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28720F7"/>
    <w:multiLevelType w:val="hybridMultilevel"/>
    <w:tmpl w:val="C558439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6" w15:restartNumberingAfterBreak="0">
    <w:nsid w:val="352342C4"/>
    <w:multiLevelType w:val="hybridMultilevel"/>
    <w:tmpl w:val="37426D3E"/>
    <w:lvl w:ilvl="0" w:tplc="50FE90B0">
      <w:start w:val="1"/>
      <w:numFmt w:val="bullet"/>
      <w:lvlText w:val="•"/>
      <w:lvlJc w:val="left"/>
      <w:pPr>
        <w:tabs>
          <w:tab w:val="num" w:pos="720"/>
        </w:tabs>
        <w:ind w:left="720" w:hanging="360"/>
      </w:pPr>
      <w:rPr>
        <w:rFonts w:ascii="Arial" w:hAnsi="Arial" w:hint="default"/>
      </w:rPr>
    </w:lvl>
    <w:lvl w:ilvl="1" w:tplc="366081E4" w:tentative="1">
      <w:start w:val="1"/>
      <w:numFmt w:val="bullet"/>
      <w:lvlText w:val="•"/>
      <w:lvlJc w:val="left"/>
      <w:pPr>
        <w:tabs>
          <w:tab w:val="num" w:pos="1440"/>
        </w:tabs>
        <w:ind w:left="1440" w:hanging="360"/>
      </w:pPr>
      <w:rPr>
        <w:rFonts w:ascii="Arial" w:hAnsi="Arial" w:hint="default"/>
      </w:rPr>
    </w:lvl>
    <w:lvl w:ilvl="2" w:tplc="95985D5A" w:tentative="1">
      <w:start w:val="1"/>
      <w:numFmt w:val="bullet"/>
      <w:lvlText w:val="•"/>
      <w:lvlJc w:val="left"/>
      <w:pPr>
        <w:tabs>
          <w:tab w:val="num" w:pos="2160"/>
        </w:tabs>
        <w:ind w:left="2160" w:hanging="360"/>
      </w:pPr>
      <w:rPr>
        <w:rFonts w:ascii="Arial" w:hAnsi="Arial" w:hint="default"/>
      </w:rPr>
    </w:lvl>
    <w:lvl w:ilvl="3" w:tplc="D60AFA2C" w:tentative="1">
      <w:start w:val="1"/>
      <w:numFmt w:val="bullet"/>
      <w:lvlText w:val="•"/>
      <w:lvlJc w:val="left"/>
      <w:pPr>
        <w:tabs>
          <w:tab w:val="num" w:pos="2880"/>
        </w:tabs>
        <w:ind w:left="2880" w:hanging="360"/>
      </w:pPr>
      <w:rPr>
        <w:rFonts w:ascii="Arial" w:hAnsi="Arial" w:hint="default"/>
      </w:rPr>
    </w:lvl>
    <w:lvl w:ilvl="4" w:tplc="25B29B1E" w:tentative="1">
      <w:start w:val="1"/>
      <w:numFmt w:val="bullet"/>
      <w:lvlText w:val="•"/>
      <w:lvlJc w:val="left"/>
      <w:pPr>
        <w:tabs>
          <w:tab w:val="num" w:pos="3600"/>
        </w:tabs>
        <w:ind w:left="3600" w:hanging="360"/>
      </w:pPr>
      <w:rPr>
        <w:rFonts w:ascii="Arial" w:hAnsi="Arial" w:hint="default"/>
      </w:rPr>
    </w:lvl>
    <w:lvl w:ilvl="5" w:tplc="404E7276" w:tentative="1">
      <w:start w:val="1"/>
      <w:numFmt w:val="bullet"/>
      <w:lvlText w:val="•"/>
      <w:lvlJc w:val="left"/>
      <w:pPr>
        <w:tabs>
          <w:tab w:val="num" w:pos="4320"/>
        </w:tabs>
        <w:ind w:left="4320" w:hanging="360"/>
      </w:pPr>
      <w:rPr>
        <w:rFonts w:ascii="Arial" w:hAnsi="Arial" w:hint="default"/>
      </w:rPr>
    </w:lvl>
    <w:lvl w:ilvl="6" w:tplc="8DDA9044" w:tentative="1">
      <w:start w:val="1"/>
      <w:numFmt w:val="bullet"/>
      <w:lvlText w:val="•"/>
      <w:lvlJc w:val="left"/>
      <w:pPr>
        <w:tabs>
          <w:tab w:val="num" w:pos="5040"/>
        </w:tabs>
        <w:ind w:left="5040" w:hanging="360"/>
      </w:pPr>
      <w:rPr>
        <w:rFonts w:ascii="Arial" w:hAnsi="Arial" w:hint="default"/>
      </w:rPr>
    </w:lvl>
    <w:lvl w:ilvl="7" w:tplc="072EF47A" w:tentative="1">
      <w:start w:val="1"/>
      <w:numFmt w:val="bullet"/>
      <w:lvlText w:val="•"/>
      <w:lvlJc w:val="left"/>
      <w:pPr>
        <w:tabs>
          <w:tab w:val="num" w:pos="5760"/>
        </w:tabs>
        <w:ind w:left="5760" w:hanging="360"/>
      </w:pPr>
      <w:rPr>
        <w:rFonts w:ascii="Arial" w:hAnsi="Arial" w:hint="default"/>
      </w:rPr>
    </w:lvl>
    <w:lvl w:ilvl="8" w:tplc="7CD2099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CF95CF2"/>
    <w:multiLevelType w:val="hybridMultilevel"/>
    <w:tmpl w:val="FEC46692"/>
    <w:lvl w:ilvl="0" w:tplc="497EBF9C">
      <w:start w:val="1"/>
      <w:numFmt w:val="bullet"/>
      <w:lvlText w:val="•"/>
      <w:lvlJc w:val="left"/>
      <w:pPr>
        <w:tabs>
          <w:tab w:val="num" w:pos="720"/>
        </w:tabs>
        <w:ind w:left="720" w:hanging="360"/>
      </w:pPr>
      <w:rPr>
        <w:rFonts w:ascii="Arial" w:hAnsi="Arial" w:hint="default"/>
      </w:rPr>
    </w:lvl>
    <w:lvl w:ilvl="1" w:tplc="6EC8514A">
      <w:numFmt w:val="bullet"/>
      <w:lvlText w:val="–"/>
      <w:lvlJc w:val="left"/>
      <w:pPr>
        <w:tabs>
          <w:tab w:val="num" w:pos="1440"/>
        </w:tabs>
        <w:ind w:left="1440" w:hanging="360"/>
      </w:pPr>
      <w:rPr>
        <w:rFonts w:ascii="Arial" w:hAnsi="Arial" w:hint="default"/>
      </w:rPr>
    </w:lvl>
    <w:lvl w:ilvl="2" w:tplc="FD6EEB66" w:tentative="1">
      <w:start w:val="1"/>
      <w:numFmt w:val="bullet"/>
      <w:lvlText w:val="•"/>
      <w:lvlJc w:val="left"/>
      <w:pPr>
        <w:tabs>
          <w:tab w:val="num" w:pos="2160"/>
        </w:tabs>
        <w:ind w:left="2160" w:hanging="360"/>
      </w:pPr>
      <w:rPr>
        <w:rFonts w:ascii="Arial" w:hAnsi="Arial" w:hint="default"/>
      </w:rPr>
    </w:lvl>
    <w:lvl w:ilvl="3" w:tplc="54268C68" w:tentative="1">
      <w:start w:val="1"/>
      <w:numFmt w:val="bullet"/>
      <w:lvlText w:val="•"/>
      <w:lvlJc w:val="left"/>
      <w:pPr>
        <w:tabs>
          <w:tab w:val="num" w:pos="2880"/>
        </w:tabs>
        <w:ind w:left="2880" w:hanging="360"/>
      </w:pPr>
      <w:rPr>
        <w:rFonts w:ascii="Arial" w:hAnsi="Arial" w:hint="default"/>
      </w:rPr>
    </w:lvl>
    <w:lvl w:ilvl="4" w:tplc="0200389A" w:tentative="1">
      <w:start w:val="1"/>
      <w:numFmt w:val="bullet"/>
      <w:lvlText w:val="•"/>
      <w:lvlJc w:val="left"/>
      <w:pPr>
        <w:tabs>
          <w:tab w:val="num" w:pos="3600"/>
        </w:tabs>
        <w:ind w:left="3600" w:hanging="360"/>
      </w:pPr>
      <w:rPr>
        <w:rFonts w:ascii="Arial" w:hAnsi="Arial" w:hint="default"/>
      </w:rPr>
    </w:lvl>
    <w:lvl w:ilvl="5" w:tplc="DBA60B7A" w:tentative="1">
      <w:start w:val="1"/>
      <w:numFmt w:val="bullet"/>
      <w:lvlText w:val="•"/>
      <w:lvlJc w:val="left"/>
      <w:pPr>
        <w:tabs>
          <w:tab w:val="num" w:pos="4320"/>
        </w:tabs>
        <w:ind w:left="4320" w:hanging="360"/>
      </w:pPr>
      <w:rPr>
        <w:rFonts w:ascii="Arial" w:hAnsi="Arial" w:hint="default"/>
      </w:rPr>
    </w:lvl>
    <w:lvl w:ilvl="6" w:tplc="A1B89128" w:tentative="1">
      <w:start w:val="1"/>
      <w:numFmt w:val="bullet"/>
      <w:lvlText w:val="•"/>
      <w:lvlJc w:val="left"/>
      <w:pPr>
        <w:tabs>
          <w:tab w:val="num" w:pos="5040"/>
        </w:tabs>
        <w:ind w:left="5040" w:hanging="360"/>
      </w:pPr>
      <w:rPr>
        <w:rFonts w:ascii="Arial" w:hAnsi="Arial" w:hint="default"/>
      </w:rPr>
    </w:lvl>
    <w:lvl w:ilvl="7" w:tplc="2A427E62" w:tentative="1">
      <w:start w:val="1"/>
      <w:numFmt w:val="bullet"/>
      <w:lvlText w:val="•"/>
      <w:lvlJc w:val="left"/>
      <w:pPr>
        <w:tabs>
          <w:tab w:val="num" w:pos="5760"/>
        </w:tabs>
        <w:ind w:left="5760" w:hanging="360"/>
      </w:pPr>
      <w:rPr>
        <w:rFonts w:ascii="Arial" w:hAnsi="Arial" w:hint="default"/>
      </w:rPr>
    </w:lvl>
    <w:lvl w:ilvl="8" w:tplc="E45C62D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2F45DC5"/>
    <w:multiLevelType w:val="hybridMultilevel"/>
    <w:tmpl w:val="2B20ED32"/>
    <w:lvl w:ilvl="0" w:tplc="58E839AE">
      <w:start w:val="1"/>
      <w:numFmt w:val="bullet"/>
      <w:lvlText w:val="•"/>
      <w:lvlJc w:val="left"/>
      <w:pPr>
        <w:tabs>
          <w:tab w:val="num" w:pos="720"/>
        </w:tabs>
        <w:ind w:left="720" w:hanging="360"/>
      </w:pPr>
      <w:rPr>
        <w:rFonts w:ascii="Arial" w:hAnsi="Arial" w:hint="default"/>
      </w:rPr>
    </w:lvl>
    <w:lvl w:ilvl="1" w:tplc="3392E96E">
      <w:numFmt w:val="bullet"/>
      <w:lvlText w:val="–"/>
      <w:lvlJc w:val="left"/>
      <w:pPr>
        <w:tabs>
          <w:tab w:val="num" w:pos="1440"/>
        </w:tabs>
        <w:ind w:left="1440" w:hanging="360"/>
      </w:pPr>
      <w:rPr>
        <w:rFonts w:ascii="Arial" w:hAnsi="Arial" w:hint="default"/>
      </w:rPr>
    </w:lvl>
    <w:lvl w:ilvl="2" w:tplc="C512EA80" w:tentative="1">
      <w:start w:val="1"/>
      <w:numFmt w:val="bullet"/>
      <w:lvlText w:val="•"/>
      <w:lvlJc w:val="left"/>
      <w:pPr>
        <w:tabs>
          <w:tab w:val="num" w:pos="2160"/>
        </w:tabs>
        <w:ind w:left="2160" w:hanging="360"/>
      </w:pPr>
      <w:rPr>
        <w:rFonts w:ascii="Arial" w:hAnsi="Arial" w:hint="default"/>
      </w:rPr>
    </w:lvl>
    <w:lvl w:ilvl="3" w:tplc="E9B2F5E2" w:tentative="1">
      <w:start w:val="1"/>
      <w:numFmt w:val="bullet"/>
      <w:lvlText w:val="•"/>
      <w:lvlJc w:val="left"/>
      <w:pPr>
        <w:tabs>
          <w:tab w:val="num" w:pos="2880"/>
        </w:tabs>
        <w:ind w:left="2880" w:hanging="360"/>
      </w:pPr>
      <w:rPr>
        <w:rFonts w:ascii="Arial" w:hAnsi="Arial" w:hint="default"/>
      </w:rPr>
    </w:lvl>
    <w:lvl w:ilvl="4" w:tplc="668202DA" w:tentative="1">
      <w:start w:val="1"/>
      <w:numFmt w:val="bullet"/>
      <w:lvlText w:val="•"/>
      <w:lvlJc w:val="left"/>
      <w:pPr>
        <w:tabs>
          <w:tab w:val="num" w:pos="3600"/>
        </w:tabs>
        <w:ind w:left="3600" w:hanging="360"/>
      </w:pPr>
      <w:rPr>
        <w:rFonts w:ascii="Arial" w:hAnsi="Arial" w:hint="default"/>
      </w:rPr>
    </w:lvl>
    <w:lvl w:ilvl="5" w:tplc="A7A29F74" w:tentative="1">
      <w:start w:val="1"/>
      <w:numFmt w:val="bullet"/>
      <w:lvlText w:val="•"/>
      <w:lvlJc w:val="left"/>
      <w:pPr>
        <w:tabs>
          <w:tab w:val="num" w:pos="4320"/>
        </w:tabs>
        <w:ind w:left="4320" w:hanging="360"/>
      </w:pPr>
      <w:rPr>
        <w:rFonts w:ascii="Arial" w:hAnsi="Arial" w:hint="default"/>
      </w:rPr>
    </w:lvl>
    <w:lvl w:ilvl="6" w:tplc="B786396A" w:tentative="1">
      <w:start w:val="1"/>
      <w:numFmt w:val="bullet"/>
      <w:lvlText w:val="•"/>
      <w:lvlJc w:val="left"/>
      <w:pPr>
        <w:tabs>
          <w:tab w:val="num" w:pos="5040"/>
        </w:tabs>
        <w:ind w:left="5040" w:hanging="360"/>
      </w:pPr>
      <w:rPr>
        <w:rFonts w:ascii="Arial" w:hAnsi="Arial" w:hint="default"/>
      </w:rPr>
    </w:lvl>
    <w:lvl w:ilvl="7" w:tplc="0B5C2FC8" w:tentative="1">
      <w:start w:val="1"/>
      <w:numFmt w:val="bullet"/>
      <w:lvlText w:val="•"/>
      <w:lvlJc w:val="left"/>
      <w:pPr>
        <w:tabs>
          <w:tab w:val="num" w:pos="5760"/>
        </w:tabs>
        <w:ind w:left="5760" w:hanging="360"/>
      </w:pPr>
      <w:rPr>
        <w:rFonts w:ascii="Arial" w:hAnsi="Arial" w:hint="default"/>
      </w:rPr>
    </w:lvl>
    <w:lvl w:ilvl="8" w:tplc="5400DAD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C57604F"/>
    <w:multiLevelType w:val="hybridMultilevel"/>
    <w:tmpl w:val="021C3E9E"/>
    <w:lvl w:ilvl="0" w:tplc="B038FC6E">
      <w:start w:val="1"/>
      <w:numFmt w:val="bullet"/>
      <w:lvlText w:val="•"/>
      <w:lvlJc w:val="left"/>
      <w:pPr>
        <w:tabs>
          <w:tab w:val="num" w:pos="720"/>
        </w:tabs>
        <w:ind w:left="720" w:hanging="360"/>
      </w:pPr>
      <w:rPr>
        <w:rFonts w:ascii="Arial" w:hAnsi="Arial" w:hint="default"/>
      </w:rPr>
    </w:lvl>
    <w:lvl w:ilvl="1" w:tplc="CE96FBC2" w:tentative="1">
      <w:start w:val="1"/>
      <w:numFmt w:val="bullet"/>
      <w:lvlText w:val="•"/>
      <w:lvlJc w:val="left"/>
      <w:pPr>
        <w:tabs>
          <w:tab w:val="num" w:pos="1440"/>
        </w:tabs>
        <w:ind w:left="1440" w:hanging="360"/>
      </w:pPr>
      <w:rPr>
        <w:rFonts w:ascii="Arial" w:hAnsi="Arial" w:hint="default"/>
      </w:rPr>
    </w:lvl>
    <w:lvl w:ilvl="2" w:tplc="F74A53CA" w:tentative="1">
      <w:start w:val="1"/>
      <w:numFmt w:val="bullet"/>
      <w:lvlText w:val="•"/>
      <w:lvlJc w:val="left"/>
      <w:pPr>
        <w:tabs>
          <w:tab w:val="num" w:pos="2160"/>
        </w:tabs>
        <w:ind w:left="2160" w:hanging="360"/>
      </w:pPr>
      <w:rPr>
        <w:rFonts w:ascii="Arial" w:hAnsi="Arial" w:hint="default"/>
      </w:rPr>
    </w:lvl>
    <w:lvl w:ilvl="3" w:tplc="D73CC92C" w:tentative="1">
      <w:start w:val="1"/>
      <w:numFmt w:val="bullet"/>
      <w:lvlText w:val="•"/>
      <w:lvlJc w:val="left"/>
      <w:pPr>
        <w:tabs>
          <w:tab w:val="num" w:pos="2880"/>
        </w:tabs>
        <w:ind w:left="2880" w:hanging="360"/>
      </w:pPr>
      <w:rPr>
        <w:rFonts w:ascii="Arial" w:hAnsi="Arial" w:hint="default"/>
      </w:rPr>
    </w:lvl>
    <w:lvl w:ilvl="4" w:tplc="1B5639B2" w:tentative="1">
      <w:start w:val="1"/>
      <w:numFmt w:val="bullet"/>
      <w:lvlText w:val="•"/>
      <w:lvlJc w:val="left"/>
      <w:pPr>
        <w:tabs>
          <w:tab w:val="num" w:pos="3600"/>
        </w:tabs>
        <w:ind w:left="3600" w:hanging="360"/>
      </w:pPr>
      <w:rPr>
        <w:rFonts w:ascii="Arial" w:hAnsi="Arial" w:hint="default"/>
      </w:rPr>
    </w:lvl>
    <w:lvl w:ilvl="5" w:tplc="AD181880" w:tentative="1">
      <w:start w:val="1"/>
      <w:numFmt w:val="bullet"/>
      <w:lvlText w:val="•"/>
      <w:lvlJc w:val="left"/>
      <w:pPr>
        <w:tabs>
          <w:tab w:val="num" w:pos="4320"/>
        </w:tabs>
        <w:ind w:left="4320" w:hanging="360"/>
      </w:pPr>
      <w:rPr>
        <w:rFonts w:ascii="Arial" w:hAnsi="Arial" w:hint="default"/>
      </w:rPr>
    </w:lvl>
    <w:lvl w:ilvl="6" w:tplc="3848984A" w:tentative="1">
      <w:start w:val="1"/>
      <w:numFmt w:val="bullet"/>
      <w:lvlText w:val="•"/>
      <w:lvlJc w:val="left"/>
      <w:pPr>
        <w:tabs>
          <w:tab w:val="num" w:pos="5040"/>
        </w:tabs>
        <w:ind w:left="5040" w:hanging="360"/>
      </w:pPr>
      <w:rPr>
        <w:rFonts w:ascii="Arial" w:hAnsi="Arial" w:hint="default"/>
      </w:rPr>
    </w:lvl>
    <w:lvl w:ilvl="7" w:tplc="CF78C8C6" w:tentative="1">
      <w:start w:val="1"/>
      <w:numFmt w:val="bullet"/>
      <w:lvlText w:val="•"/>
      <w:lvlJc w:val="left"/>
      <w:pPr>
        <w:tabs>
          <w:tab w:val="num" w:pos="5760"/>
        </w:tabs>
        <w:ind w:left="5760" w:hanging="360"/>
      </w:pPr>
      <w:rPr>
        <w:rFonts w:ascii="Arial" w:hAnsi="Arial" w:hint="default"/>
      </w:rPr>
    </w:lvl>
    <w:lvl w:ilvl="8" w:tplc="FAF6548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D6D207E"/>
    <w:multiLevelType w:val="hybridMultilevel"/>
    <w:tmpl w:val="75826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2CF1477"/>
    <w:multiLevelType w:val="hybridMultilevel"/>
    <w:tmpl w:val="AF32AC56"/>
    <w:lvl w:ilvl="0" w:tplc="D7BC06F0">
      <w:start w:val="1"/>
      <w:numFmt w:val="bullet"/>
      <w:lvlText w:val="•"/>
      <w:lvlJc w:val="left"/>
      <w:pPr>
        <w:tabs>
          <w:tab w:val="num" w:pos="720"/>
        </w:tabs>
        <w:ind w:left="720" w:hanging="360"/>
      </w:pPr>
      <w:rPr>
        <w:rFonts w:ascii="Arial" w:hAnsi="Arial" w:hint="default"/>
      </w:rPr>
    </w:lvl>
    <w:lvl w:ilvl="1" w:tplc="A8D0D0FC" w:tentative="1">
      <w:start w:val="1"/>
      <w:numFmt w:val="bullet"/>
      <w:lvlText w:val="•"/>
      <w:lvlJc w:val="left"/>
      <w:pPr>
        <w:tabs>
          <w:tab w:val="num" w:pos="1440"/>
        </w:tabs>
        <w:ind w:left="1440" w:hanging="360"/>
      </w:pPr>
      <w:rPr>
        <w:rFonts w:ascii="Arial" w:hAnsi="Arial" w:hint="default"/>
      </w:rPr>
    </w:lvl>
    <w:lvl w:ilvl="2" w:tplc="0EE83310" w:tentative="1">
      <w:start w:val="1"/>
      <w:numFmt w:val="bullet"/>
      <w:lvlText w:val="•"/>
      <w:lvlJc w:val="left"/>
      <w:pPr>
        <w:tabs>
          <w:tab w:val="num" w:pos="2160"/>
        </w:tabs>
        <w:ind w:left="2160" w:hanging="360"/>
      </w:pPr>
      <w:rPr>
        <w:rFonts w:ascii="Arial" w:hAnsi="Arial" w:hint="default"/>
      </w:rPr>
    </w:lvl>
    <w:lvl w:ilvl="3" w:tplc="5ECC108C" w:tentative="1">
      <w:start w:val="1"/>
      <w:numFmt w:val="bullet"/>
      <w:lvlText w:val="•"/>
      <w:lvlJc w:val="left"/>
      <w:pPr>
        <w:tabs>
          <w:tab w:val="num" w:pos="2880"/>
        </w:tabs>
        <w:ind w:left="2880" w:hanging="360"/>
      </w:pPr>
      <w:rPr>
        <w:rFonts w:ascii="Arial" w:hAnsi="Arial" w:hint="default"/>
      </w:rPr>
    </w:lvl>
    <w:lvl w:ilvl="4" w:tplc="079655A0" w:tentative="1">
      <w:start w:val="1"/>
      <w:numFmt w:val="bullet"/>
      <w:lvlText w:val="•"/>
      <w:lvlJc w:val="left"/>
      <w:pPr>
        <w:tabs>
          <w:tab w:val="num" w:pos="3600"/>
        </w:tabs>
        <w:ind w:left="3600" w:hanging="360"/>
      </w:pPr>
      <w:rPr>
        <w:rFonts w:ascii="Arial" w:hAnsi="Arial" w:hint="default"/>
      </w:rPr>
    </w:lvl>
    <w:lvl w:ilvl="5" w:tplc="68284A90" w:tentative="1">
      <w:start w:val="1"/>
      <w:numFmt w:val="bullet"/>
      <w:lvlText w:val="•"/>
      <w:lvlJc w:val="left"/>
      <w:pPr>
        <w:tabs>
          <w:tab w:val="num" w:pos="4320"/>
        </w:tabs>
        <w:ind w:left="4320" w:hanging="360"/>
      </w:pPr>
      <w:rPr>
        <w:rFonts w:ascii="Arial" w:hAnsi="Arial" w:hint="default"/>
      </w:rPr>
    </w:lvl>
    <w:lvl w:ilvl="6" w:tplc="093A6D20" w:tentative="1">
      <w:start w:val="1"/>
      <w:numFmt w:val="bullet"/>
      <w:lvlText w:val="•"/>
      <w:lvlJc w:val="left"/>
      <w:pPr>
        <w:tabs>
          <w:tab w:val="num" w:pos="5040"/>
        </w:tabs>
        <w:ind w:left="5040" w:hanging="360"/>
      </w:pPr>
      <w:rPr>
        <w:rFonts w:ascii="Arial" w:hAnsi="Arial" w:hint="default"/>
      </w:rPr>
    </w:lvl>
    <w:lvl w:ilvl="7" w:tplc="C7024602" w:tentative="1">
      <w:start w:val="1"/>
      <w:numFmt w:val="bullet"/>
      <w:lvlText w:val="•"/>
      <w:lvlJc w:val="left"/>
      <w:pPr>
        <w:tabs>
          <w:tab w:val="num" w:pos="5760"/>
        </w:tabs>
        <w:ind w:left="5760" w:hanging="360"/>
      </w:pPr>
      <w:rPr>
        <w:rFonts w:ascii="Arial" w:hAnsi="Arial" w:hint="default"/>
      </w:rPr>
    </w:lvl>
    <w:lvl w:ilvl="8" w:tplc="3B14D0F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4591F35"/>
    <w:multiLevelType w:val="hybridMultilevel"/>
    <w:tmpl w:val="D2BE390C"/>
    <w:lvl w:ilvl="0" w:tplc="D2EE8C76">
      <w:start w:val="1"/>
      <w:numFmt w:val="bullet"/>
      <w:lvlText w:val="•"/>
      <w:lvlJc w:val="left"/>
      <w:pPr>
        <w:tabs>
          <w:tab w:val="num" w:pos="720"/>
        </w:tabs>
        <w:ind w:left="720" w:hanging="360"/>
      </w:pPr>
      <w:rPr>
        <w:rFonts w:ascii="Arial" w:hAnsi="Arial" w:hint="default"/>
      </w:rPr>
    </w:lvl>
    <w:lvl w:ilvl="1" w:tplc="258AA41A">
      <w:numFmt w:val="bullet"/>
      <w:lvlText w:val="–"/>
      <w:lvlJc w:val="left"/>
      <w:pPr>
        <w:tabs>
          <w:tab w:val="num" w:pos="1440"/>
        </w:tabs>
        <w:ind w:left="1440" w:hanging="360"/>
      </w:pPr>
      <w:rPr>
        <w:rFonts w:ascii="Arial" w:hAnsi="Arial" w:hint="default"/>
      </w:rPr>
    </w:lvl>
    <w:lvl w:ilvl="2" w:tplc="1730D476" w:tentative="1">
      <w:start w:val="1"/>
      <w:numFmt w:val="bullet"/>
      <w:lvlText w:val="•"/>
      <w:lvlJc w:val="left"/>
      <w:pPr>
        <w:tabs>
          <w:tab w:val="num" w:pos="2160"/>
        </w:tabs>
        <w:ind w:left="2160" w:hanging="360"/>
      </w:pPr>
      <w:rPr>
        <w:rFonts w:ascii="Arial" w:hAnsi="Arial" w:hint="default"/>
      </w:rPr>
    </w:lvl>
    <w:lvl w:ilvl="3" w:tplc="41A25818" w:tentative="1">
      <w:start w:val="1"/>
      <w:numFmt w:val="bullet"/>
      <w:lvlText w:val="•"/>
      <w:lvlJc w:val="left"/>
      <w:pPr>
        <w:tabs>
          <w:tab w:val="num" w:pos="2880"/>
        </w:tabs>
        <w:ind w:left="2880" w:hanging="360"/>
      </w:pPr>
      <w:rPr>
        <w:rFonts w:ascii="Arial" w:hAnsi="Arial" w:hint="default"/>
      </w:rPr>
    </w:lvl>
    <w:lvl w:ilvl="4" w:tplc="F83A63A4" w:tentative="1">
      <w:start w:val="1"/>
      <w:numFmt w:val="bullet"/>
      <w:lvlText w:val="•"/>
      <w:lvlJc w:val="left"/>
      <w:pPr>
        <w:tabs>
          <w:tab w:val="num" w:pos="3600"/>
        </w:tabs>
        <w:ind w:left="3600" w:hanging="360"/>
      </w:pPr>
      <w:rPr>
        <w:rFonts w:ascii="Arial" w:hAnsi="Arial" w:hint="default"/>
      </w:rPr>
    </w:lvl>
    <w:lvl w:ilvl="5" w:tplc="F32EC5BC" w:tentative="1">
      <w:start w:val="1"/>
      <w:numFmt w:val="bullet"/>
      <w:lvlText w:val="•"/>
      <w:lvlJc w:val="left"/>
      <w:pPr>
        <w:tabs>
          <w:tab w:val="num" w:pos="4320"/>
        </w:tabs>
        <w:ind w:left="4320" w:hanging="360"/>
      </w:pPr>
      <w:rPr>
        <w:rFonts w:ascii="Arial" w:hAnsi="Arial" w:hint="default"/>
      </w:rPr>
    </w:lvl>
    <w:lvl w:ilvl="6" w:tplc="68DE9858" w:tentative="1">
      <w:start w:val="1"/>
      <w:numFmt w:val="bullet"/>
      <w:lvlText w:val="•"/>
      <w:lvlJc w:val="left"/>
      <w:pPr>
        <w:tabs>
          <w:tab w:val="num" w:pos="5040"/>
        </w:tabs>
        <w:ind w:left="5040" w:hanging="360"/>
      </w:pPr>
      <w:rPr>
        <w:rFonts w:ascii="Arial" w:hAnsi="Arial" w:hint="default"/>
      </w:rPr>
    </w:lvl>
    <w:lvl w:ilvl="7" w:tplc="F41EE2E2" w:tentative="1">
      <w:start w:val="1"/>
      <w:numFmt w:val="bullet"/>
      <w:lvlText w:val="•"/>
      <w:lvlJc w:val="left"/>
      <w:pPr>
        <w:tabs>
          <w:tab w:val="num" w:pos="5760"/>
        </w:tabs>
        <w:ind w:left="5760" w:hanging="360"/>
      </w:pPr>
      <w:rPr>
        <w:rFonts w:ascii="Arial" w:hAnsi="Arial" w:hint="default"/>
      </w:rPr>
    </w:lvl>
    <w:lvl w:ilvl="8" w:tplc="ACACEF9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50276E9"/>
    <w:multiLevelType w:val="hybridMultilevel"/>
    <w:tmpl w:val="35E887DE"/>
    <w:lvl w:ilvl="0" w:tplc="CF9C1334">
      <w:start w:val="1"/>
      <w:numFmt w:val="bullet"/>
      <w:lvlText w:val="•"/>
      <w:lvlJc w:val="left"/>
      <w:pPr>
        <w:tabs>
          <w:tab w:val="num" w:pos="720"/>
        </w:tabs>
        <w:ind w:left="720" w:hanging="360"/>
      </w:pPr>
      <w:rPr>
        <w:rFonts w:ascii="Arial" w:hAnsi="Arial" w:hint="default"/>
      </w:rPr>
    </w:lvl>
    <w:lvl w:ilvl="1" w:tplc="105E3526" w:tentative="1">
      <w:start w:val="1"/>
      <w:numFmt w:val="bullet"/>
      <w:lvlText w:val="•"/>
      <w:lvlJc w:val="left"/>
      <w:pPr>
        <w:tabs>
          <w:tab w:val="num" w:pos="1440"/>
        </w:tabs>
        <w:ind w:left="1440" w:hanging="360"/>
      </w:pPr>
      <w:rPr>
        <w:rFonts w:ascii="Arial" w:hAnsi="Arial" w:hint="default"/>
      </w:rPr>
    </w:lvl>
    <w:lvl w:ilvl="2" w:tplc="7462634A" w:tentative="1">
      <w:start w:val="1"/>
      <w:numFmt w:val="bullet"/>
      <w:lvlText w:val="•"/>
      <w:lvlJc w:val="left"/>
      <w:pPr>
        <w:tabs>
          <w:tab w:val="num" w:pos="2160"/>
        </w:tabs>
        <w:ind w:left="2160" w:hanging="360"/>
      </w:pPr>
      <w:rPr>
        <w:rFonts w:ascii="Arial" w:hAnsi="Arial" w:hint="default"/>
      </w:rPr>
    </w:lvl>
    <w:lvl w:ilvl="3" w:tplc="ADFC1E98" w:tentative="1">
      <w:start w:val="1"/>
      <w:numFmt w:val="bullet"/>
      <w:lvlText w:val="•"/>
      <w:lvlJc w:val="left"/>
      <w:pPr>
        <w:tabs>
          <w:tab w:val="num" w:pos="2880"/>
        </w:tabs>
        <w:ind w:left="2880" w:hanging="360"/>
      </w:pPr>
      <w:rPr>
        <w:rFonts w:ascii="Arial" w:hAnsi="Arial" w:hint="default"/>
      </w:rPr>
    </w:lvl>
    <w:lvl w:ilvl="4" w:tplc="2E1C6D48" w:tentative="1">
      <w:start w:val="1"/>
      <w:numFmt w:val="bullet"/>
      <w:lvlText w:val="•"/>
      <w:lvlJc w:val="left"/>
      <w:pPr>
        <w:tabs>
          <w:tab w:val="num" w:pos="3600"/>
        </w:tabs>
        <w:ind w:left="3600" w:hanging="360"/>
      </w:pPr>
      <w:rPr>
        <w:rFonts w:ascii="Arial" w:hAnsi="Arial" w:hint="default"/>
      </w:rPr>
    </w:lvl>
    <w:lvl w:ilvl="5" w:tplc="E6887C7E" w:tentative="1">
      <w:start w:val="1"/>
      <w:numFmt w:val="bullet"/>
      <w:lvlText w:val="•"/>
      <w:lvlJc w:val="left"/>
      <w:pPr>
        <w:tabs>
          <w:tab w:val="num" w:pos="4320"/>
        </w:tabs>
        <w:ind w:left="4320" w:hanging="360"/>
      </w:pPr>
      <w:rPr>
        <w:rFonts w:ascii="Arial" w:hAnsi="Arial" w:hint="default"/>
      </w:rPr>
    </w:lvl>
    <w:lvl w:ilvl="6" w:tplc="5A725604" w:tentative="1">
      <w:start w:val="1"/>
      <w:numFmt w:val="bullet"/>
      <w:lvlText w:val="•"/>
      <w:lvlJc w:val="left"/>
      <w:pPr>
        <w:tabs>
          <w:tab w:val="num" w:pos="5040"/>
        </w:tabs>
        <w:ind w:left="5040" w:hanging="360"/>
      </w:pPr>
      <w:rPr>
        <w:rFonts w:ascii="Arial" w:hAnsi="Arial" w:hint="default"/>
      </w:rPr>
    </w:lvl>
    <w:lvl w:ilvl="7" w:tplc="5DB2EDBE" w:tentative="1">
      <w:start w:val="1"/>
      <w:numFmt w:val="bullet"/>
      <w:lvlText w:val="•"/>
      <w:lvlJc w:val="left"/>
      <w:pPr>
        <w:tabs>
          <w:tab w:val="num" w:pos="5760"/>
        </w:tabs>
        <w:ind w:left="5760" w:hanging="360"/>
      </w:pPr>
      <w:rPr>
        <w:rFonts w:ascii="Arial" w:hAnsi="Arial" w:hint="default"/>
      </w:rPr>
    </w:lvl>
    <w:lvl w:ilvl="8" w:tplc="1DF22B6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55C6EB2"/>
    <w:multiLevelType w:val="hybridMultilevel"/>
    <w:tmpl w:val="D0C2565E"/>
    <w:lvl w:ilvl="0" w:tplc="D416089A">
      <w:start w:val="1"/>
      <w:numFmt w:val="bullet"/>
      <w:lvlText w:val="•"/>
      <w:lvlJc w:val="left"/>
      <w:pPr>
        <w:tabs>
          <w:tab w:val="num" w:pos="720"/>
        </w:tabs>
        <w:ind w:left="720" w:hanging="360"/>
      </w:pPr>
      <w:rPr>
        <w:rFonts w:ascii="Arial" w:hAnsi="Arial" w:hint="default"/>
      </w:rPr>
    </w:lvl>
    <w:lvl w:ilvl="1" w:tplc="78A4B028" w:tentative="1">
      <w:start w:val="1"/>
      <w:numFmt w:val="bullet"/>
      <w:lvlText w:val="•"/>
      <w:lvlJc w:val="left"/>
      <w:pPr>
        <w:tabs>
          <w:tab w:val="num" w:pos="1440"/>
        </w:tabs>
        <w:ind w:left="1440" w:hanging="360"/>
      </w:pPr>
      <w:rPr>
        <w:rFonts w:ascii="Arial" w:hAnsi="Arial" w:hint="default"/>
      </w:rPr>
    </w:lvl>
    <w:lvl w:ilvl="2" w:tplc="7B3ABFBE" w:tentative="1">
      <w:start w:val="1"/>
      <w:numFmt w:val="bullet"/>
      <w:lvlText w:val="•"/>
      <w:lvlJc w:val="left"/>
      <w:pPr>
        <w:tabs>
          <w:tab w:val="num" w:pos="2160"/>
        </w:tabs>
        <w:ind w:left="2160" w:hanging="360"/>
      </w:pPr>
      <w:rPr>
        <w:rFonts w:ascii="Arial" w:hAnsi="Arial" w:hint="default"/>
      </w:rPr>
    </w:lvl>
    <w:lvl w:ilvl="3" w:tplc="54EAE522" w:tentative="1">
      <w:start w:val="1"/>
      <w:numFmt w:val="bullet"/>
      <w:lvlText w:val="•"/>
      <w:lvlJc w:val="left"/>
      <w:pPr>
        <w:tabs>
          <w:tab w:val="num" w:pos="2880"/>
        </w:tabs>
        <w:ind w:left="2880" w:hanging="360"/>
      </w:pPr>
      <w:rPr>
        <w:rFonts w:ascii="Arial" w:hAnsi="Arial" w:hint="default"/>
      </w:rPr>
    </w:lvl>
    <w:lvl w:ilvl="4" w:tplc="E86E43C8" w:tentative="1">
      <w:start w:val="1"/>
      <w:numFmt w:val="bullet"/>
      <w:lvlText w:val="•"/>
      <w:lvlJc w:val="left"/>
      <w:pPr>
        <w:tabs>
          <w:tab w:val="num" w:pos="3600"/>
        </w:tabs>
        <w:ind w:left="3600" w:hanging="360"/>
      </w:pPr>
      <w:rPr>
        <w:rFonts w:ascii="Arial" w:hAnsi="Arial" w:hint="default"/>
      </w:rPr>
    </w:lvl>
    <w:lvl w:ilvl="5" w:tplc="A2FC1D96" w:tentative="1">
      <w:start w:val="1"/>
      <w:numFmt w:val="bullet"/>
      <w:lvlText w:val="•"/>
      <w:lvlJc w:val="left"/>
      <w:pPr>
        <w:tabs>
          <w:tab w:val="num" w:pos="4320"/>
        </w:tabs>
        <w:ind w:left="4320" w:hanging="360"/>
      </w:pPr>
      <w:rPr>
        <w:rFonts w:ascii="Arial" w:hAnsi="Arial" w:hint="default"/>
      </w:rPr>
    </w:lvl>
    <w:lvl w:ilvl="6" w:tplc="86641568" w:tentative="1">
      <w:start w:val="1"/>
      <w:numFmt w:val="bullet"/>
      <w:lvlText w:val="•"/>
      <w:lvlJc w:val="left"/>
      <w:pPr>
        <w:tabs>
          <w:tab w:val="num" w:pos="5040"/>
        </w:tabs>
        <w:ind w:left="5040" w:hanging="360"/>
      </w:pPr>
      <w:rPr>
        <w:rFonts w:ascii="Arial" w:hAnsi="Arial" w:hint="default"/>
      </w:rPr>
    </w:lvl>
    <w:lvl w:ilvl="7" w:tplc="9DC297B4" w:tentative="1">
      <w:start w:val="1"/>
      <w:numFmt w:val="bullet"/>
      <w:lvlText w:val="•"/>
      <w:lvlJc w:val="left"/>
      <w:pPr>
        <w:tabs>
          <w:tab w:val="num" w:pos="5760"/>
        </w:tabs>
        <w:ind w:left="5760" w:hanging="360"/>
      </w:pPr>
      <w:rPr>
        <w:rFonts w:ascii="Arial" w:hAnsi="Arial" w:hint="default"/>
      </w:rPr>
    </w:lvl>
    <w:lvl w:ilvl="8" w:tplc="40DA6C8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DD3A83"/>
    <w:multiLevelType w:val="hybridMultilevel"/>
    <w:tmpl w:val="FC54E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E8141FF"/>
    <w:multiLevelType w:val="hybridMultilevel"/>
    <w:tmpl w:val="1A5C8EF6"/>
    <w:lvl w:ilvl="0" w:tplc="192E46CA">
      <w:start w:val="1"/>
      <w:numFmt w:val="bullet"/>
      <w:lvlText w:val="•"/>
      <w:lvlJc w:val="left"/>
      <w:pPr>
        <w:tabs>
          <w:tab w:val="num" w:pos="720"/>
        </w:tabs>
        <w:ind w:left="720" w:hanging="360"/>
      </w:pPr>
      <w:rPr>
        <w:rFonts w:ascii="Times New Roman" w:hAnsi="Times New Roman" w:hint="default"/>
      </w:rPr>
    </w:lvl>
    <w:lvl w:ilvl="1" w:tplc="0D14FAA0">
      <w:start w:val="1"/>
      <w:numFmt w:val="bullet"/>
      <w:lvlText w:val="•"/>
      <w:lvlJc w:val="left"/>
      <w:pPr>
        <w:tabs>
          <w:tab w:val="num" w:pos="1440"/>
        </w:tabs>
        <w:ind w:left="1440" w:hanging="360"/>
      </w:pPr>
      <w:rPr>
        <w:rFonts w:ascii="Times New Roman" w:hAnsi="Times New Roman" w:hint="default"/>
      </w:rPr>
    </w:lvl>
    <w:lvl w:ilvl="2" w:tplc="8E6ADE5E">
      <w:numFmt w:val="bullet"/>
      <w:lvlText w:val="•"/>
      <w:lvlJc w:val="left"/>
      <w:pPr>
        <w:tabs>
          <w:tab w:val="num" w:pos="2160"/>
        </w:tabs>
        <w:ind w:left="2160" w:hanging="360"/>
      </w:pPr>
      <w:rPr>
        <w:rFonts w:ascii="Times New Roman" w:hAnsi="Times New Roman" w:hint="default"/>
      </w:rPr>
    </w:lvl>
    <w:lvl w:ilvl="3" w:tplc="4ABEC022" w:tentative="1">
      <w:start w:val="1"/>
      <w:numFmt w:val="bullet"/>
      <w:lvlText w:val="•"/>
      <w:lvlJc w:val="left"/>
      <w:pPr>
        <w:tabs>
          <w:tab w:val="num" w:pos="2880"/>
        </w:tabs>
        <w:ind w:left="2880" w:hanging="360"/>
      </w:pPr>
      <w:rPr>
        <w:rFonts w:ascii="Times New Roman" w:hAnsi="Times New Roman" w:hint="default"/>
      </w:rPr>
    </w:lvl>
    <w:lvl w:ilvl="4" w:tplc="4E48721E" w:tentative="1">
      <w:start w:val="1"/>
      <w:numFmt w:val="bullet"/>
      <w:lvlText w:val="•"/>
      <w:lvlJc w:val="left"/>
      <w:pPr>
        <w:tabs>
          <w:tab w:val="num" w:pos="3600"/>
        </w:tabs>
        <w:ind w:left="3600" w:hanging="360"/>
      </w:pPr>
      <w:rPr>
        <w:rFonts w:ascii="Times New Roman" w:hAnsi="Times New Roman" w:hint="default"/>
      </w:rPr>
    </w:lvl>
    <w:lvl w:ilvl="5" w:tplc="56F43AD0" w:tentative="1">
      <w:start w:val="1"/>
      <w:numFmt w:val="bullet"/>
      <w:lvlText w:val="•"/>
      <w:lvlJc w:val="left"/>
      <w:pPr>
        <w:tabs>
          <w:tab w:val="num" w:pos="4320"/>
        </w:tabs>
        <w:ind w:left="4320" w:hanging="360"/>
      </w:pPr>
      <w:rPr>
        <w:rFonts w:ascii="Times New Roman" w:hAnsi="Times New Roman" w:hint="default"/>
      </w:rPr>
    </w:lvl>
    <w:lvl w:ilvl="6" w:tplc="A8D440BE" w:tentative="1">
      <w:start w:val="1"/>
      <w:numFmt w:val="bullet"/>
      <w:lvlText w:val="•"/>
      <w:lvlJc w:val="left"/>
      <w:pPr>
        <w:tabs>
          <w:tab w:val="num" w:pos="5040"/>
        </w:tabs>
        <w:ind w:left="5040" w:hanging="360"/>
      </w:pPr>
      <w:rPr>
        <w:rFonts w:ascii="Times New Roman" w:hAnsi="Times New Roman" w:hint="default"/>
      </w:rPr>
    </w:lvl>
    <w:lvl w:ilvl="7" w:tplc="11E86EAC" w:tentative="1">
      <w:start w:val="1"/>
      <w:numFmt w:val="bullet"/>
      <w:lvlText w:val="•"/>
      <w:lvlJc w:val="left"/>
      <w:pPr>
        <w:tabs>
          <w:tab w:val="num" w:pos="5760"/>
        </w:tabs>
        <w:ind w:left="5760" w:hanging="360"/>
      </w:pPr>
      <w:rPr>
        <w:rFonts w:ascii="Times New Roman" w:hAnsi="Times New Roman" w:hint="default"/>
      </w:rPr>
    </w:lvl>
    <w:lvl w:ilvl="8" w:tplc="52B458E0"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238505E"/>
    <w:multiLevelType w:val="hybridMultilevel"/>
    <w:tmpl w:val="F97A5D0E"/>
    <w:lvl w:ilvl="0" w:tplc="6DCC9188">
      <w:start w:val="1"/>
      <w:numFmt w:val="bullet"/>
      <w:lvlText w:val="•"/>
      <w:lvlJc w:val="left"/>
      <w:pPr>
        <w:tabs>
          <w:tab w:val="num" w:pos="720"/>
        </w:tabs>
        <w:ind w:left="720" w:hanging="360"/>
      </w:pPr>
      <w:rPr>
        <w:rFonts w:ascii="Arial" w:hAnsi="Arial" w:hint="default"/>
      </w:rPr>
    </w:lvl>
    <w:lvl w:ilvl="1" w:tplc="96861E12" w:tentative="1">
      <w:start w:val="1"/>
      <w:numFmt w:val="bullet"/>
      <w:lvlText w:val="•"/>
      <w:lvlJc w:val="left"/>
      <w:pPr>
        <w:tabs>
          <w:tab w:val="num" w:pos="1440"/>
        </w:tabs>
        <w:ind w:left="1440" w:hanging="360"/>
      </w:pPr>
      <w:rPr>
        <w:rFonts w:ascii="Arial" w:hAnsi="Arial" w:hint="default"/>
      </w:rPr>
    </w:lvl>
    <w:lvl w:ilvl="2" w:tplc="172A0F6A" w:tentative="1">
      <w:start w:val="1"/>
      <w:numFmt w:val="bullet"/>
      <w:lvlText w:val="•"/>
      <w:lvlJc w:val="left"/>
      <w:pPr>
        <w:tabs>
          <w:tab w:val="num" w:pos="2160"/>
        </w:tabs>
        <w:ind w:left="2160" w:hanging="360"/>
      </w:pPr>
      <w:rPr>
        <w:rFonts w:ascii="Arial" w:hAnsi="Arial" w:hint="default"/>
      </w:rPr>
    </w:lvl>
    <w:lvl w:ilvl="3" w:tplc="B5C85BE8" w:tentative="1">
      <w:start w:val="1"/>
      <w:numFmt w:val="bullet"/>
      <w:lvlText w:val="•"/>
      <w:lvlJc w:val="left"/>
      <w:pPr>
        <w:tabs>
          <w:tab w:val="num" w:pos="2880"/>
        </w:tabs>
        <w:ind w:left="2880" w:hanging="360"/>
      </w:pPr>
      <w:rPr>
        <w:rFonts w:ascii="Arial" w:hAnsi="Arial" w:hint="default"/>
      </w:rPr>
    </w:lvl>
    <w:lvl w:ilvl="4" w:tplc="304C3C4A" w:tentative="1">
      <w:start w:val="1"/>
      <w:numFmt w:val="bullet"/>
      <w:lvlText w:val="•"/>
      <w:lvlJc w:val="left"/>
      <w:pPr>
        <w:tabs>
          <w:tab w:val="num" w:pos="3600"/>
        </w:tabs>
        <w:ind w:left="3600" w:hanging="360"/>
      </w:pPr>
      <w:rPr>
        <w:rFonts w:ascii="Arial" w:hAnsi="Arial" w:hint="default"/>
      </w:rPr>
    </w:lvl>
    <w:lvl w:ilvl="5" w:tplc="2F6A5CAC" w:tentative="1">
      <w:start w:val="1"/>
      <w:numFmt w:val="bullet"/>
      <w:lvlText w:val="•"/>
      <w:lvlJc w:val="left"/>
      <w:pPr>
        <w:tabs>
          <w:tab w:val="num" w:pos="4320"/>
        </w:tabs>
        <w:ind w:left="4320" w:hanging="360"/>
      </w:pPr>
      <w:rPr>
        <w:rFonts w:ascii="Arial" w:hAnsi="Arial" w:hint="default"/>
      </w:rPr>
    </w:lvl>
    <w:lvl w:ilvl="6" w:tplc="AFAA9A2E" w:tentative="1">
      <w:start w:val="1"/>
      <w:numFmt w:val="bullet"/>
      <w:lvlText w:val="•"/>
      <w:lvlJc w:val="left"/>
      <w:pPr>
        <w:tabs>
          <w:tab w:val="num" w:pos="5040"/>
        </w:tabs>
        <w:ind w:left="5040" w:hanging="360"/>
      </w:pPr>
      <w:rPr>
        <w:rFonts w:ascii="Arial" w:hAnsi="Arial" w:hint="default"/>
      </w:rPr>
    </w:lvl>
    <w:lvl w:ilvl="7" w:tplc="5CD6D946" w:tentative="1">
      <w:start w:val="1"/>
      <w:numFmt w:val="bullet"/>
      <w:lvlText w:val="•"/>
      <w:lvlJc w:val="left"/>
      <w:pPr>
        <w:tabs>
          <w:tab w:val="num" w:pos="5760"/>
        </w:tabs>
        <w:ind w:left="5760" w:hanging="360"/>
      </w:pPr>
      <w:rPr>
        <w:rFonts w:ascii="Arial" w:hAnsi="Arial" w:hint="default"/>
      </w:rPr>
    </w:lvl>
    <w:lvl w:ilvl="8" w:tplc="072C776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5" w15:restartNumberingAfterBreak="0">
    <w:nsid w:val="6CA67464"/>
    <w:multiLevelType w:val="hybridMultilevel"/>
    <w:tmpl w:val="EB76B226"/>
    <w:lvl w:ilvl="0" w:tplc="EF3A1E0C">
      <w:start w:val="1"/>
      <w:numFmt w:val="bullet"/>
      <w:lvlText w:val="•"/>
      <w:lvlJc w:val="left"/>
      <w:pPr>
        <w:tabs>
          <w:tab w:val="num" w:pos="720"/>
        </w:tabs>
        <w:ind w:left="720" w:hanging="360"/>
      </w:pPr>
      <w:rPr>
        <w:rFonts w:ascii="Times New Roman" w:hAnsi="Times New Roman" w:hint="default"/>
      </w:rPr>
    </w:lvl>
    <w:lvl w:ilvl="1" w:tplc="03786F92">
      <w:start w:val="1"/>
      <w:numFmt w:val="bullet"/>
      <w:lvlText w:val="•"/>
      <w:lvlJc w:val="left"/>
      <w:pPr>
        <w:tabs>
          <w:tab w:val="num" w:pos="1440"/>
        </w:tabs>
        <w:ind w:left="1440" w:hanging="360"/>
      </w:pPr>
      <w:rPr>
        <w:rFonts w:ascii="Times New Roman" w:hAnsi="Times New Roman" w:hint="default"/>
      </w:rPr>
    </w:lvl>
    <w:lvl w:ilvl="2" w:tplc="8E62E4C8" w:tentative="1">
      <w:start w:val="1"/>
      <w:numFmt w:val="bullet"/>
      <w:lvlText w:val="•"/>
      <w:lvlJc w:val="left"/>
      <w:pPr>
        <w:tabs>
          <w:tab w:val="num" w:pos="2160"/>
        </w:tabs>
        <w:ind w:left="2160" w:hanging="360"/>
      </w:pPr>
      <w:rPr>
        <w:rFonts w:ascii="Times New Roman" w:hAnsi="Times New Roman" w:hint="default"/>
      </w:rPr>
    </w:lvl>
    <w:lvl w:ilvl="3" w:tplc="84EA6524" w:tentative="1">
      <w:start w:val="1"/>
      <w:numFmt w:val="bullet"/>
      <w:lvlText w:val="•"/>
      <w:lvlJc w:val="left"/>
      <w:pPr>
        <w:tabs>
          <w:tab w:val="num" w:pos="2880"/>
        </w:tabs>
        <w:ind w:left="2880" w:hanging="360"/>
      </w:pPr>
      <w:rPr>
        <w:rFonts w:ascii="Times New Roman" w:hAnsi="Times New Roman" w:hint="default"/>
      </w:rPr>
    </w:lvl>
    <w:lvl w:ilvl="4" w:tplc="82B82BB0" w:tentative="1">
      <w:start w:val="1"/>
      <w:numFmt w:val="bullet"/>
      <w:lvlText w:val="•"/>
      <w:lvlJc w:val="left"/>
      <w:pPr>
        <w:tabs>
          <w:tab w:val="num" w:pos="3600"/>
        </w:tabs>
        <w:ind w:left="3600" w:hanging="360"/>
      </w:pPr>
      <w:rPr>
        <w:rFonts w:ascii="Times New Roman" w:hAnsi="Times New Roman" w:hint="default"/>
      </w:rPr>
    </w:lvl>
    <w:lvl w:ilvl="5" w:tplc="8D1AB984" w:tentative="1">
      <w:start w:val="1"/>
      <w:numFmt w:val="bullet"/>
      <w:lvlText w:val="•"/>
      <w:lvlJc w:val="left"/>
      <w:pPr>
        <w:tabs>
          <w:tab w:val="num" w:pos="4320"/>
        </w:tabs>
        <w:ind w:left="4320" w:hanging="360"/>
      </w:pPr>
      <w:rPr>
        <w:rFonts w:ascii="Times New Roman" w:hAnsi="Times New Roman" w:hint="default"/>
      </w:rPr>
    </w:lvl>
    <w:lvl w:ilvl="6" w:tplc="9692EA58" w:tentative="1">
      <w:start w:val="1"/>
      <w:numFmt w:val="bullet"/>
      <w:lvlText w:val="•"/>
      <w:lvlJc w:val="left"/>
      <w:pPr>
        <w:tabs>
          <w:tab w:val="num" w:pos="5040"/>
        </w:tabs>
        <w:ind w:left="5040" w:hanging="360"/>
      </w:pPr>
      <w:rPr>
        <w:rFonts w:ascii="Times New Roman" w:hAnsi="Times New Roman" w:hint="default"/>
      </w:rPr>
    </w:lvl>
    <w:lvl w:ilvl="7" w:tplc="BBE6FE3E" w:tentative="1">
      <w:start w:val="1"/>
      <w:numFmt w:val="bullet"/>
      <w:lvlText w:val="•"/>
      <w:lvlJc w:val="left"/>
      <w:pPr>
        <w:tabs>
          <w:tab w:val="num" w:pos="5760"/>
        </w:tabs>
        <w:ind w:left="5760" w:hanging="360"/>
      </w:pPr>
      <w:rPr>
        <w:rFonts w:ascii="Times New Roman" w:hAnsi="Times New Roman" w:hint="default"/>
      </w:rPr>
    </w:lvl>
    <w:lvl w:ilvl="8" w:tplc="2F2C2290"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15E7BF1"/>
    <w:multiLevelType w:val="hybridMultilevel"/>
    <w:tmpl w:val="351A6EE0"/>
    <w:lvl w:ilvl="0" w:tplc="E7321184">
      <w:start w:val="1"/>
      <w:numFmt w:val="bullet"/>
      <w:lvlText w:val="•"/>
      <w:lvlJc w:val="left"/>
      <w:pPr>
        <w:tabs>
          <w:tab w:val="num" w:pos="720"/>
        </w:tabs>
        <w:ind w:left="720" w:hanging="360"/>
      </w:pPr>
      <w:rPr>
        <w:rFonts w:ascii="Arial" w:hAnsi="Arial" w:hint="default"/>
      </w:rPr>
    </w:lvl>
    <w:lvl w:ilvl="1" w:tplc="6C78B580">
      <w:numFmt w:val="bullet"/>
      <w:lvlText w:val="–"/>
      <w:lvlJc w:val="left"/>
      <w:pPr>
        <w:tabs>
          <w:tab w:val="num" w:pos="1440"/>
        </w:tabs>
        <w:ind w:left="1440" w:hanging="360"/>
      </w:pPr>
      <w:rPr>
        <w:rFonts w:ascii="Arial" w:hAnsi="Arial" w:hint="default"/>
      </w:rPr>
    </w:lvl>
    <w:lvl w:ilvl="2" w:tplc="97CE5358" w:tentative="1">
      <w:start w:val="1"/>
      <w:numFmt w:val="bullet"/>
      <w:lvlText w:val="•"/>
      <w:lvlJc w:val="left"/>
      <w:pPr>
        <w:tabs>
          <w:tab w:val="num" w:pos="2160"/>
        </w:tabs>
        <w:ind w:left="2160" w:hanging="360"/>
      </w:pPr>
      <w:rPr>
        <w:rFonts w:ascii="Arial" w:hAnsi="Arial" w:hint="default"/>
      </w:rPr>
    </w:lvl>
    <w:lvl w:ilvl="3" w:tplc="C8AE5788" w:tentative="1">
      <w:start w:val="1"/>
      <w:numFmt w:val="bullet"/>
      <w:lvlText w:val="•"/>
      <w:lvlJc w:val="left"/>
      <w:pPr>
        <w:tabs>
          <w:tab w:val="num" w:pos="2880"/>
        </w:tabs>
        <w:ind w:left="2880" w:hanging="360"/>
      </w:pPr>
      <w:rPr>
        <w:rFonts w:ascii="Arial" w:hAnsi="Arial" w:hint="default"/>
      </w:rPr>
    </w:lvl>
    <w:lvl w:ilvl="4" w:tplc="69AC60D0" w:tentative="1">
      <w:start w:val="1"/>
      <w:numFmt w:val="bullet"/>
      <w:lvlText w:val="•"/>
      <w:lvlJc w:val="left"/>
      <w:pPr>
        <w:tabs>
          <w:tab w:val="num" w:pos="3600"/>
        </w:tabs>
        <w:ind w:left="3600" w:hanging="360"/>
      </w:pPr>
      <w:rPr>
        <w:rFonts w:ascii="Arial" w:hAnsi="Arial" w:hint="default"/>
      </w:rPr>
    </w:lvl>
    <w:lvl w:ilvl="5" w:tplc="633C5174" w:tentative="1">
      <w:start w:val="1"/>
      <w:numFmt w:val="bullet"/>
      <w:lvlText w:val="•"/>
      <w:lvlJc w:val="left"/>
      <w:pPr>
        <w:tabs>
          <w:tab w:val="num" w:pos="4320"/>
        </w:tabs>
        <w:ind w:left="4320" w:hanging="360"/>
      </w:pPr>
      <w:rPr>
        <w:rFonts w:ascii="Arial" w:hAnsi="Arial" w:hint="default"/>
      </w:rPr>
    </w:lvl>
    <w:lvl w:ilvl="6" w:tplc="2370042A" w:tentative="1">
      <w:start w:val="1"/>
      <w:numFmt w:val="bullet"/>
      <w:lvlText w:val="•"/>
      <w:lvlJc w:val="left"/>
      <w:pPr>
        <w:tabs>
          <w:tab w:val="num" w:pos="5040"/>
        </w:tabs>
        <w:ind w:left="5040" w:hanging="360"/>
      </w:pPr>
      <w:rPr>
        <w:rFonts w:ascii="Arial" w:hAnsi="Arial" w:hint="default"/>
      </w:rPr>
    </w:lvl>
    <w:lvl w:ilvl="7" w:tplc="38B4B0C0" w:tentative="1">
      <w:start w:val="1"/>
      <w:numFmt w:val="bullet"/>
      <w:lvlText w:val="•"/>
      <w:lvlJc w:val="left"/>
      <w:pPr>
        <w:tabs>
          <w:tab w:val="num" w:pos="5760"/>
        </w:tabs>
        <w:ind w:left="5760" w:hanging="360"/>
      </w:pPr>
      <w:rPr>
        <w:rFonts w:ascii="Arial" w:hAnsi="Arial" w:hint="default"/>
      </w:rPr>
    </w:lvl>
    <w:lvl w:ilvl="8" w:tplc="53CE7614"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3D92777"/>
    <w:multiLevelType w:val="hybridMultilevel"/>
    <w:tmpl w:val="79481A36"/>
    <w:lvl w:ilvl="0" w:tplc="E87EB53C">
      <w:start w:val="1"/>
      <w:numFmt w:val="bullet"/>
      <w:lvlText w:val="•"/>
      <w:lvlJc w:val="left"/>
      <w:pPr>
        <w:tabs>
          <w:tab w:val="num" w:pos="720"/>
        </w:tabs>
        <w:ind w:left="720" w:hanging="360"/>
      </w:pPr>
      <w:rPr>
        <w:rFonts w:ascii="Arial" w:hAnsi="Arial" w:hint="default"/>
      </w:rPr>
    </w:lvl>
    <w:lvl w:ilvl="1" w:tplc="52BAFE92" w:tentative="1">
      <w:start w:val="1"/>
      <w:numFmt w:val="bullet"/>
      <w:lvlText w:val="•"/>
      <w:lvlJc w:val="left"/>
      <w:pPr>
        <w:tabs>
          <w:tab w:val="num" w:pos="1440"/>
        </w:tabs>
        <w:ind w:left="1440" w:hanging="360"/>
      </w:pPr>
      <w:rPr>
        <w:rFonts w:ascii="Arial" w:hAnsi="Arial" w:hint="default"/>
      </w:rPr>
    </w:lvl>
    <w:lvl w:ilvl="2" w:tplc="E0A0DA86" w:tentative="1">
      <w:start w:val="1"/>
      <w:numFmt w:val="bullet"/>
      <w:lvlText w:val="•"/>
      <w:lvlJc w:val="left"/>
      <w:pPr>
        <w:tabs>
          <w:tab w:val="num" w:pos="2160"/>
        </w:tabs>
        <w:ind w:left="2160" w:hanging="360"/>
      </w:pPr>
      <w:rPr>
        <w:rFonts w:ascii="Arial" w:hAnsi="Arial" w:hint="default"/>
      </w:rPr>
    </w:lvl>
    <w:lvl w:ilvl="3" w:tplc="D81C5A7E" w:tentative="1">
      <w:start w:val="1"/>
      <w:numFmt w:val="bullet"/>
      <w:lvlText w:val="•"/>
      <w:lvlJc w:val="left"/>
      <w:pPr>
        <w:tabs>
          <w:tab w:val="num" w:pos="2880"/>
        </w:tabs>
        <w:ind w:left="2880" w:hanging="360"/>
      </w:pPr>
      <w:rPr>
        <w:rFonts w:ascii="Arial" w:hAnsi="Arial" w:hint="default"/>
      </w:rPr>
    </w:lvl>
    <w:lvl w:ilvl="4" w:tplc="01C4FCAA" w:tentative="1">
      <w:start w:val="1"/>
      <w:numFmt w:val="bullet"/>
      <w:lvlText w:val="•"/>
      <w:lvlJc w:val="left"/>
      <w:pPr>
        <w:tabs>
          <w:tab w:val="num" w:pos="3600"/>
        </w:tabs>
        <w:ind w:left="3600" w:hanging="360"/>
      </w:pPr>
      <w:rPr>
        <w:rFonts w:ascii="Arial" w:hAnsi="Arial" w:hint="default"/>
      </w:rPr>
    </w:lvl>
    <w:lvl w:ilvl="5" w:tplc="A4222D0C" w:tentative="1">
      <w:start w:val="1"/>
      <w:numFmt w:val="bullet"/>
      <w:lvlText w:val="•"/>
      <w:lvlJc w:val="left"/>
      <w:pPr>
        <w:tabs>
          <w:tab w:val="num" w:pos="4320"/>
        </w:tabs>
        <w:ind w:left="4320" w:hanging="360"/>
      </w:pPr>
      <w:rPr>
        <w:rFonts w:ascii="Arial" w:hAnsi="Arial" w:hint="default"/>
      </w:rPr>
    </w:lvl>
    <w:lvl w:ilvl="6" w:tplc="8B12D9D4" w:tentative="1">
      <w:start w:val="1"/>
      <w:numFmt w:val="bullet"/>
      <w:lvlText w:val="•"/>
      <w:lvlJc w:val="left"/>
      <w:pPr>
        <w:tabs>
          <w:tab w:val="num" w:pos="5040"/>
        </w:tabs>
        <w:ind w:left="5040" w:hanging="360"/>
      </w:pPr>
      <w:rPr>
        <w:rFonts w:ascii="Arial" w:hAnsi="Arial" w:hint="default"/>
      </w:rPr>
    </w:lvl>
    <w:lvl w:ilvl="7" w:tplc="2C74D85E" w:tentative="1">
      <w:start w:val="1"/>
      <w:numFmt w:val="bullet"/>
      <w:lvlText w:val="•"/>
      <w:lvlJc w:val="left"/>
      <w:pPr>
        <w:tabs>
          <w:tab w:val="num" w:pos="5760"/>
        </w:tabs>
        <w:ind w:left="5760" w:hanging="360"/>
      </w:pPr>
      <w:rPr>
        <w:rFonts w:ascii="Arial" w:hAnsi="Arial" w:hint="default"/>
      </w:rPr>
    </w:lvl>
    <w:lvl w:ilvl="8" w:tplc="4426ECF4"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6A14BB2"/>
    <w:multiLevelType w:val="hybridMultilevel"/>
    <w:tmpl w:val="86B8AEF4"/>
    <w:lvl w:ilvl="0" w:tplc="383E1150">
      <w:start w:val="1"/>
      <w:numFmt w:val="bullet"/>
      <w:lvlText w:val="•"/>
      <w:lvlJc w:val="left"/>
      <w:pPr>
        <w:tabs>
          <w:tab w:val="num" w:pos="720"/>
        </w:tabs>
        <w:ind w:left="720" w:hanging="360"/>
      </w:pPr>
      <w:rPr>
        <w:rFonts w:ascii="Arial" w:hAnsi="Arial" w:hint="default"/>
      </w:rPr>
    </w:lvl>
    <w:lvl w:ilvl="1" w:tplc="7F6838C2" w:tentative="1">
      <w:start w:val="1"/>
      <w:numFmt w:val="bullet"/>
      <w:lvlText w:val="•"/>
      <w:lvlJc w:val="left"/>
      <w:pPr>
        <w:tabs>
          <w:tab w:val="num" w:pos="1440"/>
        </w:tabs>
        <w:ind w:left="1440" w:hanging="360"/>
      </w:pPr>
      <w:rPr>
        <w:rFonts w:ascii="Arial" w:hAnsi="Arial" w:hint="default"/>
      </w:rPr>
    </w:lvl>
    <w:lvl w:ilvl="2" w:tplc="D5F229B2" w:tentative="1">
      <w:start w:val="1"/>
      <w:numFmt w:val="bullet"/>
      <w:lvlText w:val="•"/>
      <w:lvlJc w:val="left"/>
      <w:pPr>
        <w:tabs>
          <w:tab w:val="num" w:pos="2160"/>
        </w:tabs>
        <w:ind w:left="2160" w:hanging="360"/>
      </w:pPr>
      <w:rPr>
        <w:rFonts w:ascii="Arial" w:hAnsi="Arial" w:hint="default"/>
      </w:rPr>
    </w:lvl>
    <w:lvl w:ilvl="3" w:tplc="E03A8F2E" w:tentative="1">
      <w:start w:val="1"/>
      <w:numFmt w:val="bullet"/>
      <w:lvlText w:val="•"/>
      <w:lvlJc w:val="left"/>
      <w:pPr>
        <w:tabs>
          <w:tab w:val="num" w:pos="2880"/>
        </w:tabs>
        <w:ind w:left="2880" w:hanging="360"/>
      </w:pPr>
      <w:rPr>
        <w:rFonts w:ascii="Arial" w:hAnsi="Arial" w:hint="default"/>
      </w:rPr>
    </w:lvl>
    <w:lvl w:ilvl="4" w:tplc="79564D50" w:tentative="1">
      <w:start w:val="1"/>
      <w:numFmt w:val="bullet"/>
      <w:lvlText w:val="•"/>
      <w:lvlJc w:val="left"/>
      <w:pPr>
        <w:tabs>
          <w:tab w:val="num" w:pos="3600"/>
        </w:tabs>
        <w:ind w:left="3600" w:hanging="360"/>
      </w:pPr>
      <w:rPr>
        <w:rFonts w:ascii="Arial" w:hAnsi="Arial" w:hint="default"/>
      </w:rPr>
    </w:lvl>
    <w:lvl w:ilvl="5" w:tplc="44ECA0B8" w:tentative="1">
      <w:start w:val="1"/>
      <w:numFmt w:val="bullet"/>
      <w:lvlText w:val="•"/>
      <w:lvlJc w:val="left"/>
      <w:pPr>
        <w:tabs>
          <w:tab w:val="num" w:pos="4320"/>
        </w:tabs>
        <w:ind w:left="4320" w:hanging="360"/>
      </w:pPr>
      <w:rPr>
        <w:rFonts w:ascii="Arial" w:hAnsi="Arial" w:hint="default"/>
      </w:rPr>
    </w:lvl>
    <w:lvl w:ilvl="6" w:tplc="1D7093EE" w:tentative="1">
      <w:start w:val="1"/>
      <w:numFmt w:val="bullet"/>
      <w:lvlText w:val="•"/>
      <w:lvlJc w:val="left"/>
      <w:pPr>
        <w:tabs>
          <w:tab w:val="num" w:pos="5040"/>
        </w:tabs>
        <w:ind w:left="5040" w:hanging="360"/>
      </w:pPr>
      <w:rPr>
        <w:rFonts w:ascii="Arial" w:hAnsi="Arial" w:hint="default"/>
      </w:rPr>
    </w:lvl>
    <w:lvl w:ilvl="7" w:tplc="8ADA521C" w:tentative="1">
      <w:start w:val="1"/>
      <w:numFmt w:val="bullet"/>
      <w:lvlText w:val="•"/>
      <w:lvlJc w:val="left"/>
      <w:pPr>
        <w:tabs>
          <w:tab w:val="num" w:pos="5760"/>
        </w:tabs>
        <w:ind w:left="5760" w:hanging="360"/>
      </w:pPr>
      <w:rPr>
        <w:rFonts w:ascii="Arial" w:hAnsi="Arial" w:hint="default"/>
      </w:rPr>
    </w:lvl>
    <w:lvl w:ilvl="8" w:tplc="8610846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B64102A"/>
    <w:multiLevelType w:val="hybridMultilevel"/>
    <w:tmpl w:val="7F50857E"/>
    <w:lvl w:ilvl="0" w:tplc="DB46CF46">
      <w:start w:val="1"/>
      <w:numFmt w:val="bullet"/>
      <w:lvlText w:val="•"/>
      <w:lvlJc w:val="left"/>
      <w:pPr>
        <w:tabs>
          <w:tab w:val="num" w:pos="720"/>
        </w:tabs>
        <w:ind w:left="720" w:hanging="360"/>
      </w:pPr>
      <w:rPr>
        <w:rFonts w:ascii="Times New Roman" w:hAnsi="Times New Roman" w:hint="default"/>
      </w:rPr>
    </w:lvl>
    <w:lvl w:ilvl="1" w:tplc="68BE9DC2">
      <w:start w:val="1"/>
      <w:numFmt w:val="bullet"/>
      <w:lvlText w:val="•"/>
      <w:lvlJc w:val="left"/>
      <w:pPr>
        <w:tabs>
          <w:tab w:val="num" w:pos="1440"/>
        </w:tabs>
        <w:ind w:left="1440" w:hanging="360"/>
      </w:pPr>
      <w:rPr>
        <w:rFonts w:ascii="Times New Roman" w:hAnsi="Times New Roman" w:hint="default"/>
      </w:rPr>
    </w:lvl>
    <w:lvl w:ilvl="2" w:tplc="A46AEC16">
      <w:numFmt w:val="bullet"/>
      <w:lvlText w:val="•"/>
      <w:lvlJc w:val="left"/>
      <w:pPr>
        <w:tabs>
          <w:tab w:val="num" w:pos="2160"/>
        </w:tabs>
        <w:ind w:left="2160" w:hanging="360"/>
      </w:pPr>
      <w:rPr>
        <w:rFonts w:ascii="Arial" w:hAnsi="Arial" w:hint="default"/>
      </w:rPr>
    </w:lvl>
    <w:lvl w:ilvl="3" w:tplc="C102DF90">
      <w:start w:val="1"/>
      <w:numFmt w:val="bullet"/>
      <w:lvlText w:val="•"/>
      <w:lvlJc w:val="left"/>
      <w:pPr>
        <w:tabs>
          <w:tab w:val="num" w:pos="2880"/>
        </w:tabs>
        <w:ind w:left="2880" w:hanging="360"/>
      </w:pPr>
      <w:rPr>
        <w:rFonts w:ascii="Times New Roman" w:hAnsi="Times New Roman" w:hint="default"/>
      </w:rPr>
    </w:lvl>
    <w:lvl w:ilvl="4" w:tplc="4DFAD02E" w:tentative="1">
      <w:start w:val="1"/>
      <w:numFmt w:val="bullet"/>
      <w:lvlText w:val="•"/>
      <w:lvlJc w:val="left"/>
      <w:pPr>
        <w:tabs>
          <w:tab w:val="num" w:pos="3600"/>
        </w:tabs>
        <w:ind w:left="3600" w:hanging="360"/>
      </w:pPr>
      <w:rPr>
        <w:rFonts w:ascii="Times New Roman" w:hAnsi="Times New Roman" w:hint="default"/>
      </w:rPr>
    </w:lvl>
    <w:lvl w:ilvl="5" w:tplc="3594D18E" w:tentative="1">
      <w:start w:val="1"/>
      <w:numFmt w:val="bullet"/>
      <w:lvlText w:val="•"/>
      <w:lvlJc w:val="left"/>
      <w:pPr>
        <w:tabs>
          <w:tab w:val="num" w:pos="4320"/>
        </w:tabs>
        <w:ind w:left="4320" w:hanging="360"/>
      </w:pPr>
      <w:rPr>
        <w:rFonts w:ascii="Times New Roman" w:hAnsi="Times New Roman" w:hint="default"/>
      </w:rPr>
    </w:lvl>
    <w:lvl w:ilvl="6" w:tplc="BF5C9D32" w:tentative="1">
      <w:start w:val="1"/>
      <w:numFmt w:val="bullet"/>
      <w:lvlText w:val="•"/>
      <w:lvlJc w:val="left"/>
      <w:pPr>
        <w:tabs>
          <w:tab w:val="num" w:pos="5040"/>
        </w:tabs>
        <w:ind w:left="5040" w:hanging="360"/>
      </w:pPr>
      <w:rPr>
        <w:rFonts w:ascii="Times New Roman" w:hAnsi="Times New Roman" w:hint="default"/>
      </w:rPr>
    </w:lvl>
    <w:lvl w:ilvl="7" w:tplc="235A972C" w:tentative="1">
      <w:start w:val="1"/>
      <w:numFmt w:val="bullet"/>
      <w:lvlText w:val="•"/>
      <w:lvlJc w:val="left"/>
      <w:pPr>
        <w:tabs>
          <w:tab w:val="num" w:pos="5760"/>
        </w:tabs>
        <w:ind w:left="5760" w:hanging="360"/>
      </w:pPr>
      <w:rPr>
        <w:rFonts w:ascii="Times New Roman" w:hAnsi="Times New Roman" w:hint="default"/>
      </w:rPr>
    </w:lvl>
    <w:lvl w:ilvl="8" w:tplc="004232B6"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7D102BAB"/>
    <w:multiLevelType w:val="hybridMultilevel"/>
    <w:tmpl w:val="E83CF500"/>
    <w:lvl w:ilvl="0" w:tplc="B0206D62">
      <w:start w:val="1"/>
      <w:numFmt w:val="bullet"/>
      <w:lvlText w:val="•"/>
      <w:lvlJc w:val="left"/>
      <w:pPr>
        <w:tabs>
          <w:tab w:val="num" w:pos="720"/>
        </w:tabs>
        <w:ind w:left="720" w:hanging="360"/>
      </w:pPr>
      <w:rPr>
        <w:rFonts w:ascii="Times New Roman" w:hAnsi="Times New Roman" w:hint="default"/>
      </w:rPr>
    </w:lvl>
    <w:lvl w:ilvl="1" w:tplc="C6A89944">
      <w:start w:val="1"/>
      <w:numFmt w:val="bullet"/>
      <w:lvlText w:val="•"/>
      <w:lvlJc w:val="left"/>
      <w:pPr>
        <w:tabs>
          <w:tab w:val="num" w:pos="1440"/>
        </w:tabs>
        <w:ind w:left="1440" w:hanging="360"/>
      </w:pPr>
      <w:rPr>
        <w:rFonts w:ascii="Times New Roman" w:hAnsi="Times New Roman" w:hint="default"/>
      </w:rPr>
    </w:lvl>
    <w:lvl w:ilvl="2" w:tplc="57BA0B36" w:tentative="1">
      <w:start w:val="1"/>
      <w:numFmt w:val="bullet"/>
      <w:lvlText w:val="•"/>
      <w:lvlJc w:val="left"/>
      <w:pPr>
        <w:tabs>
          <w:tab w:val="num" w:pos="2160"/>
        </w:tabs>
        <w:ind w:left="2160" w:hanging="360"/>
      </w:pPr>
      <w:rPr>
        <w:rFonts w:ascii="Times New Roman" w:hAnsi="Times New Roman" w:hint="default"/>
      </w:rPr>
    </w:lvl>
    <w:lvl w:ilvl="3" w:tplc="91027DD6" w:tentative="1">
      <w:start w:val="1"/>
      <w:numFmt w:val="bullet"/>
      <w:lvlText w:val="•"/>
      <w:lvlJc w:val="left"/>
      <w:pPr>
        <w:tabs>
          <w:tab w:val="num" w:pos="2880"/>
        </w:tabs>
        <w:ind w:left="2880" w:hanging="360"/>
      </w:pPr>
      <w:rPr>
        <w:rFonts w:ascii="Times New Roman" w:hAnsi="Times New Roman" w:hint="default"/>
      </w:rPr>
    </w:lvl>
    <w:lvl w:ilvl="4" w:tplc="02003AD0" w:tentative="1">
      <w:start w:val="1"/>
      <w:numFmt w:val="bullet"/>
      <w:lvlText w:val="•"/>
      <w:lvlJc w:val="left"/>
      <w:pPr>
        <w:tabs>
          <w:tab w:val="num" w:pos="3600"/>
        </w:tabs>
        <w:ind w:left="3600" w:hanging="360"/>
      </w:pPr>
      <w:rPr>
        <w:rFonts w:ascii="Times New Roman" w:hAnsi="Times New Roman" w:hint="default"/>
      </w:rPr>
    </w:lvl>
    <w:lvl w:ilvl="5" w:tplc="CD408BBA" w:tentative="1">
      <w:start w:val="1"/>
      <w:numFmt w:val="bullet"/>
      <w:lvlText w:val="•"/>
      <w:lvlJc w:val="left"/>
      <w:pPr>
        <w:tabs>
          <w:tab w:val="num" w:pos="4320"/>
        </w:tabs>
        <w:ind w:left="4320" w:hanging="360"/>
      </w:pPr>
      <w:rPr>
        <w:rFonts w:ascii="Times New Roman" w:hAnsi="Times New Roman" w:hint="default"/>
      </w:rPr>
    </w:lvl>
    <w:lvl w:ilvl="6" w:tplc="CCF6A7F8" w:tentative="1">
      <w:start w:val="1"/>
      <w:numFmt w:val="bullet"/>
      <w:lvlText w:val="•"/>
      <w:lvlJc w:val="left"/>
      <w:pPr>
        <w:tabs>
          <w:tab w:val="num" w:pos="5040"/>
        </w:tabs>
        <w:ind w:left="5040" w:hanging="360"/>
      </w:pPr>
      <w:rPr>
        <w:rFonts w:ascii="Times New Roman" w:hAnsi="Times New Roman" w:hint="default"/>
      </w:rPr>
    </w:lvl>
    <w:lvl w:ilvl="7" w:tplc="5670966C" w:tentative="1">
      <w:start w:val="1"/>
      <w:numFmt w:val="bullet"/>
      <w:lvlText w:val="•"/>
      <w:lvlJc w:val="left"/>
      <w:pPr>
        <w:tabs>
          <w:tab w:val="num" w:pos="5760"/>
        </w:tabs>
        <w:ind w:left="5760" w:hanging="360"/>
      </w:pPr>
      <w:rPr>
        <w:rFonts w:ascii="Times New Roman" w:hAnsi="Times New Roman" w:hint="default"/>
      </w:rPr>
    </w:lvl>
    <w:lvl w:ilvl="8" w:tplc="3C5E662C" w:tentative="1">
      <w:start w:val="1"/>
      <w:numFmt w:val="bullet"/>
      <w:lvlText w:val="•"/>
      <w:lvlJc w:val="left"/>
      <w:pPr>
        <w:tabs>
          <w:tab w:val="num" w:pos="6480"/>
        </w:tabs>
        <w:ind w:left="6480" w:hanging="360"/>
      </w:pPr>
      <w:rPr>
        <w:rFonts w:ascii="Times New Roman" w:hAnsi="Times New Roman" w:hint="default"/>
      </w:rPr>
    </w:lvl>
  </w:abstractNum>
  <w:abstractNum w:abstractNumId="5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2" w15:restartNumberingAfterBreak="0">
    <w:nsid w:val="7F6225C1"/>
    <w:multiLevelType w:val="hybridMultilevel"/>
    <w:tmpl w:val="4782D51A"/>
    <w:lvl w:ilvl="0" w:tplc="C80A9B78">
      <w:start w:val="1"/>
      <w:numFmt w:val="bullet"/>
      <w:lvlText w:val="•"/>
      <w:lvlJc w:val="left"/>
      <w:pPr>
        <w:tabs>
          <w:tab w:val="num" w:pos="720"/>
        </w:tabs>
        <w:ind w:left="720" w:hanging="360"/>
      </w:pPr>
      <w:rPr>
        <w:rFonts w:ascii="Arial" w:hAnsi="Arial" w:hint="default"/>
      </w:rPr>
    </w:lvl>
    <w:lvl w:ilvl="1" w:tplc="EE7EFD54" w:tentative="1">
      <w:start w:val="1"/>
      <w:numFmt w:val="bullet"/>
      <w:lvlText w:val="•"/>
      <w:lvlJc w:val="left"/>
      <w:pPr>
        <w:tabs>
          <w:tab w:val="num" w:pos="1440"/>
        </w:tabs>
        <w:ind w:left="1440" w:hanging="360"/>
      </w:pPr>
      <w:rPr>
        <w:rFonts w:ascii="Arial" w:hAnsi="Arial" w:hint="default"/>
      </w:rPr>
    </w:lvl>
    <w:lvl w:ilvl="2" w:tplc="1304D072" w:tentative="1">
      <w:start w:val="1"/>
      <w:numFmt w:val="bullet"/>
      <w:lvlText w:val="•"/>
      <w:lvlJc w:val="left"/>
      <w:pPr>
        <w:tabs>
          <w:tab w:val="num" w:pos="2160"/>
        </w:tabs>
        <w:ind w:left="2160" w:hanging="360"/>
      </w:pPr>
      <w:rPr>
        <w:rFonts w:ascii="Arial" w:hAnsi="Arial" w:hint="default"/>
      </w:rPr>
    </w:lvl>
    <w:lvl w:ilvl="3" w:tplc="6246A470" w:tentative="1">
      <w:start w:val="1"/>
      <w:numFmt w:val="bullet"/>
      <w:lvlText w:val="•"/>
      <w:lvlJc w:val="left"/>
      <w:pPr>
        <w:tabs>
          <w:tab w:val="num" w:pos="2880"/>
        </w:tabs>
        <w:ind w:left="2880" w:hanging="360"/>
      </w:pPr>
      <w:rPr>
        <w:rFonts w:ascii="Arial" w:hAnsi="Arial" w:hint="default"/>
      </w:rPr>
    </w:lvl>
    <w:lvl w:ilvl="4" w:tplc="E6607480" w:tentative="1">
      <w:start w:val="1"/>
      <w:numFmt w:val="bullet"/>
      <w:lvlText w:val="•"/>
      <w:lvlJc w:val="left"/>
      <w:pPr>
        <w:tabs>
          <w:tab w:val="num" w:pos="3600"/>
        </w:tabs>
        <w:ind w:left="3600" w:hanging="360"/>
      </w:pPr>
      <w:rPr>
        <w:rFonts w:ascii="Arial" w:hAnsi="Arial" w:hint="default"/>
      </w:rPr>
    </w:lvl>
    <w:lvl w:ilvl="5" w:tplc="EDDCA980" w:tentative="1">
      <w:start w:val="1"/>
      <w:numFmt w:val="bullet"/>
      <w:lvlText w:val="•"/>
      <w:lvlJc w:val="left"/>
      <w:pPr>
        <w:tabs>
          <w:tab w:val="num" w:pos="4320"/>
        </w:tabs>
        <w:ind w:left="4320" w:hanging="360"/>
      </w:pPr>
      <w:rPr>
        <w:rFonts w:ascii="Arial" w:hAnsi="Arial" w:hint="default"/>
      </w:rPr>
    </w:lvl>
    <w:lvl w:ilvl="6" w:tplc="2B34BC84" w:tentative="1">
      <w:start w:val="1"/>
      <w:numFmt w:val="bullet"/>
      <w:lvlText w:val="•"/>
      <w:lvlJc w:val="left"/>
      <w:pPr>
        <w:tabs>
          <w:tab w:val="num" w:pos="5040"/>
        </w:tabs>
        <w:ind w:left="5040" w:hanging="360"/>
      </w:pPr>
      <w:rPr>
        <w:rFonts w:ascii="Arial" w:hAnsi="Arial" w:hint="default"/>
      </w:rPr>
    </w:lvl>
    <w:lvl w:ilvl="7" w:tplc="9F5612DA" w:tentative="1">
      <w:start w:val="1"/>
      <w:numFmt w:val="bullet"/>
      <w:lvlText w:val="•"/>
      <w:lvlJc w:val="left"/>
      <w:pPr>
        <w:tabs>
          <w:tab w:val="num" w:pos="5760"/>
        </w:tabs>
        <w:ind w:left="5760" w:hanging="360"/>
      </w:pPr>
      <w:rPr>
        <w:rFonts w:ascii="Arial" w:hAnsi="Arial" w:hint="default"/>
      </w:rPr>
    </w:lvl>
    <w:lvl w:ilvl="8" w:tplc="787836CC"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5"/>
  </w:num>
  <w:num w:numId="3">
    <w:abstractNumId w:val="44"/>
  </w:num>
  <w:num w:numId="4">
    <w:abstractNumId w:val="29"/>
  </w:num>
  <w:num w:numId="5">
    <w:abstractNumId w:val="30"/>
  </w:num>
  <w:num w:numId="6">
    <w:abstractNumId w:val="1"/>
  </w:num>
  <w:num w:numId="7">
    <w:abstractNumId w:val="11"/>
  </w:num>
  <w:num w:numId="8">
    <w:abstractNumId w:val="13"/>
  </w:num>
  <w:num w:numId="9">
    <w:abstractNumId w:val="16"/>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19"/>
  </w:num>
  <w:num w:numId="13">
    <w:abstractNumId w:val="39"/>
  </w:num>
  <w:num w:numId="14">
    <w:abstractNumId w:val="33"/>
  </w:num>
  <w:num w:numId="15">
    <w:abstractNumId w:val="6"/>
  </w:num>
  <w:num w:numId="16">
    <w:abstractNumId w:val="3"/>
  </w:num>
  <w:num w:numId="17">
    <w:abstractNumId w:val="26"/>
  </w:num>
  <w:num w:numId="18">
    <w:abstractNumId w:val="24"/>
  </w:num>
  <w:num w:numId="19">
    <w:abstractNumId w:val="22"/>
  </w:num>
  <w:num w:numId="20">
    <w:abstractNumId w:val="47"/>
  </w:num>
  <w:num w:numId="21">
    <w:abstractNumId w:val="36"/>
  </w:num>
  <w:num w:numId="22">
    <w:abstractNumId w:val="37"/>
  </w:num>
  <w:num w:numId="23">
    <w:abstractNumId w:val="41"/>
  </w:num>
  <w:num w:numId="24">
    <w:abstractNumId w:val="0"/>
  </w:num>
  <w:num w:numId="25">
    <w:abstractNumId w:val="7"/>
  </w:num>
  <w:num w:numId="26">
    <w:abstractNumId w:val="49"/>
  </w:num>
  <w:num w:numId="27">
    <w:abstractNumId w:val="45"/>
  </w:num>
  <w:num w:numId="28">
    <w:abstractNumId w:val="4"/>
  </w:num>
  <w:num w:numId="29">
    <w:abstractNumId w:val="50"/>
  </w:num>
  <w:num w:numId="30">
    <w:abstractNumId w:val="10"/>
  </w:num>
  <w:num w:numId="31">
    <w:abstractNumId w:val="12"/>
  </w:num>
  <w:num w:numId="32">
    <w:abstractNumId w:val="17"/>
  </w:num>
  <w:num w:numId="33">
    <w:abstractNumId w:val="23"/>
  </w:num>
  <w:num w:numId="34">
    <w:abstractNumId w:val="48"/>
  </w:num>
  <w:num w:numId="35">
    <w:abstractNumId w:val="46"/>
  </w:num>
  <w:num w:numId="36">
    <w:abstractNumId w:val="20"/>
  </w:num>
  <w:num w:numId="37">
    <w:abstractNumId w:val="34"/>
  </w:num>
  <w:num w:numId="38">
    <w:abstractNumId w:val="31"/>
  </w:num>
  <w:num w:numId="39">
    <w:abstractNumId w:val="28"/>
  </w:num>
  <w:num w:numId="40">
    <w:abstractNumId w:val="18"/>
  </w:num>
  <w:num w:numId="41">
    <w:abstractNumId w:val="38"/>
  </w:num>
  <w:num w:numId="42">
    <w:abstractNumId w:val="27"/>
  </w:num>
  <w:num w:numId="43">
    <w:abstractNumId w:val="2"/>
  </w:num>
  <w:num w:numId="44">
    <w:abstractNumId w:val="8"/>
  </w:num>
  <w:num w:numId="45">
    <w:abstractNumId w:val="21"/>
  </w:num>
  <w:num w:numId="46">
    <w:abstractNumId w:val="52"/>
  </w:num>
  <w:num w:numId="47">
    <w:abstractNumId w:val="42"/>
  </w:num>
  <w:num w:numId="48">
    <w:abstractNumId w:val="14"/>
  </w:num>
  <w:num w:numId="49">
    <w:abstractNumId w:val="9"/>
  </w:num>
  <w:num w:numId="50">
    <w:abstractNumId w:val="25"/>
  </w:num>
  <w:num w:numId="51">
    <w:abstractNumId w:val="15"/>
  </w:num>
  <w:num w:numId="52">
    <w:abstractNumId w:val="32"/>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A5"/>
    <w:rsid w:val="00000441"/>
    <w:rsid w:val="00001BB0"/>
    <w:rsid w:val="00002685"/>
    <w:rsid w:val="00002C69"/>
    <w:rsid w:val="00005D96"/>
    <w:rsid w:val="00006590"/>
    <w:rsid w:val="000069A4"/>
    <w:rsid w:val="000069F9"/>
    <w:rsid w:val="0000727D"/>
    <w:rsid w:val="000119FB"/>
    <w:rsid w:val="00013B91"/>
    <w:rsid w:val="0001453C"/>
    <w:rsid w:val="00014990"/>
    <w:rsid w:val="00014E0C"/>
    <w:rsid w:val="00016A22"/>
    <w:rsid w:val="00016E5E"/>
    <w:rsid w:val="00017610"/>
    <w:rsid w:val="00017AB1"/>
    <w:rsid w:val="000200FC"/>
    <w:rsid w:val="000205C6"/>
    <w:rsid w:val="00020C82"/>
    <w:rsid w:val="00021FB0"/>
    <w:rsid w:val="000221AA"/>
    <w:rsid w:val="0002331F"/>
    <w:rsid w:val="00023F26"/>
    <w:rsid w:val="00024238"/>
    <w:rsid w:val="000249F8"/>
    <w:rsid w:val="00025350"/>
    <w:rsid w:val="00026E82"/>
    <w:rsid w:val="00027F2A"/>
    <w:rsid w:val="00030676"/>
    <w:rsid w:val="00030714"/>
    <w:rsid w:val="00032C46"/>
    <w:rsid w:val="0003322C"/>
    <w:rsid w:val="00034110"/>
    <w:rsid w:val="00035AC1"/>
    <w:rsid w:val="000368FC"/>
    <w:rsid w:val="000376EE"/>
    <w:rsid w:val="00037957"/>
    <w:rsid w:val="000406FA"/>
    <w:rsid w:val="00040A11"/>
    <w:rsid w:val="00041A03"/>
    <w:rsid w:val="00041FEE"/>
    <w:rsid w:val="000421F8"/>
    <w:rsid w:val="00043262"/>
    <w:rsid w:val="00043303"/>
    <w:rsid w:val="00043520"/>
    <w:rsid w:val="00044F1E"/>
    <w:rsid w:val="00045528"/>
    <w:rsid w:val="00047F5A"/>
    <w:rsid w:val="00052063"/>
    <w:rsid w:val="000520C6"/>
    <w:rsid w:val="00052B1F"/>
    <w:rsid w:val="00055DDF"/>
    <w:rsid w:val="00057724"/>
    <w:rsid w:val="00061C83"/>
    <w:rsid w:val="00062D0F"/>
    <w:rsid w:val="00065AE3"/>
    <w:rsid w:val="00065DE3"/>
    <w:rsid w:val="0006624B"/>
    <w:rsid w:val="000666E9"/>
    <w:rsid w:val="000711F1"/>
    <w:rsid w:val="00071FED"/>
    <w:rsid w:val="00072068"/>
    <w:rsid w:val="000727D1"/>
    <w:rsid w:val="000739E3"/>
    <w:rsid w:val="00073CA9"/>
    <w:rsid w:val="00073D1E"/>
    <w:rsid w:val="00073DA8"/>
    <w:rsid w:val="0007400C"/>
    <w:rsid w:val="00074F1E"/>
    <w:rsid w:val="000755E6"/>
    <w:rsid w:val="000764D3"/>
    <w:rsid w:val="00076595"/>
    <w:rsid w:val="000772ED"/>
    <w:rsid w:val="00077F99"/>
    <w:rsid w:val="00080A47"/>
    <w:rsid w:val="00081648"/>
    <w:rsid w:val="00081A93"/>
    <w:rsid w:val="00082F77"/>
    <w:rsid w:val="0008598C"/>
    <w:rsid w:val="00085C5A"/>
    <w:rsid w:val="000862FC"/>
    <w:rsid w:val="00087323"/>
    <w:rsid w:val="000878CB"/>
    <w:rsid w:val="000879ED"/>
    <w:rsid w:val="0009064A"/>
    <w:rsid w:val="00093649"/>
    <w:rsid w:val="000949F2"/>
    <w:rsid w:val="00096246"/>
    <w:rsid w:val="000A09FB"/>
    <w:rsid w:val="000A0A6E"/>
    <w:rsid w:val="000A4016"/>
    <w:rsid w:val="000A43B2"/>
    <w:rsid w:val="000A6C40"/>
    <w:rsid w:val="000B0562"/>
    <w:rsid w:val="000B1027"/>
    <w:rsid w:val="000B1E44"/>
    <w:rsid w:val="000B2798"/>
    <w:rsid w:val="000B3827"/>
    <w:rsid w:val="000B5404"/>
    <w:rsid w:val="000B61A3"/>
    <w:rsid w:val="000B70D6"/>
    <w:rsid w:val="000B70EC"/>
    <w:rsid w:val="000B78FA"/>
    <w:rsid w:val="000B7F7A"/>
    <w:rsid w:val="000C04A1"/>
    <w:rsid w:val="000C194F"/>
    <w:rsid w:val="000C2222"/>
    <w:rsid w:val="000C5938"/>
    <w:rsid w:val="000C5BD6"/>
    <w:rsid w:val="000C73ED"/>
    <w:rsid w:val="000D0517"/>
    <w:rsid w:val="000D09ED"/>
    <w:rsid w:val="000D0A87"/>
    <w:rsid w:val="000D0FB1"/>
    <w:rsid w:val="000D11B8"/>
    <w:rsid w:val="000D1206"/>
    <w:rsid w:val="000D145B"/>
    <w:rsid w:val="000D1917"/>
    <w:rsid w:val="000D2E8F"/>
    <w:rsid w:val="000D3FAC"/>
    <w:rsid w:val="000D4525"/>
    <w:rsid w:val="000D6016"/>
    <w:rsid w:val="000D6507"/>
    <w:rsid w:val="000D7185"/>
    <w:rsid w:val="000E1CED"/>
    <w:rsid w:val="000E24BD"/>
    <w:rsid w:val="000E29D1"/>
    <w:rsid w:val="000E3C5E"/>
    <w:rsid w:val="000E6F19"/>
    <w:rsid w:val="000F009C"/>
    <w:rsid w:val="000F1808"/>
    <w:rsid w:val="000F1B3B"/>
    <w:rsid w:val="000F1E3F"/>
    <w:rsid w:val="000F2172"/>
    <w:rsid w:val="000F3397"/>
    <w:rsid w:val="000F3DBC"/>
    <w:rsid w:val="000F4773"/>
    <w:rsid w:val="000F48EC"/>
    <w:rsid w:val="000F4A26"/>
    <w:rsid w:val="000F5D8D"/>
    <w:rsid w:val="000F7B7A"/>
    <w:rsid w:val="001017A9"/>
    <w:rsid w:val="00101F34"/>
    <w:rsid w:val="001030E1"/>
    <w:rsid w:val="001033D5"/>
    <w:rsid w:val="001039F7"/>
    <w:rsid w:val="00103E7C"/>
    <w:rsid w:val="00105409"/>
    <w:rsid w:val="00106BEB"/>
    <w:rsid w:val="0010782F"/>
    <w:rsid w:val="001078BA"/>
    <w:rsid w:val="00107DBD"/>
    <w:rsid w:val="00110E55"/>
    <w:rsid w:val="00111A7D"/>
    <w:rsid w:val="00111FDD"/>
    <w:rsid w:val="001121F6"/>
    <w:rsid w:val="00112B8A"/>
    <w:rsid w:val="00113666"/>
    <w:rsid w:val="00113956"/>
    <w:rsid w:val="00114C46"/>
    <w:rsid w:val="00114CF5"/>
    <w:rsid w:val="001154F8"/>
    <w:rsid w:val="001169FE"/>
    <w:rsid w:val="00116CA3"/>
    <w:rsid w:val="00116D19"/>
    <w:rsid w:val="00117513"/>
    <w:rsid w:val="001202B6"/>
    <w:rsid w:val="001209CD"/>
    <w:rsid w:val="001211E9"/>
    <w:rsid w:val="00121E78"/>
    <w:rsid w:val="001221AE"/>
    <w:rsid w:val="001221E2"/>
    <w:rsid w:val="001222C3"/>
    <w:rsid w:val="001230AC"/>
    <w:rsid w:val="00123F4B"/>
    <w:rsid w:val="001242E4"/>
    <w:rsid w:val="0012434B"/>
    <w:rsid w:val="00124604"/>
    <w:rsid w:val="001265C0"/>
    <w:rsid w:val="00126CA2"/>
    <w:rsid w:val="0013038A"/>
    <w:rsid w:val="00131098"/>
    <w:rsid w:val="001337B7"/>
    <w:rsid w:val="00133921"/>
    <w:rsid w:val="001344B3"/>
    <w:rsid w:val="001346D0"/>
    <w:rsid w:val="00137E77"/>
    <w:rsid w:val="00140A83"/>
    <w:rsid w:val="00140C93"/>
    <w:rsid w:val="00143016"/>
    <w:rsid w:val="00143536"/>
    <w:rsid w:val="00145B2F"/>
    <w:rsid w:val="0014604D"/>
    <w:rsid w:val="001464B2"/>
    <w:rsid w:val="00150440"/>
    <w:rsid w:val="00150DC5"/>
    <w:rsid w:val="00151D8E"/>
    <w:rsid w:val="00153BC1"/>
    <w:rsid w:val="00153EF4"/>
    <w:rsid w:val="00155478"/>
    <w:rsid w:val="001570BC"/>
    <w:rsid w:val="001574BC"/>
    <w:rsid w:val="001579BF"/>
    <w:rsid w:val="00161AA0"/>
    <w:rsid w:val="001625D1"/>
    <w:rsid w:val="00163990"/>
    <w:rsid w:val="00163E7E"/>
    <w:rsid w:val="0016433A"/>
    <w:rsid w:val="00164382"/>
    <w:rsid w:val="001662BC"/>
    <w:rsid w:val="001669BE"/>
    <w:rsid w:val="001705E7"/>
    <w:rsid w:val="0017072D"/>
    <w:rsid w:val="00170B60"/>
    <w:rsid w:val="00171A2B"/>
    <w:rsid w:val="00173761"/>
    <w:rsid w:val="00176FB2"/>
    <w:rsid w:val="00180FC4"/>
    <w:rsid w:val="00181A54"/>
    <w:rsid w:val="001823EB"/>
    <w:rsid w:val="00182E06"/>
    <w:rsid w:val="0018310B"/>
    <w:rsid w:val="00183B2B"/>
    <w:rsid w:val="00184A64"/>
    <w:rsid w:val="00185BDD"/>
    <w:rsid w:val="00185CEE"/>
    <w:rsid w:val="0018716E"/>
    <w:rsid w:val="001873CB"/>
    <w:rsid w:val="001918C4"/>
    <w:rsid w:val="00191B56"/>
    <w:rsid w:val="001935F6"/>
    <w:rsid w:val="001936ED"/>
    <w:rsid w:val="00193945"/>
    <w:rsid w:val="001941EC"/>
    <w:rsid w:val="001945AA"/>
    <w:rsid w:val="001951DE"/>
    <w:rsid w:val="001955AE"/>
    <w:rsid w:val="001956FC"/>
    <w:rsid w:val="00196768"/>
    <w:rsid w:val="00196BD0"/>
    <w:rsid w:val="00196FE1"/>
    <w:rsid w:val="0019718A"/>
    <w:rsid w:val="00197A58"/>
    <w:rsid w:val="001A1AE2"/>
    <w:rsid w:val="001A3105"/>
    <w:rsid w:val="001A32ED"/>
    <w:rsid w:val="001A3C55"/>
    <w:rsid w:val="001A5561"/>
    <w:rsid w:val="001A55F7"/>
    <w:rsid w:val="001A69DD"/>
    <w:rsid w:val="001B0AAD"/>
    <w:rsid w:val="001B20EF"/>
    <w:rsid w:val="001B2DD8"/>
    <w:rsid w:val="001B3BAA"/>
    <w:rsid w:val="001B409E"/>
    <w:rsid w:val="001B496B"/>
    <w:rsid w:val="001B5878"/>
    <w:rsid w:val="001B64F3"/>
    <w:rsid w:val="001B778C"/>
    <w:rsid w:val="001B79FC"/>
    <w:rsid w:val="001B7BD8"/>
    <w:rsid w:val="001B7E00"/>
    <w:rsid w:val="001C0EF4"/>
    <w:rsid w:val="001C0FF7"/>
    <w:rsid w:val="001C2AF9"/>
    <w:rsid w:val="001C59E4"/>
    <w:rsid w:val="001D100A"/>
    <w:rsid w:val="001D1D43"/>
    <w:rsid w:val="001D29CB"/>
    <w:rsid w:val="001D2B2D"/>
    <w:rsid w:val="001D49AB"/>
    <w:rsid w:val="001E068A"/>
    <w:rsid w:val="001E15CB"/>
    <w:rsid w:val="001E25A6"/>
    <w:rsid w:val="001E27E5"/>
    <w:rsid w:val="001E2CAF"/>
    <w:rsid w:val="001E2EF5"/>
    <w:rsid w:val="001E34C2"/>
    <w:rsid w:val="001E3BA3"/>
    <w:rsid w:val="001E453F"/>
    <w:rsid w:val="001E4D37"/>
    <w:rsid w:val="001E6F36"/>
    <w:rsid w:val="001F0654"/>
    <w:rsid w:val="001F090F"/>
    <w:rsid w:val="001F1400"/>
    <w:rsid w:val="001F3DDC"/>
    <w:rsid w:val="001F492C"/>
    <w:rsid w:val="001F6078"/>
    <w:rsid w:val="001F63FC"/>
    <w:rsid w:val="001F7251"/>
    <w:rsid w:val="001F7D48"/>
    <w:rsid w:val="00200202"/>
    <w:rsid w:val="00200EE9"/>
    <w:rsid w:val="00201695"/>
    <w:rsid w:val="00202972"/>
    <w:rsid w:val="00202E98"/>
    <w:rsid w:val="002033C8"/>
    <w:rsid w:val="00204950"/>
    <w:rsid w:val="00204F82"/>
    <w:rsid w:val="00206708"/>
    <w:rsid w:val="00206EA2"/>
    <w:rsid w:val="0020704C"/>
    <w:rsid w:val="002103B4"/>
    <w:rsid w:val="0021081C"/>
    <w:rsid w:val="002119CD"/>
    <w:rsid w:val="00213083"/>
    <w:rsid w:val="00213E21"/>
    <w:rsid w:val="00215775"/>
    <w:rsid w:val="00215825"/>
    <w:rsid w:val="0021597E"/>
    <w:rsid w:val="002159C9"/>
    <w:rsid w:val="002160A4"/>
    <w:rsid w:val="00217FB0"/>
    <w:rsid w:val="0022047D"/>
    <w:rsid w:val="00220D93"/>
    <w:rsid w:val="002218BC"/>
    <w:rsid w:val="00222BEA"/>
    <w:rsid w:val="00222F06"/>
    <w:rsid w:val="00222FED"/>
    <w:rsid w:val="00223EA9"/>
    <w:rsid w:val="00224B3E"/>
    <w:rsid w:val="0022533E"/>
    <w:rsid w:val="00225439"/>
    <w:rsid w:val="00225F9B"/>
    <w:rsid w:val="002305C8"/>
    <w:rsid w:val="002316FE"/>
    <w:rsid w:val="00232061"/>
    <w:rsid w:val="002325DE"/>
    <w:rsid w:val="002352E6"/>
    <w:rsid w:val="00235945"/>
    <w:rsid w:val="00235CAB"/>
    <w:rsid w:val="00236C55"/>
    <w:rsid w:val="00237532"/>
    <w:rsid w:val="0024010B"/>
    <w:rsid w:val="002414BC"/>
    <w:rsid w:val="00242B76"/>
    <w:rsid w:val="002449DB"/>
    <w:rsid w:val="00244AEF"/>
    <w:rsid w:val="00245192"/>
    <w:rsid w:val="00246844"/>
    <w:rsid w:val="0024713D"/>
    <w:rsid w:val="00247358"/>
    <w:rsid w:val="00247508"/>
    <w:rsid w:val="00247C83"/>
    <w:rsid w:val="002504D3"/>
    <w:rsid w:val="00251FB3"/>
    <w:rsid w:val="00252450"/>
    <w:rsid w:val="00253EB9"/>
    <w:rsid w:val="00254BBA"/>
    <w:rsid w:val="002555BE"/>
    <w:rsid w:val="00255679"/>
    <w:rsid w:val="00255726"/>
    <w:rsid w:val="00256783"/>
    <w:rsid w:val="00256AEF"/>
    <w:rsid w:val="00257B1C"/>
    <w:rsid w:val="002614EA"/>
    <w:rsid w:val="00262E70"/>
    <w:rsid w:val="002640A1"/>
    <w:rsid w:val="002646B6"/>
    <w:rsid w:val="00265B0E"/>
    <w:rsid w:val="002666CE"/>
    <w:rsid w:val="00271953"/>
    <w:rsid w:val="00272CB6"/>
    <w:rsid w:val="00274FD4"/>
    <w:rsid w:val="00276220"/>
    <w:rsid w:val="0027752C"/>
    <w:rsid w:val="00277DD1"/>
    <w:rsid w:val="00282C30"/>
    <w:rsid w:val="00282D7E"/>
    <w:rsid w:val="00283B68"/>
    <w:rsid w:val="00285F2B"/>
    <w:rsid w:val="00290445"/>
    <w:rsid w:val="002907A6"/>
    <w:rsid w:val="00292044"/>
    <w:rsid w:val="00293811"/>
    <w:rsid w:val="002952F3"/>
    <w:rsid w:val="002978B0"/>
    <w:rsid w:val="002A01DE"/>
    <w:rsid w:val="002A0288"/>
    <w:rsid w:val="002A0297"/>
    <w:rsid w:val="002A0730"/>
    <w:rsid w:val="002A151A"/>
    <w:rsid w:val="002A2687"/>
    <w:rsid w:val="002A4290"/>
    <w:rsid w:val="002A4E33"/>
    <w:rsid w:val="002A5C23"/>
    <w:rsid w:val="002A5FBA"/>
    <w:rsid w:val="002A686F"/>
    <w:rsid w:val="002B05C7"/>
    <w:rsid w:val="002B0F63"/>
    <w:rsid w:val="002B2313"/>
    <w:rsid w:val="002B3340"/>
    <w:rsid w:val="002B3D97"/>
    <w:rsid w:val="002B4954"/>
    <w:rsid w:val="002B5772"/>
    <w:rsid w:val="002B6D1D"/>
    <w:rsid w:val="002C0128"/>
    <w:rsid w:val="002C0551"/>
    <w:rsid w:val="002C13B1"/>
    <w:rsid w:val="002C16D9"/>
    <w:rsid w:val="002C257D"/>
    <w:rsid w:val="002C2774"/>
    <w:rsid w:val="002C381D"/>
    <w:rsid w:val="002C4511"/>
    <w:rsid w:val="002C59F5"/>
    <w:rsid w:val="002C7F1F"/>
    <w:rsid w:val="002D01B7"/>
    <w:rsid w:val="002D057B"/>
    <w:rsid w:val="002D1164"/>
    <w:rsid w:val="002D14CB"/>
    <w:rsid w:val="002D3B09"/>
    <w:rsid w:val="002D53C9"/>
    <w:rsid w:val="002D79A7"/>
    <w:rsid w:val="002E2242"/>
    <w:rsid w:val="002E3F68"/>
    <w:rsid w:val="002E50DF"/>
    <w:rsid w:val="002E518C"/>
    <w:rsid w:val="002E596A"/>
    <w:rsid w:val="002E5BC7"/>
    <w:rsid w:val="002E5C16"/>
    <w:rsid w:val="002E6C47"/>
    <w:rsid w:val="002E73E7"/>
    <w:rsid w:val="002F0AA7"/>
    <w:rsid w:val="002F1B28"/>
    <w:rsid w:val="002F2583"/>
    <w:rsid w:val="002F279A"/>
    <w:rsid w:val="002F2C1A"/>
    <w:rsid w:val="002F4F5B"/>
    <w:rsid w:val="002F5713"/>
    <w:rsid w:val="002F65A4"/>
    <w:rsid w:val="002F68FE"/>
    <w:rsid w:val="00300DF8"/>
    <w:rsid w:val="00300F3D"/>
    <w:rsid w:val="00301FBE"/>
    <w:rsid w:val="00302ED4"/>
    <w:rsid w:val="00303156"/>
    <w:rsid w:val="00303750"/>
    <w:rsid w:val="00306D30"/>
    <w:rsid w:val="00307EDB"/>
    <w:rsid w:val="003107AB"/>
    <w:rsid w:val="00310BC1"/>
    <w:rsid w:val="0031127A"/>
    <w:rsid w:val="00311A01"/>
    <w:rsid w:val="00311F1D"/>
    <w:rsid w:val="00312432"/>
    <w:rsid w:val="003138C5"/>
    <w:rsid w:val="003154E8"/>
    <w:rsid w:val="00315C29"/>
    <w:rsid w:val="0031664C"/>
    <w:rsid w:val="00321D75"/>
    <w:rsid w:val="00324997"/>
    <w:rsid w:val="00325579"/>
    <w:rsid w:val="003256B1"/>
    <w:rsid w:val="0032630F"/>
    <w:rsid w:val="00326336"/>
    <w:rsid w:val="0032757B"/>
    <w:rsid w:val="0033148D"/>
    <w:rsid w:val="00331545"/>
    <w:rsid w:val="00332469"/>
    <w:rsid w:val="003330E6"/>
    <w:rsid w:val="0033333E"/>
    <w:rsid w:val="00336045"/>
    <w:rsid w:val="0033679D"/>
    <w:rsid w:val="003368C0"/>
    <w:rsid w:val="00336B1D"/>
    <w:rsid w:val="00337096"/>
    <w:rsid w:val="00341847"/>
    <w:rsid w:val="00342AEE"/>
    <w:rsid w:val="00343439"/>
    <w:rsid w:val="00343B53"/>
    <w:rsid w:val="003459E9"/>
    <w:rsid w:val="003465DE"/>
    <w:rsid w:val="00346BA7"/>
    <w:rsid w:val="00346D75"/>
    <w:rsid w:val="00347594"/>
    <w:rsid w:val="00350348"/>
    <w:rsid w:val="00351490"/>
    <w:rsid w:val="003514A0"/>
    <w:rsid w:val="0035161A"/>
    <w:rsid w:val="00354915"/>
    <w:rsid w:val="0036048F"/>
    <w:rsid w:val="00360DB6"/>
    <w:rsid w:val="00361CDB"/>
    <w:rsid w:val="00363955"/>
    <w:rsid w:val="00364E30"/>
    <w:rsid w:val="00367940"/>
    <w:rsid w:val="00367ABF"/>
    <w:rsid w:val="00370180"/>
    <w:rsid w:val="00371491"/>
    <w:rsid w:val="00372031"/>
    <w:rsid w:val="00372073"/>
    <w:rsid w:val="00372225"/>
    <w:rsid w:val="003738C2"/>
    <w:rsid w:val="00376E24"/>
    <w:rsid w:val="0038087B"/>
    <w:rsid w:val="00383594"/>
    <w:rsid w:val="003847B9"/>
    <w:rsid w:val="00385E85"/>
    <w:rsid w:val="0038725C"/>
    <w:rsid w:val="00387A34"/>
    <w:rsid w:val="00387C0B"/>
    <w:rsid w:val="003905F2"/>
    <w:rsid w:val="0039118D"/>
    <w:rsid w:val="003916D4"/>
    <w:rsid w:val="003917C5"/>
    <w:rsid w:val="00391AC8"/>
    <w:rsid w:val="003922AF"/>
    <w:rsid w:val="00392FB4"/>
    <w:rsid w:val="00394DFF"/>
    <w:rsid w:val="003950B9"/>
    <w:rsid w:val="0039531D"/>
    <w:rsid w:val="00395C05"/>
    <w:rsid w:val="003967F9"/>
    <w:rsid w:val="00397F4A"/>
    <w:rsid w:val="003A0250"/>
    <w:rsid w:val="003A04CD"/>
    <w:rsid w:val="003A11AB"/>
    <w:rsid w:val="003A1F14"/>
    <w:rsid w:val="003A3974"/>
    <w:rsid w:val="003A3F94"/>
    <w:rsid w:val="003A515B"/>
    <w:rsid w:val="003A5838"/>
    <w:rsid w:val="003B09A4"/>
    <w:rsid w:val="003B0BC2"/>
    <w:rsid w:val="003B1661"/>
    <w:rsid w:val="003B1C1E"/>
    <w:rsid w:val="003B31F6"/>
    <w:rsid w:val="003B37BB"/>
    <w:rsid w:val="003B42A8"/>
    <w:rsid w:val="003B71CD"/>
    <w:rsid w:val="003B735A"/>
    <w:rsid w:val="003C0123"/>
    <w:rsid w:val="003C05B8"/>
    <w:rsid w:val="003C1C4A"/>
    <w:rsid w:val="003C36AC"/>
    <w:rsid w:val="003C569A"/>
    <w:rsid w:val="003C7EF9"/>
    <w:rsid w:val="003D19F1"/>
    <w:rsid w:val="003D2084"/>
    <w:rsid w:val="003D3F1D"/>
    <w:rsid w:val="003D4725"/>
    <w:rsid w:val="003D4804"/>
    <w:rsid w:val="003D4F21"/>
    <w:rsid w:val="003D586E"/>
    <w:rsid w:val="003D68D5"/>
    <w:rsid w:val="003D6C3C"/>
    <w:rsid w:val="003D6E42"/>
    <w:rsid w:val="003D7050"/>
    <w:rsid w:val="003D77CE"/>
    <w:rsid w:val="003E0DA9"/>
    <w:rsid w:val="003E10E7"/>
    <w:rsid w:val="003E14CF"/>
    <w:rsid w:val="003E213A"/>
    <w:rsid w:val="003E4039"/>
    <w:rsid w:val="003E684C"/>
    <w:rsid w:val="003F0A91"/>
    <w:rsid w:val="003F0E96"/>
    <w:rsid w:val="003F168A"/>
    <w:rsid w:val="003F1D56"/>
    <w:rsid w:val="003F2B4C"/>
    <w:rsid w:val="003F2B55"/>
    <w:rsid w:val="003F2F0F"/>
    <w:rsid w:val="003F322E"/>
    <w:rsid w:val="0040408B"/>
    <w:rsid w:val="004063CE"/>
    <w:rsid w:val="00406597"/>
    <w:rsid w:val="00407CA7"/>
    <w:rsid w:val="00407D59"/>
    <w:rsid w:val="0041037E"/>
    <w:rsid w:val="004125BB"/>
    <w:rsid w:val="004138F1"/>
    <w:rsid w:val="0041525E"/>
    <w:rsid w:val="00415939"/>
    <w:rsid w:val="00415BA1"/>
    <w:rsid w:val="00416A2A"/>
    <w:rsid w:val="00420742"/>
    <w:rsid w:val="00421005"/>
    <w:rsid w:val="00421037"/>
    <w:rsid w:val="004226DA"/>
    <w:rsid w:val="00423CB0"/>
    <w:rsid w:val="004244FD"/>
    <w:rsid w:val="00426CDD"/>
    <w:rsid w:val="00427BBA"/>
    <w:rsid w:val="0043064D"/>
    <w:rsid w:val="00431372"/>
    <w:rsid w:val="00433249"/>
    <w:rsid w:val="00433564"/>
    <w:rsid w:val="00435EB7"/>
    <w:rsid w:val="0043639B"/>
    <w:rsid w:val="004377B9"/>
    <w:rsid w:val="00437CA3"/>
    <w:rsid w:val="0044027B"/>
    <w:rsid w:val="0044042C"/>
    <w:rsid w:val="004408F8"/>
    <w:rsid w:val="004428B8"/>
    <w:rsid w:val="004445B4"/>
    <w:rsid w:val="004446F2"/>
    <w:rsid w:val="00445401"/>
    <w:rsid w:val="0044648F"/>
    <w:rsid w:val="00446DA2"/>
    <w:rsid w:val="00452A49"/>
    <w:rsid w:val="00455FFD"/>
    <w:rsid w:val="00456538"/>
    <w:rsid w:val="00457843"/>
    <w:rsid w:val="00461DDB"/>
    <w:rsid w:val="00462002"/>
    <w:rsid w:val="0046212F"/>
    <w:rsid w:val="00462733"/>
    <w:rsid w:val="00463227"/>
    <w:rsid w:val="00463973"/>
    <w:rsid w:val="00464312"/>
    <w:rsid w:val="0046586C"/>
    <w:rsid w:val="00466674"/>
    <w:rsid w:val="00471113"/>
    <w:rsid w:val="00471200"/>
    <w:rsid w:val="00472EB2"/>
    <w:rsid w:val="00472FF8"/>
    <w:rsid w:val="004756E0"/>
    <w:rsid w:val="00475F03"/>
    <w:rsid w:val="004804B3"/>
    <w:rsid w:val="00481ACF"/>
    <w:rsid w:val="00481E06"/>
    <w:rsid w:val="004820E9"/>
    <w:rsid w:val="00483119"/>
    <w:rsid w:val="0048361F"/>
    <w:rsid w:val="00483912"/>
    <w:rsid w:val="00483AB5"/>
    <w:rsid w:val="004845D0"/>
    <w:rsid w:val="004852FF"/>
    <w:rsid w:val="004869B4"/>
    <w:rsid w:val="00487144"/>
    <w:rsid w:val="0049060C"/>
    <w:rsid w:val="004906B0"/>
    <w:rsid w:val="00491146"/>
    <w:rsid w:val="004912B1"/>
    <w:rsid w:val="004913DA"/>
    <w:rsid w:val="004921C3"/>
    <w:rsid w:val="00492368"/>
    <w:rsid w:val="00492FDA"/>
    <w:rsid w:val="0049398F"/>
    <w:rsid w:val="00493BBF"/>
    <w:rsid w:val="00494E73"/>
    <w:rsid w:val="004954F1"/>
    <w:rsid w:val="004A2830"/>
    <w:rsid w:val="004A2B60"/>
    <w:rsid w:val="004A6B33"/>
    <w:rsid w:val="004B06A6"/>
    <w:rsid w:val="004B423A"/>
    <w:rsid w:val="004B514C"/>
    <w:rsid w:val="004B6868"/>
    <w:rsid w:val="004B6D92"/>
    <w:rsid w:val="004B7D57"/>
    <w:rsid w:val="004C00D8"/>
    <w:rsid w:val="004C1D3B"/>
    <w:rsid w:val="004C3DAD"/>
    <w:rsid w:val="004C450F"/>
    <w:rsid w:val="004C4B5E"/>
    <w:rsid w:val="004C5923"/>
    <w:rsid w:val="004C6116"/>
    <w:rsid w:val="004C7543"/>
    <w:rsid w:val="004C7A1A"/>
    <w:rsid w:val="004C7AA8"/>
    <w:rsid w:val="004C7C61"/>
    <w:rsid w:val="004D0653"/>
    <w:rsid w:val="004D0A87"/>
    <w:rsid w:val="004D0DFD"/>
    <w:rsid w:val="004D1881"/>
    <w:rsid w:val="004D1EE2"/>
    <w:rsid w:val="004D1FBE"/>
    <w:rsid w:val="004D22C4"/>
    <w:rsid w:val="004D375E"/>
    <w:rsid w:val="004D4A86"/>
    <w:rsid w:val="004D5A67"/>
    <w:rsid w:val="004D7664"/>
    <w:rsid w:val="004E074F"/>
    <w:rsid w:val="004E1326"/>
    <w:rsid w:val="004E16DA"/>
    <w:rsid w:val="004E19D3"/>
    <w:rsid w:val="004E2AB8"/>
    <w:rsid w:val="004E4D3D"/>
    <w:rsid w:val="004E4DC6"/>
    <w:rsid w:val="004E5D0B"/>
    <w:rsid w:val="004E6427"/>
    <w:rsid w:val="004E73A8"/>
    <w:rsid w:val="004E7625"/>
    <w:rsid w:val="004E7E43"/>
    <w:rsid w:val="004F0486"/>
    <w:rsid w:val="004F1387"/>
    <w:rsid w:val="004F1956"/>
    <w:rsid w:val="004F1F7C"/>
    <w:rsid w:val="004F2876"/>
    <w:rsid w:val="004F3532"/>
    <w:rsid w:val="004F5FC6"/>
    <w:rsid w:val="004F69FA"/>
    <w:rsid w:val="004F7DCB"/>
    <w:rsid w:val="00500DD3"/>
    <w:rsid w:val="00501EBE"/>
    <w:rsid w:val="005031E9"/>
    <w:rsid w:val="005037B2"/>
    <w:rsid w:val="0050455E"/>
    <w:rsid w:val="005047AD"/>
    <w:rsid w:val="0050573A"/>
    <w:rsid w:val="00505903"/>
    <w:rsid w:val="00507017"/>
    <w:rsid w:val="005071AC"/>
    <w:rsid w:val="00510B1D"/>
    <w:rsid w:val="00510BAF"/>
    <w:rsid w:val="0051107D"/>
    <w:rsid w:val="00511101"/>
    <w:rsid w:val="00511167"/>
    <w:rsid w:val="005111E3"/>
    <w:rsid w:val="00511318"/>
    <w:rsid w:val="0051476D"/>
    <w:rsid w:val="00520283"/>
    <w:rsid w:val="0052094A"/>
    <w:rsid w:val="00521FBD"/>
    <w:rsid w:val="0052273F"/>
    <w:rsid w:val="0052342C"/>
    <w:rsid w:val="005258FE"/>
    <w:rsid w:val="00525A2C"/>
    <w:rsid w:val="00526C07"/>
    <w:rsid w:val="005273A6"/>
    <w:rsid w:val="00527533"/>
    <w:rsid w:val="00527E88"/>
    <w:rsid w:val="00531693"/>
    <w:rsid w:val="00531ADD"/>
    <w:rsid w:val="0053387C"/>
    <w:rsid w:val="00534453"/>
    <w:rsid w:val="00534F74"/>
    <w:rsid w:val="00536789"/>
    <w:rsid w:val="00536D2F"/>
    <w:rsid w:val="00540052"/>
    <w:rsid w:val="005401BB"/>
    <w:rsid w:val="0054062E"/>
    <w:rsid w:val="00540D1B"/>
    <w:rsid w:val="0054146B"/>
    <w:rsid w:val="00541CBD"/>
    <w:rsid w:val="00543CE8"/>
    <w:rsid w:val="00543D67"/>
    <w:rsid w:val="00543DB4"/>
    <w:rsid w:val="00543E08"/>
    <w:rsid w:val="00544709"/>
    <w:rsid w:val="005449AD"/>
    <w:rsid w:val="005461FE"/>
    <w:rsid w:val="005505ED"/>
    <w:rsid w:val="00551D19"/>
    <w:rsid w:val="00554060"/>
    <w:rsid w:val="00555358"/>
    <w:rsid w:val="00555DC5"/>
    <w:rsid w:val="00562905"/>
    <w:rsid w:val="00562E94"/>
    <w:rsid w:val="00563DEB"/>
    <w:rsid w:val="00564B04"/>
    <w:rsid w:val="00570524"/>
    <w:rsid w:val="00571755"/>
    <w:rsid w:val="00572F8F"/>
    <w:rsid w:val="00573059"/>
    <w:rsid w:val="00575020"/>
    <w:rsid w:val="0057621E"/>
    <w:rsid w:val="00577415"/>
    <w:rsid w:val="00577B05"/>
    <w:rsid w:val="00580D6F"/>
    <w:rsid w:val="005812C6"/>
    <w:rsid w:val="005817AC"/>
    <w:rsid w:val="0058330E"/>
    <w:rsid w:val="0058382A"/>
    <w:rsid w:val="005838D0"/>
    <w:rsid w:val="00583DAB"/>
    <w:rsid w:val="00583E69"/>
    <w:rsid w:val="005861C2"/>
    <w:rsid w:val="0059240A"/>
    <w:rsid w:val="00594863"/>
    <w:rsid w:val="005948FA"/>
    <w:rsid w:val="00594971"/>
    <w:rsid w:val="005959BE"/>
    <w:rsid w:val="005960A1"/>
    <w:rsid w:val="00596210"/>
    <w:rsid w:val="00596286"/>
    <w:rsid w:val="0059636A"/>
    <w:rsid w:val="005965C9"/>
    <w:rsid w:val="005968A1"/>
    <w:rsid w:val="00596987"/>
    <w:rsid w:val="00596999"/>
    <w:rsid w:val="00596F17"/>
    <w:rsid w:val="005A0DAF"/>
    <w:rsid w:val="005A0F31"/>
    <w:rsid w:val="005A1BE8"/>
    <w:rsid w:val="005A1EC8"/>
    <w:rsid w:val="005A28A1"/>
    <w:rsid w:val="005A31CF"/>
    <w:rsid w:val="005A46D0"/>
    <w:rsid w:val="005A6814"/>
    <w:rsid w:val="005A6FB5"/>
    <w:rsid w:val="005A7A6C"/>
    <w:rsid w:val="005B0728"/>
    <w:rsid w:val="005B0FA9"/>
    <w:rsid w:val="005B1888"/>
    <w:rsid w:val="005B1F62"/>
    <w:rsid w:val="005B25E4"/>
    <w:rsid w:val="005B275A"/>
    <w:rsid w:val="005B2EBC"/>
    <w:rsid w:val="005B30C8"/>
    <w:rsid w:val="005B3DA8"/>
    <w:rsid w:val="005B509F"/>
    <w:rsid w:val="005B5520"/>
    <w:rsid w:val="005B5C51"/>
    <w:rsid w:val="005B7778"/>
    <w:rsid w:val="005C0200"/>
    <w:rsid w:val="005C02F1"/>
    <w:rsid w:val="005C051F"/>
    <w:rsid w:val="005C2A26"/>
    <w:rsid w:val="005C5027"/>
    <w:rsid w:val="005C59D7"/>
    <w:rsid w:val="005C60B6"/>
    <w:rsid w:val="005C69C2"/>
    <w:rsid w:val="005C6B7B"/>
    <w:rsid w:val="005C6E7B"/>
    <w:rsid w:val="005C6FE2"/>
    <w:rsid w:val="005C762E"/>
    <w:rsid w:val="005D01B1"/>
    <w:rsid w:val="005D098C"/>
    <w:rsid w:val="005D12F7"/>
    <w:rsid w:val="005D1479"/>
    <w:rsid w:val="005D1822"/>
    <w:rsid w:val="005D2723"/>
    <w:rsid w:val="005D311B"/>
    <w:rsid w:val="005D380A"/>
    <w:rsid w:val="005D3FD9"/>
    <w:rsid w:val="005E12DC"/>
    <w:rsid w:val="005E13BE"/>
    <w:rsid w:val="005E2139"/>
    <w:rsid w:val="005E2484"/>
    <w:rsid w:val="005E46BB"/>
    <w:rsid w:val="005E5207"/>
    <w:rsid w:val="005E7605"/>
    <w:rsid w:val="005E797E"/>
    <w:rsid w:val="005F0A27"/>
    <w:rsid w:val="005F1BF4"/>
    <w:rsid w:val="005F1D23"/>
    <w:rsid w:val="005F2467"/>
    <w:rsid w:val="005F473B"/>
    <w:rsid w:val="006001CC"/>
    <w:rsid w:val="00602B4D"/>
    <w:rsid w:val="00603C94"/>
    <w:rsid w:val="006048E0"/>
    <w:rsid w:val="00604FAD"/>
    <w:rsid w:val="0060662A"/>
    <w:rsid w:val="0060668B"/>
    <w:rsid w:val="00606EEE"/>
    <w:rsid w:val="00610E17"/>
    <w:rsid w:val="00611594"/>
    <w:rsid w:val="00612789"/>
    <w:rsid w:val="006130A5"/>
    <w:rsid w:val="006133BE"/>
    <w:rsid w:val="00613632"/>
    <w:rsid w:val="00613D24"/>
    <w:rsid w:val="0061496C"/>
    <w:rsid w:val="00614BDA"/>
    <w:rsid w:val="00615F12"/>
    <w:rsid w:val="00616162"/>
    <w:rsid w:val="006163D3"/>
    <w:rsid w:val="006164DB"/>
    <w:rsid w:val="00620178"/>
    <w:rsid w:val="00621AFB"/>
    <w:rsid w:val="006235A1"/>
    <w:rsid w:val="00624481"/>
    <w:rsid w:val="0062589A"/>
    <w:rsid w:val="006266C6"/>
    <w:rsid w:val="006307C7"/>
    <w:rsid w:val="00632B82"/>
    <w:rsid w:val="006331B4"/>
    <w:rsid w:val="00633AA9"/>
    <w:rsid w:val="006343F3"/>
    <w:rsid w:val="00636F5B"/>
    <w:rsid w:val="00637276"/>
    <w:rsid w:val="0063738F"/>
    <w:rsid w:val="00637ADC"/>
    <w:rsid w:val="00640CF2"/>
    <w:rsid w:val="0064160B"/>
    <w:rsid w:val="006417D6"/>
    <w:rsid w:val="00642906"/>
    <w:rsid w:val="00642AD7"/>
    <w:rsid w:val="00643582"/>
    <w:rsid w:val="00643B75"/>
    <w:rsid w:val="006457EF"/>
    <w:rsid w:val="00650F96"/>
    <w:rsid w:val="0065128E"/>
    <w:rsid w:val="006512B7"/>
    <w:rsid w:val="00651C22"/>
    <w:rsid w:val="006551C5"/>
    <w:rsid w:val="00655679"/>
    <w:rsid w:val="00655B4D"/>
    <w:rsid w:val="00655ED5"/>
    <w:rsid w:val="00661081"/>
    <w:rsid w:val="0066169E"/>
    <w:rsid w:val="006616E2"/>
    <w:rsid w:val="006624C6"/>
    <w:rsid w:val="00663165"/>
    <w:rsid w:val="00665734"/>
    <w:rsid w:val="0066768F"/>
    <w:rsid w:val="00667FF6"/>
    <w:rsid w:val="00671977"/>
    <w:rsid w:val="00671D80"/>
    <w:rsid w:val="00672EFB"/>
    <w:rsid w:val="006739CF"/>
    <w:rsid w:val="00674887"/>
    <w:rsid w:val="00674D40"/>
    <w:rsid w:val="00676DE7"/>
    <w:rsid w:val="00676E57"/>
    <w:rsid w:val="00676F62"/>
    <w:rsid w:val="00677053"/>
    <w:rsid w:val="0067752C"/>
    <w:rsid w:val="006776A2"/>
    <w:rsid w:val="006801A6"/>
    <w:rsid w:val="006805DE"/>
    <w:rsid w:val="00680717"/>
    <w:rsid w:val="00681244"/>
    <w:rsid w:val="0068124B"/>
    <w:rsid w:val="00681610"/>
    <w:rsid w:val="00682CBB"/>
    <w:rsid w:val="00684AD6"/>
    <w:rsid w:val="00684BFA"/>
    <w:rsid w:val="00685322"/>
    <w:rsid w:val="00685D36"/>
    <w:rsid w:val="006870BE"/>
    <w:rsid w:val="00687304"/>
    <w:rsid w:val="0068762B"/>
    <w:rsid w:val="006876C8"/>
    <w:rsid w:val="00687D29"/>
    <w:rsid w:val="00687D4F"/>
    <w:rsid w:val="00687E35"/>
    <w:rsid w:val="00691696"/>
    <w:rsid w:val="00692C71"/>
    <w:rsid w:val="006931A0"/>
    <w:rsid w:val="006935BC"/>
    <w:rsid w:val="00693E7B"/>
    <w:rsid w:val="00696E55"/>
    <w:rsid w:val="006A0B0E"/>
    <w:rsid w:val="006A20BE"/>
    <w:rsid w:val="006A3708"/>
    <w:rsid w:val="006A3A28"/>
    <w:rsid w:val="006A3A9C"/>
    <w:rsid w:val="006A3CC5"/>
    <w:rsid w:val="006A652E"/>
    <w:rsid w:val="006A721F"/>
    <w:rsid w:val="006A72D0"/>
    <w:rsid w:val="006A7CCF"/>
    <w:rsid w:val="006B0581"/>
    <w:rsid w:val="006B081B"/>
    <w:rsid w:val="006B0F36"/>
    <w:rsid w:val="006B2989"/>
    <w:rsid w:val="006B30FD"/>
    <w:rsid w:val="006B4254"/>
    <w:rsid w:val="006B4341"/>
    <w:rsid w:val="006B4C15"/>
    <w:rsid w:val="006B4F72"/>
    <w:rsid w:val="006B5CB4"/>
    <w:rsid w:val="006B6DCF"/>
    <w:rsid w:val="006B74E3"/>
    <w:rsid w:val="006B7810"/>
    <w:rsid w:val="006B791B"/>
    <w:rsid w:val="006C3992"/>
    <w:rsid w:val="006C4793"/>
    <w:rsid w:val="006C64AD"/>
    <w:rsid w:val="006C658E"/>
    <w:rsid w:val="006C7D50"/>
    <w:rsid w:val="006D0606"/>
    <w:rsid w:val="006D11E8"/>
    <w:rsid w:val="006D36FB"/>
    <w:rsid w:val="006D42ED"/>
    <w:rsid w:val="006D4C90"/>
    <w:rsid w:val="006D4D1A"/>
    <w:rsid w:val="006D4F6B"/>
    <w:rsid w:val="006D664D"/>
    <w:rsid w:val="006D73F1"/>
    <w:rsid w:val="006E027B"/>
    <w:rsid w:val="006E18B9"/>
    <w:rsid w:val="006E2A29"/>
    <w:rsid w:val="006E2A44"/>
    <w:rsid w:val="006E315D"/>
    <w:rsid w:val="006E3514"/>
    <w:rsid w:val="006E5A30"/>
    <w:rsid w:val="006E5C07"/>
    <w:rsid w:val="006E66A3"/>
    <w:rsid w:val="006E6AE8"/>
    <w:rsid w:val="006E71B6"/>
    <w:rsid w:val="006E7421"/>
    <w:rsid w:val="006E7647"/>
    <w:rsid w:val="006E79B7"/>
    <w:rsid w:val="006F162C"/>
    <w:rsid w:val="006F1DA8"/>
    <w:rsid w:val="006F22E9"/>
    <w:rsid w:val="006F2CFB"/>
    <w:rsid w:val="006F3137"/>
    <w:rsid w:val="006F316A"/>
    <w:rsid w:val="006F4C47"/>
    <w:rsid w:val="006F4CFA"/>
    <w:rsid w:val="006F5310"/>
    <w:rsid w:val="006F696E"/>
    <w:rsid w:val="006F6B91"/>
    <w:rsid w:val="006F782F"/>
    <w:rsid w:val="00700A1C"/>
    <w:rsid w:val="00702B4E"/>
    <w:rsid w:val="007032CB"/>
    <w:rsid w:val="007040CB"/>
    <w:rsid w:val="00704991"/>
    <w:rsid w:val="00705029"/>
    <w:rsid w:val="007051D3"/>
    <w:rsid w:val="0070523B"/>
    <w:rsid w:val="00707660"/>
    <w:rsid w:val="00707D16"/>
    <w:rsid w:val="00710BC8"/>
    <w:rsid w:val="007126CD"/>
    <w:rsid w:val="007127C4"/>
    <w:rsid w:val="007152BC"/>
    <w:rsid w:val="00715545"/>
    <w:rsid w:val="00715E8A"/>
    <w:rsid w:val="007168E5"/>
    <w:rsid w:val="00717226"/>
    <w:rsid w:val="00720FDD"/>
    <w:rsid w:val="00722883"/>
    <w:rsid w:val="00723AF0"/>
    <w:rsid w:val="0072501B"/>
    <w:rsid w:val="0072721A"/>
    <w:rsid w:val="00727911"/>
    <w:rsid w:val="0073007E"/>
    <w:rsid w:val="007311E2"/>
    <w:rsid w:val="00731B3B"/>
    <w:rsid w:val="00732519"/>
    <w:rsid w:val="0073365B"/>
    <w:rsid w:val="00734BD7"/>
    <w:rsid w:val="00734F4E"/>
    <w:rsid w:val="00734F5A"/>
    <w:rsid w:val="0073568A"/>
    <w:rsid w:val="0073579D"/>
    <w:rsid w:val="00736258"/>
    <w:rsid w:val="00736B84"/>
    <w:rsid w:val="00736D97"/>
    <w:rsid w:val="00737CEF"/>
    <w:rsid w:val="00737DDA"/>
    <w:rsid w:val="00737EEB"/>
    <w:rsid w:val="00742778"/>
    <w:rsid w:val="0074541E"/>
    <w:rsid w:val="007464A7"/>
    <w:rsid w:val="00746B57"/>
    <w:rsid w:val="0074753E"/>
    <w:rsid w:val="00747A61"/>
    <w:rsid w:val="00747D90"/>
    <w:rsid w:val="007501B9"/>
    <w:rsid w:val="00751CB9"/>
    <w:rsid w:val="00753586"/>
    <w:rsid w:val="00753A16"/>
    <w:rsid w:val="0075624F"/>
    <w:rsid w:val="00756580"/>
    <w:rsid w:val="00756D4E"/>
    <w:rsid w:val="00756D96"/>
    <w:rsid w:val="007611D2"/>
    <w:rsid w:val="0076120A"/>
    <w:rsid w:val="007620C2"/>
    <w:rsid w:val="0076268E"/>
    <w:rsid w:val="00763641"/>
    <w:rsid w:val="0076574A"/>
    <w:rsid w:val="00765865"/>
    <w:rsid w:val="007668BA"/>
    <w:rsid w:val="0076757E"/>
    <w:rsid w:val="0076769F"/>
    <w:rsid w:val="00767AB0"/>
    <w:rsid w:val="00770596"/>
    <w:rsid w:val="00771647"/>
    <w:rsid w:val="007717FA"/>
    <w:rsid w:val="00771C45"/>
    <w:rsid w:val="0077277D"/>
    <w:rsid w:val="00773A11"/>
    <w:rsid w:val="007747D4"/>
    <w:rsid w:val="00774963"/>
    <w:rsid w:val="00781425"/>
    <w:rsid w:val="00781B7F"/>
    <w:rsid w:val="00782DCB"/>
    <w:rsid w:val="00784156"/>
    <w:rsid w:val="00785B2E"/>
    <w:rsid w:val="00785D8D"/>
    <w:rsid w:val="00791135"/>
    <w:rsid w:val="00791280"/>
    <w:rsid w:val="00792E07"/>
    <w:rsid w:val="0079312A"/>
    <w:rsid w:val="007933B3"/>
    <w:rsid w:val="00793F86"/>
    <w:rsid w:val="0079471C"/>
    <w:rsid w:val="00794ACF"/>
    <w:rsid w:val="00794B6F"/>
    <w:rsid w:val="00794D72"/>
    <w:rsid w:val="00796994"/>
    <w:rsid w:val="00797017"/>
    <w:rsid w:val="00797227"/>
    <w:rsid w:val="007A048E"/>
    <w:rsid w:val="007A19AF"/>
    <w:rsid w:val="007A1D02"/>
    <w:rsid w:val="007A1E9D"/>
    <w:rsid w:val="007A1F60"/>
    <w:rsid w:val="007A2801"/>
    <w:rsid w:val="007A2E1E"/>
    <w:rsid w:val="007A3146"/>
    <w:rsid w:val="007A4EEE"/>
    <w:rsid w:val="007A53EF"/>
    <w:rsid w:val="007A6BEB"/>
    <w:rsid w:val="007A6DAA"/>
    <w:rsid w:val="007A7AEF"/>
    <w:rsid w:val="007A7EC8"/>
    <w:rsid w:val="007B032C"/>
    <w:rsid w:val="007B03BD"/>
    <w:rsid w:val="007B18E9"/>
    <w:rsid w:val="007B1AF8"/>
    <w:rsid w:val="007B2A16"/>
    <w:rsid w:val="007B2E7A"/>
    <w:rsid w:val="007B3D9F"/>
    <w:rsid w:val="007B3ECC"/>
    <w:rsid w:val="007B4A91"/>
    <w:rsid w:val="007B4B3F"/>
    <w:rsid w:val="007B6A5F"/>
    <w:rsid w:val="007B7705"/>
    <w:rsid w:val="007B787D"/>
    <w:rsid w:val="007B7B7B"/>
    <w:rsid w:val="007B7F18"/>
    <w:rsid w:val="007C0B0E"/>
    <w:rsid w:val="007C1A96"/>
    <w:rsid w:val="007C25C4"/>
    <w:rsid w:val="007C3165"/>
    <w:rsid w:val="007C3801"/>
    <w:rsid w:val="007C58D6"/>
    <w:rsid w:val="007C732D"/>
    <w:rsid w:val="007D1008"/>
    <w:rsid w:val="007D2FFA"/>
    <w:rsid w:val="007D42FB"/>
    <w:rsid w:val="007D500E"/>
    <w:rsid w:val="007D5661"/>
    <w:rsid w:val="007D5B27"/>
    <w:rsid w:val="007D5C80"/>
    <w:rsid w:val="007D62AE"/>
    <w:rsid w:val="007D6A13"/>
    <w:rsid w:val="007E013D"/>
    <w:rsid w:val="007E0727"/>
    <w:rsid w:val="007E0CA5"/>
    <w:rsid w:val="007E2754"/>
    <w:rsid w:val="007E2BC4"/>
    <w:rsid w:val="007E3533"/>
    <w:rsid w:val="007E3A62"/>
    <w:rsid w:val="007E5818"/>
    <w:rsid w:val="007E61A7"/>
    <w:rsid w:val="007E65D7"/>
    <w:rsid w:val="007E73C7"/>
    <w:rsid w:val="007F0ADF"/>
    <w:rsid w:val="007F12DE"/>
    <w:rsid w:val="007F13C1"/>
    <w:rsid w:val="007F15A8"/>
    <w:rsid w:val="007F18BB"/>
    <w:rsid w:val="007F227E"/>
    <w:rsid w:val="007F2EF3"/>
    <w:rsid w:val="007F4132"/>
    <w:rsid w:val="007F4988"/>
    <w:rsid w:val="007F511B"/>
    <w:rsid w:val="007F558B"/>
    <w:rsid w:val="0080089C"/>
    <w:rsid w:val="00803318"/>
    <w:rsid w:val="00803456"/>
    <w:rsid w:val="0080390A"/>
    <w:rsid w:val="00803AE5"/>
    <w:rsid w:val="00803C15"/>
    <w:rsid w:val="008040DF"/>
    <w:rsid w:val="00810425"/>
    <w:rsid w:val="0081056B"/>
    <w:rsid w:val="00811BBD"/>
    <w:rsid w:val="00811F91"/>
    <w:rsid w:val="00812976"/>
    <w:rsid w:val="00812C44"/>
    <w:rsid w:val="00813CB2"/>
    <w:rsid w:val="00813EBE"/>
    <w:rsid w:val="00814DEF"/>
    <w:rsid w:val="00821B36"/>
    <w:rsid w:val="0082239E"/>
    <w:rsid w:val="00823A00"/>
    <w:rsid w:val="00825A87"/>
    <w:rsid w:val="0082684B"/>
    <w:rsid w:val="00826B0F"/>
    <w:rsid w:val="00826FD3"/>
    <w:rsid w:val="00831124"/>
    <w:rsid w:val="00831B9B"/>
    <w:rsid w:val="0083220A"/>
    <w:rsid w:val="00832F04"/>
    <w:rsid w:val="00833136"/>
    <w:rsid w:val="00833CDF"/>
    <w:rsid w:val="00835008"/>
    <w:rsid w:val="00835522"/>
    <w:rsid w:val="00840441"/>
    <w:rsid w:val="00842A7E"/>
    <w:rsid w:val="00844D3D"/>
    <w:rsid w:val="00844D6B"/>
    <w:rsid w:val="0084532E"/>
    <w:rsid w:val="00845810"/>
    <w:rsid w:val="00845F3C"/>
    <w:rsid w:val="00846159"/>
    <w:rsid w:val="008476CF"/>
    <w:rsid w:val="0085025F"/>
    <w:rsid w:val="008505C3"/>
    <w:rsid w:val="00850A76"/>
    <w:rsid w:val="00851677"/>
    <w:rsid w:val="008522C6"/>
    <w:rsid w:val="00852E40"/>
    <w:rsid w:val="008542C7"/>
    <w:rsid w:val="008543D0"/>
    <w:rsid w:val="00854E33"/>
    <w:rsid w:val="00855BBC"/>
    <w:rsid w:val="00855E8E"/>
    <w:rsid w:val="00856B2C"/>
    <w:rsid w:val="00857A90"/>
    <w:rsid w:val="00857CDD"/>
    <w:rsid w:val="00860EA8"/>
    <w:rsid w:val="00862F64"/>
    <w:rsid w:val="00864186"/>
    <w:rsid w:val="0086472B"/>
    <w:rsid w:val="00866692"/>
    <w:rsid w:val="00866A1E"/>
    <w:rsid w:val="00866CC6"/>
    <w:rsid w:val="00867580"/>
    <w:rsid w:val="00867B0A"/>
    <w:rsid w:val="00871C66"/>
    <w:rsid w:val="0087368E"/>
    <w:rsid w:val="008748C5"/>
    <w:rsid w:val="00874ADF"/>
    <w:rsid w:val="008802D9"/>
    <w:rsid w:val="00880324"/>
    <w:rsid w:val="00880B98"/>
    <w:rsid w:val="00881F26"/>
    <w:rsid w:val="00882D7B"/>
    <w:rsid w:val="008838A1"/>
    <w:rsid w:val="0088685E"/>
    <w:rsid w:val="0088689E"/>
    <w:rsid w:val="00887829"/>
    <w:rsid w:val="00891794"/>
    <w:rsid w:val="00891929"/>
    <w:rsid w:val="008925E5"/>
    <w:rsid w:val="00893176"/>
    <w:rsid w:val="00895446"/>
    <w:rsid w:val="008A05E4"/>
    <w:rsid w:val="008A0A34"/>
    <w:rsid w:val="008A1A3D"/>
    <w:rsid w:val="008A2098"/>
    <w:rsid w:val="008A32D1"/>
    <w:rsid w:val="008A440A"/>
    <w:rsid w:val="008A6202"/>
    <w:rsid w:val="008A62CE"/>
    <w:rsid w:val="008B03D8"/>
    <w:rsid w:val="008B062A"/>
    <w:rsid w:val="008B0B8D"/>
    <w:rsid w:val="008B29E6"/>
    <w:rsid w:val="008B3C33"/>
    <w:rsid w:val="008B4290"/>
    <w:rsid w:val="008B61CD"/>
    <w:rsid w:val="008B788C"/>
    <w:rsid w:val="008C0194"/>
    <w:rsid w:val="008C131F"/>
    <w:rsid w:val="008C3572"/>
    <w:rsid w:val="008C4A61"/>
    <w:rsid w:val="008C4CB3"/>
    <w:rsid w:val="008C4F0F"/>
    <w:rsid w:val="008C5FEB"/>
    <w:rsid w:val="008C6CFD"/>
    <w:rsid w:val="008C77DA"/>
    <w:rsid w:val="008C7D07"/>
    <w:rsid w:val="008C7F38"/>
    <w:rsid w:val="008D05F5"/>
    <w:rsid w:val="008D06DC"/>
    <w:rsid w:val="008D2633"/>
    <w:rsid w:val="008D29BB"/>
    <w:rsid w:val="008D3B9E"/>
    <w:rsid w:val="008D4B42"/>
    <w:rsid w:val="008D55C9"/>
    <w:rsid w:val="008D56F6"/>
    <w:rsid w:val="008D718C"/>
    <w:rsid w:val="008E43F9"/>
    <w:rsid w:val="008E4EF6"/>
    <w:rsid w:val="008E6DC5"/>
    <w:rsid w:val="008E7460"/>
    <w:rsid w:val="008E7585"/>
    <w:rsid w:val="008E7824"/>
    <w:rsid w:val="008E7A06"/>
    <w:rsid w:val="008F0D7C"/>
    <w:rsid w:val="008F24E3"/>
    <w:rsid w:val="008F2E5C"/>
    <w:rsid w:val="008F4B27"/>
    <w:rsid w:val="008F646F"/>
    <w:rsid w:val="008F6EF9"/>
    <w:rsid w:val="008F7D8E"/>
    <w:rsid w:val="00900101"/>
    <w:rsid w:val="009007E3"/>
    <w:rsid w:val="009013E8"/>
    <w:rsid w:val="00903E3B"/>
    <w:rsid w:val="00904663"/>
    <w:rsid w:val="00904A38"/>
    <w:rsid w:val="00905098"/>
    <w:rsid w:val="009057EA"/>
    <w:rsid w:val="00906982"/>
    <w:rsid w:val="009071CE"/>
    <w:rsid w:val="009076D0"/>
    <w:rsid w:val="009128C7"/>
    <w:rsid w:val="00914F38"/>
    <w:rsid w:val="0091520B"/>
    <w:rsid w:val="0091543B"/>
    <w:rsid w:val="00916AA5"/>
    <w:rsid w:val="0091776B"/>
    <w:rsid w:val="00920396"/>
    <w:rsid w:val="009210DB"/>
    <w:rsid w:val="00921365"/>
    <w:rsid w:val="00921C59"/>
    <w:rsid w:val="009232A8"/>
    <w:rsid w:val="00923379"/>
    <w:rsid w:val="00924922"/>
    <w:rsid w:val="0092495B"/>
    <w:rsid w:val="00925620"/>
    <w:rsid w:val="0092657D"/>
    <w:rsid w:val="00926BAC"/>
    <w:rsid w:val="00927172"/>
    <w:rsid w:val="0093110C"/>
    <w:rsid w:val="00931642"/>
    <w:rsid w:val="00931CC9"/>
    <w:rsid w:val="00931E1D"/>
    <w:rsid w:val="00932B67"/>
    <w:rsid w:val="00932D05"/>
    <w:rsid w:val="00933F3B"/>
    <w:rsid w:val="00934716"/>
    <w:rsid w:val="00935018"/>
    <w:rsid w:val="00935C75"/>
    <w:rsid w:val="009365BD"/>
    <w:rsid w:val="0093671F"/>
    <w:rsid w:val="0093693E"/>
    <w:rsid w:val="00937CA8"/>
    <w:rsid w:val="00937D0C"/>
    <w:rsid w:val="00937F0D"/>
    <w:rsid w:val="00941D1F"/>
    <w:rsid w:val="00942B34"/>
    <w:rsid w:val="00942FB3"/>
    <w:rsid w:val="0094366C"/>
    <w:rsid w:val="00944AAB"/>
    <w:rsid w:val="0094666B"/>
    <w:rsid w:val="009468BC"/>
    <w:rsid w:val="00946C5D"/>
    <w:rsid w:val="009479C0"/>
    <w:rsid w:val="00950914"/>
    <w:rsid w:val="00950C51"/>
    <w:rsid w:val="00951973"/>
    <w:rsid w:val="0095252E"/>
    <w:rsid w:val="00952591"/>
    <w:rsid w:val="00952C90"/>
    <w:rsid w:val="00953898"/>
    <w:rsid w:val="00953ADF"/>
    <w:rsid w:val="00953B55"/>
    <w:rsid w:val="0095579B"/>
    <w:rsid w:val="00957AF9"/>
    <w:rsid w:val="00957E73"/>
    <w:rsid w:val="00957F25"/>
    <w:rsid w:val="009604FF"/>
    <w:rsid w:val="0096135C"/>
    <w:rsid w:val="00962D25"/>
    <w:rsid w:val="009656AB"/>
    <w:rsid w:val="009664A8"/>
    <w:rsid w:val="0096691D"/>
    <w:rsid w:val="009673FC"/>
    <w:rsid w:val="009708C7"/>
    <w:rsid w:val="009709CA"/>
    <w:rsid w:val="00973B26"/>
    <w:rsid w:val="009746D7"/>
    <w:rsid w:val="00974A28"/>
    <w:rsid w:val="009808B4"/>
    <w:rsid w:val="00980FB9"/>
    <w:rsid w:val="00981B60"/>
    <w:rsid w:val="00982C8C"/>
    <w:rsid w:val="00983391"/>
    <w:rsid w:val="00984821"/>
    <w:rsid w:val="00984914"/>
    <w:rsid w:val="0099451F"/>
    <w:rsid w:val="009945E0"/>
    <w:rsid w:val="009950C5"/>
    <w:rsid w:val="009961A7"/>
    <w:rsid w:val="0099716A"/>
    <w:rsid w:val="009979DE"/>
    <w:rsid w:val="009A0289"/>
    <w:rsid w:val="009A0593"/>
    <w:rsid w:val="009A2797"/>
    <w:rsid w:val="009A2C14"/>
    <w:rsid w:val="009A33F1"/>
    <w:rsid w:val="009A3D97"/>
    <w:rsid w:val="009A3ED6"/>
    <w:rsid w:val="009A482D"/>
    <w:rsid w:val="009A598B"/>
    <w:rsid w:val="009A698B"/>
    <w:rsid w:val="009A7295"/>
    <w:rsid w:val="009A7429"/>
    <w:rsid w:val="009B2D86"/>
    <w:rsid w:val="009B3DAC"/>
    <w:rsid w:val="009B3F94"/>
    <w:rsid w:val="009B470E"/>
    <w:rsid w:val="009B5E70"/>
    <w:rsid w:val="009B621A"/>
    <w:rsid w:val="009B672F"/>
    <w:rsid w:val="009B6EAB"/>
    <w:rsid w:val="009B718D"/>
    <w:rsid w:val="009B7852"/>
    <w:rsid w:val="009C01DD"/>
    <w:rsid w:val="009C0613"/>
    <w:rsid w:val="009C0867"/>
    <w:rsid w:val="009C0BCC"/>
    <w:rsid w:val="009C10A1"/>
    <w:rsid w:val="009C1948"/>
    <w:rsid w:val="009C22D6"/>
    <w:rsid w:val="009C3FA3"/>
    <w:rsid w:val="009C443A"/>
    <w:rsid w:val="009C45D9"/>
    <w:rsid w:val="009C49B2"/>
    <w:rsid w:val="009C4F8C"/>
    <w:rsid w:val="009C51F9"/>
    <w:rsid w:val="009C6530"/>
    <w:rsid w:val="009C6610"/>
    <w:rsid w:val="009C6F32"/>
    <w:rsid w:val="009D07BB"/>
    <w:rsid w:val="009D0E5A"/>
    <w:rsid w:val="009D18AB"/>
    <w:rsid w:val="009D224F"/>
    <w:rsid w:val="009D2BEF"/>
    <w:rsid w:val="009D2C60"/>
    <w:rsid w:val="009D3290"/>
    <w:rsid w:val="009D358E"/>
    <w:rsid w:val="009D44D4"/>
    <w:rsid w:val="009D566F"/>
    <w:rsid w:val="009D7187"/>
    <w:rsid w:val="009D74E8"/>
    <w:rsid w:val="009D783B"/>
    <w:rsid w:val="009D7FAD"/>
    <w:rsid w:val="009E01DD"/>
    <w:rsid w:val="009E11F2"/>
    <w:rsid w:val="009E1F78"/>
    <w:rsid w:val="009E2EA6"/>
    <w:rsid w:val="009E388E"/>
    <w:rsid w:val="009E4F7E"/>
    <w:rsid w:val="009E534A"/>
    <w:rsid w:val="009E547A"/>
    <w:rsid w:val="009E559A"/>
    <w:rsid w:val="009E65B8"/>
    <w:rsid w:val="009E6AD6"/>
    <w:rsid w:val="009E6B9A"/>
    <w:rsid w:val="009F1E4E"/>
    <w:rsid w:val="009F202C"/>
    <w:rsid w:val="009F30C8"/>
    <w:rsid w:val="009F39A6"/>
    <w:rsid w:val="009F4054"/>
    <w:rsid w:val="009F4C74"/>
    <w:rsid w:val="009F58D8"/>
    <w:rsid w:val="009F6BB6"/>
    <w:rsid w:val="00A02F7D"/>
    <w:rsid w:val="00A03791"/>
    <w:rsid w:val="00A06657"/>
    <w:rsid w:val="00A07988"/>
    <w:rsid w:val="00A07D52"/>
    <w:rsid w:val="00A1089A"/>
    <w:rsid w:val="00A1115B"/>
    <w:rsid w:val="00A11EAA"/>
    <w:rsid w:val="00A12161"/>
    <w:rsid w:val="00A12DA0"/>
    <w:rsid w:val="00A15775"/>
    <w:rsid w:val="00A16653"/>
    <w:rsid w:val="00A16DFA"/>
    <w:rsid w:val="00A16F92"/>
    <w:rsid w:val="00A17C0A"/>
    <w:rsid w:val="00A2020F"/>
    <w:rsid w:val="00A2043D"/>
    <w:rsid w:val="00A21811"/>
    <w:rsid w:val="00A2239A"/>
    <w:rsid w:val="00A2286E"/>
    <w:rsid w:val="00A22FA7"/>
    <w:rsid w:val="00A238D0"/>
    <w:rsid w:val="00A268C7"/>
    <w:rsid w:val="00A26C83"/>
    <w:rsid w:val="00A310DB"/>
    <w:rsid w:val="00A32DA1"/>
    <w:rsid w:val="00A33919"/>
    <w:rsid w:val="00A346B2"/>
    <w:rsid w:val="00A35595"/>
    <w:rsid w:val="00A35D1F"/>
    <w:rsid w:val="00A3601F"/>
    <w:rsid w:val="00A36968"/>
    <w:rsid w:val="00A36EC5"/>
    <w:rsid w:val="00A3729C"/>
    <w:rsid w:val="00A40B31"/>
    <w:rsid w:val="00A40F76"/>
    <w:rsid w:val="00A41149"/>
    <w:rsid w:val="00A44655"/>
    <w:rsid w:val="00A44745"/>
    <w:rsid w:val="00A44F15"/>
    <w:rsid w:val="00A46356"/>
    <w:rsid w:val="00A464E2"/>
    <w:rsid w:val="00A46C27"/>
    <w:rsid w:val="00A47B7B"/>
    <w:rsid w:val="00A50621"/>
    <w:rsid w:val="00A5125A"/>
    <w:rsid w:val="00A51E27"/>
    <w:rsid w:val="00A53421"/>
    <w:rsid w:val="00A5367B"/>
    <w:rsid w:val="00A54175"/>
    <w:rsid w:val="00A55520"/>
    <w:rsid w:val="00A56196"/>
    <w:rsid w:val="00A56809"/>
    <w:rsid w:val="00A60D9A"/>
    <w:rsid w:val="00A625B5"/>
    <w:rsid w:val="00A626FA"/>
    <w:rsid w:val="00A63A07"/>
    <w:rsid w:val="00A652E8"/>
    <w:rsid w:val="00A654A2"/>
    <w:rsid w:val="00A65A9D"/>
    <w:rsid w:val="00A65FF6"/>
    <w:rsid w:val="00A66EEE"/>
    <w:rsid w:val="00A67183"/>
    <w:rsid w:val="00A70079"/>
    <w:rsid w:val="00A709EB"/>
    <w:rsid w:val="00A71216"/>
    <w:rsid w:val="00A72351"/>
    <w:rsid w:val="00A73B83"/>
    <w:rsid w:val="00A7419A"/>
    <w:rsid w:val="00A76174"/>
    <w:rsid w:val="00A76391"/>
    <w:rsid w:val="00A76452"/>
    <w:rsid w:val="00A767E8"/>
    <w:rsid w:val="00A81FAC"/>
    <w:rsid w:val="00A82E69"/>
    <w:rsid w:val="00A83561"/>
    <w:rsid w:val="00A83F5F"/>
    <w:rsid w:val="00A8456A"/>
    <w:rsid w:val="00A84DF8"/>
    <w:rsid w:val="00A85A86"/>
    <w:rsid w:val="00A86B3F"/>
    <w:rsid w:val="00A86D3D"/>
    <w:rsid w:val="00A9013E"/>
    <w:rsid w:val="00A915F3"/>
    <w:rsid w:val="00A94B17"/>
    <w:rsid w:val="00A94F1F"/>
    <w:rsid w:val="00A95347"/>
    <w:rsid w:val="00AA28D2"/>
    <w:rsid w:val="00AA33B6"/>
    <w:rsid w:val="00AA349C"/>
    <w:rsid w:val="00AA471D"/>
    <w:rsid w:val="00AA48C5"/>
    <w:rsid w:val="00AA4B1C"/>
    <w:rsid w:val="00AA6188"/>
    <w:rsid w:val="00AA6923"/>
    <w:rsid w:val="00AA6D02"/>
    <w:rsid w:val="00AA6E2E"/>
    <w:rsid w:val="00AA7E33"/>
    <w:rsid w:val="00AB265E"/>
    <w:rsid w:val="00AB2948"/>
    <w:rsid w:val="00AB39FA"/>
    <w:rsid w:val="00AB3B30"/>
    <w:rsid w:val="00AB426C"/>
    <w:rsid w:val="00AB451C"/>
    <w:rsid w:val="00AB59F2"/>
    <w:rsid w:val="00AB6367"/>
    <w:rsid w:val="00AB64E7"/>
    <w:rsid w:val="00AB6C15"/>
    <w:rsid w:val="00AB74D3"/>
    <w:rsid w:val="00AC0BF1"/>
    <w:rsid w:val="00AC27C7"/>
    <w:rsid w:val="00AC2B98"/>
    <w:rsid w:val="00AC3E62"/>
    <w:rsid w:val="00AC4831"/>
    <w:rsid w:val="00AC4E54"/>
    <w:rsid w:val="00AC5620"/>
    <w:rsid w:val="00AC5AF9"/>
    <w:rsid w:val="00AC6192"/>
    <w:rsid w:val="00AC63D6"/>
    <w:rsid w:val="00AC78C4"/>
    <w:rsid w:val="00AD1196"/>
    <w:rsid w:val="00AD2F03"/>
    <w:rsid w:val="00AD3010"/>
    <w:rsid w:val="00AD57FE"/>
    <w:rsid w:val="00AD6933"/>
    <w:rsid w:val="00AD6B7B"/>
    <w:rsid w:val="00AD6BDE"/>
    <w:rsid w:val="00AD7CAB"/>
    <w:rsid w:val="00AE0D6A"/>
    <w:rsid w:val="00AE10BE"/>
    <w:rsid w:val="00AE16C9"/>
    <w:rsid w:val="00AE1F32"/>
    <w:rsid w:val="00AE3846"/>
    <w:rsid w:val="00AE38E5"/>
    <w:rsid w:val="00AE3EDD"/>
    <w:rsid w:val="00AE3EF5"/>
    <w:rsid w:val="00AE4713"/>
    <w:rsid w:val="00AE4F2A"/>
    <w:rsid w:val="00AE5032"/>
    <w:rsid w:val="00AE5F33"/>
    <w:rsid w:val="00AE63EA"/>
    <w:rsid w:val="00AE669F"/>
    <w:rsid w:val="00AF05E8"/>
    <w:rsid w:val="00AF0AD5"/>
    <w:rsid w:val="00AF0E21"/>
    <w:rsid w:val="00AF15E6"/>
    <w:rsid w:val="00AF1BA0"/>
    <w:rsid w:val="00AF271B"/>
    <w:rsid w:val="00AF42B1"/>
    <w:rsid w:val="00AF454B"/>
    <w:rsid w:val="00AF4593"/>
    <w:rsid w:val="00AF51E7"/>
    <w:rsid w:val="00AF5C27"/>
    <w:rsid w:val="00AF6744"/>
    <w:rsid w:val="00B011E9"/>
    <w:rsid w:val="00B0211D"/>
    <w:rsid w:val="00B021D8"/>
    <w:rsid w:val="00B0391E"/>
    <w:rsid w:val="00B04F7F"/>
    <w:rsid w:val="00B05620"/>
    <w:rsid w:val="00B05CA3"/>
    <w:rsid w:val="00B0740F"/>
    <w:rsid w:val="00B1101E"/>
    <w:rsid w:val="00B1197D"/>
    <w:rsid w:val="00B11B97"/>
    <w:rsid w:val="00B126F7"/>
    <w:rsid w:val="00B12E05"/>
    <w:rsid w:val="00B12EBE"/>
    <w:rsid w:val="00B13939"/>
    <w:rsid w:val="00B148A1"/>
    <w:rsid w:val="00B14993"/>
    <w:rsid w:val="00B154B6"/>
    <w:rsid w:val="00B15E2B"/>
    <w:rsid w:val="00B16431"/>
    <w:rsid w:val="00B166A4"/>
    <w:rsid w:val="00B219B7"/>
    <w:rsid w:val="00B21C8F"/>
    <w:rsid w:val="00B22BF3"/>
    <w:rsid w:val="00B23C87"/>
    <w:rsid w:val="00B25038"/>
    <w:rsid w:val="00B26C3F"/>
    <w:rsid w:val="00B275CA"/>
    <w:rsid w:val="00B27FF1"/>
    <w:rsid w:val="00B30179"/>
    <w:rsid w:val="00B3139D"/>
    <w:rsid w:val="00B3159A"/>
    <w:rsid w:val="00B325BD"/>
    <w:rsid w:val="00B33100"/>
    <w:rsid w:val="00B33465"/>
    <w:rsid w:val="00B346F7"/>
    <w:rsid w:val="00B34DE9"/>
    <w:rsid w:val="00B3531D"/>
    <w:rsid w:val="00B354DF"/>
    <w:rsid w:val="00B35C09"/>
    <w:rsid w:val="00B379C5"/>
    <w:rsid w:val="00B40EC2"/>
    <w:rsid w:val="00B4183F"/>
    <w:rsid w:val="00B41E71"/>
    <w:rsid w:val="00B42198"/>
    <w:rsid w:val="00B430D5"/>
    <w:rsid w:val="00B43171"/>
    <w:rsid w:val="00B43196"/>
    <w:rsid w:val="00B44FED"/>
    <w:rsid w:val="00B459AC"/>
    <w:rsid w:val="00B4627D"/>
    <w:rsid w:val="00B46AD2"/>
    <w:rsid w:val="00B52C8B"/>
    <w:rsid w:val="00B52F4B"/>
    <w:rsid w:val="00B53E04"/>
    <w:rsid w:val="00B54472"/>
    <w:rsid w:val="00B576F5"/>
    <w:rsid w:val="00B617EC"/>
    <w:rsid w:val="00B6222E"/>
    <w:rsid w:val="00B633F7"/>
    <w:rsid w:val="00B64BBE"/>
    <w:rsid w:val="00B64CED"/>
    <w:rsid w:val="00B64CF0"/>
    <w:rsid w:val="00B6571E"/>
    <w:rsid w:val="00B6641F"/>
    <w:rsid w:val="00B67DE1"/>
    <w:rsid w:val="00B705A0"/>
    <w:rsid w:val="00B70CC6"/>
    <w:rsid w:val="00B73894"/>
    <w:rsid w:val="00B75337"/>
    <w:rsid w:val="00B7574A"/>
    <w:rsid w:val="00B75E00"/>
    <w:rsid w:val="00B768A3"/>
    <w:rsid w:val="00B776B5"/>
    <w:rsid w:val="00B77EAA"/>
    <w:rsid w:val="00B8114A"/>
    <w:rsid w:val="00B8193F"/>
    <w:rsid w:val="00B81AC3"/>
    <w:rsid w:val="00B82455"/>
    <w:rsid w:val="00B82A82"/>
    <w:rsid w:val="00B82F2C"/>
    <w:rsid w:val="00B831D5"/>
    <w:rsid w:val="00B8464A"/>
    <w:rsid w:val="00B8473D"/>
    <w:rsid w:val="00B84F77"/>
    <w:rsid w:val="00B850E7"/>
    <w:rsid w:val="00B85F0E"/>
    <w:rsid w:val="00B8600B"/>
    <w:rsid w:val="00B864B0"/>
    <w:rsid w:val="00B90410"/>
    <w:rsid w:val="00B90E10"/>
    <w:rsid w:val="00B9626A"/>
    <w:rsid w:val="00B962B3"/>
    <w:rsid w:val="00B964CA"/>
    <w:rsid w:val="00B969D7"/>
    <w:rsid w:val="00BA13CE"/>
    <w:rsid w:val="00BA245E"/>
    <w:rsid w:val="00BA2C86"/>
    <w:rsid w:val="00BA31C4"/>
    <w:rsid w:val="00BA31CF"/>
    <w:rsid w:val="00BA4655"/>
    <w:rsid w:val="00BA75FC"/>
    <w:rsid w:val="00BA78B6"/>
    <w:rsid w:val="00BA7935"/>
    <w:rsid w:val="00BB047B"/>
    <w:rsid w:val="00BB18A2"/>
    <w:rsid w:val="00BB21CB"/>
    <w:rsid w:val="00BB24D4"/>
    <w:rsid w:val="00BB4818"/>
    <w:rsid w:val="00BB4AF3"/>
    <w:rsid w:val="00BB6398"/>
    <w:rsid w:val="00BB7188"/>
    <w:rsid w:val="00BB7DA5"/>
    <w:rsid w:val="00BB7E5A"/>
    <w:rsid w:val="00BC01E8"/>
    <w:rsid w:val="00BC25EF"/>
    <w:rsid w:val="00BC2DAF"/>
    <w:rsid w:val="00BC4FD3"/>
    <w:rsid w:val="00BC59CF"/>
    <w:rsid w:val="00BC5E70"/>
    <w:rsid w:val="00BC6827"/>
    <w:rsid w:val="00BC6C7A"/>
    <w:rsid w:val="00BC7D9E"/>
    <w:rsid w:val="00BD0372"/>
    <w:rsid w:val="00BD2B2C"/>
    <w:rsid w:val="00BD2B52"/>
    <w:rsid w:val="00BD44F5"/>
    <w:rsid w:val="00BD718B"/>
    <w:rsid w:val="00BE02D1"/>
    <w:rsid w:val="00BE07AD"/>
    <w:rsid w:val="00BE083D"/>
    <w:rsid w:val="00BE17FF"/>
    <w:rsid w:val="00BE3CD3"/>
    <w:rsid w:val="00BE4340"/>
    <w:rsid w:val="00BE51C1"/>
    <w:rsid w:val="00BE5C41"/>
    <w:rsid w:val="00BE6877"/>
    <w:rsid w:val="00BE6FB7"/>
    <w:rsid w:val="00BF0646"/>
    <w:rsid w:val="00BF0796"/>
    <w:rsid w:val="00BF11DA"/>
    <w:rsid w:val="00BF1C32"/>
    <w:rsid w:val="00BF2EEC"/>
    <w:rsid w:val="00BF3026"/>
    <w:rsid w:val="00BF327A"/>
    <w:rsid w:val="00BF394B"/>
    <w:rsid w:val="00BF398E"/>
    <w:rsid w:val="00BF6A50"/>
    <w:rsid w:val="00BF72D9"/>
    <w:rsid w:val="00BF76A6"/>
    <w:rsid w:val="00BF7D60"/>
    <w:rsid w:val="00C00148"/>
    <w:rsid w:val="00C0068D"/>
    <w:rsid w:val="00C00AE5"/>
    <w:rsid w:val="00C01CE6"/>
    <w:rsid w:val="00C01F23"/>
    <w:rsid w:val="00C02928"/>
    <w:rsid w:val="00C02A7D"/>
    <w:rsid w:val="00C02AC9"/>
    <w:rsid w:val="00C03271"/>
    <w:rsid w:val="00C044BE"/>
    <w:rsid w:val="00C04BAB"/>
    <w:rsid w:val="00C0607B"/>
    <w:rsid w:val="00C06DEF"/>
    <w:rsid w:val="00C075A2"/>
    <w:rsid w:val="00C107CB"/>
    <w:rsid w:val="00C118C4"/>
    <w:rsid w:val="00C11F58"/>
    <w:rsid w:val="00C120D7"/>
    <w:rsid w:val="00C132D1"/>
    <w:rsid w:val="00C139CA"/>
    <w:rsid w:val="00C13A7D"/>
    <w:rsid w:val="00C13C66"/>
    <w:rsid w:val="00C13DB0"/>
    <w:rsid w:val="00C1574A"/>
    <w:rsid w:val="00C15A66"/>
    <w:rsid w:val="00C15DDE"/>
    <w:rsid w:val="00C177A5"/>
    <w:rsid w:val="00C17FA5"/>
    <w:rsid w:val="00C20525"/>
    <w:rsid w:val="00C236C3"/>
    <w:rsid w:val="00C23DD0"/>
    <w:rsid w:val="00C241A8"/>
    <w:rsid w:val="00C24ABA"/>
    <w:rsid w:val="00C264CB"/>
    <w:rsid w:val="00C26D96"/>
    <w:rsid w:val="00C31253"/>
    <w:rsid w:val="00C32DED"/>
    <w:rsid w:val="00C33076"/>
    <w:rsid w:val="00C34835"/>
    <w:rsid w:val="00C34A5C"/>
    <w:rsid w:val="00C35129"/>
    <w:rsid w:val="00C365EE"/>
    <w:rsid w:val="00C37F16"/>
    <w:rsid w:val="00C40682"/>
    <w:rsid w:val="00C410A7"/>
    <w:rsid w:val="00C41197"/>
    <w:rsid w:val="00C419DB"/>
    <w:rsid w:val="00C42872"/>
    <w:rsid w:val="00C43724"/>
    <w:rsid w:val="00C451A1"/>
    <w:rsid w:val="00C476F1"/>
    <w:rsid w:val="00C47F9C"/>
    <w:rsid w:val="00C51429"/>
    <w:rsid w:val="00C514CA"/>
    <w:rsid w:val="00C51E8F"/>
    <w:rsid w:val="00C52CE9"/>
    <w:rsid w:val="00C52FC0"/>
    <w:rsid w:val="00C53F9E"/>
    <w:rsid w:val="00C55230"/>
    <w:rsid w:val="00C558F7"/>
    <w:rsid w:val="00C559E9"/>
    <w:rsid w:val="00C575F3"/>
    <w:rsid w:val="00C5786E"/>
    <w:rsid w:val="00C578EC"/>
    <w:rsid w:val="00C60097"/>
    <w:rsid w:val="00C608C1"/>
    <w:rsid w:val="00C61336"/>
    <w:rsid w:val="00C61360"/>
    <w:rsid w:val="00C61E50"/>
    <w:rsid w:val="00C63176"/>
    <w:rsid w:val="00C63609"/>
    <w:rsid w:val="00C63D4E"/>
    <w:rsid w:val="00C63EA9"/>
    <w:rsid w:val="00C665A0"/>
    <w:rsid w:val="00C672F4"/>
    <w:rsid w:val="00C67725"/>
    <w:rsid w:val="00C700F3"/>
    <w:rsid w:val="00C7092F"/>
    <w:rsid w:val="00C70C23"/>
    <w:rsid w:val="00C710C2"/>
    <w:rsid w:val="00C72F28"/>
    <w:rsid w:val="00C732A2"/>
    <w:rsid w:val="00C73425"/>
    <w:rsid w:val="00C7493F"/>
    <w:rsid w:val="00C74F99"/>
    <w:rsid w:val="00C76DDA"/>
    <w:rsid w:val="00C77BB3"/>
    <w:rsid w:val="00C80442"/>
    <w:rsid w:val="00C807B3"/>
    <w:rsid w:val="00C825C9"/>
    <w:rsid w:val="00C8358E"/>
    <w:rsid w:val="00C8437D"/>
    <w:rsid w:val="00C844DB"/>
    <w:rsid w:val="00C85D57"/>
    <w:rsid w:val="00C85FC5"/>
    <w:rsid w:val="00C86CC3"/>
    <w:rsid w:val="00C86E37"/>
    <w:rsid w:val="00C901B1"/>
    <w:rsid w:val="00C90EBC"/>
    <w:rsid w:val="00C91B69"/>
    <w:rsid w:val="00C93705"/>
    <w:rsid w:val="00C93FBD"/>
    <w:rsid w:val="00C97A39"/>
    <w:rsid w:val="00CA3856"/>
    <w:rsid w:val="00CA3CFF"/>
    <w:rsid w:val="00CA424B"/>
    <w:rsid w:val="00CA4601"/>
    <w:rsid w:val="00CA5A3F"/>
    <w:rsid w:val="00CA67E0"/>
    <w:rsid w:val="00CA68C1"/>
    <w:rsid w:val="00CA6A9B"/>
    <w:rsid w:val="00CA7AF3"/>
    <w:rsid w:val="00CB0122"/>
    <w:rsid w:val="00CB0269"/>
    <w:rsid w:val="00CB07E0"/>
    <w:rsid w:val="00CB0833"/>
    <w:rsid w:val="00CB155A"/>
    <w:rsid w:val="00CB18F5"/>
    <w:rsid w:val="00CB23E0"/>
    <w:rsid w:val="00CB267D"/>
    <w:rsid w:val="00CB4A2B"/>
    <w:rsid w:val="00CB505F"/>
    <w:rsid w:val="00CB773E"/>
    <w:rsid w:val="00CB7D3B"/>
    <w:rsid w:val="00CC008E"/>
    <w:rsid w:val="00CC01DC"/>
    <w:rsid w:val="00CC02ED"/>
    <w:rsid w:val="00CC0585"/>
    <w:rsid w:val="00CC0AC2"/>
    <w:rsid w:val="00CC1815"/>
    <w:rsid w:val="00CC2F6B"/>
    <w:rsid w:val="00CC63EB"/>
    <w:rsid w:val="00CC7E9B"/>
    <w:rsid w:val="00CD022A"/>
    <w:rsid w:val="00CD03BE"/>
    <w:rsid w:val="00CD0707"/>
    <w:rsid w:val="00CD0E34"/>
    <w:rsid w:val="00CD12FB"/>
    <w:rsid w:val="00CD1603"/>
    <w:rsid w:val="00CD1A25"/>
    <w:rsid w:val="00CD2E16"/>
    <w:rsid w:val="00CD2FCA"/>
    <w:rsid w:val="00CD375E"/>
    <w:rsid w:val="00CD3B02"/>
    <w:rsid w:val="00CD4414"/>
    <w:rsid w:val="00CD48A0"/>
    <w:rsid w:val="00CD65E7"/>
    <w:rsid w:val="00CD7BFC"/>
    <w:rsid w:val="00CE0AEA"/>
    <w:rsid w:val="00CE2B95"/>
    <w:rsid w:val="00CE2F1A"/>
    <w:rsid w:val="00CE44C6"/>
    <w:rsid w:val="00CE4AAA"/>
    <w:rsid w:val="00CE577F"/>
    <w:rsid w:val="00CE694C"/>
    <w:rsid w:val="00CE793D"/>
    <w:rsid w:val="00CF0009"/>
    <w:rsid w:val="00CF01A5"/>
    <w:rsid w:val="00CF1A11"/>
    <w:rsid w:val="00CF30FC"/>
    <w:rsid w:val="00CF3B55"/>
    <w:rsid w:val="00CF4286"/>
    <w:rsid w:val="00CF54EB"/>
    <w:rsid w:val="00CF5CB2"/>
    <w:rsid w:val="00D019BA"/>
    <w:rsid w:val="00D01B00"/>
    <w:rsid w:val="00D01B9F"/>
    <w:rsid w:val="00D023E5"/>
    <w:rsid w:val="00D029BA"/>
    <w:rsid w:val="00D02BF2"/>
    <w:rsid w:val="00D036A6"/>
    <w:rsid w:val="00D03B38"/>
    <w:rsid w:val="00D03F87"/>
    <w:rsid w:val="00D04408"/>
    <w:rsid w:val="00D04CD4"/>
    <w:rsid w:val="00D05FE0"/>
    <w:rsid w:val="00D0628C"/>
    <w:rsid w:val="00D06609"/>
    <w:rsid w:val="00D0700B"/>
    <w:rsid w:val="00D07174"/>
    <w:rsid w:val="00D07231"/>
    <w:rsid w:val="00D075D0"/>
    <w:rsid w:val="00D10A3A"/>
    <w:rsid w:val="00D12095"/>
    <w:rsid w:val="00D13E04"/>
    <w:rsid w:val="00D14E73"/>
    <w:rsid w:val="00D20A53"/>
    <w:rsid w:val="00D20E39"/>
    <w:rsid w:val="00D21AEC"/>
    <w:rsid w:val="00D22D06"/>
    <w:rsid w:val="00D24772"/>
    <w:rsid w:val="00D247D1"/>
    <w:rsid w:val="00D25AAD"/>
    <w:rsid w:val="00D26917"/>
    <w:rsid w:val="00D26E91"/>
    <w:rsid w:val="00D272A6"/>
    <w:rsid w:val="00D279E7"/>
    <w:rsid w:val="00D27BE8"/>
    <w:rsid w:val="00D301F7"/>
    <w:rsid w:val="00D30484"/>
    <w:rsid w:val="00D305FF"/>
    <w:rsid w:val="00D32ED4"/>
    <w:rsid w:val="00D341CF"/>
    <w:rsid w:val="00D3441D"/>
    <w:rsid w:val="00D347C0"/>
    <w:rsid w:val="00D355C4"/>
    <w:rsid w:val="00D3612A"/>
    <w:rsid w:val="00D36C9C"/>
    <w:rsid w:val="00D37624"/>
    <w:rsid w:val="00D37703"/>
    <w:rsid w:val="00D37DBF"/>
    <w:rsid w:val="00D37F15"/>
    <w:rsid w:val="00D37F25"/>
    <w:rsid w:val="00D411F5"/>
    <w:rsid w:val="00D42930"/>
    <w:rsid w:val="00D42F4F"/>
    <w:rsid w:val="00D43583"/>
    <w:rsid w:val="00D44141"/>
    <w:rsid w:val="00D501D2"/>
    <w:rsid w:val="00D51E6D"/>
    <w:rsid w:val="00D52243"/>
    <w:rsid w:val="00D5286E"/>
    <w:rsid w:val="00D545C6"/>
    <w:rsid w:val="00D5467D"/>
    <w:rsid w:val="00D54AE0"/>
    <w:rsid w:val="00D56A53"/>
    <w:rsid w:val="00D61120"/>
    <w:rsid w:val="00D62D86"/>
    <w:rsid w:val="00D6324F"/>
    <w:rsid w:val="00D63458"/>
    <w:rsid w:val="00D654EE"/>
    <w:rsid w:val="00D66498"/>
    <w:rsid w:val="00D66D37"/>
    <w:rsid w:val="00D67474"/>
    <w:rsid w:val="00D710E8"/>
    <w:rsid w:val="00D716BA"/>
    <w:rsid w:val="00D729EA"/>
    <w:rsid w:val="00D7327B"/>
    <w:rsid w:val="00D750CC"/>
    <w:rsid w:val="00D758DC"/>
    <w:rsid w:val="00D75C49"/>
    <w:rsid w:val="00D76B60"/>
    <w:rsid w:val="00D81739"/>
    <w:rsid w:val="00D8423D"/>
    <w:rsid w:val="00D84284"/>
    <w:rsid w:val="00D84369"/>
    <w:rsid w:val="00D84803"/>
    <w:rsid w:val="00D84C8F"/>
    <w:rsid w:val="00D8503C"/>
    <w:rsid w:val="00D86F2A"/>
    <w:rsid w:val="00D8705D"/>
    <w:rsid w:val="00D873AD"/>
    <w:rsid w:val="00D90BEE"/>
    <w:rsid w:val="00D9118D"/>
    <w:rsid w:val="00D91AAC"/>
    <w:rsid w:val="00D91C06"/>
    <w:rsid w:val="00D91C9F"/>
    <w:rsid w:val="00D93E57"/>
    <w:rsid w:val="00D93FD1"/>
    <w:rsid w:val="00D95DCC"/>
    <w:rsid w:val="00D9611A"/>
    <w:rsid w:val="00D966A5"/>
    <w:rsid w:val="00D96756"/>
    <w:rsid w:val="00D97388"/>
    <w:rsid w:val="00DA01BB"/>
    <w:rsid w:val="00DA08F5"/>
    <w:rsid w:val="00DA0D3E"/>
    <w:rsid w:val="00DA0F15"/>
    <w:rsid w:val="00DA2ADC"/>
    <w:rsid w:val="00DA30F3"/>
    <w:rsid w:val="00DA5C57"/>
    <w:rsid w:val="00DA5E91"/>
    <w:rsid w:val="00DA7D35"/>
    <w:rsid w:val="00DB01E2"/>
    <w:rsid w:val="00DB0764"/>
    <w:rsid w:val="00DB2505"/>
    <w:rsid w:val="00DB309F"/>
    <w:rsid w:val="00DB3506"/>
    <w:rsid w:val="00DB5D5E"/>
    <w:rsid w:val="00DB6210"/>
    <w:rsid w:val="00DB7A9A"/>
    <w:rsid w:val="00DC305D"/>
    <w:rsid w:val="00DC3177"/>
    <w:rsid w:val="00DC3276"/>
    <w:rsid w:val="00DC6AEF"/>
    <w:rsid w:val="00DC6F73"/>
    <w:rsid w:val="00DC7365"/>
    <w:rsid w:val="00DD0A30"/>
    <w:rsid w:val="00DD0A33"/>
    <w:rsid w:val="00DD13AB"/>
    <w:rsid w:val="00DD2841"/>
    <w:rsid w:val="00DD323F"/>
    <w:rsid w:val="00DD37D8"/>
    <w:rsid w:val="00DD3F43"/>
    <w:rsid w:val="00DD4EB5"/>
    <w:rsid w:val="00DD51F7"/>
    <w:rsid w:val="00DD53AB"/>
    <w:rsid w:val="00DD556E"/>
    <w:rsid w:val="00DD5902"/>
    <w:rsid w:val="00DD6310"/>
    <w:rsid w:val="00DD7A24"/>
    <w:rsid w:val="00DE01A4"/>
    <w:rsid w:val="00DE0683"/>
    <w:rsid w:val="00DE092A"/>
    <w:rsid w:val="00DE2686"/>
    <w:rsid w:val="00DE3643"/>
    <w:rsid w:val="00DE37B7"/>
    <w:rsid w:val="00DE3CC4"/>
    <w:rsid w:val="00DE3E40"/>
    <w:rsid w:val="00DE4597"/>
    <w:rsid w:val="00DE4DA0"/>
    <w:rsid w:val="00DE5BB6"/>
    <w:rsid w:val="00DE641F"/>
    <w:rsid w:val="00DE643F"/>
    <w:rsid w:val="00DF079B"/>
    <w:rsid w:val="00DF1D45"/>
    <w:rsid w:val="00DF4456"/>
    <w:rsid w:val="00DF6840"/>
    <w:rsid w:val="00DF6B69"/>
    <w:rsid w:val="00DF70CB"/>
    <w:rsid w:val="00DF7174"/>
    <w:rsid w:val="00DF77A7"/>
    <w:rsid w:val="00DF7BA9"/>
    <w:rsid w:val="00E010AB"/>
    <w:rsid w:val="00E01389"/>
    <w:rsid w:val="00E015AD"/>
    <w:rsid w:val="00E0233F"/>
    <w:rsid w:val="00E02678"/>
    <w:rsid w:val="00E050EC"/>
    <w:rsid w:val="00E06037"/>
    <w:rsid w:val="00E060BF"/>
    <w:rsid w:val="00E06262"/>
    <w:rsid w:val="00E063FC"/>
    <w:rsid w:val="00E068B0"/>
    <w:rsid w:val="00E07463"/>
    <w:rsid w:val="00E0748A"/>
    <w:rsid w:val="00E10208"/>
    <w:rsid w:val="00E10EFB"/>
    <w:rsid w:val="00E128A9"/>
    <w:rsid w:val="00E143DA"/>
    <w:rsid w:val="00E14906"/>
    <w:rsid w:val="00E14BA3"/>
    <w:rsid w:val="00E16744"/>
    <w:rsid w:val="00E17414"/>
    <w:rsid w:val="00E17DAA"/>
    <w:rsid w:val="00E17E02"/>
    <w:rsid w:val="00E212C3"/>
    <w:rsid w:val="00E227FD"/>
    <w:rsid w:val="00E24863"/>
    <w:rsid w:val="00E24CDE"/>
    <w:rsid w:val="00E25953"/>
    <w:rsid w:val="00E25AAD"/>
    <w:rsid w:val="00E2741A"/>
    <w:rsid w:val="00E27F5A"/>
    <w:rsid w:val="00E31E06"/>
    <w:rsid w:val="00E3290B"/>
    <w:rsid w:val="00E32BEA"/>
    <w:rsid w:val="00E32F5B"/>
    <w:rsid w:val="00E33C45"/>
    <w:rsid w:val="00E33F99"/>
    <w:rsid w:val="00E3574E"/>
    <w:rsid w:val="00E36665"/>
    <w:rsid w:val="00E3799F"/>
    <w:rsid w:val="00E37DA2"/>
    <w:rsid w:val="00E4121B"/>
    <w:rsid w:val="00E41CE7"/>
    <w:rsid w:val="00E42F6E"/>
    <w:rsid w:val="00E42FA4"/>
    <w:rsid w:val="00E43ACF"/>
    <w:rsid w:val="00E43B5E"/>
    <w:rsid w:val="00E45864"/>
    <w:rsid w:val="00E4593D"/>
    <w:rsid w:val="00E46145"/>
    <w:rsid w:val="00E4622C"/>
    <w:rsid w:val="00E47F40"/>
    <w:rsid w:val="00E51FFB"/>
    <w:rsid w:val="00E520D7"/>
    <w:rsid w:val="00E52DD3"/>
    <w:rsid w:val="00E5471E"/>
    <w:rsid w:val="00E558A4"/>
    <w:rsid w:val="00E55B68"/>
    <w:rsid w:val="00E56C98"/>
    <w:rsid w:val="00E57243"/>
    <w:rsid w:val="00E576D9"/>
    <w:rsid w:val="00E57835"/>
    <w:rsid w:val="00E65C76"/>
    <w:rsid w:val="00E65EA1"/>
    <w:rsid w:val="00E6605D"/>
    <w:rsid w:val="00E6611F"/>
    <w:rsid w:val="00E6627D"/>
    <w:rsid w:val="00E662DD"/>
    <w:rsid w:val="00E67984"/>
    <w:rsid w:val="00E703E5"/>
    <w:rsid w:val="00E727FC"/>
    <w:rsid w:val="00E76DEC"/>
    <w:rsid w:val="00E779D7"/>
    <w:rsid w:val="00E77B85"/>
    <w:rsid w:val="00E77FBE"/>
    <w:rsid w:val="00E803BA"/>
    <w:rsid w:val="00E80DEE"/>
    <w:rsid w:val="00E81C14"/>
    <w:rsid w:val="00E821C6"/>
    <w:rsid w:val="00E86628"/>
    <w:rsid w:val="00E873A5"/>
    <w:rsid w:val="00E9168B"/>
    <w:rsid w:val="00E91A28"/>
    <w:rsid w:val="00E923A0"/>
    <w:rsid w:val="00E9265B"/>
    <w:rsid w:val="00E95253"/>
    <w:rsid w:val="00E95569"/>
    <w:rsid w:val="00E95D6F"/>
    <w:rsid w:val="00E978F3"/>
    <w:rsid w:val="00E97F5C"/>
    <w:rsid w:val="00EA1CB1"/>
    <w:rsid w:val="00EA24F6"/>
    <w:rsid w:val="00EA259E"/>
    <w:rsid w:val="00EA5DC5"/>
    <w:rsid w:val="00EA6125"/>
    <w:rsid w:val="00EA7839"/>
    <w:rsid w:val="00EA7E39"/>
    <w:rsid w:val="00EB221D"/>
    <w:rsid w:val="00EC0435"/>
    <w:rsid w:val="00EC172A"/>
    <w:rsid w:val="00EC2E0F"/>
    <w:rsid w:val="00EC4B91"/>
    <w:rsid w:val="00EC5915"/>
    <w:rsid w:val="00EC7180"/>
    <w:rsid w:val="00EC722D"/>
    <w:rsid w:val="00EC732F"/>
    <w:rsid w:val="00ED209D"/>
    <w:rsid w:val="00ED2975"/>
    <w:rsid w:val="00ED418D"/>
    <w:rsid w:val="00ED41DF"/>
    <w:rsid w:val="00ED46C4"/>
    <w:rsid w:val="00ED583F"/>
    <w:rsid w:val="00ED5F88"/>
    <w:rsid w:val="00ED5FDD"/>
    <w:rsid w:val="00ED664B"/>
    <w:rsid w:val="00ED7359"/>
    <w:rsid w:val="00ED7372"/>
    <w:rsid w:val="00ED75D1"/>
    <w:rsid w:val="00ED7926"/>
    <w:rsid w:val="00ED7C2E"/>
    <w:rsid w:val="00EE1CE8"/>
    <w:rsid w:val="00EE2203"/>
    <w:rsid w:val="00EE3747"/>
    <w:rsid w:val="00EE3E4F"/>
    <w:rsid w:val="00EE4437"/>
    <w:rsid w:val="00EE5111"/>
    <w:rsid w:val="00EE53F1"/>
    <w:rsid w:val="00EF03EC"/>
    <w:rsid w:val="00EF0462"/>
    <w:rsid w:val="00EF0F0E"/>
    <w:rsid w:val="00EF157F"/>
    <w:rsid w:val="00EF2730"/>
    <w:rsid w:val="00EF28D7"/>
    <w:rsid w:val="00EF3AF7"/>
    <w:rsid w:val="00EF5550"/>
    <w:rsid w:val="00EF706F"/>
    <w:rsid w:val="00EF70D5"/>
    <w:rsid w:val="00EF70FB"/>
    <w:rsid w:val="00F001C5"/>
    <w:rsid w:val="00F007BB"/>
    <w:rsid w:val="00F01D63"/>
    <w:rsid w:val="00F02C52"/>
    <w:rsid w:val="00F03786"/>
    <w:rsid w:val="00F03AB8"/>
    <w:rsid w:val="00F050A0"/>
    <w:rsid w:val="00F05401"/>
    <w:rsid w:val="00F05E37"/>
    <w:rsid w:val="00F070E2"/>
    <w:rsid w:val="00F07172"/>
    <w:rsid w:val="00F07897"/>
    <w:rsid w:val="00F07EF7"/>
    <w:rsid w:val="00F07F8E"/>
    <w:rsid w:val="00F106F4"/>
    <w:rsid w:val="00F10BF6"/>
    <w:rsid w:val="00F112AC"/>
    <w:rsid w:val="00F130AD"/>
    <w:rsid w:val="00F14206"/>
    <w:rsid w:val="00F166FC"/>
    <w:rsid w:val="00F172D0"/>
    <w:rsid w:val="00F2002D"/>
    <w:rsid w:val="00F2095D"/>
    <w:rsid w:val="00F20E6C"/>
    <w:rsid w:val="00F20FC1"/>
    <w:rsid w:val="00F22093"/>
    <w:rsid w:val="00F227E8"/>
    <w:rsid w:val="00F24647"/>
    <w:rsid w:val="00F25C33"/>
    <w:rsid w:val="00F26374"/>
    <w:rsid w:val="00F26A9F"/>
    <w:rsid w:val="00F30DE4"/>
    <w:rsid w:val="00F30F11"/>
    <w:rsid w:val="00F31186"/>
    <w:rsid w:val="00F31CE2"/>
    <w:rsid w:val="00F3211A"/>
    <w:rsid w:val="00F331B5"/>
    <w:rsid w:val="00F34AF9"/>
    <w:rsid w:val="00F35C27"/>
    <w:rsid w:val="00F35D58"/>
    <w:rsid w:val="00F36748"/>
    <w:rsid w:val="00F40833"/>
    <w:rsid w:val="00F415D5"/>
    <w:rsid w:val="00F41E62"/>
    <w:rsid w:val="00F42637"/>
    <w:rsid w:val="00F438FC"/>
    <w:rsid w:val="00F45725"/>
    <w:rsid w:val="00F47440"/>
    <w:rsid w:val="00F47B58"/>
    <w:rsid w:val="00F47BED"/>
    <w:rsid w:val="00F505BD"/>
    <w:rsid w:val="00F51FC5"/>
    <w:rsid w:val="00F53521"/>
    <w:rsid w:val="00F53991"/>
    <w:rsid w:val="00F55F08"/>
    <w:rsid w:val="00F56799"/>
    <w:rsid w:val="00F57776"/>
    <w:rsid w:val="00F61722"/>
    <w:rsid w:val="00F617C6"/>
    <w:rsid w:val="00F6208E"/>
    <w:rsid w:val="00F63E7A"/>
    <w:rsid w:val="00F66A33"/>
    <w:rsid w:val="00F66F7C"/>
    <w:rsid w:val="00F67E6E"/>
    <w:rsid w:val="00F70BA5"/>
    <w:rsid w:val="00F71818"/>
    <w:rsid w:val="00F73842"/>
    <w:rsid w:val="00F73B39"/>
    <w:rsid w:val="00F74981"/>
    <w:rsid w:val="00F75C04"/>
    <w:rsid w:val="00F802B7"/>
    <w:rsid w:val="00F80FA2"/>
    <w:rsid w:val="00F81F50"/>
    <w:rsid w:val="00F81FA1"/>
    <w:rsid w:val="00F82B0D"/>
    <w:rsid w:val="00F86D25"/>
    <w:rsid w:val="00F9067D"/>
    <w:rsid w:val="00F90692"/>
    <w:rsid w:val="00F956AD"/>
    <w:rsid w:val="00F95772"/>
    <w:rsid w:val="00FA0846"/>
    <w:rsid w:val="00FA27ED"/>
    <w:rsid w:val="00FA3FEB"/>
    <w:rsid w:val="00FA4196"/>
    <w:rsid w:val="00FA44E9"/>
    <w:rsid w:val="00FA45E2"/>
    <w:rsid w:val="00FA46C5"/>
    <w:rsid w:val="00FA6F4A"/>
    <w:rsid w:val="00FB13CE"/>
    <w:rsid w:val="00FB2CA2"/>
    <w:rsid w:val="00FB315A"/>
    <w:rsid w:val="00FB391E"/>
    <w:rsid w:val="00FB4289"/>
    <w:rsid w:val="00FB5140"/>
    <w:rsid w:val="00FB58C4"/>
    <w:rsid w:val="00FB5FB8"/>
    <w:rsid w:val="00FC0149"/>
    <w:rsid w:val="00FC0397"/>
    <w:rsid w:val="00FC0707"/>
    <w:rsid w:val="00FC1824"/>
    <w:rsid w:val="00FC1CB0"/>
    <w:rsid w:val="00FC2985"/>
    <w:rsid w:val="00FC4BFB"/>
    <w:rsid w:val="00FC7172"/>
    <w:rsid w:val="00FC7254"/>
    <w:rsid w:val="00FD0020"/>
    <w:rsid w:val="00FD008B"/>
    <w:rsid w:val="00FD0E0E"/>
    <w:rsid w:val="00FD12A2"/>
    <w:rsid w:val="00FD1BE9"/>
    <w:rsid w:val="00FD2315"/>
    <w:rsid w:val="00FD27A0"/>
    <w:rsid w:val="00FD424D"/>
    <w:rsid w:val="00FD4263"/>
    <w:rsid w:val="00FD4FDB"/>
    <w:rsid w:val="00FD5803"/>
    <w:rsid w:val="00FD5FD5"/>
    <w:rsid w:val="00FD62E2"/>
    <w:rsid w:val="00FD67C5"/>
    <w:rsid w:val="00FD691D"/>
    <w:rsid w:val="00FD7E42"/>
    <w:rsid w:val="00FE0D4E"/>
    <w:rsid w:val="00FE135D"/>
    <w:rsid w:val="00FE21DF"/>
    <w:rsid w:val="00FE2CE3"/>
    <w:rsid w:val="00FE2CF0"/>
    <w:rsid w:val="00FE30EC"/>
    <w:rsid w:val="00FE383B"/>
    <w:rsid w:val="00FE4819"/>
    <w:rsid w:val="00FE74CC"/>
    <w:rsid w:val="00FE7F11"/>
    <w:rsid w:val="00FF1552"/>
    <w:rsid w:val="00FF1B87"/>
    <w:rsid w:val="00FF20D4"/>
    <w:rsid w:val="00FF2AF6"/>
    <w:rsid w:val="00FF2EF0"/>
    <w:rsid w:val="00FF3F44"/>
    <w:rsid w:val="00FF491C"/>
    <w:rsid w:val="00FF7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5B2875FF"/>
  <w15:chartTrackingRefBased/>
  <w15:docId w15:val="{B693D161-BAA6-4A78-979D-263824433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5E5"/>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F81F50"/>
    <w:pPr>
      <w:numPr>
        <w:numId w:val="12"/>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rsid w:val="00D37F25"/>
    <w:pPr>
      <w:numPr>
        <w:numId w:val="7"/>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12"/>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uiPriority w:val="99"/>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13"/>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11"/>
      </w:numPr>
    </w:pPr>
  </w:style>
  <w:style w:type="paragraph" w:customStyle="1" w:styleId="Section412paragraphs">
    <w:name w:val="Section 4.1.2 paragraphs"/>
    <w:basedOn w:val="NICEnormal"/>
    <w:rsid w:val="00FB5140"/>
    <w:pPr>
      <w:numPr>
        <w:numId w:val="14"/>
      </w:numPr>
    </w:pPr>
  </w:style>
  <w:style w:type="paragraph" w:styleId="NormalWeb">
    <w:name w:val="Normal (Web)"/>
    <w:basedOn w:val="Normal"/>
    <w:uiPriority w:val="99"/>
    <w:unhideWhenUsed/>
    <w:rsid w:val="006B4341"/>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545">
      <w:bodyDiv w:val="1"/>
      <w:marLeft w:val="0"/>
      <w:marRight w:val="0"/>
      <w:marTop w:val="0"/>
      <w:marBottom w:val="0"/>
      <w:divBdr>
        <w:top w:val="none" w:sz="0" w:space="0" w:color="auto"/>
        <w:left w:val="none" w:sz="0" w:space="0" w:color="auto"/>
        <w:bottom w:val="none" w:sz="0" w:space="0" w:color="auto"/>
        <w:right w:val="none" w:sz="0" w:space="0" w:color="auto"/>
      </w:divBdr>
      <w:divsChild>
        <w:div w:id="181557494">
          <w:marLeft w:val="547"/>
          <w:marRight w:val="0"/>
          <w:marTop w:val="170"/>
          <w:marBottom w:val="0"/>
          <w:divBdr>
            <w:top w:val="none" w:sz="0" w:space="0" w:color="auto"/>
            <w:left w:val="none" w:sz="0" w:space="0" w:color="auto"/>
            <w:bottom w:val="none" w:sz="0" w:space="0" w:color="auto"/>
            <w:right w:val="none" w:sz="0" w:space="0" w:color="auto"/>
          </w:divBdr>
        </w:div>
        <w:div w:id="1702629584">
          <w:marLeft w:val="547"/>
          <w:marRight w:val="0"/>
          <w:marTop w:val="170"/>
          <w:marBottom w:val="0"/>
          <w:divBdr>
            <w:top w:val="none" w:sz="0" w:space="0" w:color="auto"/>
            <w:left w:val="none" w:sz="0" w:space="0" w:color="auto"/>
            <w:bottom w:val="none" w:sz="0" w:space="0" w:color="auto"/>
            <w:right w:val="none" w:sz="0" w:space="0" w:color="auto"/>
          </w:divBdr>
        </w:div>
      </w:divsChild>
    </w:div>
    <w:div w:id="64694585">
      <w:bodyDiv w:val="1"/>
      <w:marLeft w:val="0"/>
      <w:marRight w:val="0"/>
      <w:marTop w:val="0"/>
      <w:marBottom w:val="0"/>
      <w:divBdr>
        <w:top w:val="none" w:sz="0" w:space="0" w:color="auto"/>
        <w:left w:val="none" w:sz="0" w:space="0" w:color="auto"/>
        <w:bottom w:val="none" w:sz="0" w:space="0" w:color="auto"/>
        <w:right w:val="none" w:sz="0" w:space="0" w:color="auto"/>
      </w:divBdr>
    </w:div>
    <w:div w:id="86468130">
      <w:bodyDiv w:val="1"/>
      <w:marLeft w:val="0"/>
      <w:marRight w:val="0"/>
      <w:marTop w:val="0"/>
      <w:marBottom w:val="0"/>
      <w:divBdr>
        <w:top w:val="none" w:sz="0" w:space="0" w:color="auto"/>
        <w:left w:val="none" w:sz="0" w:space="0" w:color="auto"/>
        <w:bottom w:val="none" w:sz="0" w:space="0" w:color="auto"/>
        <w:right w:val="none" w:sz="0" w:space="0" w:color="auto"/>
      </w:divBdr>
    </w:div>
    <w:div w:id="115367342">
      <w:bodyDiv w:val="1"/>
      <w:marLeft w:val="0"/>
      <w:marRight w:val="0"/>
      <w:marTop w:val="0"/>
      <w:marBottom w:val="0"/>
      <w:divBdr>
        <w:top w:val="none" w:sz="0" w:space="0" w:color="auto"/>
        <w:left w:val="none" w:sz="0" w:space="0" w:color="auto"/>
        <w:bottom w:val="none" w:sz="0" w:space="0" w:color="auto"/>
        <w:right w:val="none" w:sz="0" w:space="0" w:color="auto"/>
      </w:divBdr>
      <w:divsChild>
        <w:div w:id="1769082978">
          <w:marLeft w:val="547"/>
          <w:marRight w:val="0"/>
          <w:marTop w:val="0"/>
          <w:marBottom w:val="0"/>
          <w:divBdr>
            <w:top w:val="none" w:sz="0" w:space="0" w:color="auto"/>
            <w:left w:val="none" w:sz="0" w:space="0" w:color="auto"/>
            <w:bottom w:val="none" w:sz="0" w:space="0" w:color="auto"/>
            <w:right w:val="none" w:sz="0" w:space="0" w:color="auto"/>
          </w:divBdr>
        </w:div>
        <w:div w:id="1138885288">
          <w:marLeft w:val="547"/>
          <w:marRight w:val="0"/>
          <w:marTop w:val="0"/>
          <w:marBottom w:val="0"/>
          <w:divBdr>
            <w:top w:val="none" w:sz="0" w:space="0" w:color="auto"/>
            <w:left w:val="none" w:sz="0" w:space="0" w:color="auto"/>
            <w:bottom w:val="none" w:sz="0" w:space="0" w:color="auto"/>
            <w:right w:val="none" w:sz="0" w:space="0" w:color="auto"/>
          </w:divBdr>
        </w:div>
        <w:div w:id="1814253857">
          <w:marLeft w:val="547"/>
          <w:marRight w:val="0"/>
          <w:marTop w:val="0"/>
          <w:marBottom w:val="0"/>
          <w:divBdr>
            <w:top w:val="none" w:sz="0" w:space="0" w:color="auto"/>
            <w:left w:val="none" w:sz="0" w:space="0" w:color="auto"/>
            <w:bottom w:val="none" w:sz="0" w:space="0" w:color="auto"/>
            <w:right w:val="none" w:sz="0" w:space="0" w:color="auto"/>
          </w:divBdr>
        </w:div>
      </w:divsChild>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197399296">
      <w:bodyDiv w:val="1"/>
      <w:marLeft w:val="0"/>
      <w:marRight w:val="0"/>
      <w:marTop w:val="0"/>
      <w:marBottom w:val="0"/>
      <w:divBdr>
        <w:top w:val="none" w:sz="0" w:space="0" w:color="auto"/>
        <w:left w:val="none" w:sz="0" w:space="0" w:color="auto"/>
        <w:bottom w:val="none" w:sz="0" w:space="0" w:color="auto"/>
        <w:right w:val="none" w:sz="0" w:space="0" w:color="auto"/>
      </w:divBdr>
    </w:div>
    <w:div w:id="230653644">
      <w:bodyDiv w:val="1"/>
      <w:marLeft w:val="0"/>
      <w:marRight w:val="0"/>
      <w:marTop w:val="0"/>
      <w:marBottom w:val="0"/>
      <w:divBdr>
        <w:top w:val="none" w:sz="0" w:space="0" w:color="auto"/>
        <w:left w:val="none" w:sz="0" w:space="0" w:color="auto"/>
        <w:bottom w:val="none" w:sz="0" w:space="0" w:color="auto"/>
        <w:right w:val="none" w:sz="0" w:space="0" w:color="auto"/>
      </w:divBdr>
    </w:div>
    <w:div w:id="231086722">
      <w:bodyDiv w:val="1"/>
      <w:marLeft w:val="0"/>
      <w:marRight w:val="0"/>
      <w:marTop w:val="0"/>
      <w:marBottom w:val="0"/>
      <w:divBdr>
        <w:top w:val="none" w:sz="0" w:space="0" w:color="auto"/>
        <w:left w:val="none" w:sz="0" w:space="0" w:color="auto"/>
        <w:bottom w:val="none" w:sz="0" w:space="0" w:color="auto"/>
        <w:right w:val="none" w:sz="0" w:space="0" w:color="auto"/>
      </w:divBdr>
      <w:divsChild>
        <w:div w:id="1511682873">
          <w:marLeft w:val="547"/>
          <w:marRight w:val="0"/>
          <w:marTop w:val="170"/>
          <w:marBottom w:val="0"/>
          <w:divBdr>
            <w:top w:val="none" w:sz="0" w:space="0" w:color="auto"/>
            <w:left w:val="none" w:sz="0" w:space="0" w:color="auto"/>
            <w:bottom w:val="none" w:sz="0" w:space="0" w:color="auto"/>
            <w:right w:val="none" w:sz="0" w:space="0" w:color="auto"/>
          </w:divBdr>
        </w:div>
        <w:div w:id="981348606">
          <w:marLeft w:val="547"/>
          <w:marRight w:val="0"/>
          <w:marTop w:val="170"/>
          <w:marBottom w:val="0"/>
          <w:divBdr>
            <w:top w:val="none" w:sz="0" w:space="0" w:color="auto"/>
            <w:left w:val="none" w:sz="0" w:space="0" w:color="auto"/>
            <w:bottom w:val="none" w:sz="0" w:space="0" w:color="auto"/>
            <w:right w:val="none" w:sz="0" w:space="0" w:color="auto"/>
          </w:divBdr>
        </w:div>
      </w:divsChild>
    </w:div>
    <w:div w:id="250166589">
      <w:bodyDiv w:val="1"/>
      <w:marLeft w:val="0"/>
      <w:marRight w:val="0"/>
      <w:marTop w:val="0"/>
      <w:marBottom w:val="0"/>
      <w:divBdr>
        <w:top w:val="none" w:sz="0" w:space="0" w:color="auto"/>
        <w:left w:val="none" w:sz="0" w:space="0" w:color="auto"/>
        <w:bottom w:val="none" w:sz="0" w:space="0" w:color="auto"/>
        <w:right w:val="none" w:sz="0" w:space="0" w:color="auto"/>
      </w:divBdr>
    </w:div>
    <w:div w:id="251666335">
      <w:bodyDiv w:val="1"/>
      <w:marLeft w:val="0"/>
      <w:marRight w:val="0"/>
      <w:marTop w:val="0"/>
      <w:marBottom w:val="0"/>
      <w:divBdr>
        <w:top w:val="none" w:sz="0" w:space="0" w:color="auto"/>
        <w:left w:val="none" w:sz="0" w:space="0" w:color="auto"/>
        <w:bottom w:val="none" w:sz="0" w:space="0" w:color="auto"/>
        <w:right w:val="none" w:sz="0" w:space="0" w:color="auto"/>
      </w:divBdr>
      <w:divsChild>
        <w:div w:id="112211820">
          <w:marLeft w:val="547"/>
          <w:marRight w:val="0"/>
          <w:marTop w:val="170"/>
          <w:marBottom w:val="0"/>
          <w:divBdr>
            <w:top w:val="none" w:sz="0" w:space="0" w:color="auto"/>
            <w:left w:val="none" w:sz="0" w:space="0" w:color="auto"/>
            <w:bottom w:val="none" w:sz="0" w:space="0" w:color="auto"/>
            <w:right w:val="none" w:sz="0" w:space="0" w:color="auto"/>
          </w:divBdr>
        </w:div>
        <w:div w:id="1432431734">
          <w:marLeft w:val="547"/>
          <w:marRight w:val="0"/>
          <w:marTop w:val="170"/>
          <w:marBottom w:val="0"/>
          <w:divBdr>
            <w:top w:val="none" w:sz="0" w:space="0" w:color="auto"/>
            <w:left w:val="none" w:sz="0" w:space="0" w:color="auto"/>
            <w:bottom w:val="none" w:sz="0" w:space="0" w:color="auto"/>
            <w:right w:val="none" w:sz="0" w:space="0" w:color="auto"/>
          </w:divBdr>
        </w:div>
        <w:div w:id="31731942">
          <w:marLeft w:val="547"/>
          <w:marRight w:val="0"/>
          <w:marTop w:val="170"/>
          <w:marBottom w:val="0"/>
          <w:divBdr>
            <w:top w:val="none" w:sz="0" w:space="0" w:color="auto"/>
            <w:left w:val="none" w:sz="0" w:space="0" w:color="auto"/>
            <w:bottom w:val="none" w:sz="0" w:space="0" w:color="auto"/>
            <w:right w:val="none" w:sz="0" w:space="0" w:color="auto"/>
          </w:divBdr>
        </w:div>
      </w:divsChild>
    </w:div>
    <w:div w:id="254092086">
      <w:bodyDiv w:val="1"/>
      <w:marLeft w:val="0"/>
      <w:marRight w:val="0"/>
      <w:marTop w:val="0"/>
      <w:marBottom w:val="0"/>
      <w:divBdr>
        <w:top w:val="none" w:sz="0" w:space="0" w:color="auto"/>
        <w:left w:val="none" w:sz="0" w:space="0" w:color="auto"/>
        <w:bottom w:val="none" w:sz="0" w:space="0" w:color="auto"/>
        <w:right w:val="none" w:sz="0" w:space="0" w:color="auto"/>
      </w:divBdr>
    </w:div>
    <w:div w:id="268901648">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293411354">
      <w:bodyDiv w:val="1"/>
      <w:marLeft w:val="0"/>
      <w:marRight w:val="0"/>
      <w:marTop w:val="0"/>
      <w:marBottom w:val="0"/>
      <w:divBdr>
        <w:top w:val="none" w:sz="0" w:space="0" w:color="auto"/>
        <w:left w:val="none" w:sz="0" w:space="0" w:color="auto"/>
        <w:bottom w:val="none" w:sz="0" w:space="0" w:color="auto"/>
        <w:right w:val="none" w:sz="0" w:space="0" w:color="auto"/>
      </w:divBdr>
      <w:divsChild>
        <w:div w:id="270934806">
          <w:marLeft w:val="173"/>
          <w:marRight w:val="0"/>
          <w:marTop w:val="0"/>
          <w:marBottom w:val="0"/>
          <w:divBdr>
            <w:top w:val="none" w:sz="0" w:space="0" w:color="auto"/>
            <w:left w:val="none" w:sz="0" w:space="0" w:color="auto"/>
            <w:bottom w:val="none" w:sz="0" w:space="0" w:color="auto"/>
            <w:right w:val="none" w:sz="0" w:space="0" w:color="auto"/>
          </w:divBdr>
        </w:div>
      </w:divsChild>
    </w:div>
    <w:div w:id="342826044">
      <w:bodyDiv w:val="1"/>
      <w:marLeft w:val="0"/>
      <w:marRight w:val="0"/>
      <w:marTop w:val="0"/>
      <w:marBottom w:val="0"/>
      <w:divBdr>
        <w:top w:val="none" w:sz="0" w:space="0" w:color="auto"/>
        <w:left w:val="none" w:sz="0" w:space="0" w:color="auto"/>
        <w:bottom w:val="none" w:sz="0" w:space="0" w:color="auto"/>
        <w:right w:val="none" w:sz="0" w:space="0" w:color="auto"/>
      </w:divBdr>
      <w:divsChild>
        <w:div w:id="2071802150">
          <w:marLeft w:val="173"/>
          <w:marRight w:val="0"/>
          <w:marTop w:val="0"/>
          <w:marBottom w:val="0"/>
          <w:divBdr>
            <w:top w:val="none" w:sz="0" w:space="0" w:color="auto"/>
            <w:left w:val="none" w:sz="0" w:space="0" w:color="auto"/>
            <w:bottom w:val="none" w:sz="0" w:space="0" w:color="auto"/>
            <w:right w:val="none" w:sz="0" w:space="0" w:color="auto"/>
          </w:divBdr>
        </w:div>
      </w:divsChild>
    </w:div>
    <w:div w:id="357044700">
      <w:bodyDiv w:val="1"/>
      <w:marLeft w:val="0"/>
      <w:marRight w:val="0"/>
      <w:marTop w:val="0"/>
      <w:marBottom w:val="0"/>
      <w:divBdr>
        <w:top w:val="none" w:sz="0" w:space="0" w:color="auto"/>
        <w:left w:val="none" w:sz="0" w:space="0" w:color="auto"/>
        <w:bottom w:val="none" w:sz="0" w:space="0" w:color="auto"/>
        <w:right w:val="none" w:sz="0" w:space="0" w:color="auto"/>
      </w:divBdr>
    </w:div>
    <w:div w:id="388503950">
      <w:bodyDiv w:val="1"/>
      <w:marLeft w:val="0"/>
      <w:marRight w:val="0"/>
      <w:marTop w:val="0"/>
      <w:marBottom w:val="0"/>
      <w:divBdr>
        <w:top w:val="none" w:sz="0" w:space="0" w:color="auto"/>
        <w:left w:val="none" w:sz="0" w:space="0" w:color="auto"/>
        <w:bottom w:val="none" w:sz="0" w:space="0" w:color="auto"/>
        <w:right w:val="none" w:sz="0" w:space="0" w:color="auto"/>
      </w:divBdr>
    </w:div>
    <w:div w:id="424419962">
      <w:bodyDiv w:val="1"/>
      <w:marLeft w:val="0"/>
      <w:marRight w:val="0"/>
      <w:marTop w:val="0"/>
      <w:marBottom w:val="0"/>
      <w:divBdr>
        <w:top w:val="none" w:sz="0" w:space="0" w:color="auto"/>
        <w:left w:val="none" w:sz="0" w:space="0" w:color="auto"/>
        <w:bottom w:val="none" w:sz="0" w:space="0" w:color="auto"/>
        <w:right w:val="none" w:sz="0" w:space="0" w:color="auto"/>
      </w:divBdr>
    </w:div>
    <w:div w:id="459302471">
      <w:bodyDiv w:val="1"/>
      <w:marLeft w:val="0"/>
      <w:marRight w:val="0"/>
      <w:marTop w:val="0"/>
      <w:marBottom w:val="0"/>
      <w:divBdr>
        <w:top w:val="none" w:sz="0" w:space="0" w:color="auto"/>
        <w:left w:val="none" w:sz="0" w:space="0" w:color="auto"/>
        <w:bottom w:val="none" w:sz="0" w:space="0" w:color="auto"/>
        <w:right w:val="none" w:sz="0" w:space="0" w:color="auto"/>
      </w:divBdr>
      <w:divsChild>
        <w:div w:id="1005135191">
          <w:marLeft w:val="173"/>
          <w:marRight w:val="0"/>
          <w:marTop w:val="0"/>
          <w:marBottom w:val="0"/>
          <w:divBdr>
            <w:top w:val="none" w:sz="0" w:space="0" w:color="auto"/>
            <w:left w:val="none" w:sz="0" w:space="0" w:color="auto"/>
            <w:bottom w:val="none" w:sz="0" w:space="0" w:color="auto"/>
            <w:right w:val="none" w:sz="0" w:space="0" w:color="auto"/>
          </w:divBdr>
        </w:div>
      </w:divsChild>
    </w:div>
    <w:div w:id="512302579">
      <w:bodyDiv w:val="1"/>
      <w:marLeft w:val="0"/>
      <w:marRight w:val="0"/>
      <w:marTop w:val="0"/>
      <w:marBottom w:val="0"/>
      <w:divBdr>
        <w:top w:val="none" w:sz="0" w:space="0" w:color="auto"/>
        <w:left w:val="none" w:sz="0" w:space="0" w:color="auto"/>
        <w:bottom w:val="none" w:sz="0" w:space="0" w:color="auto"/>
        <w:right w:val="none" w:sz="0" w:space="0" w:color="auto"/>
      </w:divBdr>
    </w:div>
    <w:div w:id="523400336">
      <w:bodyDiv w:val="1"/>
      <w:marLeft w:val="0"/>
      <w:marRight w:val="0"/>
      <w:marTop w:val="0"/>
      <w:marBottom w:val="0"/>
      <w:divBdr>
        <w:top w:val="none" w:sz="0" w:space="0" w:color="auto"/>
        <w:left w:val="none" w:sz="0" w:space="0" w:color="auto"/>
        <w:bottom w:val="none" w:sz="0" w:space="0" w:color="auto"/>
        <w:right w:val="none" w:sz="0" w:space="0" w:color="auto"/>
      </w:divBdr>
      <w:divsChild>
        <w:div w:id="592905424">
          <w:marLeft w:val="173"/>
          <w:marRight w:val="0"/>
          <w:marTop w:val="0"/>
          <w:marBottom w:val="0"/>
          <w:divBdr>
            <w:top w:val="none" w:sz="0" w:space="0" w:color="auto"/>
            <w:left w:val="none" w:sz="0" w:space="0" w:color="auto"/>
            <w:bottom w:val="none" w:sz="0" w:space="0" w:color="auto"/>
            <w:right w:val="none" w:sz="0" w:space="0" w:color="auto"/>
          </w:divBdr>
        </w:div>
      </w:divsChild>
    </w:div>
    <w:div w:id="535771838">
      <w:bodyDiv w:val="1"/>
      <w:marLeft w:val="0"/>
      <w:marRight w:val="0"/>
      <w:marTop w:val="0"/>
      <w:marBottom w:val="0"/>
      <w:divBdr>
        <w:top w:val="none" w:sz="0" w:space="0" w:color="auto"/>
        <w:left w:val="none" w:sz="0" w:space="0" w:color="auto"/>
        <w:bottom w:val="none" w:sz="0" w:space="0" w:color="auto"/>
        <w:right w:val="none" w:sz="0" w:space="0" w:color="auto"/>
      </w:divBdr>
      <w:divsChild>
        <w:div w:id="1362632492">
          <w:marLeft w:val="547"/>
          <w:marRight w:val="0"/>
          <w:marTop w:val="170"/>
          <w:marBottom w:val="0"/>
          <w:divBdr>
            <w:top w:val="none" w:sz="0" w:space="0" w:color="auto"/>
            <w:left w:val="none" w:sz="0" w:space="0" w:color="auto"/>
            <w:bottom w:val="none" w:sz="0" w:space="0" w:color="auto"/>
            <w:right w:val="none" w:sz="0" w:space="0" w:color="auto"/>
          </w:divBdr>
        </w:div>
        <w:div w:id="1709645798">
          <w:marLeft w:val="994"/>
          <w:marRight w:val="0"/>
          <w:marTop w:val="170"/>
          <w:marBottom w:val="0"/>
          <w:divBdr>
            <w:top w:val="none" w:sz="0" w:space="0" w:color="auto"/>
            <w:left w:val="none" w:sz="0" w:space="0" w:color="auto"/>
            <w:bottom w:val="none" w:sz="0" w:space="0" w:color="auto"/>
            <w:right w:val="none" w:sz="0" w:space="0" w:color="auto"/>
          </w:divBdr>
        </w:div>
        <w:div w:id="820273915">
          <w:marLeft w:val="547"/>
          <w:marRight w:val="0"/>
          <w:marTop w:val="170"/>
          <w:marBottom w:val="0"/>
          <w:divBdr>
            <w:top w:val="none" w:sz="0" w:space="0" w:color="auto"/>
            <w:left w:val="none" w:sz="0" w:space="0" w:color="auto"/>
            <w:bottom w:val="none" w:sz="0" w:space="0" w:color="auto"/>
            <w:right w:val="none" w:sz="0" w:space="0" w:color="auto"/>
          </w:divBdr>
        </w:div>
        <w:div w:id="55788990">
          <w:marLeft w:val="994"/>
          <w:marRight w:val="0"/>
          <w:marTop w:val="170"/>
          <w:marBottom w:val="0"/>
          <w:divBdr>
            <w:top w:val="none" w:sz="0" w:space="0" w:color="auto"/>
            <w:left w:val="none" w:sz="0" w:space="0" w:color="auto"/>
            <w:bottom w:val="none" w:sz="0" w:space="0" w:color="auto"/>
            <w:right w:val="none" w:sz="0" w:space="0" w:color="auto"/>
          </w:divBdr>
        </w:div>
        <w:div w:id="653333646">
          <w:marLeft w:val="994"/>
          <w:marRight w:val="0"/>
          <w:marTop w:val="170"/>
          <w:marBottom w:val="0"/>
          <w:divBdr>
            <w:top w:val="none" w:sz="0" w:space="0" w:color="auto"/>
            <w:left w:val="none" w:sz="0" w:space="0" w:color="auto"/>
            <w:bottom w:val="none" w:sz="0" w:space="0" w:color="auto"/>
            <w:right w:val="none" w:sz="0" w:space="0" w:color="auto"/>
          </w:divBdr>
        </w:div>
        <w:div w:id="1817069830">
          <w:marLeft w:val="994"/>
          <w:marRight w:val="0"/>
          <w:marTop w:val="170"/>
          <w:marBottom w:val="0"/>
          <w:divBdr>
            <w:top w:val="none" w:sz="0" w:space="0" w:color="auto"/>
            <w:left w:val="none" w:sz="0" w:space="0" w:color="auto"/>
            <w:bottom w:val="none" w:sz="0" w:space="0" w:color="auto"/>
            <w:right w:val="none" w:sz="0" w:space="0" w:color="auto"/>
          </w:divBdr>
        </w:div>
        <w:div w:id="1354847145">
          <w:marLeft w:val="994"/>
          <w:marRight w:val="0"/>
          <w:marTop w:val="170"/>
          <w:marBottom w:val="0"/>
          <w:divBdr>
            <w:top w:val="none" w:sz="0" w:space="0" w:color="auto"/>
            <w:left w:val="none" w:sz="0" w:space="0" w:color="auto"/>
            <w:bottom w:val="none" w:sz="0" w:space="0" w:color="auto"/>
            <w:right w:val="none" w:sz="0" w:space="0" w:color="auto"/>
          </w:divBdr>
        </w:div>
        <w:div w:id="2142530220">
          <w:marLeft w:val="994"/>
          <w:marRight w:val="0"/>
          <w:marTop w:val="170"/>
          <w:marBottom w:val="0"/>
          <w:divBdr>
            <w:top w:val="none" w:sz="0" w:space="0" w:color="auto"/>
            <w:left w:val="none" w:sz="0" w:space="0" w:color="auto"/>
            <w:bottom w:val="none" w:sz="0" w:space="0" w:color="auto"/>
            <w:right w:val="none" w:sz="0" w:space="0" w:color="auto"/>
          </w:divBdr>
        </w:div>
        <w:div w:id="1640527701">
          <w:marLeft w:val="994"/>
          <w:marRight w:val="0"/>
          <w:marTop w:val="170"/>
          <w:marBottom w:val="0"/>
          <w:divBdr>
            <w:top w:val="none" w:sz="0" w:space="0" w:color="auto"/>
            <w:left w:val="none" w:sz="0" w:space="0" w:color="auto"/>
            <w:bottom w:val="none" w:sz="0" w:space="0" w:color="auto"/>
            <w:right w:val="none" w:sz="0" w:space="0" w:color="auto"/>
          </w:divBdr>
        </w:div>
        <w:div w:id="1379279895">
          <w:marLeft w:val="994"/>
          <w:marRight w:val="0"/>
          <w:marTop w:val="170"/>
          <w:marBottom w:val="0"/>
          <w:divBdr>
            <w:top w:val="none" w:sz="0" w:space="0" w:color="auto"/>
            <w:left w:val="none" w:sz="0" w:space="0" w:color="auto"/>
            <w:bottom w:val="none" w:sz="0" w:space="0" w:color="auto"/>
            <w:right w:val="none" w:sz="0" w:space="0" w:color="auto"/>
          </w:divBdr>
        </w:div>
      </w:divsChild>
    </w:div>
    <w:div w:id="581067810">
      <w:bodyDiv w:val="1"/>
      <w:marLeft w:val="0"/>
      <w:marRight w:val="0"/>
      <w:marTop w:val="0"/>
      <w:marBottom w:val="0"/>
      <w:divBdr>
        <w:top w:val="none" w:sz="0" w:space="0" w:color="auto"/>
        <w:left w:val="none" w:sz="0" w:space="0" w:color="auto"/>
        <w:bottom w:val="none" w:sz="0" w:space="0" w:color="auto"/>
        <w:right w:val="none" w:sz="0" w:space="0" w:color="auto"/>
      </w:divBdr>
      <w:divsChild>
        <w:div w:id="2027829635">
          <w:marLeft w:val="547"/>
          <w:marRight w:val="0"/>
          <w:marTop w:val="170"/>
          <w:marBottom w:val="0"/>
          <w:divBdr>
            <w:top w:val="none" w:sz="0" w:space="0" w:color="auto"/>
            <w:left w:val="none" w:sz="0" w:space="0" w:color="auto"/>
            <w:bottom w:val="none" w:sz="0" w:space="0" w:color="auto"/>
            <w:right w:val="none" w:sz="0" w:space="0" w:color="auto"/>
          </w:divBdr>
        </w:div>
        <w:div w:id="550967931">
          <w:marLeft w:val="994"/>
          <w:marRight w:val="0"/>
          <w:marTop w:val="170"/>
          <w:marBottom w:val="0"/>
          <w:divBdr>
            <w:top w:val="none" w:sz="0" w:space="0" w:color="auto"/>
            <w:left w:val="none" w:sz="0" w:space="0" w:color="auto"/>
            <w:bottom w:val="none" w:sz="0" w:space="0" w:color="auto"/>
            <w:right w:val="none" w:sz="0" w:space="0" w:color="auto"/>
          </w:divBdr>
        </w:div>
        <w:div w:id="132990152">
          <w:marLeft w:val="1411"/>
          <w:marRight w:val="0"/>
          <w:marTop w:val="170"/>
          <w:marBottom w:val="0"/>
          <w:divBdr>
            <w:top w:val="none" w:sz="0" w:space="0" w:color="auto"/>
            <w:left w:val="none" w:sz="0" w:space="0" w:color="auto"/>
            <w:bottom w:val="none" w:sz="0" w:space="0" w:color="auto"/>
            <w:right w:val="none" w:sz="0" w:space="0" w:color="auto"/>
          </w:divBdr>
        </w:div>
        <w:div w:id="1128818023">
          <w:marLeft w:val="1411"/>
          <w:marRight w:val="0"/>
          <w:marTop w:val="170"/>
          <w:marBottom w:val="0"/>
          <w:divBdr>
            <w:top w:val="none" w:sz="0" w:space="0" w:color="auto"/>
            <w:left w:val="none" w:sz="0" w:space="0" w:color="auto"/>
            <w:bottom w:val="none" w:sz="0" w:space="0" w:color="auto"/>
            <w:right w:val="none" w:sz="0" w:space="0" w:color="auto"/>
          </w:divBdr>
        </w:div>
        <w:div w:id="916404725">
          <w:marLeft w:val="994"/>
          <w:marRight w:val="0"/>
          <w:marTop w:val="170"/>
          <w:marBottom w:val="0"/>
          <w:divBdr>
            <w:top w:val="none" w:sz="0" w:space="0" w:color="auto"/>
            <w:left w:val="none" w:sz="0" w:space="0" w:color="auto"/>
            <w:bottom w:val="none" w:sz="0" w:space="0" w:color="auto"/>
            <w:right w:val="none" w:sz="0" w:space="0" w:color="auto"/>
          </w:divBdr>
        </w:div>
        <w:div w:id="1595360535">
          <w:marLeft w:val="1411"/>
          <w:marRight w:val="0"/>
          <w:marTop w:val="170"/>
          <w:marBottom w:val="0"/>
          <w:divBdr>
            <w:top w:val="none" w:sz="0" w:space="0" w:color="auto"/>
            <w:left w:val="none" w:sz="0" w:space="0" w:color="auto"/>
            <w:bottom w:val="none" w:sz="0" w:space="0" w:color="auto"/>
            <w:right w:val="none" w:sz="0" w:space="0" w:color="auto"/>
          </w:divBdr>
        </w:div>
      </w:divsChild>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08896777">
      <w:bodyDiv w:val="1"/>
      <w:marLeft w:val="0"/>
      <w:marRight w:val="0"/>
      <w:marTop w:val="0"/>
      <w:marBottom w:val="0"/>
      <w:divBdr>
        <w:top w:val="none" w:sz="0" w:space="0" w:color="auto"/>
        <w:left w:val="none" w:sz="0" w:space="0" w:color="auto"/>
        <w:bottom w:val="none" w:sz="0" w:space="0" w:color="auto"/>
        <w:right w:val="none" w:sz="0" w:space="0" w:color="auto"/>
      </w:divBdr>
      <w:divsChild>
        <w:div w:id="1467309622">
          <w:marLeft w:val="173"/>
          <w:marRight w:val="0"/>
          <w:marTop w:val="120"/>
          <w:marBottom w:val="120"/>
          <w:divBdr>
            <w:top w:val="none" w:sz="0" w:space="0" w:color="auto"/>
            <w:left w:val="none" w:sz="0" w:space="0" w:color="auto"/>
            <w:bottom w:val="none" w:sz="0" w:space="0" w:color="auto"/>
            <w:right w:val="none" w:sz="0" w:space="0" w:color="auto"/>
          </w:divBdr>
        </w:div>
        <w:div w:id="1688021686">
          <w:marLeft w:val="173"/>
          <w:marRight w:val="0"/>
          <w:marTop w:val="120"/>
          <w:marBottom w:val="120"/>
          <w:divBdr>
            <w:top w:val="none" w:sz="0" w:space="0" w:color="auto"/>
            <w:left w:val="none" w:sz="0" w:space="0" w:color="auto"/>
            <w:bottom w:val="none" w:sz="0" w:space="0" w:color="auto"/>
            <w:right w:val="none" w:sz="0" w:space="0" w:color="auto"/>
          </w:divBdr>
        </w:div>
        <w:div w:id="817960696">
          <w:marLeft w:val="173"/>
          <w:marRight w:val="0"/>
          <w:marTop w:val="120"/>
          <w:marBottom w:val="120"/>
          <w:divBdr>
            <w:top w:val="none" w:sz="0" w:space="0" w:color="auto"/>
            <w:left w:val="none" w:sz="0" w:space="0" w:color="auto"/>
            <w:bottom w:val="none" w:sz="0" w:space="0" w:color="auto"/>
            <w:right w:val="none" w:sz="0" w:space="0" w:color="auto"/>
          </w:divBdr>
        </w:div>
      </w:divsChild>
    </w:div>
    <w:div w:id="643238288">
      <w:bodyDiv w:val="1"/>
      <w:marLeft w:val="0"/>
      <w:marRight w:val="0"/>
      <w:marTop w:val="0"/>
      <w:marBottom w:val="0"/>
      <w:divBdr>
        <w:top w:val="none" w:sz="0" w:space="0" w:color="auto"/>
        <w:left w:val="none" w:sz="0" w:space="0" w:color="auto"/>
        <w:bottom w:val="none" w:sz="0" w:space="0" w:color="auto"/>
        <w:right w:val="none" w:sz="0" w:space="0" w:color="auto"/>
      </w:divBdr>
      <w:divsChild>
        <w:div w:id="2132360194">
          <w:marLeft w:val="173"/>
          <w:marRight w:val="0"/>
          <w:marTop w:val="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675352002">
      <w:bodyDiv w:val="1"/>
      <w:marLeft w:val="0"/>
      <w:marRight w:val="0"/>
      <w:marTop w:val="0"/>
      <w:marBottom w:val="0"/>
      <w:divBdr>
        <w:top w:val="none" w:sz="0" w:space="0" w:color="auto"/>
        <w:left w:val="none" w:sz="0" w:space="0" w:color="auto"/>
        <w:bottom w:val="none" w:sz="0" w:space="0" w:color="auto"/>
        <w:right w:val="none" w:sz="0" w:space="0" w:color="auto"/>
      </w:divBdr>
      <w:divsChild>
        <w:div w:id="1909072013">
          <w:marLeft w:val="360"/>
          <w:marRight w:val="0"/>
          <w:marTop w:val="60"/>
          <w:marBottom w:val="60"/>
          <w:divBdr>
            <w:top w:val="none" w:sz="0" w:space="0" w:color="auto"/>
            <w:left w:val="none" w:sz="0" w:space="0" w:color="auto"/>
            <w:bottom w:val="none" w:sz="0" w:space="0" w:color="auto"/>
            <w:right w:val="none" w:sz="0" w:space="0" w:color="auto"/>
          </w:divBdr>
        </w:div>
        <w:div w:id="1568413362">
          <w:marLeft w:val="360"/>
          <w:marRight w:val="0"/>
          <w:marTop w:val="60"/>
          <w:marBottom w:val="60"/>
          <w:divBdr>
            <w:top w:val="none" w:sz="0" w:space="0" w:color="auto"/>
            <w:left w:val="none" w:sz="0" w:space="0" w:color="auto"/>
            <w:bottom w:val="none" w:sz="0" w:space="0" w:color="auto"/>
            <w:right w:val="none" w:sz="0" w:space="0" w:color="auto"/>
          </w:divBdr>
        </w:div>
        <w:div w:id="780763062">
          <w:marLeft w:val="1181"/>
          <w:marRight w:val="0"/>
          <w:marTop w:val="60"/>
          <w:marBottom w:val="60"/>
          <w:divBdr>
            <w:top w:val="none" w:sz="0" w:space="0" w:color="auto"/>
            <w:left w:val="none" w:sz="0" w:space="0" w:color="auto"/>
            <w:bottom w:val="none" w:sz="0" w:space="0" w:color="auto"/>
            <w:right w:val="none" w:sz="0" w:space="0" w:color="auto"/>
          </w:divBdr>
        </w:div>
        <w:div w:id="1349527769">
          <w:marLeft w:val="360"/>
          <w:marRight w:val="0"/>
          <w:marTop w:val="60"/>
          <w:marBottom w:val="60"/>
          <w:divBdr>
            <w:top w:val="none" w:sz="0" w:space="0" w:color="auto"/>
            <w:left w:val="none" w:sz="0" w:space="0" w:color="auto"/>
            <w:bottom w:val="none" w:sz="0" w:space="0" w:color="auto"/>
            <w:right w:val="none" w:sz="0" w:space="0" w:color="auto"/>
          </w:divBdr>
        </w:div>
        <w:div w:id="539516689">
          <w:marLeft w:val="360"/>
          <w:marRight w:val="0"/>
          <w:marTop w:val="60"/>
          <w:marBottom w:val="60"/>
          <w:divBdr>
            <w:top w:val="none" w:sz="0" w:space="0" w:color="auto"/>
            <w:left w:val="none" w:sz="0" w:space="0" w:color="auto"/>
            <w:bottom w:val="none" w:sz="0" w:space="0" w:color="auto"/>
            <w:right w:val="none" w:sz="0" w:space="0" w:color="auto"/>
          </w:divBdr>
        </w:div>
      </w:divsChild>
    </w:div>
    <w:div w:id="691496364">
      <w:bodyDiv w:val="1"/>
      <w:marLeft w:val="0"/>
      <w:marRight w:val="0"/>
      <w:marTop w:val="0"/>
      <w:marBottom w:val="0"/>
      <w:divBdr>
        <w:top w:val="none" w:sz="0" w:space="0" w:color="auto"/>
        <w:left w:val="none" w:sz="0" w:space="0" w:color="auto"/>
        <w:bottom w:val="none" w:sz="0" w:space="0" w:color="auto"/>
        <w:right w:val="none" w:sz="0" w:space="0" w:color="auto"/>
      </w:divBdr>
      <w:divsChild>
        <w:div w:id="1041787787">
          <w:marLeft w:val="547"/>
          <w:marRight w:val="0"/>
          <w:marTop w:val="170"/>
          <w:marBottom w:val="0"/>
          <w:divBdr>
            <w:top w:val="none" w:sz="0" w:space="0" w:color="auto"/>
            <w:left w:val="none" w:sz="0" w:space="0" w:color="auto"/>
            <w:bottom w:val="none" w:sz="0" w:space="0" w:color="auto"/>
            <w:right w:val="none" w:sz="0" w:space="0" w:color="auto"/>
          </w:divBdr>
        </w:div>
        <w:div w:id="1044715749">
          <w:marLeft w:val="994"/>
          <w:marRight w:val="0"/>
          <w:marTop w:val="170"/>
          <w:marBottom w:val="0"/>
          <w:divBdr>
            <w:top w:val="none" w:sz="0" w:space="0" w:color="auto"/>
            <w:left w:val="none" w:sz="0" w:space="0" w:color="auto"/>
            <w:bottom w:val="none" w:sz="0" w:space="0" w:color="auto"/>
            <w:right w:val="none" w:sz="0" w:space="0" w:color="auto"/>
          </w:divBdr>
        </w:div>
        <w:div w:id="1185090506">
          <w:marLeft w:val="994"/>
          <w:marRight w:val="0"/>
          <w:marTop w:val="170"/>
          <w:marBottom w:val="0"/>
          <w:divBdr>
            <w:top w:val="none" w:sz="0" w:space="0" w:color="auto"/>
            <w:left w:val="none" w:sz="0" w:space="0" w:color="auto"/>
            <w:bottom w:val="none" w:sz="0" w:space="0" w:color="auto"/>
            <w:right w:val="none" w:sz="0" w:space="0" w:color="auto"/>
          </w:divBdr>
        </w:div>
        <w:div w:id="1434594719">
          <w:marLeft w:val="547"/>
          <w:marRight w:val="0"/>
          <w:marTop w:val="170"/>
          <w:marBottom w:val="0"/>
          <w:divBdr>
            <w:top w:val="none" w:sz="0" w:space="0" w:color="auto"/>
            <w:left w:val="none" w:sz="0" w:space="0" w:color="auto"/>
            <w:bottom w:val="none" w:sz="0" w:space="0" w:color="auto"/>
            <w:right w:val="none" w:sz="0" w:space="0" w:color="auto"/>
          </w:divBdr>
        </w:div>
        <w:div w:id="1266768700">
          <w:marLeft w:val="994"/>
          <w:marRight w:val="0"/>
          <w:marTop w:val="170"/>
          <w:marBottom w:val="0"/>
          <w:divBdr>
            <w:top w:val="none" w:sz="0" w:space="0" w:color="auto"/>
            <w:left w:val="none" w:sz="0" w:space="0" w:color="auto"/>
            <w:bottom w:val="none" w:sz="0" w:space="0" w:color="auto"/>
            <w:right w:val="none" w:sz="0" w:space="0" w:color="auto"/>
          </w:divBdr>
        </w:div>
      </w:divsChild>
    </w:div>
    <w:div w:id="729116800">
      <w:bodyDiv w:val="1"/>
      <w:marLeft w:val="0"/>
      <w:marRight w:val="0"/>
      <w:marTop w:val="0"/>
      <w:marBottom w:val="0"/>
      <w:divBdr>
        <w:top w:val="none" w:sz="0" w:space="0" w:color="auto"/>
        <w:left w:val="none" w:sz="0" w:space="0" w:color="auto"/>
        <w:bottom w:val="none" w:sz="0" w:space="0" w:color="auto"/>
        <w:right w:val="none" w:sz="0" w:space="0" w:color="auto"/>
      </w:divBdr>
    </w:div>
    <w:div w:id="736980764">
      <w:bodyDiv w:val="1"/>
      <w:marLeft w:val="0"/>
      <w:marRight w:val="0"/>
      <w:marTop w:val="0"/>
      <w:marBottom w:val="0"/>
      <w:divBdr>
        <w:top w:val="none" w:sz="0" w:space="0" w:color="auto"/>
        <w:left w:val="none" w:sz="0" w:space="0" w:color="auto"/>
        <w:bottom w:val="none" w:sz="0" w:space="0" w:color="auto"/>
        <w:right w:val="none" w:sz="0" w:space="0" w:color="auto"/>
      </w:divBdr>
    </w:div>
    <w:div w:id="754977160">
      <w:bodyDiv w:val="1"/>
      <w:marLeft w:val="0"/>
      <w:marRight w:val="0"/>
      <w:marTop w:val="0"/>
      <w:marBottom w:val="0"/>
      <w:divBdr>
        <w:top w:val="none" w:sz="0" w:space="0" w:color="auto"/>
        <w:left w:val="none" w:sz="0" w:space="0" w:color="auto"/>
        <w:bottom w:val="none" w:sz="0" w:space="0" w:color="auto"/>
        <w:right w:val="none" w:sz="0" w:space="0" w:color="auto"/>
      </w:divBdr>
      <w:divsChild>
        <w:div w:id="354615944">
          <w:marLeft w:val="360"/>
          <w:marRight w:val="0"/>
          <w:marTop w:val="60"/>
          <w:marBottom w:val="60"/>
          <w:divBdr>
            <w:top w:val="none" w:sz="0" w:space="0" w:color="auto"/>
            <w:left w:val="none" w:sz="0" w:space="0" w:color="auto"/>
            <w:bottom w:val="none" w:sz="0" w:space="0" w:color="auto"/>
            <w:right w:val="none" w:sz="0" w:space="0" w:color="auto"/>
          </w:divBdr>
        </w:div>
        <w:div w:id="2091195846">
          <w:marLeft w:val="1181"/>
          <w:marRight w:val="0"/>
          <w:marTop w:val="60"/>
          <w:marBottom w:val="60"/>
          <w:divBdr>
            <w:top w:val="none" w:sz="0" w:space="0" w:color="auto"/>
            <w:left w:val="none" w:sz="0" w:space="0" w:color="auto"/>
            <w:bottom w:val="none" w:sz="0" w:space="0" w:color="auto"/>
            <w:right w:val="none" w:sz="0" w:space="0" w:color="auto"/>
          </w:divBdr>
        </w:div>
        <w:div w:id="1875002643">
          <w:marLeft w:val="1181"/>
          <w:marRight w:val="0"/>
          <w:marTop w:val="60"/>
          <w:marBottom w:val="60"/>
          <w:divBdr>
            <w:top w:val="none" w:sz="0" w:space="0" w:color="auto"/>
            <w:left w:val="none" w:sz="0" w:space="0" w:color="auto"/>
            <w:bottom w:val="none" w:sz="0" w:space="0" w:color="auto"/>
            <w:right w:val="none" w:sz="0" w:space="0" w:color="auto"/>
          </w:divBdr>
        </w:div>
        <w:div w:id="1631933495">
          <w:marLeft w:val="1181"/>
          <w:marRight w:val="0"/>
          <w:marTop w:val="60"/>
          <w:marBottom w:val="60"/>
          <w:divBdr>
            <w:top w:val="none" w:sz="0" w:space="0" w:color="auto"/>
            <w:left w:val="none" w:sz="0" w:space="0" w:color="auto"/>
            <w:bottom w:val="none" w:sz="0" w:space="0" w:color="auto"/>
            <w:right w:val="none" w:sz="0" w:space="0" w:color="auto"/>
          </w:divBdr>
        </w:div>
        <w:div w:id="1382827117">
          <w:marLeft w:val="2002"/>
          <w:marRight w:val="0"/>
          <w:marTop w:val="60"/>
          <w:marBottom w:val="60"/>
          <w:divBdr>
            <w:top w:val="none" w:sz="0" w:space="0" w:color="auto"/>
            <w:left w:val="none" w:sz="0" w:space="0" w:color="auto"/>
            <w:bottom w:val="none" w:sz="0" w:space="0" w:color="auto"/>
            <w:right w:val="none" w:sz="0" w:space="0" w:color="auto"/>
          </w:divBdr>
        </w:div>
        <w:div w:id="1877691852">
          <w:marLeft w:val="2002"/>
          <w:marRight w:val="0"/>
          <w:marTop w:val="60"/>
          <w:marBottom w:val="60"/>
          <w:divBdr>
            <w:top w:val="none" w:sz="0" w:space="0" w:color="auto"/>
            <w:left w:val="none" w:sz="0" w:space="0" w:color="auto"/>
            <w:bottom w:val="none" w:sz="0" w:space="0" w:color="auto"/>
            <w:right w:val="none" w:sz="0" w:space="0" w:color="auto"/>
          </w:divBdr>
        </w:div>
        <w:div w:id="1936327363">
          <w:marLeft w:val="1181"/>
          <w:marRight w:val="0"/>
          <w:marTop w:val="60"/>
          <w:marBottom w:val="60"/>
          <w:divBdr>
            <w:top w:val="none" w:sz="0" w:space="0" w:color="auto"/>
            <w:left w:val="none" w:sz="0" w:space="0" w:color="auto"/>
            <w:bottom w:val="none" w:sz="0" w:space="0" w:color="auto"/>
            <w:right w:val="none" w:sz="0" w:space="0" w:color="auto"/>
          </w:divBdr>
        </w:div>
        <w:div w:id="1121807606">
          <w:marLeft w:val="2002"/>
          <w:marRight w:val="0"/>
          <w:marTop w:val="60"/>
          <w:marBottom w:val="60"/>
          <w:divBdr>
            <w:top w:val="none" w:sz="0" w:space="0" w:color="auto"/>
            <w:left w:val="none" w:sz="0" w:space="0" w:color="auto"/>
            <w:bottom w:val="none" w:sz="0" w:space="0" w:color="auto"/>
            <w:right w:val="none" w:sz="0" w:space="0" w:color="auto"/>
          </w:divBdr>
        </w:div>
        <w:div w:id="127826794">
          <w:marLeft w:val="2002"/>
          <w:marRight w:val="0"/>
          <w:marTop w:val="60"/>
          <w:marBottom w:val="60"/>
          <w:divBdr>
            <w:top w:val="none" w:sz="0" w:space="0" w:color="auto"/>
            <w:left w:val="none" w:sz="0" w:space="0" w:color="auto"/>
            <w:bottom w:val="none" w:sz="0" w:space="0" w:color="auto"/>
            <w:right w:val="none" w:sz="0" w:space="0" w:color="auto"/>
          </w:divBdr>
        </w:div>
      </w:divsChild>
    </w:div>
    <w:div w:id="825897844">
      <w:bodyDiv w:val="1"/>
      <w:marLeft w:val="0"/>
      <w:marRight w:val="0"/>
      <w:marTop w:val="0"/>
      <w:marBottom w:val="0"/>
      <w:divBdr>
        <w:top w:val="none" w:sz="0" w:space="0" w:color="auto"/>
        <w:left w:val="none" w:sz="0" w:space="0" w:color="auto"/>
        <w:bottom w:val="none" w:sz="0" w:space="0" w:color="auto"/>
        <w:right w:val="none" w:sz="0" w:space="0" w:color="auto"/>
      </w:divBdr>
      <w:divsChild>
        <w:div w:id="1753358997">
          <w:marLeft w:val="173"/>
          <w:marRight w:val="0"/>
          <w:marTop w:val="0"/>
          <w:marBottom w:val="0"/>
          <w:divBdr>
            <w:top w:val="none" w:sz="0" w:space="0" w:color="auto"/>
            <w:left w:val="none" w:sz="0" w:space="0" w:color="auto"/>
            <w:bottom w:val="none" w:sz="0" w:space="0" w:color="auto"/>
            <w:right w:val="none" w:sz="0" w:space="0" w:color="auto"/>
          </w:divBdr>
        </w:div>
      </w:divsChild>
    </w:div>
    <w:div w:id="832986944">
      <w:bodyDiv w:val="1"/>
      <w:marLeft w:val="0"/>
      <w:marRight w:val="0"/>
      <w:marTop w:val="0"/>
      <w:marBottom w:val="0"/>
      <w:divBdr>
        <w:top w:val="none" w:sz="0" w:space="0" w:color="auto"/>
        <w:left w:val="none" w:sz="0" w:space="0" w:color="auto"/>
        <w:bottom w:val="none" w:sz="0" w:space="0" w:color="auto"/>
        <w:right w:val="none" w:sz="0" w:space="0" w:color="auto"/>
      </w:divBdr>
      <w:divsChild>
        <w:div w:id="389962875">
          <w:marLeft w:val="360"/>
          <w:marRight w:val="0"/>
          <w:marTop w:val="60"/>
          <w:marBottom w:val="60"/>
          <w:divBdr>
            <w:top w:val="none" w:sz="0" w:space="0" w:color="auto"/>
            <w:left w:val="none" w:sz="0" w:space="0" w:color="auto"/>
            <w:bottom w:val="none" w:sz="0" w:space="0" w:color="auto"/>
            <w:right w:val="none" w:sz="0" w:space="0" w:color="auto"/>
          </w:divBdr>
        </w:div>
        <w:div w:id="986518914">
          <w:marLeft w:val="360"/>
          <w:marRight w:val="0"/>
          <w:marTop w:val="60"/>
          <w:marBottom w:val="60"/>
          <w:divBdr>
            <w:top w:val="none" w:sz="0" w:space="0" w:color="auto"/>
            <w:left w:val="none" w:sz="0" w:space="0" w:color="auto"/>
            <w:bottom w:val="none" w:sz="0" w:space="0" w:color="auto"/>
            <w:right w:val="none" w:sz="0" w:space="0" w:color="auto"/>
          </w:divBdr>
        </w:div>
        <w:div w:id="260994359">
          <w:marLeft w:val="360"/>
          <w:marRight w:val="0"/>
          <w:marTop w:val="60"/>
          <w:marBottom w:val="60"/>
          <w:divBdr>
            <w:top w:val="none" w:sz="0" w:space="0" w:color="auto"/>
            <w:left w:val="none" w:sz="0" w:space="0" w:color="auto"/>
            <w:bottom w:val="none" w:sz="0" w:space="0" w:color="auto"/>
            <w:right w:val="none" w:sz="0" w:space="0" w:color="auto"/>
          </w:divBdr>
        </w:div>
        <w:div w:id="1295401882">
          <w:marLeft w:val="360"/>
          <w:marRight w:val="0"/>
          <w:marTop w:val="60"/>
          <w:marBottom w:val="60"/>
          <w:divBdr>
            <w:top w:val="none" w:sz="0" w:space="0" w:color="auto"/>
            <w:left w:val="none" w:sz="0" w:space="0" w:color="auto"/>
            <w:bottom w:val="none" w:sz="0" w:space="0" w:color="auto"/>
            <w:right w:val="none" w:sz="0" w:space="0" w:color="auto"/>
          </w:divBdr>
        </w:div>
        <w:div w:id="561453683">
          <w:marLeft w:val="360"/>
          <w:marRight w:val="0"/>
          <w:marTop w:val="60"/>
          <w:marBottom w:val="60"/>
          <w:divBdr>
            <w:top w:val="none" w:sz="0" w:space="0" w:color="auto"/>
            <w:left w:val="none" w:sz="0" w:space="0" w:color="auto"/>
            <w:bottom w:val="none" w:sz="0" w:space="0" w:color="auto"/>
            <w:right w:val="none" w:sz="0" w:space="0" w:color="auto"/>
          </w:divBdr>
        </w:div>
      </w:divsChild>
    </w:div>
    <w:div w:id="848175739">
      <w:bodyDiv w:val="1"/>
      <w:marLeft w:val="0"/>
      <w:marRight w:val="0"/>
      <w:marTop w:val="0"/>
      <w:marBottom w:val="0"/>
      <w:divBdr>
        <w:top w:val="none" w:sz="0" w:space="0" w:color="auto"/>
        <w:left w:val="none" w:sz="0" w:space="0" w:color="auto"/>
        <w:bottom w:val="none" w:sz="0" w:space="0" w:color="auto"/>
        <w:right w:val="none" w:sz="0" w:space="0" w:color="auto"/>
      </w:divBdr>
    </w:div>
    <w:div w:id="855383810">
      <w:bodyDiv w:val="1"/>
      <w:marLeft w:val="0"/>
      <w:marRight w:val="0"/>
      <w:marTop w:val="0"/>
      <w:marBottom w:val="0"/>
      <w:divBdr>
        <w:top w:val="none" w:sz="0" w:space="0" w:color="auto"/>
        <w:left w:val="none" w:sz="0" w:space="0" w:color="auto"/>
        <w:bottom w:val="none" w:sz="0" w:space="0" w:color="auto"/>
        <w:right w:val="none" w:sz="0" w:space="0" w:color="auto"/>
      </w:divBdr>
    </w:div>
    <w:div w:id="873808846">
      <w:bodyDiv w:val="1"/>
      <w:marLeft w:val="0"/>
      <w:marRight w:val="0"/>
      <w:marTop w:val="0"/>
      <w:marBottom w:val="0"/>
      <w:divBdr>
        <w:top w:val="none" w:sz="0" w:space="0" w:color="auto"/>
        <w:left w:val="none" w:sz="0" w:space="0" w:color="auto"/>
        <w:bottom w:val="none" w:sz="0" w:space="0" w:color="auto"/>
        <w:right w:val="none" w:sz="0" w:space="0" w:color="auto"/>
      </w:divBdr>
      <w:divsChild>
        <w:div w:id="737703968">
          <w:marLeft w:val="446"/>
          <w:marRight w:val="0"/>
          <w:marTop w:val="0"/>
          <w:marBottom w:val="0"/>
          <w:divBdr>
            <w:top w:val="none" w:sz="0" w:space="0" w:color="auto"/>
            <w:left w:val="none" w:sz="0" w:space="0" w:color="auto"/>
            <w:bottom w:val="none" w:sz="0" w:space="0" w:color="auto"/>
            <w:right w:val="none" w:sz="0" w:space="0" w:color="auto"/>
          </w:divBdr>
        </w:div>
        <w:div w:id="998659663">
          <w:marLeft w:val="446"/>
          <w:marRight w:val="0"/>
          <w:marTop w:val="0"/>
          <w:marBottom w:val="0"/>
          <w:divBdr>
            <w:top w:val="none" w:sz="0" w:space="0" w:color="auto"/>
            <w:left w:val="none" w:sz="0" w:space="0" w:color="auto"/>
            <w:bottom w:val="none" w:sz="0" w:space="0" w:color="auto"/>
            <w:right w:val="none" w:sz="0" w:space="0" w:color="auto"/>
          </w:divBdr>
        </w:div>
        <w:div w:id="211622556">
          <w:marLeft w:val="446"/>
          <w:marRight w:val="0"/>
          <w:marTop w:val="0"/>
          <w:marBottom w:val="0"/>
          <w:divBdr>
            <w:top w:val="none" w:sz="0" w:space="0" w:color="auto"/>
            <w:left w:val="none" w:sz="0" w:space="0" w:color="auto"/>
            <w:bottom w:val="none" w:sz="0" w:space="0" w:color="auto"/>
            <w:right w:val="none" w:sz="0" w:space="0" w:color="auto"/>
          </w:divBdr>
        </w:div>
        <w:div w:id="151676840">
          <w:marLeft w:val="446"/>
          <w:marRight w:val="0"/>
          <w:marTop w:val="0"/>
          <w:marBottom w:val="0"/>
          <w:divBdr>
            <w:top w:val="none" w:sz="0" w:space="0" w:color="auto"/>
            <w:left w:val="none" w:sz="0" w:space="0" w:color="auto"/>
            <w:bottom w:val="none" w:sz="0" w:space="0" w:color="auto"/>
            <w:right w:val="none" w:sz="0" w:space="0" w:color="auto"/>
          </w:divBdr>
        </w:div>
      </w:divsChild>
    </w:div>
    <w:div w:id="874855511">
      <w:bodyDiv w:val="1"/>
      <w:marLeft w:val="0"/>
      <w:marRight w:val="0"/>
      <w:marTop w:val="0"/>
      <w:marBottom w:val="0"/>
      <w:divBdr>
        <w:top w:val="none" w:sz="0" w:space="0" w:color="auto"/>
        <w:left w:val="none" w:sz="0" w:space="0" w:color="auto"/>
        <w:bottom w:val="none" w:sz="0" w:space="0" w:color="auto"/>
        <w:right w:val="none" w:sz="0" w:space="0" w:color="auto"/>
      </w:divBdr>
      <w:divsChild>
        <w:div w:id="432408951">
          <w:marLeft w:val="173"/>
          <w:marRight w:val="0"/>
          <w:marTop w:val="0"/>
          <w:marBottom w:val="0"/>
          <w:divBdr>
            <w:top w:val="none" w:sz="0" w:space="0" w:color="auto"/>
            <w:left w:val="none" w:sz="0" w:space="0" w:color="auto"/>
            <w:bottom w:val="none" w:sz="0" w:space="0" w:color="auto"/>
            <w:right w:val="none" w:sz="0" w:space="0" w:color="auto"/>
          </w:divBdr>
        </w:div>
      </w:divsChild>
    </w:div>
    <w:div w:id="897785100">
      <w:bodyDiv w:val="1"/>
      <w:marLeft w:val="0"/>
      <w:marRight w:val="0"/>
      <w:marTop w:val="0"/>
      <w:marBottom w:val="0"/>
      <w:divBdr>
        <w:top w:val="none" w:sz="0" w:space="0" w:color="auto"/>
        <w:left w:val="none" w:sz="0" w:space="0" w:color="auto"/>
        <w:bottom w:val="none" w:sz="0" w:space="0" w:color="auto"/>
        <w:right w:val="none" w:sz="0" w:space="0" w:color="auto"/>
      </w:divBdr>
    </w:div>
    <w:div w:id="927730498">
      <w:bodyDiv w:val="1"/>
      <w:marLeft w:val="0"/>
      <w:marRight w:val="0"/>
      <w:marTop w:val="0"/>
      <w:marBottom w:val="0"/>
      <w:divBdr>
        <w:top w:val="none" w:sz="0" w:space="0" w:color="auto"/>
        <w:left w:val="none" w:sz="0" w:space="0" w:color="auto"/>
        <w:bottom w:val="none" w:sz="0" w:space="0" w:color="auto"/>
        <w:right w:val="none" w:sz="0" w:space="0" w:color="auto"/>
      </w:divBdr>
      <w:divsChild>
        <w:div w:id="553203524">
          <w:marLeft w:val="547"/>
          <w:marRight w:val="0"/>
          <w:marTop w:val="170"/>
          <w:marBottom w:val="0"/>
          <w:divBdr>
            <w:top w:val="none" w:sz="0" w:space="0" w:color="auto"/>
            <w:left w:val="none" w:sz="0" w:space="0" w:color="auto"/>
            <w:bottom w:val="none" w:sz="0" w:space="0" w:color="auto"/>
            <w:right w:val="none" w:sz="0" w:space="0" w:color="auto"/>
          </w:divBdr>
        </w:div>
      </w:divsChild>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021588522">
      <w:bodyDiv w:val="1"/>
      <w:marLeft w:val="0"/>
      <w:marRight w:val="0"/>
      <w:marTop w:val="0"/>
      <w:marBottom w:val="0"/>
      <w:divBdr>
        <w:top w:val="none" w:sz="0" w:space="0" w:color="auto"/>
        <w:left w:val="none" w:sz="0" w:space="0" w:color="auto"/>
        <w:bottom w:val="none" w:sz="0" w:space="0" w:color="auto"/>
        <w:right w:val="none" w:sz="0" w:space="0" w:color="auto"/>
      </w:divBdr>
      <w:divsChild>
        <w:div w:id="874854981">
          <w:marLeft w:val="547"/>
          <w:marRight w:val="0"/>
          <w:marTop w:val="170"/>
          <w:marBottom w:val="0"/>
          <w:divBdr>
            <w:top w:val="none" w:sz="0" w:space="0" w:color="auto"/>
            <w:left w:val="none" w:sz="0" w:space="0" w:color="auto"/>
            <w:bottom w:val="none" w:sz="0" w:space="0" w:color="auto"/>
            <w:right w:val="none" w:sz="0" w:space="0" w:color="auto"/>
          </w:divBdr>
        </w:div>
        <w:div w:id="1618246423">
          <w:marLeft w:val="994"/>
          <w:marRight w:val="0"/>
          <w:marTop w:val="170"/>
          <w:marBottom w:val="0"/>
          <w:divBdr>
            <w:top w:val="none" w:sz="0" w:space="0" w:color="auto"/>
            <w:left w:val="none" w:sz="0" w:space="0" w:color="auto"/>
            <w:bottom w:val="none" w:sz="0" w:space="0" w:color="auto"/>
            <w:right w:val="none" w:sz="0" w:space="0" w:color="auto"/>
          </w:divBdr>
        </w:div>
        <w:div w:id="2077433269">
          <w:marLeft w:val="994"/>
          <w:marRight w:val="0"/>
          <w:marTop w:val="170"/>
          <w:marBottom w:val="0"/>
          <w:divBdr>
            <w:top w:val="none" w:sz="0" w:space="0" w:color="auto"/>
            <w:left w:val="none" w:sz="0" w:space="0" w:color="auto"/>
            <w:bottom w:val="none" w:sz="0" w:space="0" w:color="auto"/>
            <w:right w:val="none" w:sz="0" w:space="0" w:color="auto"/>
          </w:divBdr>
        </w:div>
      </w:divsChild>
    </w:div>
    <w:div w:id="1024474192">
      <w:bodyDiv w:val="1"/>
      <w:marLeft w:val="0"/>
      <w:marRight w:val="0"/>
      <w:marTop w:val="0"/>
      <w:marBottom w:val="0"/>
      <w:divBdr>
        <w:top w:val="none" w:sz="0" w:space="0" w:color="auto"/>
        <w:left w:val="none" w:sz="0" w:space="0" w:color="auto"/>
        <w:bottom w:val="none" w:sz="0" w:space="0" w:color="auto"/>
        <w:right w:val="none" w:sz="0" w:space="0" w:color="auto"/>
      </w:divBdr>
    </w:div>
    <w:div w:id="1057625600">
      <w:bodyDiv w:val="1"/>
      <w:marLeft w:val="0"/>
      <w:marRight w:val="0"/>
      <w:marTop w:val="0"/>
      <w:marBottom w:val="0"/>
      <w:divBdr>
        <w:top w:val="none" w:sz="0" w:space="0" w:color="auto"/>
        <w:left w:val="none" w:sz="0" w:space="0" w:color="auto"/>
        <w:bottom w:val="none" w:sz="0" w:space="0" w:color="auto"/>
        <w:right w:val="none" w:sz="0" w:space="0" w:color="auto"/>
      </w:divBdr>
    </w:div>
    <w:div w:id="1067344596">
      <w:bodyDiv w:val="1"/>
      <w:marLeft w:val="0"/>
      <w:marRight w:val="0"/>
      <w:marTop w:val="0"/>
      <w:marBottom w:val="0"/>
      <w:divBdr>
        <w:top w:val="none" w:sz="0" w:space="0" w:color="auto"/>
        <w:left w:val="none" w:sz="0" w:space="0" w:color="auto"/>
        <w:bottom w:val="none" w:sz="0" w:space="0" w:color="auto"/>
        <w:right w:val="none" w:sz="0" w:space="0" w:color="auto"/>
      </w:divBdr>
      <w:divsChild>
        <w:div w:id="1004163963">
          <w:marLeft w:val="547"/>
          <w:marRight w:val="0"/>
          <w:marTop w:val="170"/>
          <w:marBottom w:val="0"/>
          <w:divBdr>
            <w:top w:val="none" w:sz="0" w:space="0" w:color="auto"/>
            <w:left w:val="none" w:sz="0" w:space="0" w:color="auto"/>
            <w:bottom w:val="none" w:sz="0" w:space="0" w:color="auto"/>
            <w:right w:val="none" w:sz="0" w:space="0" w:color="auto"/>
          </w:divBdr>
        </w:div>
        <w:div w:id="820535120">
          <w:marLeft w:val="547"/>
          <w:marRight w:val="0"/>
          <w:marTop w:val="170"/>
          <w:marBottom w:val="0"/>
          <w:divBdr>
            <w:top w:val="none" w:sz="0" w:space="0" w:color="auto"/>
            <w:left w:val="none" w:sz="0" w:space="0" w:color="auto"/>
            <w:bottom w:val="none" w:sz="0" w:space="0" w:color="auto"/>
            <w:right w:val="none" w:sz="0" w:space="0" w:color="auto"/>
          </w:divBdr>
        </w:div>
        <w:div w:id="1733967131">
          <w:marLeft w:val="547"/>
          <w:marRight w:val="0"/>
          <w:marTop w:val="170"/>
          <w:marBottom w:val="0"/>
          <w:divBdr>
            <w:top w:val="none" w:sz="0" w:space="0" w:color="auto"/>
            <w:left w:val="none" w:sz="0" w:space="0" w:color="auto"/>
            <w:bottom w:val="none" w:sz="0" w:space="0" w:color="auto"/>
            <w:right w:val="none" w:sz="0" w:space="0" w:color="auto"/>
          </w:divBdr>
        </w:div>
        <w:div w:id="677270963">
          <w:marLeft w:val="994"/>
          <w:marRight w:val="0"/>
          <w:marTop w:val="170"/>
          <w:marBottom w:val="0"/>
          <w:divBdr>
            <w:top w:val="none" w:sz="0" w:space="0" w:color="auto"/>
            <w:left w:val="none" w:sz="0" w:space="0" w:color="auto"/>
            <w:bottom w:val="none" w:sz="0" w:space="0" w:color="auto"/>
            <w:right w:val="none" w:sz="0" w:space="0" w:color="auto"/>
          </w:divBdr>
        </w:div>
        <w:div w:id="293877099">
          <w:marLeft w:val="994"/>
          <w:marRight w:val="0"/>
          <w:marTop w:val="170"/>
          <w:marBottom w:val="0"/>
          <w:divBdr>
            <w:top w:val="none" w:sz="0" w:space="0" w:color="auto"/>
            <w:left w:val="none" w:sz="0" w:space="0" w:color="auto"/>
            <w:bottom w:val="none" w:sz="0" w:space="0" w:color="auto"/>
            <w:right w:val="none" w:sz="0" w:space="0" w:color="auto"/>
          </w:divBdr>
        </w:div>
        <w:div w:id="247425304">
          <w:marLeft w:val="994"/>
          <w:marRight w:val="0"/>
          <w:marTop w:val="170"/>
          <w:marBottom w:val="0"/>
          <w:divBdr>
            <w:top w:val="none" w:sz="0" w:space="0" w:color="auto"/>
            <w:left w:val="none" w:sz="0" w:space="0" w:color="auto"/>
            <w:bottom w:val="none" w:sz="0" w:space="0" w:color="auto"/>
            <w:right w:val="none" w:sz="0" w:space="0" w:color="auto"/>
          </w:divBdr>
        </w:div>
        <w:div w:id="1076825031">
          <w:marLeft w:val="547"/>
          <w:marRight w:val="0"/>
          <w:marTop w:val="170"/>
          <w:marBottom w:val="0"/>
          <w:divBdr>
            <w:top w:val="none" w:sz="0" w:space="0" w:color="auto"/>
            <w:left w:val="none" w:sz="0" w:space="0" w:color="auto"/>
            <w:bottom w:val="none" w:sz="0" w:space="0" w:color="auto"/>
            <w:right w:val="none" w:sz="0" w:space="0" w:color="auto"/>
          </w:divBdr>
        </w:div>
        <w:div w:id="796483642">
          <w:marLeft w:val="547"/>
          <w:marRight w:val="0"/>
          <w:marTop w:val="170"/>
          <w:marBottom w:val="0"/>
          <w:divBdr>
            <w:top w:val="none" w:sz="0" w:space="0" w:color="auto"/>
            <w:left w:val="none" w:sz="0" w:space="0" w:color="auto"/>
            <w:bottom w:val="none" w:sz="0" w:space="0" w:color="auto"/>
            <w:right w:val="none" w:sz="0" w:space="0" w:color="auto"/>
          </w:divBdr>
        </w:div>
        <w:div w:id="700522026">
          <w:marLeft w:val="547"/>
          <w:marRight w:val="0"/>
          <w:marTop w:val="170"/>
          <w:marBottom w:val="0"/>
          <w:divBdr>
            <w:top w:val="none" w:sz="0" w:space="0" w:color="auto"/>
            <w:left w:val="none" w:sz="0" w:space="0" w:color="auto"/>
            <w:bottom w:val="none" w:sz="0" w:space="0" w:color="auto"/>
            <w:right w:val="none" w:sz="0" w:space="0" w:color="auto"/>
          </w:divBdr>
        </w:div>
      </w:divsChild>
    </w:div>
    <w:div w:id="1087534777">
      <w:bodyDiv w:val="1"/>
      <w:marLeft w:val="0"/>
      <w:marRight w:val="0"/>
      <w:marTop w:val="0"/>
      <w:marBottom w:val="0"/>
      <w:divBdr>
        <w:top w:val="none" w:sz="0" w:space="0" w:color="auto"/>
        <w:left w:val="none" w:sz="0" w:space="0" w:color="auto"/>
        <w:bottom w:val="none" w:sz="0" w:space="0" w:color="auto"/>
        <w:right w:val="none" w:sz="0" w:space="0" w:color="auto"/>
      </w:divBdr>
    </w:div>
    <w:div w:id="1193883386">
      <w:bodyDiv w:val="1"/>
      <w:marLeft w:val="0"/>
      <w:marRight w:val="0"/>
      <w:marTop w:val="0"/>
      <w:marBottom w:val="0"/>
      <w:divBdr>
        <w:top w:val="none" w:sz="0" w:space="0" w:color="auto"/>
        <w:left w:val="none" w:sz="0" w:space="0" w:color="auto"/>
        <w:bottom w:val="none" w:sz="0" w:space="0" w:color="auto"/>
        <w:right w:val="none" w:sz="0" w:space="0" w:color="auto"/>
      </w:divBdr>
    </w:div>
    <w:div w:id="1225332839">
      <w:bodyDiv w:val="1"/>
      <w:marLeft w:val="0"/>
      <w:marRight w:val="0"/>
      <w:marTop w:val="0"/>
      <w:marBottom w:val="0"/>
      <w:divBdr>
        <w:top w:val="none" w:sz="0" w:space="0" w:color="auto"/>
        <w:left w:val="none" w:sz="0" w:space="0" w:color="auto"/>
        <w:bottom w:val="none" w:sz="0" w:space="0" w:color="auto"/>
        <w:right w:val="none" w:sz="0" w:space="0" w:color="auto"/>
      </w:divBdr>
    </w:div>
    <w:div w:id="1244027260">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266815120">
      <w:bodyDiv w:val="1"/>
      <w:marLeft w:val="0"/>
      <w:marRight w:val="0"/>
      <w:marTop w:val="0"/>
      <w:marBottom w:val="0"/>
      <w:divBdr>
        <w:top w:val="none" w:sz="0" w:space="0" w:color="auto"/>
        <w:left w:val="none" w:sz="0" w:space="0" w:color="auto"/>
        <w:bottom w:val="none" w:sz="0" w:space="0" w:color="auto"/>
        <w:right w:val="none" w:sz="0" w:space="0" w:color="auto"/>
      </w:divBdr>
      <w:divsChild>
        <w:div w:id="291405055">
          <w:marLeft w:val="547"/>
          <w:marRight w:val="0"/>
          <w:marTop w:val="170"/>
          <w:marBottom w:val="0"/>
          <w:divBdr>
            <w:top w:val="none" w:sz="0" w:space="0" w:color="auto"/>
            <w:left w:val="none" w:sz="0" w:space="0" w:color="auto"/>
            <w:bottom w:val="none" w:sz="0" w:space="0" w:color="auto"/>
            <w:right w:val="none" w:sz="0" w:space="0" w:color="auto"/>
          </w:divBdr>
        </w:div>
        <w:div w:id="259068860">
          <w:marLeft w:val="994"/>
          <w:marRight w:val="0"/>
          <w:marTop w:val="170"/>
          <w:marBottom w:val="0"/>
          <w:divBdr>
            <w:top w:val="none" w:sz="0" w:space="0" w:color="auto"/>
            <w:left w:val="none" w:sz="0" w:space="0" w:color="auto"/>
            <w:bottom w:val="none" w:sz="0" w:space="0" w:color="auto"/>
            <w:right w:val="none" w:sz="0" w:space="0" w:color="auto"/>
          </w:divBdr>
        </w:div>
        <w:div w:id="1986545734">
          <w:marLeft w:val="547"/>
          <w:marRight w:val="0"/>
          <w:marTop w:val="170"/>
          <w:marBottom w:val="0"/>
          <w:divBdr>
            <w:top w:val="none" w:sz="0" w:space="0" w:color="auto"/>
            <w:left w:val="none" w:sz="0" w:space="0" w:color="auto"/>
            <w:bottom w:val="none" w:sz="0" w:space="0" w:color="auto"/>
            <w:right w:val="none" w:sz="0" w:space="0" w:color="auto"/>
          </w:divBdr>
        </w:div>
        <w:div w:id="1764297254">
          <w:marLeft w:val="547"/>
          <w:marRight w:val="0"/>
          <w:marTop w:val="170"/>
          <w:marBottom w:val="0"/>
          <w:divBdr>
            <w:top w:val="none" w:sz="0" w:space="0" w:color="auto"/>
            <w:left w:val="none" w:sz="0" w:space="0" w:color="auto"/>
            <w:bottom w:val="none" w:sz="0" w:space="0" w:color="auto"/>
            <w:right w:val="none" w:sz="0" w:space="0" w:color="auto"/>
          </w:divBdr>
        </w:div>
        <w:div w:id="70540127">
          <w:marLeft w:val="994"/>
          <w:marRight w:val="0"/>
          <w:marTop w:val="170"/>
          <w:marBottom w:val="0"/>
          <w:divBdr>
            <w:top w:val="none" w:sz="0" w:space="0" w:color="auto"/>
            <w:left w:val="none" w:sz="0" w:space="0" w:color="auto"/>
            <w:bottom w:val="none" w:sz="0" w:space="0" w:color="auto"/>
            <w:right w:val="none" w:sz="0" w:space="0" w:color="auto"/>
          </w:divBdr>
        </w:div>
        <w:div w:id="367492147">
          <w:marLeft w:val="994"/>
          <w:marRight w:val="0"/>
          <w:marTop w:val="170"/>
          <w:marBottom w:val="0"/>
          <w:divBdr>
            <w:top w:val="none" w:sz="0" w:space="0" w:color="auto"/>
            <w:left w:val="none" w:sz="0" w:space="0" w:color="auto"/>
            <w:bottom w:val="none" w:sz="0" w:space="0" w:color="auto"/>
            <w:right w:val="none" w:sz="0" w:space="0" w:color="auto"/>
          </w:divBdr>
        </w:div>
        <w:div w:id="845486774">
          <w:marLeft w:val="994"/>
          <w:marRight w:val="0"/>
          <w:marTop w:val="170"/>
          <w:marBottom w:val="0"/>
          <w:divBdr>
            <w:top w:val="none" w:sz="0" w:space="0" w:color="auto"/>
            <w:left w:val="none" w:sz="0" w:space="0" w:color="auto"/>
            <w:bottom w:val="none" w:sz="0" w:space="0" w:color="auto"/>
            <w:right w:val="none" w:sz="0" w:space="0" w:color="auto"/>
          </w:divBdr>
        </w:div>
      </w:divsChild>
    </w:div>
    <w:div w:id="1313947106">
      <w:bodyDiv w:val="1"/>
      <w:marLeft w:val="0"/>
      <w:marRight w:val="0"/>
      <w:marTop w:val="0"/>
      <w:marBottom w:val="0"/>
      <w:divBdr>
        <w:top w:val="none" w:sz="0" w:space="0" w:color="auto"/>
        <w:left w:val="none" w:sz="0" w:space="0" w:color="auto"/>
        <w:bottom w:val="none" w:sz="0" w:space="0" w:color="auto"/>
        <w:right w:val="none" w:sz="0" w:space="0" w:color="auto"/>
      </w:divBdr>
      <w:divsChild>
        <w:div w:id="188229036">
          <w:marLeft w:val="360"/>
          <w:marRight w:val="0"/>
          <w:marTop w:val="60"/>
          <w:marBottom w:val="60"/>
          <w:divBdr>
            <w:top w:val="none" w:sz="0" w:space="0" w:color="auto"/>
            <w:left w:val="none" w:sz="0" w:space="0" w:color="auto"/>
            <w:bottom w:val="none" w:sz="0" w:space="0" w:color="auto"/>
            <w:right w:val="none" w:sz="0" w:space="0" w:color="auto"/>
          </w:divBdr>
        </w:div>
        <w:div w:id="962006943">
          <w:marLeft w:val="360"/>
          <w:marRight w:val="0"/>
          <w:marTop w:val="60"/>
          <w:marBottom w:val="60"/>
          <w:divBdr>
            <w:top w:val="none" w:sz="0" w:space="0" w:color="auto"/>
            <w:left w:val="none" w:sz="0" w:space="0" w:color="auto"/>
            <w:bottom w:val="none" w:sz="0" w:space="0" w:color="auto"/>
            <w:right w:val="none" w:sz="0" w:space="0" w:color="auto"/>
          </w:divBdr>
        </w:div>
        <w:div w:id="952905267">
          <w:marLeft w:val="1181"/>
          <w:marRight w:val="0"/>
          <w:marTop w:val="60"/>
          <w:marBottom w:val="60"/>
          <w:divBdr>
            <w:top w:val="none" w:sz="0" w:space="0" w:color="auto"/>
            <w:left w:val="none" w:sz="0" w:space="0" w:color="auto"/>
            <w:bottom w:val="none" w:sz="0" w:space="0" w:color="auto"/>
            <w:right w:val="none" w:sz="0" w:space="0" w:color="auto"/>
          </w:divBdr>
        </w:div>
        <w:div w:id="868643267">
          <w:marLeft w:val="1181"/>
          <w:marRight w:val="0"/>
          <w:marTop w:val="60"/>
          <w:marBottom w:val="60"/>
          <w:divBdr>
            <w:top w:val="none" w:sz="0" w:space="0" w:color="auto"/>
            <w:left w:val="none" w:sz="0" w:space="0" w:color="auto"/>
            <w:bottom w:val="none" w:sz="0" w:space="0" w:color="auto"/>
            <w:right w:val="none" w:sz="0" w:space="0" w:color="auto"/>
          </w:divBdr>
        </w:div>
        <w:div w:id="1239360721">
          <w:marLeft w:val="1181"/>
          <w:marRight w:val="0"/>
          <w:marTop w:val="60"/>
          <w:marBottom w:val="60"/>
          <w:divBdr>
            <w:top w:val="none" w:sz="0" w:space="0" w:color="auto"/>
            <w:left w:val="none" w:sz="0" w:space="0" w:color="auto"/>
            <w:bottom w:val="none" w:sz="0" w:space="0" w:color="auto"/>
            <w:right w:val="none" w:sz="0" w:space="0" w:color="auto"/>
          </w:divBdr>
        </w:div>
        <w:div w:id="1283657641">
          <w:marLeft w:val="360"/>
          <w:marRight w:val="0"/>
          <w:marTop w:val="60"/>
          <w:marBottom w:val="60"/>
          <w:divBdr>
            <w:top w:val="none" w:sz="0" w:space="0" w:color="auto"/>
            <w:left w:val="none" w:sz="0" w:space="0" w:color="auto"/>
            <w:bottom w:val="none" w:sz="0" w:space="0" w:color="auto"/>
            <w:right w:val="none" w:sz="0" w:space="0" w:color="auto"/>
          </w:divBdr>
        </w:div>
      </w:divsChild>
    </w:div>
    <w:div w:id="1412654001">
      <w:bodyDiv w:val="1"/>
      <w:marLeft w:val="0"/>
      <w:marRight w:val="0"/>
      <w:marTop w:val="0"/>
      <w:marBottom w:val="0"/>
      <w:divBdr>
        <w:top w:val="none" w:sz="0" w:space="0" w:color="auto"/>
        <w:left w:val="none" w:sz="0" w:space="0" w:color="auto"/>
        <w:bottom w:val="none" w:sz="0" w:space="0" w:color="auto"/>
        <w:right w:val="none" w:sz="0" w:space="0" w:color="auto"/>
      </w:divBdr>
      <w:divsChild>
        <w:div w:id="1767798619">
          <w:marLeft w:val="547"/>
          <w:marRight w:val="0"/>
          <w:marTop w:val="170"/>
          <w:marBottom w:val="0"/>
          <w:divBdr>
            <w:top w:val="none" w:sz="0" w:space="0" w:color="auto"/>
            <w:left w:val="none" w:sz="0" w:space="0" w:color="auto"/>
            <w:bottom w:val="none" w:sz="0" w:space="0" w:color="auto"/>
            <w:right w:val="none" w:sz="0" w:space="0" w:color="auto"/>
          </w:divBdr>
        </w:div>
        <w:div w:id="620041066">
          <w:marLeft w:val="547"/>
          <w:marRight w:val="0"/>
          <w:marTop w:val="170"/>
          <w:marBottom w:val="0"/>
          <w:divBdr>
            <w:top w:val="none" w:sz="0" w:space="0" w:color="auto"/>
            <w:left w:val="none" w:sz="0" w:space="0" w:color="auto"/>
            <w:bottom w:val="none" w:sz="0" w:space="0" w:color="auto"/>
            <w:right w:val="none" w:sz="0" w:space="0" w:color="auto"/>
          </w:divBdr>
        </w:div>
        <w:div w:id="769466963">
          <w:marLeft w:val="547"/>
          <w:marRight w:val="0"/>
          <w:marTop w:val="170"/>
          <w:marBottom w:val="0"/>
          <w:divBdr>
            <w:top w:val="none" w:sz="0" w:space="0" w:color="auto"/>
            <w:left w:val="none" w:sz="0" w:space="0" w:color="auto"/>
            <w:bottom w:val="none" w:sz="0" w:space="0" w:color="auto"/>
            <w:right w:val="none" w:sz="0" w:space="0" w:color="auto"/>
          </w:divBdr>
        </w:div>
        <w:div w:id="1593977274">
          <w:marLeft w:val="547"/>
          <w:marRight w:val="0"/>
          <w:marTop w:val="170"/>
          <w:marBottom w:val="0"/>
          <w:divBdr>
            <w:top w:val="none" w:sz="0" w:space="0" w:color="auto"/>
            <w:left w:val="none" w:sz="0" w:space="0" w:color="auto"/>
            <w:bottom w:val="none" w:sz="0" w:space="0" w:color="auto"/>
            <w:right w:val="none" w:sz="0" w:space="0" w:color="auto"/>
          </w:divBdr>
        </w:div>
      </w:divsChild>
    </w:div>
    <w:div w:id="1432819772">
      <w:bodyDiv w:val="1"/>
      <w:marLeft w:val="0"/>
      <w:marRight w:val="0"/>
      <w:marTop w:val="0"/>
      <w:marBottom w:val="0"/>
      <w:divBdr>
        <w:top w:val="none" w:sz="0" w:space="0" w:color="auto"/>
        <w:left w:val="none" w:sz="0" w:space="0" w:color="auto"/>
        <w:bottom w:val="none" w:sz="0" w:space="0" w:color="auto"/>
        <w:right w:val="none" w:sz="0" w:space="0" w:color="auto"/>
      </w:divBdr>
    </w:div>
    <w:div w:id="1441728163">
      <w:bodyDiv w:val="1"/>
      <w:marLeft w:val="0"/>
      <w:marRight w:val="0"/>
      <w:marTop w:val="0"/>
      <w:marBottom w:val="0"/>
      <w:divBdr>
        <w:top w:val="none" w:sz="0" w:space="0" w:color="auto"/>
        <w:left w:val="none" w:sz="0" w:space="0" w:color="auto"/>
        <w:bottom w:val="none" w:sz="0" w:space="0" w:color="auto"/>
        <w:right w:val="none" w:sz="0" w:space="0" w:color="auto"/>
      </w:divBdr>
      <w:divsChild>
        <w:div w:id="1594899948">
          <w:marLeft w:val="547"/>
          <w:marRight w:val="0"/>
          <w:marTop w:val="170"/>
          <w:marBottom w:val="0"/>
          <w:divBdr>
            <w:top w:val="none" w:sz="0" w:space="0" w:color="auto"/>
            <w:left w:val="none" w:sz="0" w:space="0" w:color="auto"/>
            <w:bottom w:val="none" w:sz="0" w:space="0" w:color="auto"/>
            <w:right w:val="none" w:sz="0" w:space="0" w:color="auto"/>
          </w:divBdr>
        </w:div>
        <w:div w:id="1667973352">
          <w:marLeft w:val="994"/>
          <w:marRight w:val="0"/>
          <w:marTop w:val="170"/>
          <w:marBottom w:val="0"/>
          <w:divBdr>
            <w:top w:val="none" w:sz="0" w:space="0" w:color="auto"/>
            <w:left w:val="none" w:sz="0" w:space="0" w:color="auto"/>
            <w:bottom w:val="none" w:sz="0" w:space="0" w:color="auto"/>
            <w:right w:val="none" w:sz="0" w:space="0" w:color="auto"/>
          </w:divBdr>
        </w:div>
        <w:div w:id="1461192833">
          <w:marLeft w:val="994"/>
          <w:marRight w:val="0"/>
          <w:marTop w:val="170"/>
          <w:marBottom w:val="0"/>
          <w:divBdr>
            <w:top w:val="none" w:sz="0" w:space="0" w:color="auto"/>
            <w:left w:val="none" w:sz="0" w:space="0" w:color="auto"/>
            <w:bottom w:val="none" w:sz="0" w:space="0" w:color="auto"/>
            <w:right w:val="none" w:sz="0" w:space="0" w:color="auto"/>
          </w:divBdr>
        </w:div>
        <w:div w:id="1484346281">
          <w:marLeft w:val="547"/>
          <w:marRight w:val="0"/>
          <w:marTop w:val="170"/>
          <w:marBottom w:val="0"/>
          <w:divBdr>
            <w:top w:val="none" w:sz="0" w:space="0" w:color="auto"/>
            <w:left w:val="none" w:sz="0" w:space="0" w:color="auto"/>
            <w:bottom w:val="none" w:sz="0" w:space="0" w:color="auto"/>
            <w:right w:val="none" w:sz="0" w:space="0" w:color="auto"/>
          </w:divBdr>
        </w:div>
        <w:div w:id="1768034858">
          <w:marLeft w:val="994"/>
          <w:marRight w:val="0"/>
          <w:marTop w:val="170"/>
          <w:marBottom w:val="0"/>
          <w:divBdr>
            <w:top w:val="none" w:sz="0" w:space="0" w:color="auto"/>
            <w:left w:val="none" w:sz="0" w:space="0" w:color="auto"/>
            <w:bottom w:val="none" w:sz="0" w:space="0" w:color="auto"/>
            <w:right w:val="none" w:sz="0" w:space="0" w:color="auto"/>
          </w:divBdr>
        </w:div>
      </w:divsChild>
    </w:div>
    <w:div w:id="1472792492">
      <w:bodyDiv w:val="1"/>
      <w:marLeft w:val="0"/>
      <w:marRight w:val="0"/>
      <w:marTop w:val="0"/>
      <w:marBottom w:val="0"/>
      <w:divBdr>
        <w:top w:val="none" w:sz="0" w:space="0" w:color="auto"/>
        <w:left w:val="none" w:sz="0" w:space="0" w:color="auto"/>
        <w:bottom w:val="none" w:sz="0" w:space="0" w:color="auto"/>
        <w:right w:val="none" w:sz="0" w:space="0" w:color="auto"/>
      </w:divBdr>
      <w:divsChild>
        <w:div w:id="1695307758">
          <w:marLeft w:val="547"/>
          <w:marRight w:val="0"/>
          <w:marTop w:val="170"/>
          <w:marBottom w:val="0"/>
          <w:divBdr>
            <w:top w:val="none" w:sz="0" w:space="0" w:color="auto"/>
            <w:left w:val="none" w:sz="0" w:space="0" w:color="auto"/>
            <w:bottom w:val="none" w:sz="0" w:space="0" w:color="auto"/>
            <w:right w:val="none" w:sz="0" w:space="0" w:color="auto"/>
          </w:divBdr>
        </w:div>
        <w:div w:id="1228220665">
          <w:marLeft w:val="547"/>
          <w:marRight w:val="0"/>
          <w:marTop w:val="170"/>
          <w:marBottom w:val="0"/>
          <w:divBdr>
            <w:top w:val="none" w:sz="0" w:space="0" w:color="auto"/>
            <w:left w:val="none" w:sz="0" w:space="0" w:color="auto"/>
            <w:bottom w:val="none" w:sz="0" w:space="0" w:color="auto"/>
            <w:right w:val="none" w:sz="0" w:space="0" w:color="auto"/>
          </w:divBdr>
        </w:div>
        <w:div w:id="1335261895">
          <w:marLeft w:val="547"/>
          <w:marRight w:val="0"/>
          <w:marTop w:val="170"/>
          <w:marBottom w:val="0"/>
          <w:divBdr>
            <w:top w:val="none" w:sz="0" w:space="0" w:color="auto"/>
            <w:left w:val="none" w:sz="0" w:space="0" w:color="auto"/>
            <w:bottom w:val="none" w:sz="0" w:space="0" w:color="auto"/>
            <w:right w:val="none" w:sz="0" w:space="0" w:color="auto"/>
          </w:divBdr>
        </w:div>
        <w:div w:id="1319383060">
          <w:marLeft w:val="547"/>
          <w:marRight w:val="0"/>
          <w:marTop w:val="170"/>
          <w:marBottom w:val="0"/>
          <w:divBdr>
            <w:top w:val="none" w:sz="0" w:space="0" w:color="auto"/>
            <w:left w:val="none" w:sz="0" w:space="0" w:color="auto"/>
            <w:bottom w:val="none" w:sz="0" w:space="0" w:color="auto"/>
            <w:right w:val="none" w:sz="0" w:space="0" w:color="auto"/>
          </w:divBdr>
        </w:div>
        <w:div w:id="308094387">
          <w:marLeft w:val="547"/>
          <w:marRight w:val="0"/>
          <w:marTop w:val="170"/>
          <w:marBottom w:val="0"/>
          <w:divBdr>
            <w:top w:val="none" w:sz="0" w:space="0" w:color="auto"/>
            <w:left w:val="none" w:sz="0" w:space="0" w:color="auto"/>
            <w:bottom w:val="none" w:sz="0" w:space="0" w:color="auto"/>
            <w:right w:val="none" w:sz="0" w:space="0" w:color="auto"/>
          </w:divBdr>
        </w:div>
      </w:divsChild>
    </w:div>
    <w:div w:id="1502502359">
      <w:bodyDiv w:val="1"/>
      <w:marLeft w:val="0"/>
      <w:marRight w:val="0"/>
      <w:marTop w:val="0"/>
      <w:marBottom w:val="0"/>
      <w:divBdr>
        <w:top w:val="none" w:sz="0" w:space="0" w:color="auto"/>
        <w:left w:val="none" w:sz="0" w:space="0" w:color="auto"/>
        <w:bottom w:val="none" w:sz="0" w:space="0" w:color="auto"/>
        <w:right w:val="none" w:sz="0" w:space="0" w:color="auto"/>
      </w:divBdr>
    </w:div>
    <w:div w:id="1521048744">
      <w:bodyDiv w:val="1"/>
      <w:marLeft w:val="0"/>
      <w:marRight w:val="0"/>
      <w:marTop w:val="0"/>
      <w:marBottom w:val="0"/>
      <w:divBdr>
        <w:top w:val="none" w:sz="0" w:space="0" w:color="auto"/>
        <w:left w:val="none" w:sz="0" w:space="0" w:color="auto"/>
        <w:bottom w:val="none" w:sz="0" w:space="0" w:color="auto"/>
        <w:right w:val="none" w:sz="0" w:space="0" w:color="auto"/>
      </w:divBdr>
      <w:divsChild>
        <w:div w:id="921140132">
          <w:marLeft w:val="446"/>
          <w:marRight w:val="0"/>
          <w:marTop w:val="0"/>
          <w:marBottom w:val="0"/>
          <w:divBdr>
            <w:top w:val="none" w:sz="0" w:space="0" w:color="auto"/>
            <w:left w:val="none" w:sz="0" w:space="0" w:color="auto"/>
            <w:bottom w:val="none" w:sz="0" w:space="0" w:color="auto"/>
            <w:right w:val="none" w:sz="0" w:space="0" w:color="auto"/>
          </w:divBdr>
        </w:div>
        <w:div w:id="226959224">
          <w:marLeft w:val="446"/>
          <w:marRight w:val="0"/>
          <w:marTop w:val="0"/>
          <w:marBottom w:val="0"/>
          <w:divBdr>
            <w:top w:val="none" w:sz="0" w:space="0" w:color="auto"/>
            <w:left w:val="none" w:sz="0" w:space="0" w:color="auto"/>
            <w:bottom w:val="none" w:sz="0" w:space="0" w:color="auto"/>
            <w:right w:val="none" w:sz="0" w:space="0" w:color="auto"/>
          </w:divBdr>
        </w:div>
      </w:divsChild>
    </w:div>
    <w:div w:id="1560358682">
      <w:bodyDiv w:val="1"/>
      <w:marLeft w:val="0"/>
      <w:marRight w:val="0"/>
      <w:marTop w:val="0"/>
      <w:marBottom w:val="0"/>
      <w:divBdr>
        <w:top w:val="none" w:sz="0" w:space="0" w:color="auto"/>
        <w:left w:val="none" w:sz="0" w:space="0" w:color="auto"/>
        <w:bottom w:val="none" w:sz="0" w:space="0" w:color="auto"/>
        <w:right w:val="none" w:sz="0" w:space="0" w:color="auto"/>
      </w:divBdr>
      <w:divsChild>
        <w:div w:id="649943517">
          <w:marLeft w:val="547"/>
          <w:marRight w:val="0"/>
          <w:marTop w:val="170"/>
          <w:marBottom w:val="0"/>
          <w:divBdr>
            <w:top w:val="none" w:sz="0" w:space="0" w:color="auto"/>
            <w:left w:val="none" w:sz="0" w:space="0" w:color="auto"/>
            <w:bottom w:val="none" w:sz="0" w:space="0" w:color="auto"/>
            <w:right w:val="none" w:sz="0" w:space="0" w:color="auto"/>
          </w:divBdr>
        </w:div>
        <w:div w:id="74667216">
          <w:marLeft w:val="547"/>
          <w:marRight w:val="0"/>
          <w:marTop w:val="60"/>
          <w:marBottom w:val="0"/>
          <w:divBdr>
            <w:top w:val="none" w:sz="0" w:space="0" w:color="auto"/>
            <w:left w:val="none" w:sz="0" w:space="0" w:color="auto"/>
            <w:bottom w:val="none" w:sz="0" w:space="0" w:color="auto"/>
            <w:right w:val="none" w:sz="0" w:space="0" w:color="auto"/>
          </w:divBdr>
        </w:div>
        <w:div w:id="1366978263">
          <w:marLeft w:val="547"/>
          <w:marRight w:val="0"/>
          <w:marTop w:val="170"/>
          <w:marBottom w:val="0"/>
          <w:divBdr>
            <w:top w:val="none" w:sz="0" w:space="0" w:color="auto"/>
            <w:left w:val="none" w:sz="0" w:space="0" w:color="auto"/>
            <w:bottom w:val="none" w:sz="0" w:space="0" w:color="auto"/>
            <w:right w:val="none" w:sz="0" w:space="0" w:color="auto"/>
          </w:divBdr>
        </w:div>
      </w:divsChild>
    </w:div>
    <w:div w:id="1562985742">
      <w:bodyDiv w:val="1"/>
      <w:marLeft w:val="0"/>
      <w:marRight w:val="0"/>
      <w:marTop w:val="0"/>
      <w:marBottom w:val="0"/>
      <w:divBdr>
        <w:top w:val="none" w:sz="0" w:space="0" w:color="auto"/>
        <w:left w:val="none" w:sz="0" w:space="0" w:color="auto"/>
        <w:bottom w:val="none" w:sz="0" w:space="0" w:color="auto"/>
        <w:right w:val="none" w:sz="0" w:space="0" w:color="auto"/>
      </w:divBdr>
    </w:div>
    <w:div w:id="1580138533">
      <w:bodyDiv w:val="1"/>
      <w:marLeft w:val="0"/>
      <w:marRight w:val="0"/>
      <w:marTop w:val="0"/>
      <w:marBottom w:val="0"/>
      <w:divBdr>
        <w:top w:val="none" w:sz="0" w:space="0" w:color="auto"/>
        <w:left w:val="none" w:sz="0" w:space="0" w:color="auto"/>
        <w:bottom w:val="none" w:sz="0" w:space="0" w:color="auto"/>
        <w:right w:val="none" w:sz="0" w:space="0" w:color="auto"/>
      </w:divBdr>
    </w:div>
    <w:div w:id="1664242116">
      <w:bodyDiv w:val="1"/>
      <w:marLeft w:val="0"/>
      <w:marRight w:val="0"/>
      <w:marTop w:val="0"/>
      <w:marBottom w:val="0"/>
      <w:divBdr>
        <w:top w:val="none" w:sz="0" w:space="0" w:color="auto"/>
        <w:left w:val="none" w:sz="0" w:space="0" w:color="auto"/>
        <w:bottom w:val="none" w:sz="0" w:space="0" w:color="auto"/>
        <w:right w:val="none" w:sz="0" w:space="0" w:color="auto"/>
      </w:divBdr>
    </w:div>
    <w:div w:id="1666127269">
      <w:bodyDiv w:val="1"/>
      <w:marLeft w:val="0"/>
      <w:marRight w:val="0"/>
      <w:marTop w:val="0"/>
      <w:marBottom w:val="0"/>
      <w:divBdr>
        <w:top w:val="none" w:sz="0" w:space="0" w:color="auto"/>
        <w:left w:val="none" w:sz="0" w:space="0" w:color="auto"/>
        <w:bottom w:val="none" w:sz="0" w:space="0" w:color="auto"/>
        <w:right w:val="none" w:sz="0" w:space="0" w:color="auto"/>
      </w:divBdr>
    </w:div>
    <w:div w:id="1675499805">
      <w:bodyDiv w:val="1"/>
      <w:marLeft w:val="0"/>
      <w:marRight w:val="0"/>
      <w:marTop w:val="0"/>
      <w:marBottom w:val="0"/>
      <w:divBdr>
        <w:top w:val="none" w:sz="0" w:space="0" w:color="auto"/>
        <w:left w:val="none" w:sz="0" w:space="0" w:color="auto"/>
        <w:bottom w:val="none" w:sz="0" w:space="0" w:color="auto"/>
        <w:right w:val="none" w:sz="0" w:space="0" w:color="auto"/>
      </w:divBdr>
      <w:divsChild>
        <w:div w:id="1242373909">
          <w:marLeft w:val="547"/>
          <w:marRight w:val="0"/>
          <w:marTop w:val="0"/>
          <w:marBottom w:val="0"/>
          <w:divBdr>
            <w:top w:val="none" w:sz="0" w:space="0" w:color="auto"/>
            <w:left w:val="none" w:sz="0" w:space="0" w:color="auto"/>
            <w:bottom w:val="none" w:sz="0" w:space="0" w:color="auto"/>
            <w:right w:val="none" w:sz="0" w:space="0" w:color="auto"/>
          </w:divBdr>
        </w:div>
        <w:div w:id="1880388682">
          <w:marLeft w:val="547"/>
          <w:marRight w:val="0"/>
          <w:marTop w:val="0"/>
          <w:marBottom w:val="0"/>
          <w:divBdr>
            <w:top w:val="none" w:sz="0" w:space="0" w:color="auto"/>
            <w:left w:val="none" w:sz="0" w:space="0" w:color="auto"/>
            <w:bottom w:val="none" w:sz="0" w:space="0" w:color="auto"/>
            <w:right w:val="none" w:sz="0" w:space="0" w:color="auto"/>
          </w:divBdr>
        </w:div>
        <w:div w:id="939337877">
          <w:marLeft w:val="547"/>
          <w:marRight w:val="0"/>
          <w:marTop w:val="0"/>
          <w:marBottom w:val="0"/>
          <w:divBdr>
            <w:top w:val="none" w:sz="0" w:space="0" w:color="auto"/>
            <w:left w:val="none" w:sz="0" w:space="0" w:color="auto"/>
            <w:bottom w:val="none" w:sz="0" w:space="0" w:color="auto"/>
            <w:right w:val="none" w:sz="0" w:space="0" w:color="auto"/>
          </w:divBdr>
        </w:div>
      </w:divsChild>
    </w:div>
    <w:div w:id="1707755922">
      <w:bodyDiv w:val="1"/>
      <w:marLeft w:val="0"/>
      <w:marRight w:val="0"/>
      <w:marTop w:val="0"/>
      <w:marBottom w:val="0"/>
      <w:divBdr>
        <w:top w:val="none" w:sz="0" w:space="0" w:color="auto"/>
        <w:left w:val="none" w:sz="0" w:space="0" w:color="auto"/>
        <w:bottom w:val="none" w:sz="0" w:space="0" w:color="auto"/>
        <w:right w:val="none" w:sz="0" w:space="0" w:color="auto"/>
      </w:divBdr>
      <w:divsChild>
        <w:div w:id="934168061">
          <w:marLeft w:val="547"/>
          <w:marRight w:val="0"/>
          <w:marTop w:val="170"/>
          <w:marBottom w:val="0"/>
          <w:divBdr>
            <w:top w:val="none" w:sz="0" w:space="0" w:color="auto"/>
            <w:left w:val="none" w:sz="0" w:space="0" w:color="auto"/>
            <w:bottom w:val="none" w:sz="0" w:space="0" w:color="auto"/>
            <w:right w:val="none" w:sz="0" w:space="0" w:color="auto"/>
          </w:divBdr>
        </w:div>
        <w:div w:id="453256990">
          <w:marLeft w:val="994"/>
          <w:marRight w:val="0"/>
          <w:marTop w:val="170"/>
          <w:marBottom w:val="0"/>
          <w:divBdr>
            <w:top w:val="none" w:sz="0" w:space="0" w:color="auto"/>
            <w:left w:val="none" w:sz="0" w:space="0" w:color="auto"/>
            <w:bottom w:val="none" w:sz="0" w:space="0" w:color="auto"/>
            <w:right w:val="none" w:sz="0" w:space="0" w:color="auto"/>
          </w:divBdr>
        </w:div>
        <w:div w:id="962804993">
          <w:marLeft w:val="994"/>
          <w:marRight w:val="0"/>
          <w:marTop w:val="170"/>
          <w:marBottom w:val="0"/>
          <w:divBdr>
            <w:top w:val="none" w:sz="0" w:space="0" w:color="auto"/>
            <w:left w:val="none" w:sz="0" w:space="0" w:color="auto"/>
            <w:bottom w:val="none" w:sz="0" w:space="0" w:color="auto"/>
            <w:right w:val="none" w:sz="0" w:space="0" w:color="auto"/>
          </w:divBdr>
        </w:div>
      </w:divsChild>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835367699">
      <w:bodyDiv w:val="1"/>
      <w:marLeft w:val="0"/>
      <w:marRight w:val="0"/>
      <w:marTop w:val="0"/>
      <w:marBottom w:val="0"/>
      <w:divBdr>
        <w:top w:val="none" w:sz="0" w:space="0" w:color="auto"/>
        <w:left w:val="none" w:sz="0" w:space="0" w:color="auto"/>
        <w:bottom w:val="none" w:sz="0" w:space="0" w:color="auto"/>
        <w:right w:val="none" w:sz="0" w:space="0" w:color="auto"/>
      </w:divBdr>
      <w:divsChild>
        <w:div w:id="1059937414">
          <w:marLeft w:val="547"/>
          <w:marRight w:val="0"/>
          <w:marTop w:val="170"/>
          <w:marBottom w:val="0"/>
          <w:divBdr>
            <w:top w:val="none" w:sz="0" w:space="0" w:color="auto"/>
            <w:left w:val="none" w:sz="0" w:space="0" w:color="auto"/>
            <w:bottom w:val="none" w:sz="0" w:space="0" w:color="auto"/>
            <w:right w:val="none" w:sz="0" w:space="0" w:color="auto"/>
          </w:divBdr>
        </w:div>
        <w:div w:id="2104836378">
          <w:marLeft w:val="547"/>
          <w:marRight w:val="0"/>
          <w:marTop w:val="170"/>
          <w:marBottom w:val="0"/>
          <w:divBdr>
            <w:top w:val="none" w:sz="0" w:space="0" w:color="auto"/>
            <w:left w:val="none" w:sz="0" w:space="0" w:color="auto"/>
            <w:bottom w:val="none" w:sz="0" w:space="0" w:color="auto"/>
            <w:right w:val="none" w:sz="0" w:space="0" w:color="auto"/>
          </w:divBdr>
        </w:div>
        <w:div w:id="74058933">
          <w:marLeft w:val="994"/>
          <w:marRight w:val="0"/>
          <w:marTop w:val="170"/>
          <w:marBottom w:val="0"/>
          <w:divBdr>
            <w:top w:val="none" w:sz="0" w:space="0" w:color="auto"/>
            <w:left w:val="none" w:sz="0" w:space="0" w:color="auto"/>
            <w:bottom w:val="none" w:sz="0" w:space="0" w:color="auto"/>
            <w:right w:val="none" w:sz="0" w:space="0" w:color="auto"/>
          </w:divBdr>
        </w:div>
        <w:div w:id="1066957898">
          <w:marLeft w:val="547"/>
          <w:marRight w:val="0"/>
          <w:marTop w:val="170"/>
          <w:marBottom w:val="0"/>
          <w:divBdr>
            <w:top w:val="none" w:sz="0" w:space="0" w:color="auto"/>
            <w:left w:val="none" w:sz="0" w:space="0" w:color="auto"/>
            <w:bottom w:val="none" w:sz="0" w:space="0" w:color="auto"/>
            <w:right w:val="none" w:sz="0" w:space="0" w:color="auto"/>
          </w:divBdr>
        </w:div>
        <w:div w:id="1598513438">
          <w:marLeft w:val="547"/>
          <w:marRight w:val="0"/>
          <w:marTop w:val="170"/>
          <w:marBottom w:val="0"/>
          <w:divBdr>
            <w:top w:val="none" w:sz="0" w:space="0" w:color="auto"/>
            <w:left w:val="none" w:sz="0" w:space="0" w:color="auto"/>
            <w:bottom w:val="none" w:sz="0" w:space="0" w:color="auto"/>
            <w:right w:val="none" w:sz="0" w:space="0" w:color="auto"/>
          </w:divBdr>
        </w:div>
      </w:divsChild>
    </w:div>
    <w:div w:id="1843277048">
      <w:bodyDiv w:val="1"/>
      <w:marLeft w:val="0"/>
      <w:marRight w:val="0"/>
      <w:marTop w:val="0"/>
      <w:marBottom w:val="0"/>
      <w:divBdr>
        <w:top w:val="none" w:sz="0" w:space="0" w:color="auto"/>
        <w:left w:val="none" w:sz="0" w:space="0" w:color="auto"/>
        <w:bottom w:val="none" w:sz="0" w:space="0" w:color="auto"/>
        <w:right w:val="none" w:sz="0" w:space="0" w:color="auto"/>
      </w:divBdr>
    </w:div>
    <w:div w:id="1844666102">
      <w:bodyDiv w:val="1"/>
      <w:marLeft w:val="0"/>
      <w:marRight w:val="0"/>
      <w:marTop w:val="0"/>
      <w:marBottom w:val="0"/>
      <w:divBdr>
        <w:top w:val="none" w:sz="0" w:space="0" w:color="auto"/>
        <w:left w:val="none" w:sz="0" w:space="0" w:color="auto"/>
        <w:bottom w:val="none" w:sz="0" w:space="0" w:color="auto"/>
        <w:right w:val="none" w:sz="0" w:space="0" w:color="auto"/>
      </w:divBdr>
      <w:divsChild>
        <w:div w:id="542979768">
          <w:marLeft w:val="547"/>
          <w:marRight w:val="0"/>
          <w:marTop w:val="170"/>
          <w:marBottom w:val="0"/>
          <w:divBdr>
            <w:top w:val="none" w:sz="0" w:space="0" w:color="auto"/>
            <w:left w:val="none" w:sz="0" w:space="0" w:color="auto"/>
            <w:bottom w:val="none" w:sz="0" w:space="0" w:color="auto"/>
            <w:right w:val="none" w:sz="0" w:space="0" w:color="auto"/>
          </w:divBdr>
        </w:div>
        <w:div w:id="2083524628">
          <w:marLeft w:val="547"/>
          <w:marRight w:val="0"/>
          <w:marTop w:val="170"/>
          <w:marBottom w:val="0"/>
          <w:divBdr>
            <w:top w:val="none" w:sz="0" w:space="0" w:color="auto"/>
            <w:left w:val="none" w:sz="0" w:space="0" w:color="auto"/>
            <w:bottom w:val="none" w:sz="0" w:space="0" w:color="auto"/>
            <w:right w:val="none" w:sz="0" w:space="0" w:color="auto"/>
          </w:divBdr>
        </w:div>
      </w:divsChild>
    </w:div>
    <w:div w:id="1848203915">
      <w:bodyDiv w:val="1"/>
      <w:marLeft w:val="0"/>
      <w:marRight w:val="0"/>
      <w:marTop w:val="0"/>
      <w:marBottom w:val="0"/>
      <w:divBdr>
        <w:top w:val="none" w:sz="0" w:space="0" w:color="auto"/>
        <w:left w:val="none" w:sz="0" w:space="0" w:color="auto"/>
        <w:bottom w:val="none" w:sz="0" w:space="0" w:color="auto"/>
        <w:right w:val="none" w:sz="0" w:space="0" w:color="auto"/>
      </w:divBdr>
      <w:divsChild>
        <w:div w:id="561644202">
          <w:marLeft w:val="547"/>
          <w:marRight w:val="0"/>
          <w:marTop w:val="170"/>
          <w:marBottom w:val="0"/>
          <w:divBdr>
            <w:top w:val="none" w:sz="0" w:space="0" w:color="auto"/>
            <w:left w:val="none" w:sz="0" w:space="0" w:color="auto"/>
            <w:bottom w:val="none" w:sz="0" w:space="0" w:color="auto"/>
            <w:right w:val="none" w:sz="0" w:space="0" w:color="auto"/>
          </w:divBdr>
        </w:div>
        <w:div w:id="10109933">
          <w:marLeft w:val="547"/>
          <w:marRight w:val="0"/>
          <w:marTop w:val="170"/>
          <w:marBottom w:val="0"/>
          <w:divBdr>
            <w:top w:val="none" w:sz="0" w:space="0" w:color="auto"/>
            <w:left w:val="none" w:sz="0" w:space="0" w:color="auto"/>
            <w:bottom w:val="none" w:sz="0" w:space="0" w:color="auto"/>
            <w:right w:val="none" w:sz="0" w:space="0" w:color="auto"/>
          </w:divBdr>
        </w:div>
        <w:div w:id="380130400">
          <w:marLeft w:val="547"/>
          <w:marRight w:val="0"/>
          <w:marTop w:val="170"/>
          <w:marBottom w:val="0"/>
          <w:divBdr>
            <w:top w:val="none" w:sz="0" w:space="0" w:color="auto"/>
            <w:left w:val="none" w:sz="0" w:space="0" w:color="auto"/>
            <w:bottom w:val="none" w:sz="0" w:space="0" w:color="auto"/>
            <w:right w:val="none" w:sz="0" w:space="0" w:color="auto"/>
          </w:divBdr>
        </w:div>
        <w:div w:id="518853658">
          <w:marLeft w:val="547"/>
          <w:marRight w:val="0"/>
          <w:marTop w:val="170"/>
          <w:marBottom w:val="0"/>
          <w:divBdr>
            <w:top w:val="none" w:sz="0" w:space="0" w:color="auto"/>
            <w:left w:val="none" w:sz="0" w:space="0" w:color="auto"/>
            <w:bottom w:val="none" w:sz="0" w:space="0" w:color="auto"/>
            <w:right w:val="none" w:sz="0" w:space="0" w:color="auto"/>
          </w:divBdr>
        </w:div>
        <w:div w:id="1648969505">
          <w:marLeft w:val="994"/>
          <w:marRight w:val="0"/>
          <w:marTop w:val="170"/>
          <w:marBottom w:val="0"/>
          <w:divBdr>
            <w:top w:val="none" w:sz="0" w:space="0" w:color="auto"/>
            <w:left w:val="none" w:sz="0" w:space="0" w:color="auto"/>
            <w:bottom w:val="none" w:sz="0" w:space="0" w:color="auto"/>
            <w:right w:val="none" w:sz="0" w:space="0" w:color="auto"/>
          </w:divBdr>
        </w:div>
        <w:div w:id="783959358">
          <w:marLeft w:val="994"/>
          <w:marRight w:val="0"/>
          <w:marTop w:val="170"/>
          <w:marBottom w:val="0"/>
          <w:divBdr>
            <w:top w:val="none" w:sz="0" w:space="0" w:color="auto"/>
            <w:left w:val="none" w:sz="0" w:space="0" w:color="auto"/>
            <w:bottom w:val="none" w:sz="0" w:space="0" w:color="auto"/>
            <w:right w:val="none" w:sz="0" w:space="0" w:color="auto"/>
          </w:divBdr>
        </w:div>
        <w:div w:id="957102223">
          <w:marLeft w:val="994"/>
          <w:marRight w:val="0"/>
          <w:marTop w:val="170"/>
          <w:marBottom w:val="0"/>
          <w:divBdr>
            <w:top w:val="none" w:sz="0" w:space="0" w:color="auto"/>
            <w:left w:val="none" w:sz="0" w:space="0" w:color="auto"/>
            <w:bottom w:val="none" w:sz="0" w:space="0" w:color="auto"/>
            <w:right w:val="none" w:sz="0" w:space="0" w:color="auto"/>
          </w:divBdr>
        </w:div>
        <w:div w:id="81144177">
          <w:marLeft w:val="994"/>
          <w:marRight w:val="0"/>
          <w:marTop w:val="170"/>
          <w:marBottom w:val="0"/>
          <w:divBdr>
            <w:top w:val="none" w:sz="0" w:space="0" w:color="auto"/>
            <w:left w:val="none" w:sz="0" w:space="0" w:color="auto"/>
            <w:bottom w:val="none" w:sz="0" w:space="0" w:color="auto"/>
            <w:right w:val="none" w:sz="0" w:space="0" w:color="auto"/>
          </w:divBdr>
        </w:div>
        <w:div w:id="1153646305">
          <w:marLeft w:val="547"/>
          <w:marRight w:val="0"/>
          <w:marTop w:val="170"/>
          <w:marBottom w:val="0"/>
          <w:divBdr>
            <w:top w:val="none" w:sz="0" w:space="0" w:color="auto"/>
            <w:left w:val="none" w:sz="0" w:space="0" w:color="auto"/>
            <w:bottom w:val="none" w:sz="0" w:space="0" w:color="auto"/>
            <w:right w:val="none" w:sz="0" w:space="0" w:color="auto"/>
          </w:divBdr>
        </w:div>
        <w:div w:id="1017735348">
          <w:marLeft w:val="547"/>
          <w:marRight w:val="0"/>
          <w:marTop w:val="170"/>
          <w:marBottom w:val="0"/>
          <w:divBdr>
            <w:top w:val="none" w:sz="0" w:space="0" w:color="auto"/>
            <w:left w:val="none" w:sz="0" w:space="0" w:color="auto"/>
            <w:bottom w:val="none" w:sz="0" w:space="0" w:color="auto"/>
            <w:right w:val="none" w:sz="0" w:space="0" w:color="auto"/>
          </w:divBdr>
        </w:div>
      </w:divsChild>
    </w:div>
    <w:div w:id="1852910788">
      <w:bodyDiv w:val="1"/>
      <w:marLeft w:val="0"/>
      <w:marRight w:val="0"/>
      <w:marTop w:val="0"/>
      <w:marBottom w:val="0"/>
      <w:divBdr>
        <w:top w:val="none" w:sz="0" w:space="0" w:color="auto"/>
        <w:left w:val="none" w:sz="0" w:space="0" w:color="auto"/>
        <w:bottom w:val="none" w:sz="0" w:space="0" w:color="auto"/>
        <w:right w:val="none" w:sz="0" w:space="0" w:color="auto"/>
      </w:divBdr>
    </w:div>
    <w:div w:id="1886020944">
      <w:bodyDiv w:val="1"/>
      <w:marLeft w:val="0"/>
      <w:marRight w:val="0"/>
      <w:marTop w:val="0"/>
      <w:marBottom w:val="0"/>
      <w:divBdr>
        <w:top w:val="none" w:sz="0" w:space="0" w:color="auto"/>
        <w:left w:val="none" w:sz="0" w:space="0" w:color="auto"/>
        <w:bottom w:val="none" w:sz="0" w:space="0" w:color="auto"/>
        <w:right w:val="none" w:sz="0" w:space="0" w:color="auto"/>
      </w:divBdr>
    </w:div>
    <w:div w:id="1941449038">
      <w:bodyDiv w:val="1"/>
      <w:marLeft w:val="0"/>
      <w:marRight w:val="0"/>
      <w:marTop w:val="0"/>
      <w:marBottom w:val="0"/>
      <w:divBdr>
        <w:top w:val="none" w:sz="0" w:space="0" w:color="auto"/>
        <w:left w:val="none" w:sz="0" w:space="0" w:color="auto"/>
        <w:bottom w:val="none" w:sz="0" w:space="0" w:color="auto"/>
        <w:right w:val="none" w:sz="0" w:space="0" w:color="auto"/>
      </w:divBdr>
      <w:divsChild>
        <w:div w:id="2069105508">
          <w:marLeft w:val="446"/>
          <w:marRight w:val="0"/>
          <w:marTop w:val="0"/>
          <w:marBottom w:val="0"/>
          <w:divBdr>
            <w:top w:val="none" w:sz="0" w:space="0" w:color="auto"/>
            <w:left w:val="none" w:sz="0" w:space="0" w:color="auto"/>
            <w:bottom w:val="none" w:sz="0" w:space="0" w:color="auto"/>
            <w:right w:val="none" w:sz="0" w:space="0" w:color="auto"/>
          </w:divBdr>
        </w:div>
        <w:div w:id="1090347205">
          <w:marLeft w:val="446"/>
          <w:marRight w:val="0"/>
          <w:marTop w:val="0"/>
          <w:marBottom w:val="0"/>
          <w:divBdr>
            <w:top w:val="none" w:sz="0" w:space="0" w:color="auto"/>
            <w:left w:val="none" w:sz="0" w:space="0" w:color="auto"/>
            <w:bottom w:val="none" w:sz="0" w:space="0" w:color="auto"/>
            <w:right w:val="none" w:sz="0" w:space="0" w:color="auto"/>
          </w:divBdr>
        </w:div>
        <w:div w:id="650138749">
          <w:marLeft w:val="446"/>
          <w:marRight w:val="0"/>
          <w:marTop w:val="0"/>
          <w:marBottom w:val="0"/>
          <w:divBdr>
            <w:top w:val="none" w:sz="0" w:space="0" w:color="auto"/>
            <w:left w:val="none" w:sz="0" w:space="0" w:color="auto"/>
            <w:bottom w:val="none" w:sz="0" w:space="0" w:color="auto"/>
            <w:right w:val="none" w:sz="0" w:space="0" w:color="auto"/>
          </w:divBdr>
        </w:div>
        <w:div w:id="914586832">
          <w:marLeft w:val="446"/>
          <w:marRight w:val="0"/>
          <w:marTop w:val="0"/>
          <w:marBottom w:val="0"/>
          <w:divBdr>
            <w:top w:val="none" w:sz="0" w:space="0" w:color="auto"/>
            <w:left w:val="none" w:sz="0" w:space="0" w:color="auto"/>
            <w:bottom w:val="none" w:sz="0" w:space="0" w:color="auto"/>
            <w:right w:val="none" w:sz="0" w:space="0" w:color="auto"/>
          </w:divBdr>
        </w:div>
      </w:divsChild>
    </w:div>
    <w:div w:id="1955594935">
      <w:bodyDiv w:val="1"/>
      <w:marLeft w:val="0"/>
      <w:marRight w:val="0"/>
      <w:marTop w:val="0"/>
      <w:marBottom w:val="0"/>
      <w:divBdr>
        <w:top w:val="none" w:sz="0" w:space="0" w:color="auto"/>
        <w:left w:val="none" w:sz="0" w:space="0" w:color="auto"/>
        <w:bottom w:val="none" w:sz="0" w:space="0" w:color="auto"/>
        <w:right w:val="none" w:sz="0" w:space="0" w:color="auto"/>
      </w:divBdr>
      <w:divsChild>
        <w:div w:id="1804493555">
          <w:marLeft w:val="446"/>
          <w:marRight w:val="0"/>
          <w:marTop w:val="170"/>
          <w:marBottom w:val="0"/>
          <w:divBdr>
            <w:top w:val="none" w:sz="0" w:space="0" w:color="auto"/>
            <w:left w:val="none" w:sz="0" w:space="0" w:color="auto"/>
            <w:bottom w:val="none" w:sz="0" w:space="0" w:color="auto"/>
            <w:right w:val="none" w:sz="0" w:space="0" w:color="auto"/>
          </w:divBdr>
        </w:div>
        <w:div w:id="793449520">
          <w:marLeft w:val="446"/>
          <w:marRight w:val="0"/>
          <w:marTop w:val="170"/>
          <w:marBottom w:val="0"/>
          <w:divBdr>
            <w:top w:val="none" w:sz="0" w:space="0" w:color="auto"/>
            <w:left w:val="none" w:sz="0" w:space="0" w:color="auto"/>
            <w:bottom w:val="none" w:sz="0" w:space="0" w:color="auto"/>
            <w:right w:val="none" w:sz="0" w:space="0" w:color="auto"/>
          </w:divBdr>
        </w:div>
        <w:div w:id="389810237">
          <w:marLeft w:val="446"/>
          <w:marRight w:val="0"/>
          <w:marTop w:val="170"/>
          <w:marBottom w:val="0"/>
          <w:divBdr>
            <w:top w:val="none" w:sz="0" w:space="0" w:color="auto"/>
            <w:left w:val="none" w:sz="0" w:space="0" w:color="auto"/>
            <w:bottom w:val="none" w:sz="0" w:space="0" w:color="auto"/>
            <w:right w:val="none" w:sz="0" w:space="0" w:color="auto"/>
          </w:divBdr>
        </w:div>
        <w:div w:id="1841583591">
          <w:marLeft w:val="446"/>
          <w:marRight w:val="0"/>
          <w:marTop w:val="170"/>
          <w:marBottom w:val="0"/>
          <w:divBdr>
            <w:top w:val="none" w:sz="0" w:space="0" w:color="auto"/>
            <w:left w:val="none" w:sz="0" w:space="0" w:color="auto"/>
            <w:bottom w:val="none" w:sz="0" w:space="0" w:color="auto"/>
            <w:right w:val="none" w:sz="0" w:space="0" w:color="auto"/>
          </w:divBdr>
        </w:div>
        <w:div w:id="1032193508">
          <w:marLeft w:val="994"/>
          <w:marRight w:val="0"/>
          <w:marTop w:val="170"/>
          <w:marBottom w:val="0"/>
          <w:divBdr>
            <w:top w:val="none" w:sz="0" w:space="0" w:color="auto"/>
            <w:left w:val="none" w:sz="0" w:space="0" w:color="auto"/>
            <w:bottom w:val="none" w:sz="0" w:space="0" w:color="auto"/>
            <w:right w:val="none" w:sz="0" w:space="0" w:color="auto"/>
          </w:divBdr>
        </w:div>
        <w:div w:id="1144466933">
          <w:marLeft w:val="994"/>
          <w:marRight w:val="0"/>
          <w:marTop w:val="170"/>
          <w:marBottom w:val="0"/>
          <w:divBdr>
            <w:top w:val="none" w:sz="0" w:space="0" w:color="auto"/>
            <w:left w:val="none" w:sz="0" w:space="0" w:color="auto"/>
            <w:bottom w:val="none" w:sz="0" w:space="0" w:color="auto"/>
            <w:right w:val="none" w:sz="0" w:space="0" w:color="auto"/>
          </w:divBdr>
        </w:div>
        <w:div w:id="761223064">
          <w:marLeft w:val="446"/>
          <w:marRight w:val="0"/>
          <w:marTop w:val="170"/>
          <w:marBottom w:val="0"/>
          <w:divBdr>
            <w:top w:val="none" w:sz="0" w:space="0" w:color="auto"/>
            <w:left w:val="none" w:sz="0" w:space="0" w:color="auto"/>
            <w:bottom w:val="none" w:sz="0" w:space="0" w:color="auto"/>
            <w:right w:val="none" w:sz="0" w:space="0" w:color="auto"/>
          </w:divBdr>
        </w:div>
      </w:divsChild>
    </w:div>
    <w:div w:id="2003463210">
      <w:bodyDiv w:val="1"/>
      <w:marLeft w:val="0"/>
      <w:marRight w:val="0"/>
      <w:marTop w:val="0"/>
      <w:marBottom w:val="0"/>
      <w:divBdr>
        <w:top w:val="none" w:sz="0" w:space="0" w:color="auto"/>
        <w:left w:val="none" w:sz="0" w:space="0" w:color="auto"/>
        <w:bottom w:val="none" w:sz="0" w:space="0" w:color="auto"/>
        <w:right w:val="none" w:sz="0" w:space="0" w:color="auto"/>
      </w:divBdr>
      <w:divsChild>
        <w:div w:id="1206410109">
          <w:marLeft w:val="360"/>
          <w:marRight w:val="0"/>
          <w:marTop w:val="60"/>
          <w:marBottom w:val="60"/>
          <w:divBdr>
            <w:top w:val="none" w:sz="0" w:space="0" w:color="auto"/>
            <w:left w:val="none" w:sz="0" w:space="0" w:color="auto"/>
            <w:bottom w:val="none" w:sz="0" w:space="0" w:color="auto"/>
            <w:right w:val="none" w:sz="0" w:space="0" w:color="auto"/>
          </w:divBdr>
        </w:div>
        <w:div w:id="1182234784">
          <w:marLeft w:val="1022"/>
          <w:marRight w:val="0"/>
          <w:marTop w:val="60"/>
          <w:marBottom w:val="60"/>
          <w:divBdr>
            <w:top w:val="none" w:sz="0" w:space="0" w:color="auto"/>
            <w:left w:val="none" w:sz="0" w:space="0" w:color="auto"/>
            <w:bottom w:val="none" w:sz="0" w:space="0" w:color="auto"/>
            <w:right w:val="none" w:sz="0" w:space="0" w:color="auto"/>
          </w:divBdr>
        </w:div>
        <w:div w:id="1157111991">
          <w:marLeft w:val="1022"/>
          <w:marRight w:val="0"/>
          <w:marTop w:val="60"/>
          <w:marBottom w:val="60"/>
          <w:divBdr>
            <w:top w:val="none" w:sz="0" w:space="0" w:color="auto"/>
            <w:left w:val="none" w:sz="0" w:space="0" w:color="auto"/>
            <w:bottom w:val="none" w:sz="0" w:space="0" w:color="auto"/>
            <w:right w:val="none" w:sz="0" w:space="0" w:color="auto"/>
          </w:divBdr>
        </w:div>
        <w:div w:id="559943604">
          <w:marLeft w:val="1022"/>
          <w:marRight w:val="0"/>
          <w:marTop w:val="60"/>
          <w:marBottom w:val="60"/>
          <w:divBdr>
            <w:top w:val="none" w:sz="0" w:space="0" w:color="auto"/>
            <w:left w:val="none" w:sz="0" w:space="0" w:color="auto"/>
            <w:bottom w:val="none" w:sz="0" w:space="0" w:color="auto"/>
            <w:right w:val="none" w:sz="0" w:space="0" w:color="auto"/>
          </w:divBdr>
        </w:div>
        <w:div w:id="1635872179">
          <w:marLeft w:val="1022"/>
          <w:marRight w:val="0"/>
          <w:marTop w:val="60"/>
          <w:marBottom w:val="60"/>
          <w:divBdr>
            <w:top w:val="none" w:sz="0" w:space="0" w:color="auto"/>
            <w:left w:val="none" w:sz="0" w:space="0" w:color="auto"/>
            <w:bottom w:val="none" w:sz="0" w:space="0" w:color="auto"/>
            <w:right w:val="none" w:sz="0" w:space="0" w:color="auto"/>
          </w:divBdr>
        </w:div>
        <w:div w:id="521011428">
          <w:marLeft w:val="1022"/>
          <w:marRight w:val="0"/>
          <w:marTop w:val="60"/>
          <w:marBottom w:val="60"/>
          <w:divBdr>
            <w:top w:val="none" w:sz="0" w:space="0" w:color="auto"/>
            <w:left w:val="none" w:sz="0" w:space="0" w:color="auto"/>
            <w:bottom w:val="none" w:sz="0" w:space="0" w:color="auto"/>
            <w:right w:val="none" w:sz="0" w:space="0" w:color="auto"/>
          </w:divBdr>
        </w:div>
        <w:div w:id="597911759">
          <w:marLeft w:val="1022"/>
          <w:marRight w:val="0"/>
          <w:marTop w:val="60"/>
          <w:marBottom w:val="60"/>
          <w:divBdr>
            <w:top w:val="none" w:sz="0" w:space="0" w:color="auto"/>
            <w:left w:val="none" w:sz="0" w:space="0" w:color="auto"/>
            <w:bottom w:val="none" w:sz="0" w:space="0" w:color="auto"/>
            <w:right w:val="none" w:sz="0" w:space="0" w:color="auto"/>
          </w:divBdr>
        </w:div>
      </w:divsChild>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 w:id="2013412590">
      <w:bodyDiv w:val="1"/>
      <w:marLeft w:val="0"/>
      <w:marRight w:val="0"/>
      <w:marTop w:val="0"/>
      <w:marBottom w:val="0"/>
      <w:divBdr>
        <w:top w:val="none" w:sz="0" w:space="0" w:color="auto"/>
        <w:left w:val="none" w:sz="0" w:space="0" w:color="auto"/>
        <w:bottom w:val="none" w:sz="0" w:space="0" w:color="auto"/>
        <w:right w:val="none" w:sz="0" w:space="0" w:color="auto"/>
      </w:divBdr>
      <w:divsChild>
        <w:div w:id="1522473693">
          <w:marLeft w:val="360"/>
          <w:marRight w:val="0"/>
          <w:marTop w:val="60"/>
          <w:marBottom w:val="60"/>
          <w:divBdr>
            <w:top w:val="none" w:sz="0" w:space="0" w:color="auto"/>
            <w:left w:val="none" w:sz="0" w:space="0" w:color="auto"/>
            <w:bottom w:val="none" w:sz="0" w:space="0" w:color="auto"/>
            <w:right w:val="none" w:sz="0" w:space="0" w:color="auto"/>
          </w:divBdr>
        </w:div>
        <w:div w:id="916477267">
          <w:marLeft w:val="360"/>
          <w:marRight w:val="0"/>
          <w:marTop w:val="60"/>
          <w:marBottom w:val="60"/>
          <w:divBdr>
            <w:top w:val="none" w:sz="0" w:space="0" w:color="auto"/>
            <w:left w:val="none" w:sz="0" w:space="0" w:color="auto"/>
            <w:bottom w:val="none" w:sz="0" w:space="0" w:color="auto"/>
            <w:right w:val="none" w:sz="0" w:space="0" w:color="auto"/>
          </w:divBdr>
        </w:div>
        <w:div w:id="964579426">
          <w:marLeft w:val="1181"/>
          <w:marRight w:val="0"/>
          <w:marTop w:val="60"/>
          <w:marBottom w:val="60"/>
          <w:divBdr>
            <w:top w:val="none" w:sz="0" w:space="0" w:color="auto"/>
            <w:left w:val="none" w:sz="0" w:space="0" w:color="auto"/>
            <w:bottom w:val="none" w:sz="0" w:space="0" w:color="auto"/>
            <w:right w:val="none" w:sz="0" w:space="0" w:color="auto"/>
          </w:divBdr>
        </w:div>
        <w:div w:id="713457378">
          <w:marLeft w:val="360"/>
          <w:marRight w:val="0"/>
          <w:marTop w:val="60"/>
          <w:marBottom w:val="60"/>
          <w:divBdr>
            <w:top w:val="none" w:sz="0" w:space="0" w:color="auto"/>
            <w:left w:val="none" w:sz="0" w:space="0" w:color="auto"/>
            <w:bottom w:val="none" w:sz="0" w:space="0" w:color="auto"/>
            <w:right w:val="none" w:sz="0" w:space="0" w:color="auto"/>
          </w:divBdr>
        </w:div>
        <w:div w:id="540942467">
          <w:marLeft w:val="1181"/>
          <w:marRight w:val="0"/>
          <w:marTop w:val="60"/>
          <w:marBottom w:val="60"/>
          <w:divBdr>
            <w:top w:val="none" w:sz="0" w:space="0" w:color="auto"/>
            <w:left w:val="none" w:sz="0" w:space="0" w:color="auto"/>
            <w:bottom w:val="none" w:sz="0" w:space="0" w:color="auto"/>
            <w:right w:val="none" w:sz="0" w:space="0" w:color="auto"/>
          </w:divBdr>
        </w:div>
        <w:div w:id="1379623632">
          <w:marLeft w:val="1181"/>
          <w:marRight w:val="0"/>
          <w:marTop w:val="60"/>
          <w:marBottom w:val="60"/>
          <w:divBdr>
            <w:top w:val="none" w:sz="0" w:space="0" w:color="auto"/>
            <w:left w:val="none" w:sz="0" w:space="0" w:color="auto"/>
            <w:bottom w:val="none" w:sz="0" w:space="0" w:color="auto"/>
            <w:right w:val="none" w:sz="0" w:space="0" w:color="auto"/>
          </w:divBdr>
        </w:div>
      </w:divsChild>
    </w:div>
    <w:div w:id="2017807189">
      <w:bodyDiv w:val="1"/>
      <w:marLeft w:val="0"/>
      <w:marRight w:val="0"/>
      <w:marTop w:val="0"/>
      <w:marBottom w:val="0"/>
      <w:divBdr>
        <w:top w:val="none" w:sz="0" w:space="0" w:color="auto"/>
        <w:left w:val="none" w:sz="0" w:space="0" w:color="auto"/>
        <w:bottom w:val="none" w:sz="0" w:space="0" w:color="auto"/>
        <w:right w:val="none" w:sz="0" w:space="0" w:color="auto"/>
      </w:divBdr>
    </w:div>
    <w:div w:id="2029671495">
      <w:bodyDiv w:val="1"/>
      <w:marLeft w:val="0"/>
      <w:marRight w:val="0"/>
      <w:marTop w:val="0"/>
      <w:marBottom w:val="0"/>
      <w:divBdr>
        <w:top w:val="none" w:sz="0" w:space="0" w:color="auto"/>
        <w:left w:val="none" w:sz="0" w:space="0" w:color="auto"/>
        <w:bottom w:val="none" w:sz="0" w:space="0" w:color="auto"/>
        <w:right w:val="none" w:sz="0" w:space="0" w:color="auto"/>
      </w:divBdr>
      <w:divsChild>
        <w:div w:id="339548630">
          <w:marLeft w:val="360"/>
          <w:marRight w:val="0"/>
          <w:marTop w:val="60"/>
          <w:marBottom w:val="60"/>
          <w:divBdr>
            <w:top w:val="none" w:sz="0" w:space="0" w:color="auto"/>
            <w:left w:val="none" w:sz="0" w:space="0" w:color="auto"/>
            <w:bottom w:val="none" w:sz="0" w:space="0" w:color="auto"/>
            <w:right w:val="none" w:sz="0" w:space="0" w:color="auto"/>
          </w:divBdr>
        </w:div>
        <w:div w:id="726609586">
          <w:marLeft w:val="1181"/>
          <w:marRight w:val="0"/>
          <w:marTop w:val="60"/>
          <w:marBottom w:val="60"/>
          <w:divBdr>
            <w:top w:val="none" w:sz="0" w:space="0" w:color="auto"/>
            <w:left w:val="none" w:sz="0" w:space="0" w:color="auto"/>
            <w:bottom w:val="none" w:sz="0" w:space="0" w:color="auto"/>
            <w:right w:val="none" w:sz="0" w:space="0" w:color="auto"/>
          </w:divBdr>
        </w:div>
        <w:div w:id="1828201961">
          <w:marLeft w:val="1181"/>
          <w:marRight w:val="0"/>
          <w:marTop w:val="60"/>
          <w:marBottom w:val="60"/>
          <w:divBdr>
            <w:top w:val="none" w:sz="0" w:space="0" w:color="auto"/>
            <w:left w:val="none" w:sz="0" w:space="0" w:color="auto"/>
            <w:bottom w:val="none" w:sz="0" w:space="0" w:color="auto"/>
            <w:right w:val="none" w:sz="0" w:space="0" w:color="auto"/>
          </w:divBdr>
        </w:div>
        <w:div w:id="446851678">
          <w:marLeft w:val="360"/>
          <w:marRight w:val="0"/>
          <w:marTop w:val="60"/>
          <w:marBottom w:val="60"/>
          <w:divBdr>
            <w:top w:val="none" w:sz="0" w:space="0" w:color="auto"/>
            <w:left w:val="none" w:sz="0" w:space="0" w:color="auto"/>
            <w:bottom w:val="none" w:sz="0" w:space="0" w:color="auto"/>
            <w:right w:val="none" w:sz="0" w:space="0" w:color="auto"/>
          </w:divBdr>
        </w:div>
        <w:div w:id="940379769">
          <w:marLeft w:val="1181"/>
          <w:marRight w:val="0"/>
          <w:marTop w:val="60"/>
          <w:marBottom w:val="60"/>
          <w:divBdr>
            <w:top w:val="none" w:sz="0" w:space="0" w:color="auto"/>
            <w:left w:val="none" w:sz="0" w:space="0" w:color="auto"/>
            <w:bottom w:val="none" w:sz="0" w:space="0" w:color="auto"/>
            <w:right w:val="none" w:sz="0" w:space="0" w:color="auto"/>
          </w:divBdr>
        </w:div>
        <w:div w:id="1372220253">
          <w:marLeft w:val="360"/>
          <w:marRight w:val="0"/>
          <w:marTop w:val="60"/>
          <w:marBottom w:val="60"/>
          <w:divBdr>
            <w:top w:val="none" w:sz="0" w:space="0" w:color="auto"/>
            <w:left w:val="none" w:sz="0" w:space="0" w:color="auto"/>
            <w:bottom w:val="none" w:sz="0" w:space="0" w:color="auto"/>
            <w:right w:val="none" w:sz="0" w:space="0" w:color="auto"/>
          </w:divBdr>
        </w:div>
      </w:divsChild>
    </w:div>
    <w:div w:id="2067798808">
      <w:bodyDiv w:val="1"/>
      <w:marLeft w:val="0"/>
      <w:marRight w:val="0"/>
      <w:marTop w:val="0"/>
      <w:marBottom w:val="0"/>
      <w:divBdr>
        <w:top w:val="none" w:sz="0" w:space="0" w:color="auto"/>
        <w:left w:val="none" w:sz="0" w:space="0" w:color="auto"/>
        <w:bottom w:val="none" w:sz="0" w:space="0" w:color="auto"/>
        <w:right w:val="none" w:sz="0" w:space="0" w:color="auto"/>
      </w:divBdr>
      <w:divsChild>
        <w:div w:id="1274046925">
          <w:marLeft w:val="547"/>
          <w:marRight w:val="0"/>
          <w:marTop w:val="170"/>
          <w:marBottom w:val="0"/>
          <w:divBdr>
            <w:top w:val="none" w:sz="0" w:space="0" w:color="auto"/>
            <w:left w:val="none" w:sz="0" w:space="0" w:color="auto"/>
            <w:bottom w:val="none" w:sz="0" w:space="0" w:color="auto"/>
            <w:right w:val="none" w:sz="0" w:space="0" w:color="auto"/>
          </w:divBdr>
        </w:div>
        <w:div w:id="1425303255">
          <w:marLeft w:val="547"/>
          <w:marRight w:val="0"/>
          <w:marTop w:val="170"/>
          <w:marBottom w:val="0"/>
          <w:divBdr>
            <w:top w:val="none" w:sz="0" w:space="0" w:color="auto"/>
            <w:left w:val="none" w:sz="0" w:space="0" w:color="auto"/>
            <w:bottom w:val="none" w:sz="0" w:space="0" w:color="auto"/>
            <w:right w:val="none" w:sz="0" w:space="0" w:color="auto"/>
          </w:divBdr>
        </w:div>
        <w:div w:id="720665588">
          <w:marLeft w:val="994"/>
          <w:marRight w:val="0"/>
          <w:marTop w:val="170"/>
          <w:marBottom w:val="0"/>
          <w:divBdr>
            <w:top w:val="none" w:sz="0" w:space="0" w:color="auto"/>
            <w:left w:val="none" w:sz="0" w:space="0" w:color="auto"/>
            <w:bottom w:val="none" w:sz="0" w:space="0" w:color="auto"/>
            <w:right w:val="none" w:sz="0" w:space="0" w:color="auto"/>
          </w:divBdr>
        </w:div>
        <w:div w:id="331840384">
          <w:marLeft w:val="994"/>
          <w:marRight w:val="0"/>
          <w:marTop w:val="170"/>
          <w:marBottom w:val="0"/>
          <w:divBdr>
            <w:top w:val="none" w:sz="0" w:space="0" w:color="auto"/>
            <w:left w:val="none" w:sz="0" w:space="0" w:color="auto"/>
            <w:bottom w:val="none" w:sz="0" w:space="0" w:color="auto"/>
            <w:right w:val="none" w:sz="0" w:space="0" w:color="auto"/>
          </w:divBdr>
        </w:div>
        <w:div w:id="2054697814">
          <w:marLeft w:val="994"/>
          <w:marRight w:val="0"/>
          <w:marTop w:val="170"/>
          <w:marBottom w:val="0"/>
          <w:divBdr>
            <w:top w:val="none" w:sz="0" w:space="0" w:color="auto"/>
            <w:left w:val="none" w:sz="0" w:space="0" w:color="auto"/>
            <w:bottom w:val="none" w:sz="0" w:space="0" w:color="auto"/>
            <w:right w:val="none" w:sz="0" w:space="0" w:color="auto"/>
          </w:divBdr>
        </w:div>
        <w:div w:id="71972883">
          <w:marLeft w:val="1411"/>
          <w:marRight w:val="0"/>
          <w:marTop w:val="170"/>
          <w:marBottom w:val="0"/>
          <w:divBdr>
            <w:top w:val="none" w:sz="0" w:space="0" w:color="auto"/>
            <w:left w:val="none" w:sz="0" w:space="0" w:color="auto"/>
            <w:bottom w:val="none" w:sz="0" w:space="0" w:color="auto"/>
            <w:right w:val="none" w:sz="0" w:space="0" w:color="auto"/>
          </w:divBdr>
        </w:div>
        <w:div w:id="784470554">
          <w:marLeft w:val="1411"/>
          <w:marRight w:val="0"/>
          <w:marTop w:val="170"/>
          <w:marBottom w:val="0"/>
          <w:divBdr>
            <w:top w:val="none" w:sz="0" w:space="0" w:color="auto"/>
            <w:left w:val="none" w:sz="0" w:space="0" w:color="auto"/>
            <w:bottom w:val="none" w:sz="0" w:space="0" w:color="auto"/>
            <w:right w:val="none" w:sz="0" w:space="0" w:color="auto"/>
          </w:divBdr>
        </w:div>
      </w:divsChild>
    </w:div>
    <w:div w:id="2071347310">
      <w:bodyDiv w:val="1"/>
      <w:marLeft w:val="0"/>
      <w:marRight w:val="0"/>
      <w:marTop w:val="0"/>
      <w:marBottom w:val="0"/>
      <w:divBdr>
        <w:top w:val="none" w:sz="0" w:space="0" w:color="auto"/>
        <w:left w:val="none" w:sz="0" w:space="0" w:color="auto"/>
        <w:bottom w:val="none" w:sz="0" w:space="0" w:color="auto"/>
        <w:right w:val="none" w:sz="0" w:space="0" w:color="auto"/>
      </w:divBdr>
      <w:divsChild>
        <w:div w:id="1532106530">
          <w:marLeft w:val="547"/>
          <w:marRight w:val="0"/>
          <w:marTop w:val="170"/>
          <w:marBottom w:val="0"/>
          <w:divBdr>
            <w:top w:val="none" w:sz="0" w:space="0" w:color="auto"/>
            <w:left w:val="none" w:sz="0" w:space="0" w:color="auto"/>
            <w:bottom w:val="none" w:sz="0" w:space="0" w:color="auto"/>
            <w:right w:val="none" w:sz="0" w:space="0" w:color="auto"/>
          </w:divBdr>
        </w:div>
        <w:div w:id="32464050">
          <w:marLeft w:val="994"/>
          <w:marRight w:val="0"/>
          <w:marTop w:val="170"/>
          <w:marBottom w:val="0"/>
          <w:divBdr>
            <w:top w:val="none" w:sz="0" w:space="0" w:color="auto"/>
            <w:left w:val="none" w:sz="0" w:space="0" w:color="auto"/>
            <w:bottom w:val="none" w:sz="0" w:space="0" w:color="auto"/>
            <w:right w:val="none" w:sz="0" w:space="0" w:color="auto"/>
          </w:divBdr>
        </w:div>
        <w:div w:id="1045908449">
          <w:marLeft w:val="547"/>
          <w:marRight w:val="0"/>
          <w:marTop w:val="170"/>
          <w:marBottom w:val="0"/>
          <w:divBdr>
            <w:top w:val="none" w:sz="0" w:space="0" w:color="auto"/>
            <w:left w:val="none" w:sz="0" w:space="0" w:color="auto"/>
            <w:bottom w:val="none" w:sz="0" w:space="0" w:color="auto"/>
            <w:right w:val="none" w:sz="0" w:space="0" w:color="auto"/>
          </w:divBdr>
        </w:div>
        <w:div w:id="1314601781">
          <w:marLeft w:val="547"/>
          <w:marRight w:val="0"/>
          <w:marTop w:val="170"/>
          <w:marBottom w:val="0"/>
          <w:divBdr>
            <w:top w:val="none" w:sz="0" w:space="0" w:color="auto"/>
            <w:left w:val="none" w:sz="0" w:space="0" w:color="auto"/>
            <w:bottom w:val="none" w:sz="0" w:space="0" w:color="auto"/>
            <w:right w:val="none" w:sz="0" w:space="0" w:color="auto"/>
          </w:divBdr>
        </w:div>
        <w:div w:id="75901612">
          <w:marLeft w:val="994"/>
          <w:marRight w:val="0"/>
          <w:marTop w:val="170"/>
          <w:marBottom w:val="0"/>
          <w:divBdr>
            <w:top w:val="none" w:sz="0" w:space="0" w:color="auto"/>
            <w:left w:val="none" w:sz="0" w:space="0" w:color="auto"/>
            <w:bottom w:val="none" w:sz="0" w:space="0" w:color="auto"/>
            <w:right w:val="none" w:sz="0" w:space="0" w:color="auto"/>
          </w:divBdr>
        </w:div>
        <w:div w:id="528564473">
          <w:marLeft w:val="994"/>
          <w:marRight w:val="0"/>
          <w:marTop w:val="170"/>
          <w:marBottom w:val="0"/>
          <w:divBdr>
            <w:top w:val="none" w:sz="0" w:space="0" w:color="auto"/>
            <w:left w:val="none" w:sz="0" w:space="0" w:color="auto"/>
            <w:bottom w:val="none" w:sz="0" w:space="0" w:color="auto"/>
            <w:right w:val="none" w:sz="0" w:space="0" w:color="auto"/>
          </w:divBdr>
        </w:div>
        <w:div w:id="423890131">
          <w:marLeft w:val="994"/>
          <w:marRight w:val="0"/>
          <w:marTop w:val="170"/>
          <w:marBottom w:val="0"/>
          <w:divBdr>
            <w:top w:val="none" w:sz="0" w:space="0" w:color="auto"/>
            <w:left w:val="none" w:sz="0" w:space="0" w:color="auto"/>
            <w:bottom w:val="none" w:sz="0" w:space="0" w:color="auto"/>
            <w:right w:val="none" w:sz="0" w:space="0" w:color="auto"/>
          </w:divBdr>
        </w:div>
      </w:divsChild>
    </w:div>
    <w:div w:id="2086564130">
      <w:bodyDiv w:val="1"/>
      <w:marLeft w:val="0"/>
      <w:marRight w:val="0"/>
      <w:marTop w:val="0"/>
      <w:marBottom w:val="0"/>
      <w:divBdr>
        <w:top w:val="none" w:sz="0" w:space="0" w:color="auto"/>
        <w:left w:val="none" w:sz="0" w:space="0" w:color="auto"/>
        <w:bottom w:val="none" w:sz="0" w:space="0" w:color="auto"/>
        <w:right w:val="none" w:sz="0" w:space="0" w:color="auto"/>
      </w:divBdr>
    </w:div>
    <w:div w:id="2097747987">
      <w:bodyDiv w:val="1"/>
      <w:marLeft w:val="0"/>
      <w:marRight w:val="0"/>
      <w:marTop w:val="0"/>
      <w:marBottom w:val="0"/>
      <w:divBdr>
        <w:top w:val="none" w:sz="0" w:space="0" w:color="auto"/>
        <w:left w:val="none" w:sz="0" w:space="0" w:color="auto"/>
        <w:bottom w:val="none" w:sz="0" w:space="0" w:color="auto"/>
        <w:right w:val="none" w:sz="0" w:space="0" w:color="auto"/>
      </w:divBdr>
      <w:divsChild>
        <w:div w:id="86776347">
          <w:marLeft w:val="547"/>
          <w:marRight w:val="0"/>
          <w:marTop w:val="170"/>
          <w:marBottom w:val="0"/>
          <w:divBdr>
            <w:top w:val="none" w:sz="0" w:space="0" w:color="auto"/>
            <w:left w:val="none" w:sz="0" w:space="0" w:color="auto"/>
            <w:bottom w:val="none" w:sz="0" w:space="0" w:color="auto"/>
            <w:right w:val="none" w:sz="0" w:space="0" w:color="auto"/>
          </w:divBdr>
        </w:div>
        <w:div w:id="1051419599">
          <w:marLeft w:val="547"/>
          <w:marRight w:val="0"/>
          <w:marTop w:val="170"/>
          <w:marBottom w:val="0"/>
          <w:divBdr>
            <w:top w:val="none" w:sz="0" w:space="0" w:color="auto"/>
            <w:left w:val="none" w:sz="0" w:space="0" w:color="auto"/>
            <w:bottom w:val="none" w:sz="0" w:space="0" w:color="auto"/>
            <w:right w:val="none" w:sz="0" w:space="0" w:color="auto"/>
          </w:divBdr>
        </w:div>
        <w:div w:id="1164012695">
          <w:marLeft w:val="994"/>
          <w:marRight w:val="0"/>
          <w:marTop w:val="170"/>
          <w:marBottom w:val="0"/>
          <w:divBdr>
            <w:top w:val="none" w:sz="0" w:space="0" w:color="auto"/>
            <w:left w:val="none" w:sz="0" w:space="0" w:color="auto"/>
            <w:bottom w:val="none" w:sz="0" w:space="0" w:color="auto"/>
            <w:right w:val="none" w:sz="0" w:space="0" w:color="auto"/>
          </w:divBdr>
        </w:div>
        <w:div w:id="331109609">
          <w:marLeft w:val="547"/>
          <w:marRight w:val="0"/>
          <w:marTop w:val="17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kuvan" TargetMode="External"/><Relationship Id="rId13" Type="http://schemas.openxmlformats.org/officeDocument/2006/relationships/hyperlink" Target="https://www.nice.org.uk/Get-Involved/Meetings-in-public/Technology-appraisal-Committee/Committee-A-Membe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si/2013/259/contents/ma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age.england.nhs.uk/consultation/sapropterin-for-phenylketonuria/user_uploads/1840-iia-sapropterin-for-pku.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ngage.england.nhs.uk/consultation/sapropterin-for-phenylketonuria/user_uploads/1840-iia-sapropterin-for-pku.pdf" TargetMode="External"/><Relationship Id="rId4" Type="http://schemas.openxmlformats.org/officeDocument/2006/relationships/settings" Target="settings.xml"/><Relationship Id="rId9" Type="http://schemas.openxmlformats.org/officeDocument/2006/relationships/hyperlink" Target="https://www.nice.org.uk/guidance/indevelopment/gid-ta10378/documents" TargetMode="External"/><Relationship Id="rId14" Type="http://schemas.openxmlformats.org/officeDocument/2006/relationships/hyperlink" Target="https://www.nice.org.uk/get-involved/meetings-in-public/technology-appraisal-committe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D2F8-A069-466A-962F-190B243B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7899</Words>
  <Characters>43734</Characters>
  <Application>Microsoft Office Word</Application>
  <DocSecurity>0</DocSecurity>
  <Lines>364</Lines>
  <Paragraphs>103</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51530</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George Braileanu</dc:creator>
  <cp:keywords/>
  <cp:lastModifiedBy>Thomas Feist</cp:lastModifiedBy>
  <cp:revision>6</cp:revision>
  <cp:lastPrinted>2021-02-18T17:39:00Z</cp:lastPrinted>
  <dcterms:created xsi:type="dcterms:W3CDTF">2021-02-18T08:34:00Z</dcterms:created>
  <dcterms:modified xsi:type="dcterms:W3CDTF">2021-02-23T17:09:00Z</dcterms:modified>
</cp:coreProperties>
</file>