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EE5B" w14:textId="3C4D1F27" w:rsidR="00430FF5" w:rsidRPr="00A039C3" w:rsidRDefault="00453774" w:rsidP="00D96B81">
      <w:r w:rsidRPr="00A039C3">
        <w:rPr>
          <w:rFonts w:ascii="Arial" w:hAnsi="Arial" w:cs="Arial"/>
          <w:sz w:val="24"/>
          <w:szCs w:val="24"/>
        </w:rPr>
        <w:softHyphen/>
      </w:r>
      <w:r w:rsidR="00D96B81" w:rsidRPr="00A039C3">
        <w:rPr>
          <w:rFonts w:ascii="Arial" w:eastAsia="Times New Roman" w:hAnsi="Arial" w:cs="Arial"/>
          <w:sz w:val="24"/>
          <w:szCs w:val="24"/>
          <w:lang w:eastAsia="en-GB"/>
        </w:rPr>
        <w:t xml:space="preserve">Sent by email to: </w:t>
      </w:r>
      <w:hyperlink r:id="rId8" w:history="1">
        <w:r w:rsidR="00304F1A" w:rsidRPr="00304F1A">
          <w:rPr>
            <w:rStyle w:val="Hyperlink"/>
            <w:rFonts w:ascii="Arial" w:hAnsi="Arial" w:cs="Arial"/>
            <w:color w:val="000000" w:themeColor="text1"/>
            <w:sz w:val="24"/>
            <w:szCs w:val="24"/>
            <w:highlight w:val="black"/>
          </w:rPr>
          <w:t>XXXXXXXXXXXXXXXXXXXXX</w:t>
        </w:r>
      </w:hyperlink>
      <w:r w:rsidR="00304F1A" w:rsidRPr="00304F1A">
        <w:rPr>
          <w:rStyle w:val="Hyperlink"/>
          <w:rFonts w:ascii="Arial" w:hAnsi="Arial" w:cs="Arial"/>
          <w:color w:val="000000" w:themeColor="text1"/>
          <w:sz w:val="24"/>
          <w:szCs w:val="24"/>
          <w:highlight w:val="black"/>
        </w:rPr>
        <w:t>X</w:t>
      </w:r>
      <w:r w:rsidR="00A039C3" w:rsidRPr="00304F1A">
        <w:rPr>
          <w:rFonts w:ascii="Arial" w:hAnsi="Arial" w:cs="Arial"/>
          <w:color w:val="000000" w:themeColor="text1"/>
          <w:sz w:val="24"/>
          <w:szCs w:val="24"/>
        </w:rPr>
        <w:t xml:space="preserve"> </w:t>
      </w:r>
      <w:r w:rsidR="00430FF5" w:rsidRPr="00A039C3">
        <w:rPr>
          <w:rFonts w:ascii="Arial" w:hAnsi="Arial" w:cs="Arial"/>
          <w:sz w:val="24"/>
          <w:szCs w:val="24"/>
        </w:rPr>
        <w:t xml:space="preserve"> </w:t>
      </w:r>
    </w:p>
    <w:p w14:paraId="1034EA14" w14:textId="77777777" w:rsidR="0008737F" w:rsidRPr="00A039C3" w:rsidRDefault="0008737F" w:rsidP="0008737F">
      <w:pPr>
        <w:widowControl w:val="0"/>
        <w:spacing w:before="240" w:after="240" w:line="240" w:lineRule="auto"/>
        <w:jc w:val="both"/>
        <w:rPr>
          <w:rFonts w:ascii="Arial" w:hAnsi="Arial" w:cs="Arial"/>
          <w:sz w:val="24"/>
          <w:szCs w:val="24"/>
          <w:lang w:eastAsia="en-GB"/>
        </w:rPr>
      </w:pPr>
    </w:p>
    <w:p w14:paraId="2A250E1C" w14:textId="2AC1FB45" w:rsidR="00A361B6" w:rsidRPr="00A361B6" w:rsidRDefault="00304F1A" w:rsidP="00A361B6">
      <w:pPr>
        <w:widowControl w:val="0"/>
        <w:spacing w:before="120" w:after="120" w:line="240" w:lineRule="auto"/>
        <w:jc w:val="both"/>
        <w:rPr>
          <w:rFonts w:ascii="Arial" w:hAnsi="Arial" w:cs="Arial"/>
          <w:sz w:val="24"/>
          <w:szCs w:val="24"/>
          <w:lang w:eastAsia="en-GB"/>
        </w:rPr>
      </w:pPr>
      <w:r w:rsidRPr="00304F1A">
        <w:rPr>
          <w:rFonts w:ascii="Arial" w:hAnsi="Arial" w:cs="Arial"/>
          <w:sz w:val="24"/>
          <w:szCs w:val="24"/>
          <w:highlight w:val="black"/>
          <w:lang w:eastAsia="en-GB"/>
        </w:rPr>
        <w:t>XXXXXXXXX</w:t>
      </w:r>
      <w:r w:rsidR="00A361B6" w:rsidRPr="00304F1A">
        <w:rPr>
          <w:rFonts w:ascii="Arial" w:hAnsi="Arial" w:cs="Arial"/>
          <w:sz w:val="24"/>
          <w:szCs w:val="24"/>
          <w:highlight w:val="black"/>
          <w:lang w:eastAsia="en-GB"/>
        </w:rPr>
        <w:t xml:space="preserve"> </w:t>
      </w:r>
      <w:r w:rsidRPr="00304F1A">
        <w:rPr>
          <w:rFonts w:ascii="Arial" w:hAnsi="Arial" w:cs="Arial"/>
          <w:sz w:val="24"/>
          <w:szCs w:val="24"/>
          <w:highlight w:val="black"/>
          <w:lang w:eastAsia="en-GB"/>
        </w:rPr>
        <w:t>XXXXXXX</w:t>
      </w:r>
      <w:r w:rsidR="00A361B6" w:rsidRPr="00304F1A">
        <w:rPr>
          <w:rFonts w:ascii="Arial" w:hAnsi="Arial" w:cs="Arial"/>
          <w:sz w:val="24"/>
          <w:szCs w:val="24"/>
          <w:highlight w:val="black"/>
          <w:lang w:eastAsia="en-GB"/>
        </w:rPr>
        <w:t xml:space="preserve"> </w:t>
      </w:r>
      <w:r w:rsidRPr="00304F1A">
        <w:rPr>
          <w:rFonts w:ascii="Arial" w:hAnsi="Arial" w:cs="Arial"/>
          <w:sz w:val="24"/>
          <w:szCs w:val="24"/>
          <w:highlight w:val="black"/>
          <w:lang w:eastAsia="en-GB"/>
        </w:rPr>
        <w:t>XXXXX</w:t>
      </w:r>
      <w:r w:rsidR="00A361B6" w:rsidRPr="00A361B6">
        <w:rPr>
          <w:rFonts w:ascii="Arial" w:hAnsi="Arial" w:cs="Arial"/>
          <w:sz w:val="24"/>
          <w:szCs w:val="24"/>
          <w:lang w:eastAsia="en-GB"/>
        </w:rPr>
        <w:t xml:space="preserve"> </w:t>
      </w:r>
    </w:p>
    <w:p w14:paraId="5A7C7D1D" w14:textId="3B91F819" w:rsidR="0008737F" w:rsidRDefault="00A361B6" w:rsidP="00A361B6">
      <w:pPr>
        <w:widowControl w:val="0"/>
        <w:spacing w:before="120" w:after="120" w:line="240" w:lineRule="auto"/>
        <w:jc w:val="both"/>
        <w:rPr>
          <w:rFonts w:ascii="Arial" w:hAnsi="Arial" w:cs="Arial"/>
          <w:sz w:val="24"/>
          <w:szCs w:val="24"/>
          <w:lang w:eastAsia="en-GB"/>
        </w:rPr>
      </w:pPr>
      <w:r w:rsidRPr="00A361B6">
        <w:rPr>
          <w:rFonts w:ascii="Arial" w:hAnsi="Arial" w:cs="Arial"/>
          <w:sz w:val="24"/>
          <w:szCs w:val="24"/>
          <w:lang w:eastAsia="en-GB"/>
        </w:rPr>
        <w:t>The UK Cutaneous Lymphoma Group</w:t>
      </w:r>
      <w:r w:rsidR="0008737F">
        <w:rPr>
          <w:rFonts w:ascii="Arial" w:hAnsi="Arial" w:cs="Arial"/>
          <w:sz w:val="24"/>
          <w:szCs w:val="24"/>
          <w:lang w:eastAsia="en-GB"/>
        </w:rPr>
        <w:tab/>
      </w:r>
    </w:p>
    <w:p w14:paraId="69E7987E" w14:textId="77777777" w:rsidR="00A361B6" w:rsidRDefault="00A361B6" w:rsidP="00A361B6">
      <w:pPr>
        <w:widowControl w:val="0"/>
        <w:spacing w:before="120" w:after="120" w:line="240" w:lineRule="auto"/>
        <w:jc w:val="both"/>
        <w:rPr>
          <w:rFonts w:ascii="Arial" w:hAnsi="Arial" w:cs="Arial"/>
          <w:sz w:val="24"/>
          <w:szCs w:val="24"/>
          <w:lang w:eastAsia="en-GB"/>
        </w:rPr>
      </w:pPr>
    </w:p>
    <w:p w14:paraId="5EF74177" w14:textId="6A4A0DC9" w:rsidR="00C71F14" w:rsidRPr="00C71F14" w:rsidRDefault="006A2733" w:rsidP="00C71F14">
      <w:pPr>
        <w:widowControl w:val="0"/>
        <w:spacing w:before="240" w:after="240" w:line="240" w:lineRule="auto"/>
        <w:jc w:val="both"/>
        <w:rPr>
          <w:rFonts w:ascii="Arial" w:hAnsi="Arial" w:cs="Arial"/>
          <w:sz w:val="24"/>
          <w:szCs w:val="24"/>
          <w:lang w:eastAsia="en-GB"/>
        </w:rPr>
      </w:pPr>
      <w:r>
        <w:rPr>
          <w:rFonts w:ascii="Arial" w:hAnsi="Arial" w:cs="Arial"/>
          <w:sz w:val="24"/>
          <w:szCs w:val="24"/>
          <w:lang w:eastAsia="en-GB"/>
        </w:rPr>
        <w:t>19 April</w:t>
      </w:r>
      <w:r w:rsidR="00430FF5">
        <w:rPr>
          <w:rFonts w:ascii="Arial" w:hAnsi="Arial" w:cs="Arial"/>
          <w:sz w:val="24"/>
          <w:szCs w:val="24"/>
          <w:lang w:eastAsia="en-GB"/>
        </w:rPr>
        <w:t xml:space="preserve"> 2021</w:t>
      </w:r>
    </w:p>
    <w:p w14:paraId="4E975AC1" w14:textId="77777777" w:rsidR="00C71F14" w:rsidRPr="00A361B6" w:rsidRDefault="00C71F14" w:rsidP="00C71F14">
      <w:pPr>
        <w:widowControl w:val="0"/>
        <w:spacing w:before="240" w:after="240" w:line="240" w:lineRule="auto"/>
        <w:jc w:val="both"/>
        <w:rPr>
          <w:rFonts w:ascii="Arial" w:hAnsi="Arial" w:cs="Arial"/>
          <w:sz w:val="24"/>
          <w:szCs w:val="24"/>
          <w:lang w:eastAsia="en-GB"/>
        </w:rPr>
      </w:pPr>
    </w:p>
    <w:p w14:paraId="5793ECBA" w14:textId="67F2A55F" w:rsidR="00A361B6" w:rsidRPr="00A361B6" w:rsidRDefault="00A361B6" w:rsidP="00A361B6">
      <w:pPr>
        <w:spacing w:line="288" w:lineRule="auto"/>
        <w:jc w:val="both"/>
        <w:rPr>
          <w:rFonts w:ascii="Arial" w:eastAsia="Times New Roman" w:hAnsi="Arial" w:cs="Arial"/>
          <w:sz w:val="24"/>
          <w:szCs w:val="24"/>
        </w:rPr>
      </w:pPr>
      <w:bookmarkStart w:id="0" w:name="deartext"/>
      <w:r w:rsidRPr="00A361B6">
        <w:rPr>
          <w:rFonts w:ascii="Arial" w:eastAsia="Times New Roman" w:hAnsi="Arial" w:cs="Arial"/>
          <w:sz w:val="24"/>
          <w:szCs w:val="24"/>
        </w:rPr>
        <w:t>Dear</w:t>
      </w:r>
      <w:bookmarkEnd w:id="0"/>
      <w:r w:rsidRPr="00A361B6">
        <w:rPr>
          <w:rFonts w:ascii="Arial" w:eastAsia="Times New Roman" w:hAnsi="Arial" w:cs="Arial"/>
          <w:sz w:val="24"/>
          <w:szCs w:val="24"/>
        </w:rPr>
        <w:t xml:space="preserve"> </w:t>
      </w:r>
      <w:bookmarkStart w:id="1" w:name="Sal"/>
      <w:bookmarkEnd w:id="1"/>
      <w:r w:rsidR="00304F1A" w:rsidRPr="00304F1A">
        <w:rPr>
          <w:rFonts w:ascii="Arial" w:eastAsia="Times New Roman" w:hAnsi="Arial"/>
          <w:sz w:val="24"/>
          <w:szCs w:val="24"/>
          <w:highlight w:val="black"/>
        </w:rPr>
        <w:t>XXXXXXXXX</w:t>
      </w:r>
      <w:r w:rsidRPr="00304F1A">
        <w:rPr>
          <w:rFonts w:ascii="Arial" w:eastAsia="Times New Roman" w:hAnsi="Arial"/>
          <w:sz w:val="24"/>
          <w:szCs w:val="24"/>
          <w:highlight w:val="black"/>
        </w:rPr>
        <w:t xml:space="preserve"> </w:t>
      </w:r>
      <w:r w:rsidR="00304F1A" w:rsidRPr="00304F1A">
        <w:rPr>
          <w:rFonts w:ascii="Arial" w:eastAsia="Times New Roman" w:hAnsi="Arial"/>
          <w:sz w:val="24"/>
          <w:szCs w:val="24"/>
          <w:highlight w:val="black"/>
        </w:rPr>
        <w:t>XXXXXXX</w:t>
      </w:r>
      <w:r w:rsidRPr="00304F1A">
        <w:rPr>
          <w:rFonts w:ascii="Arial" w:eastAsia="Times New Roman" w:hAnsi="Arial"/>
          <w:sz w:val="24"/>
          <w:szCs w:val="24"/>
          <w:highlight w:val="black"/>
        </w:rPr>
        <w:t xml:space="preserve"> </w:t>
      </w:r>
      <w:r w:rsidR="00304F1A" w:rsidRPr="00304F1A">
        <w:rPr>
          <w:rFonts w:ascii="Arial" w:eastAsia="Times New Roman" w:hAnsi="Arial"/>
          <w:sz w:val="24"/>
          <w:szCs w:val="24"/>
          <w:highlight w:val="black"/>
        </w:rPr>
        <w:t>XXXXX</w:t>
      </w:r>
    </w:p>
    <w:p w14:paraId="60ED6DD7" w14:textId="6A73A05B" w:rsidR="00A361B6" w:rsidRPr="00A361B6" w:rsidRDefault="00A361B6" w:rsidP="00A361B6">
      <w:pPr>
        <w:spacing w:line="288" w:lineRule="auto"/>
        <w:ind w:left="426" w:right="468" w:hanging="426"/>
        <w:jc w:val="both"/>
        <w:rPr>
          <w:rFonts w:ascii="Arial" w:eastAsia="Times New Roman" w:hAnsi="Arial" w:cs="Arial"/>
          <w:sz w:val="24"/>
          <w:szCs w:val="24"/>
        </w:rPr>
      </w:pPr>
      <w:r w:rsidRPr="00A361B6">
        <w:rPr>
          <w:rFonts w:ascii="Arial" w:eastAsia="Times New Roman" w:hAnsi="Arial"/>
          <w:noProof/>
          <w:color w:val="333333"/>
          <w:sz w:val="24"/>
          <w:szCs w:val="24"/>
        </w:rPr>
        <mc:AlternateContent>
          <mc:Choice Requires="wps">
            <w:drawing>
              <wp:anchor distT="4294967294" distB="4294967294" distL="114300" distR="114300" simplePos="0" relativeHeight="251659264" behindDoc="0" locked="0" layoutInCell="1" allowOverlap="1" wp14:anchorId="2EE5A9EE" wp14:editId="3BB4E1A8">
                <wp:simplePos x="0" y="0"/>
                <wp:positionH relativeFrom="column">
                  <wp:posOffset>-805815</wp:posOffset>
                </wp:positionH>
                <wp:positionV relativeFrom="paragraph">
                  <wp:posOffset>255270</wp:posOffset>
                </wp:positionV>
                <wp:extent cx="81915"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6898B8"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yOByX8oBAACBAwAADgAA&#10;AAAAAAAAAAAAAAAuAgAAZHJzL2Uyb0RvYy54bWxQSwECLQAUAAYACAAAACEA2X1V2eAAAAALAQAA&#10;DwAAAAAAAAAAAAAAAAAkBAAAZHJzL2Rvd25yZXYueG1sUEsFBgAAAAAEAAQA8wAAADEFAAAAAA==&#10;" strokecolor="#505050" strokeweight=".25pt">
                <o:lock v:ext="edit" shapetype="f"/>
              </v:line>
            </w:pict>
          </mc:Fallback>
        </mc:AlternateContent>
      </w:r>
      <w:bookmarkStart w:id="2" w:name="Heading"/>
      <w:bookmarkEnd w:id="2"/>
      <w:r w:rsidRPr="00A361B6">
        <w:rPr>
          <w:rFonts w:ascii="Arial" w:eastAsia="Times New Roman" w:hAnsi="Arial" w:cs="Arial"/>
          <w:b/>
          <w:spacing w:val="-3"/>
          <w:sz w:val="24"/>
          <w:szCs w:val="24"/>
        </w:rPr>
        <w:t xml:space="preserve">Re: </w:t>
      </w:r>
      <w:r w:rsidRPr="00A361B6">
        <w:rPr>
          <w:rFonts w:ascii="Arial" w:eastAsia="Times New Roman" w:hAnsi="Arial" w:cs="Arial"/>
          <w:b/>
          <w:sz w:val="24"/>
          <w:szCs w:val="24"/>
        </w:rPr>
        <w:t>Final Appraisal Document –</w:t>
      </w:r>
      <w:r w:rsidRPr="00A361B6">
        <w:rPr>
          <w:rFonts w:ascii="Arial" w:eastAsia="Times New Roman" w:hAnsi="Arial"/>
          <w:sz w:val="24"/>
          <w:szCs w:val="24"/>
        </w:rPr>
        <w:t xml:space="preserve"> </w:t>
      </w:r>
      <w:r w:rsidRPr="00A361B6">
        <w:rPr>
          <w:rFonts w:ascii="Arial" w:eastAsia="Times New Roman" w:hAnsi="Arial" w:cs="Arial"/>
          <w:b/>
          <w:sz w:val="24"/>
          <w:szCs w:val="24"/>
        </w:rPr>
        <w:t>Mogamulizumab for previously treated</w:t>
      </w:r>
      <w:r w:rsidR="00DC2B02">
        <w:rPr>
          <w:rFonts w:ascii="Arial" w:eastAsia="Times New Roman" w:hAnsi="Arial" w:cs="Arial"/>
          <w:b/>
          <w:sz w:val="24"/>
          <w:szCs w:val="24"/>
        </w:rPr>
        <w:t xml:space="preserve"> </w:t>
      </w:r>
      <w:r w:rsidRPr="00A361B6">
        <w:rPr>
          <w:rFonts w:ascii="Arial" w:eastAsia="Times New Roman" w:hAnsi="Arial" w:cs="Arial"/>
          <w:b/>
          <w:sz w:val="24"/>
          <w:szCs w:val="24"/>
        </w:rPr>
        <w:t xml:space="preserve">mycosis fungoides and </w:t>
      </w:r>
      <w:proofErr w:type="spellStart"/>
      <w:r w:rsidRPr="00A361B6">
        <w:rPr>
          <w:rFonts w:ascii="Arial" w:eastAsia="Times New Roman" w:hAnsi="Arial" w:cs="Arial"/>
          <w:b/>
          <w:sz w:val="24"/>
          <w:szCs w:val="24"/>
        </w:rPr>
        <w:t>Sézary</w:t>
      </w:r>
      <w:proofErr w:type="spellEnd"/>
      <w:r w:rsidRPr="00A361B6">
        <w:rPr>
          <w:rFonts w:ascii="Arial" w:eastAsia="Times New Roman" w:hAnsi="Arial" w:cs="Arial"/>
          <w:b/>
          <w:sz w:val="24"/>
          <w:szCs w:val="24"/>
        </w:rPr>
        <w:t xml:space="preserve"> syndrome [ID1405]</w:t>
      </w:r>
    </w:p>
    <w:p w14:paraId="59350477" w14:textId="77777777" w:rsidR="006A2733" w:rsidRPr="006A2733" w:rsidRDefault="006A2733" w:rsidP="006A2733">
      <w:pPr>
        <w:rPr>
          <w:rFonts w:ascii="Arial" w:eastAsia="Times New Roman" w:hAnsi="Arial" w:cs="Arial"/>
          <w:sz w:val="24"/>
          <w:szCs w:val="24"/>
        </w:rPr>
      </w:pPr>
      <w:r w:rsidRPr="006A2733">
        <w:rPr>
          <w:rFonts w:ascii="Arial" w:eastAsia="Times New Roman" w:hAnsi="Arial" w:cs="Arial"/>
          <w:sz w:val="24"/>
          <w:szCs w:val="24"/>
        </w:rPr>
        <w:t>Thank you for your note of 13 April 2021, responding to my initial scrutiny letter.  This letter represents my final decision on initial scrutiny.</w:t>
      </w:r>
    </w:p>
    <w:p w14:paraId="7185D9CF" w14:textId="77777777" w:rsidR="002A3519" w:rsidRDefault="002A3519" w:rsidP="006A2733">
      <w:pPr>
        <w:rPr>
          <w:rFonts w:ascii="Arial" w:eastAsia="Times New Roman" w:hAnsi="Arial" w:cs="Arial"/>
          <w:b/>
          <w:i/>
          <w:sz w:val="24"/>
          <w:szCs w:val="24"/>
        </w:rPr>
      </w:pPr>
    </w:p>
    <w:p w14:paraId="2DCBDAD3" w14:textId="3E6CDDCD" w:rsidR="006A2733" w:rsidRPr="006A2733" w:rsidRDefault="006A2733" w:rsidP="006A2733">
      <w:pPr>
        <w:rPr>
          <w:rFonts w:ascii="Arial" w:eastAsia="Times New Roman" w:hAnsi="Arial" w:cs="Arial"/>
          <w:b/>
          <w:i/>
          <w:sz w:val="24"/>
          <w:szCs w:val="24"/>
        </w:rPr>
      </w:pPr>
      <w:r w:rsidRPr="006A2733">
        <w:rPr>
          <w:rFonts w:ascii="Arial" w:eastAsia="Times New Roman" w:hAnsi="Arial" w:cs="Arial"/>
          <w:b/>
          <w:i/>
          <w:sz w:val="24"/>
          <w:szCs w:val="24"/>
        </w:rPr>
        <w:t>Ground 2:</w:t>
      </w:r>
      <w:r w:rsidRPr="006A2733">
        <w:rPr>
          <w:rFonts w:ascii="Arial" w:eastAsia="Times New Roman" w:hAnsi="Arial" w:cs="Arial"/>
          <w:i/>
          <w:sz w:val="24"/>
          <w:szCs w:val="24"/>
        </w:rPr>
        <w:t xml:space="preserve"> </w:t>
      </w:r>
      <w:r w:rsidRPr="006A2733">
        <w:rPr>
          <w:rFonts w:ascii="Arial" w:eastAsia="Times New Roman" w:hAnsi="Arial" w:cs="Arial"/>
          <w:b/>
          <w:i/>
          <w:sz w:val="24"/>
          <w:szCs w:val="24"/>
        </w:rPr>
        <w:t>the recommendation is unreasonable in the light of the evidence submitted to NICE</w:t>
      </w:r>
    </w:p>
    <w:p w14:paraId="00969DAF" w14:textId="77777777" w:rsidR="006A2733" w:rsidRPr="006A2733" w:rsidRDefault="006A2733" w:rsidP="006A2733">
      <w:pPr>
        <w:rPr>
          <w:rFonts w:ascii="Arial" w:eastAsia="Times New Roman" w:hAnsi="Arial" w:cs="Arial"/>
          <w:b/>
          <w:sz w:val="24"/>
          <w:szCs w:val="24"/>
        </w:rPr>
      </w:pPr>
      <w:r w:rsidRPr="006A2733">
        <w:rPr>
          <w:rFonts w:ascii="Arial" w:eastAsia="Times New Roman" w:hAnsi="Arial" w:cs="Arial"/>
          <w:b/>
          <w:sz w:val="24"/>
          <w:szCs w:val="24"/>
        </w:rPr>
        <w:t>Points 1-4</w:t>
      </w:r>
    </w:p>
    <w:p w14:paraId="2D2BEB90" w14:textId="1C278BEF" w:rsidR="006A2733" w:rsidRPr="006A2733" w:rsidRDefault="006A2733" w:rsidP="006A2733">
      <w:pPr>
        <w:rPr>
          <w:rFonts w:ascii="Arial" w:eastAsia="Times New Roman" w:hAnsi="Arial" w:cs="Arial"/>
          <w:sz w:val="24"/>
          <w:szCs w:val="24"/>
        </w:rPr>
      </w:pPr>
      <w:r w:rsidRPr="006A2733">
        <w:rPr>
          <w:rFonts w:ascii="Arial" w:eastAsia="Times New Roman" w:hAnsi="Arial" w:cs="Arial"/>
          <w:sz w:val="24"/>
          <w:szCs w:val="24"/>
        </w:rPr>
        <w:t>Already accepted as valid</w:t>
      </w:r>
      <w:r>
        <w:rPr>
          <w:rFonts w:ascii="Arial" w:eastAsia="Times New Roman" w:hAnsi="Arial" w:cs="Arial"/>
          <w:sz w:val="24"/>
          <w:szCs w:val="24"/>
        </w:rPr>
        <w:t>.</w:t>
      </w:r>
    </w:p>
    <w:p w14:paraId="08F8B481" w14:textId="34300660" w:rsidR="006A2733" w:rsidRPr="006A2733" w:rsidRDefault="006A2733" w:rsidP="006A2733">
      <w:pPr>
        <w:rPr>
          <w:rFonts w:ascii="Arial" w:eastAsia="Times New Roman" w:hAnsi="Arial" w:cs="Arial"/>
          <w:b/>
          <w:sz w:val="24"/>
          <w:szCs w:val="24"/>
        </w:rPr>
      </w:pPr>
      <w:r w:rsidRPr="006A2733">
        <w:rPr>
          <w:rFonts w:ascii="Arial" w:eastAsia="Times New Roman" w:hAnsi="Arial" w:cs="Arial"/>
          <w:b/>
          <w:sz w:val="24"/>
          <w:szCs w:val="24"/>
        </w:rPr>
        <w:t xml:space="preserve">Point 5 – that the FAD did not </w:t>
      </w:r>
      <w:proofErr w:type="gramStart"/>
      <w:r w:rsidRPr="006A2733">
        <w:rPr>
          <w:rFonts w:ascii="Arial" w:eastAsia="Times New Roman" w:hAnsi="Arial" w:cs="Arial"/>
          <w:b/>
          <w:sz w:val="24"/>
          <w:szCs w:val="24"/>
        </w:rPr>
        <w:t>take into account</w:t>
      </w:r>
      <w:proofErr w:type="gramEnd"/>
      <w:r w:rsidRPr="006A2733">
        <w:rPr>
          <w:rFonts w:ascii="Arial" w:eastAsia="Times New Roman" w:hAnsi="Arial" w:cs="Arial"/>
          <w:b/>
          <w:sz w:val="24"/>
          <w:szCs w:val="24"/>
        </w:rPr>
        <w:t xml:space="preserve"> a distinct cohort of patients in the MAVORIC trial with an aggressive </w:t>
      </w:r>
      <w:proofErr w:type="spellStart"/>
      <w:r w:rsidRPr="006A2733">
        <w:rPr>
          <w:rFonts w:ascii="Arial" w:eastAsia="Times New Roman" w:hAnsi="Arial" w:cs="Arial"/>
          <w:b/>
          <w:sz w:val="24"/>
          <w:szCs w:val="24"/>
        </w:rPr>
        <w:t>leukaemic</w:t>
      </w:r>
      <w:proofErr w:type="spellEnd"/>
      <w:r w:rsidRPr="006A2733">
        <w:rPr>
          <w:rFonts w:ascii="Arial" w:eastAsia="Times New Roman" w:hAnsi="Arial" w:cs="Arial"/>
          <w:b/>
          <w:sz w:val="24"/>
          <w:szCs w:val="24"/>
        </w:rPr>
        <w:t xml:space="preserve"> CTCL variant, Sezary syndrome, who did obtain an excellent clinical benefit from mogamulizumab therapy.</w:t>
      </w:r>
    </w:p>
    <w:p w14:paraId="2CF7919E" w14:textId="77777777" w:rsidR="006A2733" w:rsidRPr="006A2733" w:rsidRDefault="006A2733" w:rsidP="006A2733">
      <w:pPr>
        <w:rPr>
          <w:rFonts w:ascii="Arial" w:eastAsia="Times New Roman" w:hAnsi="Arial" w:cs="Arial"/>
          <w:sz w:val="24"/>
          <w:szCs w:val="24"/>
        </w:rPr>
      </w:pPr>
      <w:r w:rsidRPr="006A2733">
        <w:rPr>
          <w:rFonts w:ascii="Arial" w:eastAsia="Times New Roman" w:hAnsi="Arial" w:cs="Arial"/>
          <w:sz w:val="24"/>
          <w:szCs w:val="24"/>
        </w:rPr>
        <w:t>Thank you for your further elaboration of this point.  I agree that it is a valid appeal point.</w:t>
      </w:r>
    </w:p>
    <w:p w14:paraId="309A20D5" w14:textId="77777777" w:rsidR="006A2733" w:rsidRPr="006A2733" w:rsidRDefault="006A2733" w:rsidP="006A2733">
      <w:pPr>
        <w:rPr>
          <w:rFonts w:ascii="Arial" w:eastAsia="Times New Roman" w:hAnsi="Arial" w:cs="Arial"/>
          <w:b/>
          <w:sz w:val="24"/>
          <w:szCs w:val="24"/>
        </w:rPr>
      </w:pPr>
    </w:p>
    <w:p w14:paraId="23EA5B54" w14:textId="77777777" w:rsidR="006A2733" w:rsidRPr="006A2733" w:rsidRDefault="006A2733" w:rsidP="006A2733">
      <w:pPr>
        <w:rPr>
          <w:rFonts w:ascii="Arial" w:eastAsia="Times New Roman" w:hAnsi="Arial" w:cs="Arial"/>
          <w:sz w:val="24"/>
          <w:szCs w:val="24"/>
        </w:rPr>
      </w:pPr>
      <w:r w:rsidRPr="006A2733">
        <w:rPr>
          <w:rFonts w:ascii="Arial" w:eastAsia="Times New Roman" w:hAnsi="Arial" w:cs="Arial"/>
          <w:sz w:val="24"/>
          <w:szCs w:val="24"/>
        </w:rPr>
        <w:t xml:space="preserve">I have agreed that </w:t>
      </w:r>
      <w:proofErr w:type="gramStart"/>
      <w:r w:rsidRPr="006A2733">
        <w:rPr>
          <w:rFonts w:ascii="Arial" w:eastAsia="Times New Roman" w:hAnsi="Arial" w:cs="Arial"/>
          <w:sz w:val="24"/>
          <w:szCs w:val="24"/>
        </w:rPr>
        <w:t>all of</w:t>
      </w:r>
      <w:proofErr w:type="gramEnd"/>
      <w:r w:rsidRPr="006A2733">
        <w:rPr>
          <w:rFonts w:ascii="Arial" w:eastAsia="Times New Roman" w:hAnsi="Arial" w:cs="Arial"/>
          <w:sz w:val="24"/>
          <w:szCs w:val="24"/>
        </w:rPr>
        <w:t xml:space="preserve"> the points you have raised are valid appeal points.  NICE will now contact you to </w:t>
      </w:r>
      <w:proofErr w:type="gramStart"/>
      <w:r w:rsidRPr="006A2733">
        <w:rPr>
          <w:rFonts w:ascii="Arial" w:eastAsia="Times New Roman" w:hAnsi="Arial" w:cs="Arial"/>
          <w:sz w:val="24"/>
          <w:szCs w:val="24"/>
        </w:rPr>
        <w:t>make arrangements</w:t>
      </w:r>
      <w:proofErr w:type="gramEnd"/>
      <w:r w:rsidRPr="006A2733">
        <w:rPr>
          <w:rFonts w:ascii="Arial" w:eastAsia="Times New Roman" w:hAnsi="Arial" w:cs="Arial"/>
          <w:sz w:val="24"/>
          <w:szCs w:val="24"/>
        </w:rPr>
        <w:t xml:space="preserve"> for an oral appeal hearing, which is likely to be conducted remotely.  Your appeal points will be shared in advance with any co-appellants, and you will in turn receive the appeal points that have been accepted from any co-appellants, to help with preparing for the appeal day.  The chair of the appeal panel is likely to want to group points that raise similar issues to be taken </w:t>
      </w:r>
      <w:r w:rsidRPr="006A2733">
        <w:rPr>
          <w:rFonts w:ascii="Arial" w:eastAsia="Times New Roman" w:hAnsi="Arial" w:cs="Arial"/>
          <w:sz w:val="24"/>
          <w:szCs w:val="24"/>
        </w:rPr>
        <w:lastRenderedPageBreak/>
        <w:t xml:space="preserve">together, so that the day can be conducted most effectively, and may be in touch in this regard. </w:t>
      </w:r>
    </w:p>
    <w:p w14:paraId="5611C446" w14:textId="6AEDBF56" w:rsidR="006A2733" w:rsidRPr="006A2733" w:rsidRDefault="006A2733" w:rsidP="006A2733">
      <w:pPr>
        <w:rPr>
          <w:rFonts w:ascii="Arial" w:eastAsia="Times New Roman" w:hAnsi="Arial" w:cs="Arial"/>
          <w:sz w:val="24"/>
          <w:szCs w:val="24"/>
        </w:rPr>
      </w:pPr>
      <w:r w:rsidRPr="006A2733">
        <w:rPr>
          <w:rFonts w:ascii="Arial" w:eastAsia="Times New Roman" w:hAnsi="Arial" w:cs="Arial"/>
          <w:sz w:val="24"/>
          <w:szCs w:val="24"/>
        </w:rPr>
        <w:t xml:space="preserve">Ordinarily appeals are conducted </w:t>
      </w:r>
      <w:proofErr w:type="gramStart"/>
      <w:r w:rsidRPr="006A2733">
        <w:rPr>
          <w:rFonts w:ascii="Arial" w:eastAsia="Times New Roman" w:hAnsi="Arial" w:cs="Arial"/>
          <w:sz w:val="24"/>
          <w:szCs w:val="24"/>
        </w:rPr>
        <w:t>on the basis of</w:t>
      </w:r>
      <w:proofErr w:type="gramEnd"/>
      <w:r w:rsidRPr="006A2733">
        <w:rPr>
          <w:rFonts w:ascii="Arial" w:eastAsia="Times New Roman" w:hAnsi="Arial" w:cs="Arial"/>
          <w:sz w:val="24"/>
          <w:szCs w:val="24"/>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NICE know by return of letter, indicating what the material is, why it is desirable to submit it, and when it will be available</w:t>
      </w:r>
      <w:r>
        <w:rPr>
          <w:rFonts w:ascii="Arial" w:eastAsia="Times New Roman" w:hAnsi="Arial" w:cs="Arial"/>
          <w:sz w:val="24"/>
          <w:szCs w:val="24"/>
        </w:rPr>
        <w:t xml:space="preserve">, by no later than </w:t>
      </w:r>
      <w:r w:rsidRPr="006A2733">
        <w:rPr>
          <w:rFonts w:ascii="Arial" w:eastAsia="Times New Roman" w:hAnsi="Arial" w:cs="Arial"/>
          <w:b/>
          <w:bCs/>
          <w:sz w:val="24"/>
          <w:szCs w:val="24"/>
        </w:rPr>
        <w:t>Monday 26 April</w:t>
      </w:r>
      <w:r>
        <w:rPr>
          <w:rFonts w:ascii="Arial" w:eastAsia="Times New Roman" w:hAnsi="Arial" w:cs="Arial"/>
          <w:b/>
          <w:bCs/>
          <w:sz w:val="24"/>
          <w:szCs w:val="24"/>
        </w:rPr>
        <w:t xml:space="preserve"> 2021</w:t>
      </w:r>
      <w:r w:rsidRPr="006A2733">
        <w:rPr>
          <w:rFonts w:ascii="Arial" w:eastAsia="Times New Roman" w:hAnsi="Arial" w:cs="Arial"/>
          <w:sz w:val="24"/>
          <w:szCs w:val="24"/>
        </w:rPr>
        <w:t>.  Please note that the appeal panel cannot accept papers that are tabled late or ad hoc, as this affects the preparation of the panel and other parties for the appeal.</w:t>
      </w:r>
    </w:p>
    <w:p w14:paraId="570CDD70" w14:textId="62B0F2D9" w:rsidR="00430FF5" w:rsidRDefault="00430FF5" w:rsidP="00430FF5">
      <w:pPr>
        <w:rPr>
          <w:rFonts w:ascii="Arial" w:hAnsi="Arial" w:cs="Arial"/>
        </w:rPr>
      </w:pPr>
    </w:p>
    <w:p w14:paraId="39614C6B" w14:textId="2142BA13" w:rsidR="006A2733" w:rsidRPr="006A2733" w:rsidRDefault="006A2733" w:rsidP="00430FF5">
      <w:pPr>
        <w:rPr>
          <w:rFonts w:ascii="Arial" w:hAnsi="Arial" w:cs="Arial"/>
          <w:sz w:val="24"/>
          <w:szCs w:val="24"/>
        </w:rPr>
      </w:pPr>
      <w:r w:rsidRPr="006A2733">
        <w:rPr>
          <w:rFonts w:ascii="Arial" w:hAnsi="Arial" w:cs="Arial"/>
          <w:sz w:val="24"/>
          <w:szCs w:val="24"/>
        </w:rPr>
        <w:t>Many thanks</w:t>
      </w:r>
    </w:p>
    <w:p w14:paraId="0236CFAA" w14:textId="77777777" w:rsidR="004675B7" w:rsidRPr="004675B7" w:rsidRDefault="004675B7" w:rsidP="004675B7">
      <w:pPr>
        <w:widowControl w:val="0"/>
        <w:spacing w:before="240" w:after="240" w:line="240" w:lineRule="auto"/>
        <w:jc w:val="both"/>
        <w:rPr>
          <w:rFonts w:ascii="Arial" w:hAnsi="Arial" w:cs="Arial"/>
          <w:sz w:val="24"/>
          <w:szCs w:val="24"/>
          <w:lang w:eastAsia="en-GB"/>
        </w:rPr>
      </w:pPr>
      <w:r w:rsidRPr="004675B7">
        <w:rPr>
          <w:rFonts w:ascii="Arial" w:hAnsi="Arial" w:cs="Arial"/>
          <w:sz w:val="24"/>
          <w:szCs w:val="24"/>
          <w:lang w:eastAsia="en-GB"/>
        </w:rPr>
        <w:t xml:space="preserve">Yours sincerely </w:t>
      </w:r>
    </w:p>
    <w:p w14:paraId="0CACFD55" w14:textId="0A7BF718" w:rsidR="00131D2B" w:rsidRPr="00131D2B" w:rsidRDefault="00131D2B" w:rsidP="00131D2B">
      <w:pPr>
        <w:widowControl w:val="0"/>
        <w:spacing w:before="240" w:after="240" w:line="240" w:lineRule="auto"/>
        <w:jc w:val="both"/>
        <w:rPr>
          <w:rFonts w:ascii="Arial" w:hAnsi="Arial" w:cs="Arial"/>
          <w:sz w:val="24"/>
          <w:szCs w:val="24"/>
          <w:lang w:eastAsia="en-GB"/>
        </w:rPr>
      </w:pPr>
    </w:p>
    <w:p w14:paraId="637F620B"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Tim Irish</w:t>
      </w:r>
    </w:p>
    <w:p w14:paraId="28E13ABB" w14:textId="5CF6987A"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Vice</w:t>
      </w:r>
      <w:r w:rsidR="00394EB2">
        <w:rPr>
          <w:rFonts w:ascii="Arial" w:hAnsi="Arial" w:cs="Arial"/>
          <w:sz w:val="24"/>
          <w:szCs w:val="24"/>
          <w:lang w:eastAsia="en-GB"/>
        </w:rPr>
        <w:t xml:space="preserve"> </w:t>
      </w:r>
      <w:r w:rsidRPr="00131D2B">
        <w:rPr>
          <w:rFonts w:ascii="Arial" w:hAnsi="Arial" w:cs="Arial"/>
          <w:sz w:val="24"/>
          <w:szCs w:val="24"/>
          <w:lang w:eastAsia="en-GB"/>
        </w:rPr>
        <w:t>Chair</w:t>
      </w:r>
    </w:p>
    <w:p w14:paraId="6396DFA3" w14:textId="77777777" w:rsidR="00131D2B" w:rsidRPr="00131D2B" w:rsidRDefault="00131D2B" w:rsidP="00131D2B">
      <w:pPr>
        <w:widowControl w:val="0"/>
        <w:spacing w:before="240" w:after="240" w:line="240" w:lineRule="auto"/>
        <w:jc w:val="both"/>
        <w:rPr>
          <w:rFonts w:ascii="Arial" w:hAnsi="Arial" w:cs="Arial"/>
          <w:sz w:val="24"/>
          <w:szCs w:val="24"/>
          <w:lang w:eastAsia="en-GB"/>
        </w:rPr>
      </w:pPr>
      <w:r w:rsidRPr="00131D2B">
        <w:rPr>
          <w:rFonts w:ascii="Arial" w:hAnsi="Arial" w:cs="Arial"/>
          <w:sz w:val="24"/>
          <w:szCs w:val="24"/>
          <w:lang w:eastAsia="en-GB"/>
        </w:rPr>
        <w:t>National Institute for Health and Care Excellence</w:t>
      </w:r>
    </w:p>
    <w:p w14:paraId="03E7BAFA" w14:textId="228E4268" w:rsidR="000B36E1" w:rsidRPr="00D96B81" w:rsidRDefault="000B36E1" w:rsidP="00131D2B">
      <w:pPr>
        <w:widowControl w:val="0"/>
        <w:spacing w:before="240" w:after="240" w:line="240" w:lineRule="auto"/>
        <w:jc w:val="both"/>
        <w:rPr>
          <w:rFonts w:ascii="Arial" w:hAnsi="Arial" w:cs="Arial"/>
          <w:sz w:val="24"/>
          <w:szCs w:val="24"/>
        </w:rPr>
      </w:pPr>
    </w:p>
    <w:sectPr w:rsidR="000B36E1" w:rsidRPr="00D96B81"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6FFC96ED">
          <wp:simplePos x="0" y="0"/>
          <wp:positionH relativeFrom="margin">
            <wp:align>center</wp:align>
          </wp:positionH>
          <wp:positionV relativeFrom="margin">
            <wp:posOffset>8340560</wp:posOffset>
          </wp:positionV>
          <wp:extent cx="7000002" cy="509268"/>
          <wp:effectExtent l="0" t="0" r="0" b="5715"/>
          <wp:wrapNone/>
          <wp:docPr id="5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8C2A3C9"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4836F15E">
          <wp:simplePos x="0" y="0"/>
          <wp:positionH relativeFrom="margin">
            <wp:posOffset>-699770</wp:posOffset>
          </wp:positionH>
          <wp:positionV relativeFrom="margin">
            <wp:posOffset>-1206817</wp:posOffset>
          </wp:positionV>
          <wp:extent cx="2800350" cy="496570"/>
          <wp:effectExtent l="0" t="0" r="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1D7DDD"/>
    <w:multiLevelType w:val="hybridMultilevel"/>
    <w:tmpl w:val="23BE73CE"/>
    <w:lvl w:ilvl="0" w:tplc="26783BEA">
      <w:start w:val="1"/>
      <w:numFmt w:val="decimal"/>
      <w:lvlText w:val="%1."/>
      <w:lvlJc w:val="left"/>
      <w:pPr>
        <w:ind w:left="720" w:hanging="360"/>
      </w:pPr>
      <w:rPr>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053B8"/>
    <w:rsid w:val="000468DC"/>
    <w:rsid w:val="00085181"/>
    <w:rsid w:val="0008737F"/>
    <w:rsid w:val="000B352B"/>
    <w:rsid w:val="000B36E1"/>
    <w:rsid w:val="00131D2B"/>
    <w:rsid w:val="001533FB"/>
    <w:rsid w:val="00176AA4"/>
    <w:rsid w:val="001C4C0F"/>
    <w:rsid w:val="001D5BD2"/>
    <w:rsid w:val="0022689E"/>
    <w:rsid w:val="002A3519"/>
    <w:rsid w:val="003028A0"/>
    <w:rsid w:val="00304F1A"/>
    <w:rsid w:val="00320722"/>
    <w:rsid w:val="00321B75"/>
    <w:rsid w:val="00394EB2"/>
    <w:rsid w:val="003A3E2E"/>
    <w:rsid w:val="003A79BD"/>
    <w:rsid w:val="003D614E"/>
    <w:rsid w:val="004215D9"/>
    <w:rsid w:val="00430FF5"/>
    <w:rsid w:val="00453774"/>
    <w:rsid w:val="004675B7"/>
    <w:rsid w:val="00493D2F"/>
    <w:rsid w:val="004C2D22"/>
    <w:rsid w:val="004E4493"/>
    <w:rsid w:val="004F29D7"/>
    <w:rsid w:val="005B078B"/>
    <w:rsid w:val="005E0434"/>
    <w:rsid w:val="0067278F"/>
    <w:rsid w:val="0069376C"/>
    <w:rsid w:val="006A2733"/>
    <w:rsid w:val="006D0C62"/>
    <w:rsid w:val="006F031D"/>
    <w:rsid w:val="00732227"/>
    <w:rsid w:val="00736283"/>
    <w:rsid w:val="00914185"/>
    <w:rsid w:val="009E2F15"/>
    <w:rsid w:val="00A039C3"/>
    <w:rsid w:val="00A361B6"/>
    <w:rsid w:val="00AE303D"/>
    <w:rsid w:val="00B32B71"/>
    <w:rsid w:val="00B772B2"/>
    <w:rsid w:val="00C30733"/>
    <w:rsid w:val="00C71F14"/>
    <w:rsid w:val="00C96687"/>
    <w:rsid w:val="00CF5AD0"/>
    <w:rsid w:val="00D96B81"/>
    <w:rsid w:val="00DC2B02"/>
    <w:rsid w:val="00E03263"/>
    <w:rsid w:val="00E40050"/>
    <w:rsid w:val="00E622D7"/>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styleId="Hyperlink">
    <w:name w:val="Hyperlink"/>
    <w:basedOn w:val="DefaultParagraphFont"/>
    <w:uiPriority w:val="99"/>
    <w:unhideWhenUsed/>
    <w:rsid w:val="00D96B81"/>
    <w:rPr>
      <w:color w:val="0000FF" w:themeColor="hyperlink"/>
      <w:u w:val="single"/>
    </w:rPr>
  </w:style>
  <w:style w:type="character" w:styleId="UnresolvedMention">
    <w:name w:val="Unresolved Mention"/>
    <w:basedOn w:val="DefaultParagraphFont"/>
    <w:uiPriority w:val="99"/>
    <w:semiHidden/>
    <w:unhideWhenUsed/>
    <w:rsid w:val="00D96B81"/>
    <w:rPr>
      <w:color w:val="605E5C"/>
      <w:shd w:val="clear" w:color="auto" w:fill="E1DFDD"/>
    </w:rPr>
  </w:style>
  <w:style w:type="paragraph" w:styleId="ListParagraph">
    <w:name w:val="List Paragraph"/>
    <w:basedOn w:val="Normal"/>
    <w:uiPriority w:val="34"/>
    <w:qFormat/>
    <w:rsid w:val="00430FF5"/>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4186">
      <w:bodyDiv w:val="1"/>
      <w:marLeft w:val="0"/>
      <w:marRight w:val="0"/>
      <w:marTop w:val="0"/>
      <w:marBottom w:val="0"/>
      <w:divBdr>
        <w:top w:val="none" w:sz="0" w:space="0" w:color="auto"/>
        <w:left w:val="none" w:sz="0" w:space="0" w:color="auto"/>
        <w:bottom w:val="none" w:sz="0" w:space="0" w:color="auto"/>
        <w:right w:val="none" w:sz="0" w:space="0" w:color="auto"/>
      </w:divBdr>
    </w:div>
    <w:div w:id="475222243">
      <w:bodyDiv w:val="1"/>
      <w:marLeft w:val="0"/>
      <w:marRight w:val="0"/>
      <w:marTop w:val="0"/>
      <w:marBottom w:val="0"/>
      <w:divBdr>
        <w:top w:val="none" w:sz="0" w:space="0" w:color="auto"/>
        <w:left w:val="none" w:sz="0" w:space="0" w:color="auto"/>
        <w:bottom w:val="none" w:sz="0" w:space="0" w:color="auto"/>
        <w:right w:val="none" w:sz="0" w:space="0" w:color="auto"/>
      </w:divBdr>
    </w:div>
    <w:div w:id="164785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cowan5@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2021-04-22T08:53:00Z</dcterms:created>
  <dcterms:modified xsi:type="dcterms:W3CDTF">2021-04-22T08:53:00Z</dcterms:modified>
</cp:coreProperties>
</file>