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62B6654A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Advisory </w:t>
      </w:r>
      <w:r w:rsidR="00D47BA7" w:rsidRPr="004D1D23">
        <w:rPr>
          <w:rFonts w:ascii="Arial" w:hAnsi="Arial" w:cs="Arial"/>
          <w:b/>
          <w:bCs/>
          <w:color w:val="00506A"/>
          <w:sz w:val="28"/>
          <w:szCs w:val="28"/>
        </w:rPr>
        <w:t>Committee</w:t>
      </w:r>
      <w:r w:rsidR="004A2D1D"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D71CB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5935520B" w14:textId="77777777" w:rsidR="00DD71CB" w:rsidRPr="00DD71CB" w:rsidRDefault="00DD71CB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D71CB">
        <w:rPr>
          <w:rFonts w:ascii="Arial" w:hAnsi="Arial" w:cs="Arial"/>
          <w:b/>
          <w:bCs/>
          <w:color w:val="00506A"/>
          <w:sz w:val="28"/>
          <w:szCs w:val="28"/>
        </w:rPr>
        <w:t>Renal cell carcinoma Pathways Pilot [ID6186]</w:t>
      </w:r>
    </w:p>
    <w:p w14:paraId="74C01AEC" w14:textId="4A1EA85B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D71CB">
        <w:rPr>
          <w:rFonts w:ascii="Arial" w:hAnsi="Arial" w:cs="Arial"/>
          <w:b/>
          <w:bCs/>
          <w:color w:val="00506A"/>
          <w:sz w:val="28"/>
          <w:szCs w:val="28"/>
        </w:rPr>
        <w:t>Tbc.</w:t>
      </w:r>
    </w:p>
    <w:p w14:paraId="1C7CC411" w14:textId="77777777" w:rsidR="00D47BA7" w:rsidRDefault="00D47BA7"/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425"/>
        <w:gridCol w:w="1268"/>
        <w:gridCol w:w="2694"/>
      </w:tblGrid>
      <w:tr w:rsidR="009176A1" w:rsidRPr="009F66BF" w14:paraId="111674D1" w14:textId="77777777" w:rsidTr="009176A1">
        <w:trPr>
          <w:trHeight w:val="775"/>
          <w:tblHeader/>
        </w:trPr>
        <w:tc>
          <w:tcPr>
            <w:tcW w:w="2023" w:type="dxa"/>
          </w:tcPr>
          <w:p w14:paraId="626159D9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663" w:type="dxa"/>
          </w:tcPr>
          <w:p w14:paraId="4BC0C4D4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25" w:type="dxa"/>
          </w:tcPr>
          <w:p w14:paraId="07D4B157" w14:textId="77777777" w:rsidR="009176A1" w:rsidRPr="004602D6" w:rsidRDefault="009176A1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0F6641A9" w:rsidR="009176A1" w:rsidRDefault="009176A1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756DC64" w14:textId="5CBD8E0E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4852E9" w:rsidRPr="004852E9" w14:paraId="29E714D6" w14:textId="77777777" w:rsidTr="009176A1">
        <w:trPr>
          <w:trHeight w:val="775"/>
          <w:tblHeader/>
        </w:trPr>
        <w:tc>
          <w:tcPr>
            <w:tcW w:w="2023" w:type="dxa"/>
          </w:tcPr>
          <w:p w14:paraId="78DAFE50" w14:textId="63DE2B85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lastRenderedPageBreak/>
              <w:t>Dawn Lee</w:t>
            </w:r>
          </w:p>
        </w:tc>
        <w:tc>
          <w:tcPr>
            <w:tcW w:w="1663" w:type="dxa"/>
          </w:tcPr>
          <w:p w14:paraId="045B3F5F" w14:textId="59D99957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EAG</w:t>
            </w:r>
          </w:p>
        </w:tc>
        <w:tc>
          <w:tcPr>
            <w:tcW w:w="1843" w:type="dxa"/>
          </w:tcPr>
          <w:p w14:paraId="3B9AE02D" w14:textId="3A11A611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Indirect - Financial</w:t>
            </w:r>
          </w:p>
        </w:tc>
        <w:tc>
          <w:tcPr>
            <w:tcW w:w="3118" w:type="dxa"/>
          </w:tcPr>
          <w:p w14:paraId="5726ACB7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Provided private consultancy services to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Neuraxpharm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Ascenian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Consulting and Market Research,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</w:t>
            </w:r>
          </w:p>
          <w:p w14:paraId="4C534DE2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1BCDF52" w14:textId="5AA0225E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:</w:t>
            </w:r>
          </w:p>
          <w:p w14:paraId="45D00369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Was previously employed as the Chief Scientific Officer at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until September 2022. Work from December 2021 included projects and companies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 </w:t>
            </w:r>
          </w:p>
          <w:p w14:paraId="1B93AD51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81FBCF2" w14:textId="77CA00F5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very small shareholder in Value Demonstration Group (who are the holding company for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),</w:t>
            </w:r>
          </w:p>
          <w:p w14:paraId="5EF556A8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4A06CAD" w14:textId="1EFCAFEA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Ltd:</w:t>
            </w:r>
          </w:p>
          <w:p w14:paraId="2975FDBE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family member owns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. However, not a shareholder of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.</w:t>
            </w:r>
          </w:p>
          <w:p w14:paraId="2DCD8EFE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2E943425" w14:textId="32241886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member of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Fiecon's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strategic council from Nov 2023 (receiving financial income). Not specifically related to RCC.</w:t>
            </w:r>
          </w:p>
          <w:p w14:paraId="1CA951F8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6A14C48" w14:textId="40C33A88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Provides mentoring support (receiving financial income).  Not specifically related to RCC.</w:t>
            </w:r>
          </w:p>
          <w:p w14:paraId="1AA53564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4F81BA7" w14:textId="70C6EDFF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Provide consultancy services to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on several projects, including one topic for Eisai,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</w:t>
            </w:r>
          </w:p>
          <w:p w14:paraId="3F96EED2" w14:textId="77777777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C54CB47" w14:textId="27A6F5F1" w:rsidR="004852E9" w:rsidRPr="004852E9" w:rsidRDefault="004852E9" w:rsidP="00492FE1">
            <w:pPr>
              <w:pStyle w:val="Title"/>
              <w:spacing w:after="0"/>
              <w:rPr>
                <w:b w:val="0"/>
                <w:bCs w:val="0"/>
                <w:sz w:val="20"/>
                <w:szCs w:val="20"/>
              </w:rPr>
            </w:pPr>
            <w:r w:rsidRPr="004852E9">
              <w:rPr>
                <w:b w:val="0"/>
                <w:bCs w:val="0"/>
                <w:sz w:val="20"/>
                <w:szCs w:val="20"/>
              </w:rPr>
              <w:lastRenderedPageBreak/>
              <w:t>01/02/2024</w:t>
            </w:r>
          </w:p>
        </w:tc>
        <w:tc>
          <w:tcPr>
            <w:tcW w:w="1268" w:type="dxa"/>
          </w:tcPr>
          <w:p w14:paraId="7C07263A" w14:textId="693A9858" w:rsidR="004852E9" w:rsidRPr="004852E9" w:rsidRDefault="004852E9" w:rsidP="00492FE1">
            <w:pPr>
              <w:pStyle w:val="Title"/>
              <w:spacing w:after="0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39526B31" w14:textId="4704859E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It was agreed that Dawn’s conflicts would not prevent her from being part of the EAG.</w:t>
            </w:r>
          </w:p>
        </w:tc>
      </w:tr>
      <w:tr w:rsidR="004852E9" w:rsidRPr="009F66BF" w14:paraId="0BEE9751" w14:textId="77777777" w:rsidTr="009176A1">
        <w:trPr>
          <w:trHeight w:val="775"/>
          <w:tblHeader/>
        </w:trPr>
        <w:tc>
          <w:tcPr>
            <w:tcW w:w="2023" w:type="dxa"/>
          </w:tcPr>
          <w:p w14:paraId="7C113F11" w14:textId="0334CF38" w:rsidR="004852E9" w:rsidRPr="00273437" w:rsidRDefault="004852E9" w:rsidP="00273437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Darren Burns</w:t>
            </w:r>
          </w:p>
        </w:tc>
        <w:tc>
          <w:tcPr>
            <w:tcW w:w="1663" w:type="dxa"/>
          </w:tcPr>
          <w:p w14:paraId="3CAD5D0F" w14:textId="66E70FB1" w:rsidR="004852E9" w:rsidRPr="00273437" w:rsidRDefault="004852E9" w:rsidP="00492FE1">
            <w:pPr>
              <w:pStyle w:val="Title"/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EAG</w:t>
            </w:r>
          </w:p>
        </w:tc>
        <w:tc>
          <w:tcPr>
            <w:tcW w:w="1843" w:type="dxa"/>
          </w:tcPr>
          <w:p w14:paraId="61D7DDA4" w14:textId="4443B743" w:rsidR="004852E9" w:rsidRPr="00273437" w:rsidRDefault="004852E9" w:rsidP="0027343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3118" w:type="dxa"/>
          </w:tcPr>
          <w:p w14:paraId="40E8C1B5" w14:textId="77777777" w:rsidR="004852E9" w:rsidRPr="009F2D05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Employed as an Analyst at Delta Hat Limited from September 2022. Principle Health Economist at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Lumanity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Bresmed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until September 2022. </w:t>
            </w:r>
          </w:p>
          <w:p w14:paraId="4E29F582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5C0C8E" w14:textId="155A8EEE" w:rsidR="004852E9" w:rsidRPr="009F2D05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From December 2021, worked on projects and for companies unrelated to possible intervention, comparators, </w:t>
            </w:r>
            <w:proofErr w:type="gram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intervention</w:t>
            </w:r>
            <w:proofErr w:type="gram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or comparator companies in this RCC appraisal. Consultancy services (financial) for Pfizer on a technology unrelated to RCC, and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Servier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on Multilocular cystic renal cell carcinoma (MCRCC) which is not considered a possible comparator in this appraisal.</w:t>
            </w:r>
          </w:p>
          <w:p w14:paraId="28E6D01C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B82658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Scottish Medicines Consortium on multiple projects.</w:t>
            </w:r>
          </w:p>
          <w:p w14:paraId="315ECA93" w14:textId="39CA8E3A" w:rsidR="004852E9" w:rsidRP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C8E35C2" w14:textId="1EBDB5A9" w:rsidR="004852E9" w:rsidRPr="00273437" w:rsidRDefault="004852E9" w:rsidP="00492FE1">
            <w:pPr>
              <w:pStyle w:val="Title"/>
              <w:spacing w:after="0"/>
              <w:rPr>
                <w:rFonts w:cs="Arial"/>
                <w:b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iCs/>
                <w:kern w:val="0"/>
                <w:sz w:val="22"/>
                <w:szCs w:val="24"/>
              </w:rPr>
              <w:t>01/02/2024</w:t>
            </w:r>
          </w:p>
        </w:tc>
        <w:tc>
          <w:tcPr>
            <w:tcW w:w="1268" w:type="dxa"/>
          </w:tcPr>
          <w:p w14:paraId="16B10A7A" w14:textId="589A2E3F" w:rsidR="004852E9" w:rsidRDefault="004852E9" w:rsidP="00492FE1">
            <w:pPr>
              <w:pStyle w:val="Title"/>
              <w:spacing w:after="0"/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N/A</w:t>
            </w:r>
          </w:p>
        </w:tc>
        <w:tc>
          <w:tcPr>
            <w:tcW w:w="2694" w:type="dxa"/>
          </w:tcPr>
          <w:p w14:paraId="20EBAA3D" w14:textId="2B2D8AFE" w:rsidR="004852E9" w:rsidRPr="00273437" w:rsidRDefault="004852E9" w:rsidP="00273437">
            <w:pPr>
              <w:pStyle w:val="Paragraph"/>
              <w:rPr>
                <w:rFonts w:ascii="Arial" w:hAnsi="Arial" w:cs="Arial"/>
                <w:iCs/>
              </w:rPr>
            </w:pPr>
            <w:r w:rsidRPr="004852E9">
              <w:rPr>
                <w:rFonts w:ascii="Arial" w:hAnsi="Arial" w:cs="Arial"/>
                <w:iCs/>
              </w:rPr>
              <w:t>It was agreed that D</w:t>
            </w:r>
            <w:r>
              <w:rPr>
                <w:rFonts w:ascii="Arial" w:hAnsi="Arial" w:cs="Arial"/>
                <w:iCs/>
              </w:rPr>
              <w:t>arren</w:t>
            </w:r>
            <w:r w:rsidRPr="004852E9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4852E9">
              <w:rPr>
                <w:rFonts w:ascii="Arial" w:hAnsi="Arial" w:cs="Arial"/>
                <w:iCs/>
              </w:rPr>
              <w:t xml:space="preserve"> from being part of the EAG.</w:t>
            </w:r>
          </w:p>
        </w:tc>
      </w:tr>
      <w:tr w:rsidR="00273437" w:rsidRPr="009F66BF" w14:paraId="13A106D2" w14:textId="77777777" w:rsidTr="009176A1">
        <w:trPr>
          <w:trHeight w:val="775"/>
          <w:tblHeader/>
        </w:trPr>
        <w:tc>
          <w:tcPr>
            <w:tcW w:w="2023" w:type="dxa"/>
          </w:tcPr>
          <w:p w14:paraId="4B399132" w14:textId="3FD539B2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sz w:val="24"/>
                <w:szCs w:val="28"/>
              </w:rPr>
              <w:t xml:space="preserve">David McAllister </w:t>
            </w:r>
          </w:p>
        </w:tc>
        <w:tc>
          <w:tcPr>
            <w:tcW w:w="1663" w:type="dxa"/>
          </w:tcPr>
          <w:p w14:paraId="7A8411AA" w14:textId="7F0A1956" w:rsidR="00273437" w:rsidRPr="00273437" w:rsidRDefault="00273437" w:rsidP="00492FE1">
            <w:pPr>
              <w:pStyle w:val="Title"/>
              <w:rPr>
                <w:b w:val="0"/>
                <w:bCs w:val="0"/>
                <w:color w:val="00506A"/>
                <w:sz w:val="22"/>
                <w:szCs w:val="22"/>
              </w:rPr>
            </w:pPr>
            <w:r w:rsidRPr="00273437"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TAC B committee member</w:t>
            </w:r>
          </w:p>
        </w:tc>
        <w:tc>
          <w:tcPr>
            <w:tcW w:w="1843" w:type="dxa"/>
          </w:tcPr>
          <w:p w14:paraId="37A6932E" w14:textId="4AFCEA85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iCs/>
              </w:rPr>
              <w:t>Non-Financial Professional &amp; Personal Interests</w:t>
            </w:r>
          </w:p>
        </w:tc>
        <w:tc>
          <w:tcPr>
            <w:tcW w:w="3118" w:type="dxa"/>
          </w:tcPr>
          <w:p w14:paraId="0C691F42" w14:textId="38E327BB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bCs/>
                <w:iCs/>
              </w:rPr>
              <w:t>Research involves secondary analysis of trial data provided by competitors via a trial data sharing platform.</w:t>
            </w:r>
          </w:p>
        </w:tc>
        <w:tc>
          <w:tcPr>
            <w:tcW w:w="1425" w:type="dxa"/>
          </w:tcPr>
          <w:p w14:paraId="37E0EEC2" w14:textId="3559B03A" w:rsidR="00273437" w:rsidRPr="004602D6" w:rsidRDefault="0027343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273437">
              <w:rPr>
                <w:rFonts w:cs="Arial"/>
                <w:b w:val="0"/>
                <w:iCs/>
                <w:kern w:val="0"/>
                <w:sz w:val="22"/>
                <w:szCs w:val="24"/>
              </w:rPr>
              <w:t>18/01/2024</w:t>
            </w:r>
          </w:p>
        </w:tc>
        <w:tc>
          <w:tcPr>
            <w:tcW w:w="1268" w:type="dxa"/>
          </w:tcPr>
          <w:p w14:paraId="4B3462C4" w14:textId="32513140" w:rsidR="00273437" w:rsidRDefault="00273437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N/A</w:t>
            </w:r>
          </w:p>
        </w:tc>
        <w:tc>
          <w:tcPr>
            <w:tcW w:w="2694" w:type="dxa"/>
          </w:tcPr>
          <w:p w14:paraId="33BDCE53" w14:textId="4424E312" w:rsidR="00273437" w:rsidRPr="009F66BF" w:rsidRDefault="00273437" w:rsidP="00273437">
            <w:pPr>
              <w:pStyle w:val="Paragraph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David</w:t>
            </w:r>
            <w:r w:rsidRPr="00273437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273437">
              <w:rPr>
                <w:rFonts w:ascii="Arial" w:hAnsi="Arial" w:cs="Arial"/>
                <w:iCs/>
              </w:rPr>
              <w:t xml:space="preserve"> from being part of the committee.</w:t>
            </w:r>
          </w:p>
        </w:tc>
      </w:tr>
      <w:tr w:rsidR="00B83242" w:rsidRPr="009320CA" w14:paraId="2EF10DEA" w14:textId="77777777" w:rsidTr="009176A1">
        <w:tc>
          <w:tcPr>
            <w:tcW w:w="2023" w:type="dxa"/>
          </w:tcPr>
          <w:p w14:paraId="6E800FB1" w14:textId="5AE72D8B" w:rsidR="00B83242" w:rsidRPr="00A732AE" w:rsidRDefault="00B83242" w:rsidP="00A732AE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83242">
              <w:rPr>
                <w:rFonts w:ascii="Arial" w:hAnsi="Arial" w:cs="Arial"/>
                <w:sz w:val="24"/>
                <w:szCs w:val="28"/>
              </w:rPr>
              <w:t>Dr Balaji</w:t>
            </w:r>
            <w:r w:rsidR="00A732A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B83242">
              <w:rPr>
                <w:rFonts w:ascii="Arial" w:hAnsi="Arial" w:cs="Arial"/>
                <w:sz w:val="24"/>
                <w:szCs w:val="28"/>
              </w:rPr>
              <w:t>Venugopal</w:t>
            </w:r>
          </w:p>
        </w:tc>
        <w:tc>
          <w:tcPr>
            <w:tcW w:w="1663" w:type="dxa"/>
          </w:tcPr>
          <w:p w14:paraId="41E6DA68" w14:textId="5A6F0279" w:rsidR="00B83242" w:rsidRPr="002057E4" w:rsidRDefault="00B83242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5055B134" w14:textId="328B713F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3118" w:type="dxa"/>
          </w:tcPr>
          <w:p w14:paraId="027C078A" w14:textId="7B4ED38D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BF0D4F">
              <w:rPr>
                <w:rFonts w:ascii="Arial" w:hAnsi="Arial" w:cs="Arial"/>
                <w:bCs/>
                <w:iCs/>
              </w:rPr>
              <w:t>Principal investigator for Ipsen, BMS, MSD sponsored clinical trials</w:t>
            </w:r>
          </w:p>
        </w:tc>
        <w:tc>
          <w:tcPr>
            <w:tcW w:w="1425" w:type="dxa"/>
          </w:tcPr>
          <w:p w14:paraId="6B39DEF8" w14:textId="2ECA03DF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06/03/2023</w:t>
            </w:r>
          </w:p>
        </w:tc>
        <w:tc>
          <w:tcPr>
            <w:tcW w:w="1268" w:type="dxa"/>
          </w:tcPr>
          <w:p w14:paraId="262BC5E3" w14:textId="3A17A53C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8534E55" w14:textId="3401FECD" w:rsidR="00B83242" w:rsidRPr="009320CA" w:rsidRDefault="00EC29FB" w:rsidP="00B83242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iCs/>
              </w:rPr>
              <w:t xml:space="preserve">It was agreed that </w:t>
            </w:r>
            <w:r w:rsidR="00D22FE4">
              <w:rPr>
                <w:rFonts w:ascii="Arial" w:hAnsi="Arial" w:cs="Arial"/>
                <w:iCs/>
              </w:rPr>
              <w:t xml:space="preserve">Dr </w:t>
            </w:r>
            <w:r w:rsidR="00D22FE4" w:rsidRPr="00D22FE4">
              <w:rPr>
                <w:rFonts w:ascii="Arial" w:hAnsi="Arial" w:cs="Arial"/>
                <w:iCs/>
              </w:rPr>
              <w:t>Venugopal</w:t>
            </w:r>
            <w:r w:rsidRPr="00EC29FB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EC29FB">
              <w:rPr>
                <w:rFonts w:ascii="Arial" w:hAnsi="Arial" w:cs="Arial"/>
                <w:iCs/>
              </w:rPr>
              <w:t xml:space="preserve"> from </w:t>
            </w:r>
            <w:r>
              <w:rPr>
                <w:rFonts w:ascii="Arial" w:hAnsi="Arial" w:cs="Arial"/>
                <w:iCs/>
              </w:rPr>
              <w:t xml:space="preserve">providing expert advice to </w:t>
            </w:r>
            <w:r w:rsidRPr="00EC29FB">
              <w:rPr>
                <w:rFonts w:ascii="Arial" w:hAnsi="Arial" w:cs="Arial"/>
                <w:iCs/>
              </w:rPr>
              <w:t>of the committee.</w:t>
            </w:r>
          </w:p>
        </w:tc>
      </w:tr>
      <w:tr w:rsidR="00364426" w:rsidRPr="009320CA" w14:paraId="460C8C0A" w14:textId="77777777" w:rsidTr="009176A1">
        <w:tc>
          <w:tcPr>
            <w:tcW w:w="2023" w:type="dxa"/>
          </w:tcPr>
          <w:p w14:paraId="0B6018A6" w14:textId="193D21CA" w:rsidR="00364426" w:rsidRPr="00B83242" w:rsidRDefault="00364426" w:rsidP="00D22FE4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551AF">
              <w:rPr>
                <w:rFonts w:ascii="Arial" w:hAnsi="Arial" w:cs="Arial"/>
                <w:sz w:val="24"/>
                <w:szCs w:val="28"/>
              </w:rPr>
              <w:t>Geraldine Fox</w:t>
            </w:r>
          </w:p>
        </w:tc>
        <w:tc>
          <w:tcPr>
            <w:tcW w:w="1663" w:type="dxa"/>
          </w:tcPr>
          <w:p w14:paraId="009E432B" w14:textId="5CEC09A0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1843" w:type="dxa"/>
          </w:tcPr>
          <w:p w14:paraId="52837833" w14:textId="7F592BE6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3118" w:type="dxa"/>
          </w:tcPr>
          <w:p w14:paraId="34BCBE75" w14:textId="33DBEC42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6551AF">
              <w:rPr>
                <w:rFonts w:ascii="Arial" w:hAnsi="Arial" w:cs="Arial"/>
                <w:bCs/>
                <w:iCs/>
              </w:rPr>
              <w:t>Kidney Cancer UK conflicts:</w:t>
            </w:r>
          </w:p>
          <w:p w14:paraId="0BEDFED6" w14:textId="00BDB79C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Pfizer: £25,00 competitive grant to produce an information booklet and referral guide for </w:t>
            </w:r>
            <w:proofErr w:type="gramStart"/>
            <w:r>
              <w:rPr>
                <w:rFonts w:ascii="Arial" w:hAnsi="Arial" w:cs="Arial"/>
                <w:bCs/>
                <w:iCs/>
              </w:rPr>
              <w:t>GPs</w:t>
            </w:r>
            <w:proofErr w:type="gramEnd"/>
          </w:p>
          <w:p w14:paraId="44560200" w14:textId="77777777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EU: </w:t>
            </w:r>
            <w:r w:rsidRPr="006551AF">
              <w:rPr>
                <w:rFonts w:ascii="Arial" w:hAnsi="Arial" w:cs="Arial"/>
              </w:rPr>
              <w:t>£2,500 contribution to cost of service quality audit</w:t>
            </w:r>
          </w:p>
          <w:p w14:paraId="7E9ED34A" w14:textId="77777777" w:rsidR="00364426" w:rsidRPr="00837AE0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837AE0">
              <w:rPr>
                <w:rFonts w:ascii="Arial" w:hAnsi="Arial" w:cs="Arial"/>
                <w:bCs/>
                <w:iCs/>
              </w:rPr>
              <w:t xml:space="preserve">Ipsen £2,500 contribution to cost of service quality </w:t>
            </w:r>
            <w:proofErr w:type="gramStart"/>
            <w:r w:rsidRPr="00837AE0">
              <w:rPr>
                <w:rFonts w:ascii="Arial" w:hAnsi="Arial" w:cs="Arial"/>
                <w:bCs/>
                <w:iCs/>
              </w:rPr>
              <w:t>audit</w:t>
            </w:r>
            <w:proofErr w:type="gramEnd"/>
          </w:p>
          <w:p w14:paraId="18A7237C" w14:textId="2E1CAAC1" w:rsidR="00364426" w:rsidRPr="00BF0D4F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837AE0">
              <w:rPr>
                <w:rFonts w:ascii="Arial" w:hAnsi="Arial" w:cs="Arial"/>
                <w:bCs/>
                <w:iCs/>
              </w:rPr>
              <w:t>Ipsen £2,000 contribution to disease awareness publicity in Kidney Cancer Awareness Week</w:t>
            </w:r>
          </w:p>
        </w:tc>
        <w:tc>
          <w:tcPr>
            <w:tcW w:w="1425" w:type="dxa"/>
          </w:tcPr>
          <w:p w14:paraId="5F08FAA7" w14:textId="0B312061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05/07/2023</w:t>
            </w:r>
          </w:p>
        </w:tc>
        <w:tc>
          <w:tcPr>
            <w:tcW w:w="1268" w:type="dxa"/>
          </w:tcPr>
          <w:p w14:paraId="7684B1C1" w14:textId="438E1ECF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5BA43831" w14:textId="328B57E0" w:rsidR="00364426" w:rsidRPr="009320CA" w:rsidRDefault="00EC29FB" w:rsidP="00D22FE4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Geraldine’s </w:t>
            </w:r>
            <w:r w:rsidRPr="00EC29FB">
              <w:rPr>
                <w:rFonts w:ascii="Arial" w:hAnsi="Arial" w:cs="Arial"/>
                <w:iCs/>
              </w:rPr>
              <w:t>conflicts would not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EC29FB">
              <w:rPr>
                <w:rFonts w:ascii="Arial" w:hAnsi="Arial" w:cs="Arial"/>
                <w:iCs/>
              </w:rPr>
              <w:t xml:space="preserve">from </w:t>
            </w:r>
            <w:r>
              <w:rPr>
                <w:rFonts w:ascii="Arial" w:hAnsi="Arial" w:cs="Arial"/>
                <w:iCs/>
              </w:rPr>
              <w:t xml:space="preserve">providing expert advice to </w:t>
            </w:r>
            <w:r w:rsidRPr="00EC29FB">
              <w:rPr>
                <w:rFonts w:ascii="Arial" w:hAnsi="Arial" w:cs="Arial"/>
                <w:iCs/>
              </w:rPr>
              <w:t>of the committee.</w:t>
            </w:r>
          </w:p>
        </w:tc>
      </w:tr>
      <w:tr w:rsidR="00A732AE" w:rsidRPr="009320CA" w14:paraId="495A4009" w14:textId="77777777" w:rsidTr="009176A1">
        <w:tc>
          <w:tcPr>
            <w:tcW w:w="2023" w:type="dxa"/>
          </w:tcPr>
          <w:p w14:paraId="5A6AEDA3" w14:textId="66F2ADB4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551AF">
              <w:rPr>
                <w:rFonts w:ascii="Arial" w:hAnsi="Arial" w:cs="Arial"/>
                <w:sz w:val="24"/>
                <w:szCs w:val="28"/>
              </w:rPr>
              <w:t xml:space="preserve">Dr Veline </w:t>
            </w:r>
            <w:proofErr w:type="spellStart"/>
            <w:r w:rsidRPr="006551AF">
              <w:rPr>
                <w:rFonts w:ascii="Arial" w:hAnsi="Arial" w:cs="Arial"/>
                <w:sz w:val="24"/>
                <w:szCs w:val="28"/>
              </w:rPr>
              <w:t>L’Esperance</w:t>
            </w:r>
            <w:proofErr w:type="spellEnd"/>
          </w:p>
        </w:tc>
        <w:tc>
          <w:tcPr>
            <w:tcW w:w="1663" w:type="dxa"/>
          </w:tcPr>
          <w:p w14:paraId="532B5B68" w14:textId="06FEAFAE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4"/>
                <w:szCs w:val="28"/>
              </w:rPr>
              <w:t>Committee Member</w:t>
            </w:r>
          </w:p>
        </w:tc>
        <w:tc>
          <w:tcPr>
            <w:tcW w:w="1843" w:type="dxa"/>
          </w:tcPr>
          <w:p w14:paraId="415E92C7" w14:textId="73A65F27" w:rsidR="00A732AE" w:rsidRPr="00D22FE4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22FE4">
              <w:rPr>
                <w:rFonts w:cs="Arial"/>
                <w:sz w:val="24"/>
                <w:szCs w:val="28"/>
              </w:rPr>
              <w:t>Financial</w:t>
            </w:r>
          </w:p>
        </w:tc>
        <w:tc>
          <w:tcPr>
            <w:tcW w:w="3118" w:type="dxa"/>
          </w:tcPr>
          <w:p w14:paraId="6431A8A5" w14:textId="509D5D2B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6551AF">
              <w:rPr>
                <w:rFonts w:ascii="Arial" w:hAnsi="Arial" w:cs="Arial"/>
                <w:bCs/>
                <w:iCs/>
              </w:rPr>
              <w:t xml:space="preserve">As Research Director for a primary acre organisation, we often undertake trials on behalf of </w:t>
            </w:r>
            <w:proofErr w:type="gramStart"/>
            <w:r w:rsidRPr="006551AF">
              <w:rPr>
                <w:rFonts w:ascii="Arial" w:hAnsi="Arial" w:cs="Arial"/>
                <w:bCs/>
                <w:iCs/>
              </w:rPr>
              <w:t>Pharmaceutical</w:t>
            </w:r>
            <w:proofErr w:type="gramEnd"/>
            <w:r w:rsidRPr="006551AF">
              <w:rPr>
                <w:rFonts w:ascii="Arial" w:hAnsi="Arial" w:cs="Arial"/>
                <w:bCs/>
                <w:iCs/>
              </w:rPr>
              <w:t xml:space="preserve"> companies. None of these trials are in Renal Cell </w:t>
            </w:r>
            <w:r w:rsidRPr="006551AF">
              <w:rPr>
                <w:rFonts w:ascii="Arial" w:hAnsi="Arial" w:cs="Arial"/>
                <w:bCs/>
                <w:iCs/>
              </w:rPr>
              <w:lastRenderedPageBreak/>
              <w:t xml:space="preserve">carcinoma. However, some of the companies we collaborate with </w:t>
            </w:r>
            <w:proofErr w:type="gramStart"/>
            <w:r w:rsidRPr="006551AF">
              <w:rPr>
                <w:rFonts w:ascii="Arial" w:hAnsi="Arial" w:cs="Arial"/>
                <w:bCs/>
                <w:iCs/>
              </w:rPr>
              <w:t>include:</w:t>
            </w:r>
            <w:proofErr w:type="gramEnd"/>
            <w:r w:rsidRPr="006551AF">
              <w:rPr>
                <w:rFonts w:ascii="Arial" w:hAnsi="Arial" w:cs="Arial"/>
                <w:bCs/>
                <w:iCs/>
              </w:rPr>
              <w:t xml:space="preserve"> Novartis, Pfizer and Roche</w:t>
            </w:r>
          </w:p>
        </w:tc>
        <w:tc>
          <w:tcPr>
            <w:tcW w:w="1425" w:type="dxa"/>
          </w:tcPr>
          <w:p w14:paraId="601F9F4D" w14:textId="77777777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68" w:type="dxa"/>
          </w:tcPr>
          <w:p w14:paraId="382F3340" w14:textId="77777777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694" w:type="dxa"/>
          </w:tcPr>
          <w:p w14:paraId="05CDF5C5" w14:textId="400C1A28" w:rsidR="00A732AE" w:rsidRDefault="00A732AE" w:rsidP="00A732AE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bCs/>
                <w:iCs/>
              </w:rPr>
              <w:t xml:space="preserve">It was agreed that </w:t>
            </w:r>
            <w:proofErr w:type="spellStart"/>
            <w:r w:rsidRPr="00EC29FB">
              <w:rPr>
                <w:rFonts w:ascii="Arial" w:hAnsi="Arial" w:cs="Arial"/>
                <w:bCs/>
                <w:iCs/>
              </w:rPr>
              <w:t>Veline’s</w:t>
            </w:r>
            <w:proofErr w:type="spellEnd"/>
            <w:r w:rsidRPr="00EC29FB">
              <w:rPr>
                <w:rFonts w:ascii="Arial" w:hAnsi="Arial" w:cs="Arial"/>
                <w:bCs/>
                <w:iCs/>
              </w:rPr>
              <w:t xml:space="preserve"> conflicts would not prevent her from being part of the committee.</w:t>
            </w:r>
          </w:p>
        </w:tc>
      </w:tr>
    </w:tbl>
    <w:p w14:paraId="5EABD50E" w14:textId="77777777" w:rsidR="006551AF" w:rsidRDefault="006551AF" w:rsidP="006551AF">
      <w:pPr>
        <w:rPr>
          <w:rFonts w:ascii="Arial" w:hAnsi="Arial" w:cs="Arial"/>
        </w:rPr>
      </w:pPr>
    </w:p>
    <w:p w14:paraId="5CF89C8E" w14:textId="77777777" w:rsidR="00273437" w:rsidRPr="00273437" w:rsidRDefault="00273437" w:rsidP="00273437">
      <w:pPr>
        <w:pStyle w:val="Paragraphnonumbers"/>
        <w:spacing w:before="240"/>
        <w:ind w:hanging="425"/>
        <w:rPr>
          <w:bCs/>
        </w:rPr>
      </w:pPr>
    </w:p>
    <w:sectPr w:rsidR="00273437" w:rsidRPr="00273437" w:rsidSect="00981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8BB3" w14:textId="77777777" w:rsidR="00F565EB" w:rsidRDefault="00F56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31E7" w14:textId="77777777" w:rsidR="00F565EB" w:rsidRDefault="00F56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ABF" w14:textId="77777777" w:rsidR="00F565EB" w:rsidRDefault="00F5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37ED994D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041F" w14:textId="77777777" w:rsidR="00F565EB" w:rsidRDefault="00F5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C9B"/>
    <w:multiLevelType w:val="multilevel"/>
    <w:tmpl w:val="B2B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7B3843"/>
    <w:multiLevelType w:val="hybridMultilevel"/>
    <w:tmpl w:val="35149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006B"/>
    <w:multiLevelType w:val="hybridMultilevel"/>
    <w:tmpl w:val="75A4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6"/>
  </w:num>
  <w:num w:numId="2" w16cid:durableId="2002538492">
    <w:abstractNumId w:val="17"/>
  </w:num>
  <w:num w:numId="3" w16cid:durableId="1115755560">
    <w:abstractNumId w:val="17"/>
    <w:lvlOverride w:ilvl="0">
      <w:startOverride w:val="1"/>
    </w:lvlOverride>
  </w:num>
  <w:num w:numId="4" w16cid:durableId="1164737210">
    <w:abstractNumId w:val="17"/>
    <w:lvlOverride w:ilvl="0">
      <w:startOverride w:val="1"/>
    </w:lvlOverride>
  </w:num>
  <w:num w:numId="5" w16cid:durableId="1907496277">
    <w:abstractNumId w:val="17"/>
    <w:lvlOverride w:ilvl="0">
      <w:startOverride w:val="1"/>
    </w:lvlOverride>
  </w:num>
  <w:num w:numId="6" w16cid:durableId="957377609">
    <w:abstractNumId w:val="17"/>
    <w:lvlOverride w:ilvl="0">
      <w:startOverride w:val="1"/>
    </w:lvlOverride>
  </w:num>
  <w:num w:numId="7" w16cid:durableId="2040887977">
    <w:abstractNumId w:val="17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2"/>
  </w:num>
  <w:num w:numId="21" w16cid:durableId="1451506456">
    <w:abstractNumId w:val="15"/>
  </w:num>
  <w:num w:numId="22" w16cid:durableId="2092699753">
    <w:abstractNumId w:val="11"/>
  </w:num>
  <w:num w:numId="23" w16cid:durableId="1526677895">
    <w:abstractNumId w:val="10"/>
  </w:num>
  <w:num w:numId="24" w16cid:durableId="1942713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57E4"/>
    <w:rsid w:val="0022538A"/>
    <w:rsid w:val="002408EA"/>
    <w:rsid w:val="00273437"/>
    <w:rsid w:val="002819D7"/>
    <w:rsid w:val="002C1A7E"/>
    <w:rsid w:val="002D3376"/>
    <w:rsid w:val="00311ED0"/>
    <w:rsid w:val="003404D8"/>
    <w:rsid w:val="00360316"/>
    <w:rsid w:val="00364426"/>
    <w:rsid w:val="003648C5"/>
    <w:rsid w:val="003722FA"/>
    <w:rsid w:val="00375B07"/>
    <w:rsid w:val="003C7AAF"/>
    <w:rsid w:val="003E25CF"/>
    <w:rsid w:val="00406A49"/>
    <w:rsid w:val="004075B6"/>
    <w:rsid w:val="00420952"/>
    <w:rsid w:val="00424A6F"/>
    <w:rsid w:val="00431355"/>
    <w:rsid w:val="004327C3"/>
    <w:rsid w:val="00433EFF"/>
    <w:rsid w:val="004341B5"/>
    <w:rsid w:val="004415DB"/>
    <w:rsid w:val="00443081"/>
    <w:rsid w:val="00446BEE"/>
    <w:rsid w:val="004602D6"/>
    <w:rsid w:val="004852E9"/>
    <w:rsid w:val="00492FE1"/>
    <w:rsid w:val="004A241F"/>
    <w:rsid w:val="004A2D1D"/>
    <w:rsid w:val="004C110E"/>
    <w:rsid w:val="004D1D23"/>
    <w:rsid w:val="004E3A84"/>
    <w:rsid w:val="005025A1"/>
    <w:rsid w:val="00557456"/>
    <w:rsid w:val="0064132E"/>
    <w:rsid w:val="006551AF"/>
    <w:rsid w:val="00667826"/>
    <w:rsid w:val="006921E1"/>
    <w:rsid w:val="006A3196"/>
    <w:rsid w:val="006F4B25"/>
    <w:rsid w:val="006F6496"/>
    <w:rsid w:val="0073154B"/>
    <w:rsid w:val="00731D82"/>
    <w:rsid w:val="00736348"/>
    <w:rsid w:val="007574E6"/>
    <w:rsid w:val="00760908"/>
    <w:rsid w:val="007B1F12"/>
    <w:rsid w:val="007F238D"/>
    <w:rsid w:val="00837AE0"/>
    <w:rsid w:val="00861B92"/>
    <w:rsid w:val="008814FB"/>
    <w:rsid w:val="008F5E30"/>
    <w:rsid w:val="00914D7F"/>
    <w:rsid w:val="009176A1"/>
    <w:rsid w:val="009320CA"/>
    <w:rsid w:val="009510F7"/>
    <w:rsid w:val="00955EC5"/>
    <w:rsid w:val="009619E0"/>
    <w:rsid w:val="00961C9E"/>
    <w:rsid w:val="009813A0"/>
    <w:rsid w:val="0099111D"/>
    <w:rsid w:val="009939EB"/>
    <w:rsid w:val="009A7EE3"/>
    <w:rsid w:val="009B095F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732AE"/>
    <w:rsid w:val="00A9168C"/>
    <w:rsid w:val="00AB252A"/>
    <w:rsid w:val="00AF108A"/>
    <w:rsid w:val="00B02E55"/>
    <w:rsid w:val="00B036C1"/>
    <w:rsid w:val="00B3691D"/>
    <w:rsid w:val="00B53C35"/>
    <w:rsid w:val="00B5431F"/>
    <w:rsid w:val="00B626DF"/>
    <w:rsid w:val="00B83242"/>
    <w:rsid w:val="00BF0D4F"/>
    <w:rsid w:val="00BF7FE0"/>
    <w:rsid w:val="00C51C74"/>
    <w:rsid w:val="00C81104"/>
    <w:rsid w:val="00C96411"/>
    <w:rsid w:val="00CB5671"/>
    <w:rsid w:val="00CF58B7"/>
    <w:rsid w:val="00D22FE4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D71CB"/>
    <w:rsid w:val="00DE26D6"/>
    <w:rsid w:val="00E51920"/>
    <w:rsid w:val="00E64120"/>
    <w:rsid w:val="00E660A1"/>
    <w:rsid w:val="00EA3CCF"/>
    <w:rsid w:val="00EB7131"/>
    <w:rsid w:val="00EC29FB"/>
    <w:rsid w:val="00F055F1"/>
    <w:rsid w:val="00F565EB"/>
    <w:rsid w:val="00F610AF"/>
    <w:rsid w:val="00F63A40"/>
    <w:rsid w:val="00F80C14"/>
    <w:rsid w:val="00F83F58"/>
    <w:rsid w:val="00FA2C5A"/>
    <w:rsid w:val="00FC2D11"/>
    <w:rsid w:val="00FC6230"/>
    <w:rsid w:val="00FE3357"/>
    <w:rsid w:val="00FE68F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4D1D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D1D23"/>
    <w:rPr>
      <w:color w:val="800080" w:themeColor="followedHyperlink"/>
      <w:u w:val="single"/>
    </w:rPr>
  </w:style>
  <w:style w:type="paragraph" w:customStyle="1" w:styleId="pf0">
    <w:name w:val="pf0"/>
    <w:basedOn w:val="Normal"/>
    <w:rsid w:val="004C110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C110E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1A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515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7</cp:revision>
  <cp:lastPrinted>2024-02-02T08:40:00Z</cp:lastPrinted>
  <dcterms:created xsi:type="dcterms:W3CDTF">2024-01-29T12:17:00Z</dcterms:created>
  <dcterms:modified xsi:type="dcterms:W3CDTF">2024-02-08T15:38:00Z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