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4A6A2D1D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610A78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6E2CB981" w14:textId="77777777" w:rsidR="00610A78" w:rsidRDefault="00610A78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610A78">
        <w:rPr>
          <w:rFonts w:ascii="Arial" w:hAnsi="Arial" w:cs="Arial"/>
          <w:b/>
          <w:bCs/>
          <w:color w:val="00506A"/>
          <w:sz w:val="28"/>
          <w:szCs w:val="28"/>
        </w:rPr>
        <w:t xml:space="preserve">Dupilumab for treating prurigo nodularis [ID4054] </w:t>
      </w:r>
    </w:p>
    <w:p w14:paraId="74C01AEC" w14:textId="6FFB6454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526E83">
        <w:rPr>
          <w:rFonts w:ascii="Arial" w:hAnsi="Arial" w:cs="Arial"/>
          <w:b/>
          <w:bCs/>
          <w:color w:val="00506A"/>
          <w:sz w:val="28"/>
          <w:szCs w:val="28"/>
        </w:rPr>
        <w:t>13/12/2023</w:t>
      </w:r>
    </w:p>
    <w:p w14:paraId="1C7CC411" w14:textId="77777777" w:rsidR="00D47BA7" w:rsidRDefault="00D47BA7"/>
    <w:tbl>
      <w:tblPr>
        <w:tblStyle w:val="TableGrid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425"/>
        <w:gridCol w:w="1268"/>
        <w:gridCol w:w="2694"/>
      </w:tblGrid>
      <w:tr w:rsidR="009176A1" w:rsidRPr="009F66BF" w14:paraId="111674D1" w14:textId="77777777" w:rsidTr="009176A1">
        <w:trPr>
          <w:trHeight w:val="775"/>
          <w:tblHeader/>
        </w:trPr>
        <w:tc>
          <w:tcPr>
            <w:tcW w:w="2023" w:type="dxa"/>
          </w:tcPr>
          <w:p w14:paraId="626159D9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425" w:type="dxa"/>
          </w:tcPr>
          <w:p w14:paraId="07D4B157" w14:textId="77777777" w:rsidR="009176A1" w:rsidRPr="004602D6" w:rsidRDefault="009176A1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0F6641A9" w:rsidR="009176A1" w:rsidRDefault="009176A1" w:rsidP="00492FE1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7756DC64" w14:textId="5CBD8E0E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9176A1" w14:paraId="7C538747" w14:textId="77777777" w:rsidTr="009176A1">
        <w:tc>
          <w:tcPr>
            <w:tcW w:w="2023" w:type="dxa"/>
          </w:tcPr>
          <w:p w14:paraId="5A9ABA95" w14:textId="685F5A5F" w:rsidR="009176A1" w:rsidRPr="00306356" w:rsidRDefault="00306356" w:rsidP="0030635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06356">
              <w:rPr>
                <w:rFonts w:ascii="Arial" w:hAnsi="Arial" w:cs="Arial"/>
                <w:iCs/>
              </w:rPr>
              <w:t xml:space="preserve">Ser Ling Chua </w:t>
            </w:r>
          </w:p>
        </w:tc>
        <w:tc>
          <w:tcPr>
            <w:tcW w:w="1663" w:type="dxa"/>
          </w:tcPr>
          <w:p w14:paraId="7CF4D325" w14:textId="48239EBE" w:rsidR="009176A1" w:rsidRPr="004415DB" w:rsidRDefault="0030635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57553DA8" w14:textId="5BF9FD1C" w:rsidR="009176A1" w:rsidRPr="00306356" w:rsidRDefault="0030635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06356">
              <w:rPr>
                <w:rFonts w:ascii="Arial" w:hAnsi="Arial" w:cs="Arial"/>
                <w:iCs/>
              </w:rPr>
              <w:t>Indirect Conflict - None</w:t>
            </w:r>
          </w:p>
        </w:tc>
        <w:tc>
          <w:tcPr>
            <w:tcW w:w="3118" w:type="dxa"/>
          </w:tcPr>
          <w:p w14:paraId="68EA8A9E" w14:textId="6B6B0676" w:rsidR="00306356" w:rsidRPr="00306356" w:rsidRDefault="00306356" w:rsidP="00306356">
            <w:pPr>
              <w:pStyle w:val="Paragraph"/>
              <w:rPr>
                <w:rFonts w:ascii="Arial" w:hAnsi="Arial" w:cs="Arial"/>
                <w:iCs/>
              </w:rPr>
            </w:pPr>
            <w:r w:rsidRPr="00306356">
              <w:rPr>
                <w:rFonts w:ascii="Arial" w:hAnsi="Arial" w:cs="Arial"/>
                <w:iCs/>
              </w:rPr>
              <w:t>Of the work below is related to prurigo nodularis or dupilumab</w:t>
            </w:r>
          </w:p>
          <w:p w14:paraId="08D4CAF5" w14:textId="7ED06699" w:rsidR="00306356" w:rsidRPr="00306356" w:rsidRDefault="00306356" w:rsidP="00306356">
            <w:pPr>
              <w:pStyle w:val="Paragraph"/>
              <w:rPr>
                <w:rFonts w:ascii="Arial" w:hAnsi="Arial" w:cs="Arial"/>
                <w:iCs/>
              </w:rPr>
            </w:pPr>
            <w:r w:rsidRPr="00306356">
              <w:rPr>
                <w:rFonts w:ascii="Arial" w:hAnsi="Arial" w:cs="Arial"/>
                <w:iCs/>
              </w:rPr>
              <w:t>Novartis – honoraria or consultation fees (May 2022) and funding of attendance at education activities (Sep 202</w:t>
            </w:r>
            <w:r>
              <w:rPr>
                <w:rFonts w:ascii="Arial" w:hAnsi="Arial" w:cs="Arial"/>
                <w:iCs/>
              </w:rPr>
              <w:t>2</w:t>
            </w:r>
            <w:r w:rsidRPr="00306356">
              <w:rPr>
                <w:rFonts w:ascii="Arial" w:hAnsi="Arial" w:cs="Arial"/>
                <w:iCs/>
              </w:rPr>
              <w:t>)</w:t>
            </w:r>
          </w:p>
          <w:p w14:paraId="667AE0A2" w14:textId="77777777" w:rsidR="00306356" w:rsidRPr="00306356" w:rsidRDefault="00306356" w:rsidP="00306356">
            <w:pPr>
              <w:pStyle w:val="Paragraph"/>
              <w:rPr>
                <w:rFonts w:ascii="Arial" w:hAnsi="Arial" w:cs="Arial"/>
                <w:iCs/>
              </w:rPr>
            </w:pPr>
            <w:r w:rsidRPr="00306356">
              <w:rPr>
                <w:rFonts w:ascii="Arial" w:hAnsi="Arial" w:cs="Arial"/>
                <w:iCs/>
              </w:rPr>
              <w:t>Almirall - funding of attendance at education activities (Nov 2022)</w:t>
            </w:r>
          </w:p>
          <w:p w14:paraId="13089992" w14:textId="77777777" w:rsidR="00306356" w:rsidRPr="00306356" w:rsidRDefault="00306356" w:rsidP="00306356">
            <w:pPr>
              <w:pStyle w:val="Paragraph"/>
              <w:rPr>
                <w:rFonts w:ascii="Arial" w:hAnsi="Arial" w:cs="Arial"/>
                <w:iCs/>
              </w:rPr>
            </w:pPr>
            <w:r w:rsidRPr="00306356">
              <w:rPr>
                <w:rFonts w:ascii="Arial" w:hAnsi="Arial" w:cs="Arial"/>
                <w:iCs/>
              </w:rPr>
              <w:t>Boehringer Ingelheim – honoraria or consultation fees (March 2022)</w:t>
            </w:r>
          </w:p>
          <w:p w14:paraId="7C2B42C0" w14:textId="77777777" w:rsidR="009176A1" w:rsidRPr="004415DB" w:rsidRDefault="009176A1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  <w:tc>
          <w:tcPr>
            <w:tcW w:w="1425" w:type="dxa"/>
          </w:tcPr>
          <w:p w14:paraId="55C6028F" w14:textId="1F24EC15" w:rsidR="009176A1" w:rsidRPr="004415DB" w:rsidRDefault="005B6A0C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25/11/2022</w:t>
            </w:r>
          </w:p>
        </w:tc>
        <w:tc>
          <w:tcPr>
            <w:tcW w:w="1268" w:type="dxa"/>
          </w:tcPr>
          <w:p w14:paraId="285D15CC" w14:textId="7AC01B4E" w:rsidR="009176A1" w:rsidRPr="004415DB" w:rsidRDefault="005B6A0C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1619F187" w14:textId="4C768A11" w:rsidR="009176A1" w:rsidRPr="004415DB" w:rsidRDefault="005B6A0C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5B6A0C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Ser Ling</w:t>
            </w:r>
            <w:r w:rsidRPr="005B6A0C">
              <w:rPr>
                <w:rFonts w:ascii="Arial" w:hAnsi="Arial" w:cs="Arial"/>
                <w:iCs/>
              </w:rPr>
              <w:t>'s declaration would not prevent her from providing expert advice to the committee.</w:t>
            </w:r>
          </w:p>
        </w:tc>
      </w:tr>
      <w:tr w:rsidR="001C2634" w14:paraId="0F2F6050" w14:textId="77777777" w:rsidTr="009176A1">
        <w:tc>
          <w:tcPr>
            <w:tcW w:w="2023" w:type="dxa"/>
          </w:tcPr>
          <w:p w14:paraId="58DC018E" w14:textId="4D74882F" w:rsidR="001C2634" w:rsidRPr="00306356" w:rsidRDefault="001C2634" w:rsidP="0030635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>Philip Laws</w:t>
            </w:r>
          </w:p>
        </w:tc>
        <w:tc>
          <w:tcPr>
            <w:tcW w:w="1663" w:type="dxa"/>
          </w:tcPr>
          <w:p w14:paraId="0B34956E" w14:textId="70EB8359" w:rsidR="001C2634" w:rsidRDefault="001C263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7B556590" w14:textId="3BC60FD4" w:rsidR="001C2634" w:rsidRPr="00306356" w:rsidRDefault="001C2634" w:rsidP="001C2634">
            <w:pPr>
              <w:pStyle w:val="Paragraph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3118" w:type="dxa"/>
          </w:tcPr>
          <w:p w14:paraId="162645E4" w14:textId="59A654E7" w:rsidR="001C2634" w:rsidRPr="00306356" w:rsidRDefault="001C2634" w:rsidP="00306356">
            <w:pPr>
              <w:pStyle w:val="Paragraph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 xml:space="preserve">I have received honoraria and/or grants as an investigator, speaker, and/or advisory board member for </w:t>
            </w:r>
            <w:r w:rsidRPr="001C2634">
              <w:rPr>
                <w:rFonts w:ascii="Arial" w:hAnsi="Arial" w:cs="Arial"/>
                <w:iCs/>
              </w:rPr>
              <w:lastRenderedPageBreak/>
              <w:t>AbbVie, Almirall,  Actelion, Celgene, Janssen, Lilly,Sanofi, Leo, UCB and Novartis</w:t>
            </w:r>
          </w:p>
        </w:tc>
        <w:tc>
          <w:tcPr>
            <w:tcW w:w="1425" w:type="dxa"/>
          </w:tcPr>
          <w:p w14:paraId="555409FA" w14:textId="49504A35" w:rsidR="001C2634" w:rsidRDefault="00E46547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04/10/2023</w:t>
            </w:r>
          </w:p>
        </w:tc>
        <w:tc>
          <w:tcPr>
            <w:tcW w:w="1268" w:type="dxa"/>
          </w:tcPr>
          <w:p w14:paraId="140FA6F9" w14:textId="791668FC" w:rsidR="001C2634" w:rsidRDefault="001C263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37854831" w14:textId="6A6789E3" w:rsidR="001C2634" w:rsidRPr="005B6A0C" w:rsidRDefault="001C2634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5B6A0C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Philip</w:t>
            </w:r>
            <w:r w:rsidRPr="005B6A0C">
              <w:rPr>
                <w:rFonts w:ascii="Arial" w:hAnsi="Arial" w:cs="Arial"/>
                <w:iCs/>
              </w:rPr>
              <w:t xml:space="preserve">'s declaration would not prevent </w:t>
            </w:r>
            <w:r>
              <w:rPr>
                <w:rFonts w:ascii="Arial" w:hAnsi="Arial" w:cs="Arial"/>
                <w:iCs/>
              </w:rPr>
              <w:t>him</w:t>
            </w:r>
            <w:r w:rsidRPr="005B6A0C">
              <w:rPr>
                <w:rFonts w:ascii="Arial" w:hAnsi="Arial" w:cs="Arial"/>
                <w:iCs/>
              </w:rPr>
              <w:t xml:space="preserve"> from </w:t>
            </w:r>
            <w:r w:rsidRPr="005B6A0C">
              <w:rPr>
                <w:rFonts w:ascii="Arial" w:hAnsi="Arial" w:cs="Arial"/>
                <w:iCs/>
              </w:rPr>
              <w:lastRenderedPageBreak/>
              <w:t>providing expert advice to the committee.</w:t>
            </w:r>
          </w:p>
        </w:tc>
      </w:tr>
      <w:tr w:rsidR="001C2634" w14:paraId="69E907B4" w14:textId="77777777" w:rsidTr="009176A1">
        <w:tc>
          <w:tcPr>
            <w:tcW w:w="2023" w:type="dxa"/>
          </w:tcPr>
          <w:p w14:paraId="24B23B00" w14:textId="449B417C" w:rsidR="001C2634" w:rsidRPr="00306356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lastRenderedPageBreak/>
              <w:t xml:space="preserve">Anthony Bewley </w:t>
            </w:r>
          </w:p>
        </w:tc>
        <w:tc>
          <w:tcPr>
            <w:tcW w:w="1663" w:type="dxa"/>
          </w:tcPr>
          <w:p w14:paraId="648E2339" w14:textId="13122265" w:rsidR="001C2634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3BEA32B3" w14:textId="49AA67B4" w:rsidR="001C2634" w:rsidRPr="00306356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3118" w:type="dxa"/>
          </w:tcPr>
          <w:p w14:paraId="22A7D392" w14:textId="5BD50106" w:rsidR="001C2634" w:rsidRPr="00306356" w:rsidRDefault="001C2634" w:rsidP="001C2634">
            <w:pPr>
              <w:pStyle w:val="Paragraph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>Ad Hoc consultancy / Travel Grants / Lecturing fees (Abbvie, Almirall, Bayer, Bristol Myers Squibb, Beiersdorf, Celgene, Galderma, Janssen, Leo Pharma, Lilly, Novartis, Pfizer, Sanofi, UCB</w:t>
            </w:r>
          </w:p>
        </w:tc>
        <w:tc>
          <w:tcPr>
            <w:tcW w:w="1425" w:type="dxa"/>
          </w:tcPr>
          <w:p w14:paraId="1B6C5A03" w14:textId="169FAA0C" w:rsidR="001C2634" w:rsidRDefault="00E46547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04/10/2023</w:t>
            </w:r>
          </w:p>
        </w:tc>
        <w:tc>
          <w:tcPr>
            <w:tcW w:w="1268" w:type="dxa"/>
          </w:tcPr>
          <w:p w14:paraId="26C5F3FE" w14:textId="00D7AA20" w:rsidR="001C2634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132E1504" w14:textId="743857A0" w:rsidR="001C2634" w:rsidRPr="005B6A0C" w:rsidRDefault="001C2634" w:rsidP="001C2634">
            <w:pPr>
              <w:pStyle w:val="Paragraph"/>
              <w:rPr>
                <w:rFonts w:ascii="Arial" w:hAnsi="Arial" w:cs="Arial"/>
                <w:iCs/>
              </w:rPr>
            </w:pPr>
            <w:r w:rsidRPr="005B6A0C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Anthony</w:t>
            </w:r>
            <w:r w:rsidRPr="005B6A0C">
              <w:rPr>
                <w:rFonts w:ascii="Arial" w:hAnsi="Arial" w:cs="Arial"/>
                <w:iCs/>
              </w:rPr>
              <w:t xml:space="preserve">'s declaration would not prevent </w:t>
            </w:r>
            <w:r>
              <w:rPr>
                <w:rFonts w:ascii="Arial" w:hAnsi="Arial" w:cs="Arial"/>
                <w:iCs/>
              </w:rPr>
              <w:t>him</w:t>
            </w:r>
            <w:r w:rsidRPr="005B6A0C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  <w:tr w:rsidR="001C2634" w14:paraId="0F54D060" w14:textId="77777777" w:rsidTr="009176A1">
        <w:tc>
          <w:tcPr>
            <w:tcW w:w="2023" w:type="dxa"/>
          </w:tcPr>
          <w:p w14:paraId="1919F0D2" w14:textId="7A31C18A" w:rsidR="001C2634" w:rsidRPr="00306356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 xml:space="preserve">Anthony Bewley </w:t>
            </w:r>
          </w:p>
        </w:tc>
        <w:tc>
          <w:tcPr>
            <w:tcW w:w="1663" w:type="dxa"/>
          </w:tcPr>
          <w:p w14:paraId="133873D2" w14:textId="61DAD167" w:rsidR="001C2634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77BFF65C" w14:textId="0772E068" w:rsidR="001C2634" w:rsidRPr="00306356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 xml:space="preserve">Direct </w:t>
            </w:r>
            <w:r>
              <w:rPr>
                <w:rFonts w:ascii="Arial" w:hAnsi="Arial" w:cs="Arial"/>
                <w:iCs/>
              </w:rPr>
              <w:t>– Non-</w:t>
            </w:r>
            <w:r w:rsidRPr="001C2634">
              <w:rPr>
                <w:rFonts w:ascii="Arial" w:hAnsi="Arial" w:cs="Arial"/>
                <w:iCs/>
              </w:rPr>
              <w:t>Financial</w:t>
            </w:r>
          </w:p>
        </w:tc>
        <w:tc>
          <w:tcPr>
            <w:tcW w:w="3118" w:type="dxa"/>
          </w:tcPr>
          <w:p w14:paraId="59CCC5E1" w14:textId="77777777" w:rsidR="001C2634" w:rsidRPr="001C2634" w:rsidRDefault="001C2634" w:rsidP="001C2634">
            <w:pPr>
              <w:pStyle w:val="Paragraph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 xml:space="preserve">Editor (Practical Psychodermatology, Psychodermatology in Clinical Practice), </w:t>
            </w:r>
          </w:p>
          <w:p w14:paraId="1A5B14AC" w14:textId="1FD03084" w:rsidR="001C2634" w:rsidRPr="00306356" w:rsidRDefault="001C2634" w:rsidP="001C2634">
            <w:pPr>
              <w:pStyle w:val="Paragraph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>•Guidelines committees BAD, Chair of BAD Retinoid IEWG</w:t>
            </w:r>
          </w:p>
        </w:tc>
        <w:tc>
          <w:tcPr>
            <w:tcW w:w="1425" w:type="dxa"/>
          </w:tcPr>
          <w:p w14:paraId="3334B7AB" w14:textId="064B3F4B" w:rsidR="001C2634" w:rsidRDefault="00E46547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04/10/2023</w:t>
            </w:r>
          </w:p>
        </w:tc>
        <w:tc>
          <w:tcPr>
            <w:tcW w:w="1268" w:type="dxa"/>
          </w:tcPr>
          <w:p w14:paraId="0876E2E8" w14:textId="748FAC84" w:rsidR="001C2634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53EB9235" w14:textId="34CB3878" w:rsidR="001C2634" w:rsidRPr="005B6A0C" w:rsidRDefault="001C2634" w:rsidP="001C2634">
            <w:pPr>
              <w:pStyle w:val="Paragraph"/>
              <w:rPr>
                <w:rFonts w:ascii="Arial" w:hAnsi="Arial" w:cs="Arial"/>
                <w:iCs/>
              </w:rPr>
            </w:pPr>
            <w:r w:rsidRPr="005B6A0C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Anthony</w:t>
            </w:r>
            <w:r w:rsidRPr="005B6A0C">
              <w:rPr>
                <w:rFonts w:ascii="Arial" w:hAnsi="Arial" w:cs="Arial"/>
                <w:iCs/>
              </w:rPr>
              <w:t xml:space="preserve">'s declaration would not prevent </w:t>
            </w:r>
            <w:r>
              <w:rPr>
                <w:rFonts w:ascii="Arial" w:hAnsi="Arial" w:cs="Arial"/>
                <w:iCs/>
              </w:rPr>
              <w:t>him</w:t>
            </w:r>
            <w:r w:rsidRPr="005B6A0C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  <w:tr w:rsidR="001C2634" w14:paraId="62B73AB7" w14:textId="77777777" w:rsidTr="009176A1">
        <w:tc>
          <w:tcPr>
            <w:tcW w:w="2023" w:type="dxa"/>
          </w:tcPr>
          <w:p w14:paraId="5BB73481" w14:textId="02A5B7C1" w:rsidR="001C2634" w:rsidRPr="00306356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 xml:space="preserve">Anthony Bewley </w:t>
            </w:r>
          </w:p>
        </w:tc>
        <w:tc>
          <w:tcPr>
            <w:tcW w:w="1663" w:type="dxa"/>
          </w:tcPr>
          <w:p w14:paraId="1E6621B1" w14:textId="2A870E01" w:rsidR="001C2634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4F273B32" w14:textId="44A7B2AC" w:rsidR="001C2634" w:rsidRPr="00306356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 xml:space="preserve">Direct </w:t>
            </w:r>
            <w:r>
              <w:rPr>
                <w:rFonts w:ascii="Arial" w:hAnsi="Arial" w:cs="Arial"/>
                <w:iCs/>
              </w:rPr>
              <w:t>– Indirect</w:t>
            </w:r>
          </w:p>
        </w:tc>
        <w:tc>
          <w:tcPr>
            <w:tcW w:w="3118" w:type="dxa"/>
          </w:tcPr>
          <w:p w14:paraId="2F16DA56" w14:textId="7D0C941D" w:rsidR="001C2634" w:rsidRPr="00306356" w:rsidRDefault="001C2634" w:rsidP="001C2634">
            <w:pPr>
              <w:pStyle w:val="Paragraph"/>
              <w:rPr>
                <w:rFonts w:ascii="Arial" w:hAnsi="Arial" w:cs="Arial"/>
                <w:iCs/>
              </w:rPr>
            </w:pPr>
            <w:r w:rsidRPr="001C2634">
              <w:rPr>
                <w:rFonts w:ascii="Arial" w:hAnsi="Arial" w:cs="Arial"/>
                <w:iCs/>
              </w:rPr>
              <w:t>Advisor to APPGS, Advisory (Psoriasis Association, Changing Faces, ISG, NES)</w:t>
            </w:r>
          </w:p>
        </w:tc>
        <w:tc>
          <w:tcPr>
            <w:tcW w:w="1425" w:type="dxa"/>
          </w:tcPr>
          <w:p w14:paraId="1AC2E1AC" w14:textId="0FC7C4D0" w:rsidR="001C2634" w:rsidRDefault="00E46547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04/10/2023</w:t>
            </w:r>
          </w:p>
        </w:tc>
        <w:tc>
          <w:tcPr>
            <w:tcW w:w="1268" w:type="dxa"/>
          </w:tcPr>
          <w:p w14:paraId="41584173" w14:textId="5B7F2F5E" w:rsidR="001C2634" w:rsidRDefault="001C2634" w:rsidP="001C263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71D3BAEE" w14:textId="73422A5C" w:rsidR="001C2634" w:rsidRPr="005B6A0C" w:rsidRDefault="001C2634" w:rsidP="001C2634">
            <w:pPr>
              <w:pStyle w:val="Paragraph"/>
              <w:rPr>
                <w:rFonts w:ascii="Arial" w:hAnsi="Arial" w:cs="Arial"/>
                <w:iCs/>
              </w:rPr>
            </w:pPr>
            <w:r w:rsidRPr="005B6A0C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Anthony</w:t>
            </w:r>
            <w:r w:rsidRPr="005B6A0C">
              <w:rPr>
                <w:rFonts w:ascii="Arial" w:hAnsi="Arial" w:cs="Arial"/>
                <w:iCs/>
              </w:rPr>
              <w:t xml:space="preserve">'s declaration would not prevent </w:t>
            </w:r>
            <w:r>
              <w:rPr>
                <w:rFonts w:ascii="Arial" w:hAnsi="Arial" w:cs="Arial"/>
                <w:iCs/>
              </w:rPr>
              <w:t>him</w:t>
            </w:r>
            <w:r w:rsidRPr="005B6A0C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</w:tbl>
    <w:p w14:paraId="03BDB7FE" w14:textId="77777777" w:rsidR="001C2634" w:rsidRPr="00CB0BC5" w:rsidRDefault="001C2634" w:rsidP="001C2634">
      <w:pPr>
        <w:rPr>
          <w:rFonts w:ascii="Arial" w:hAnsi="Arial" w:cs="Arial"/>
          <w:b/>
        </w:rPr>
      </w:pPr>
    </w:p>
    <w:p w14:paraId="28C8E2AF" w14:textId="77777777" w:rsidR="001C2634" w:rsidRPr="001978C7" w:rsidRDefault="001C2634" w:rsidP="003D4619">
      <w:pPr>
        <w:pStyle w:val="Paragraphnonumbers"/>
        <w:tabs>
          <w:tab w:val="left" w:pos="8310"/>
        </w:tabs>
        <w:spacing w:before="240"/>
        <w:ind w:hanging="425"/>
        <w:rPr>
          <w:b/>
          <w:sz w:val="22"/>
          <w:szCs w:val="22"/>
        </w:rPr>
      </w:pPr>
    </w:p>
    <w:sectPr w:rsidR="001C2634" w:rsidRPr="001978C7" w:rsidSect="009813A0">
      <w:headerReference w:type="default" r:id="rId7"/>
      <w:footerReference w:type="default" r:id="rId8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E46547">
      <w:fldChar w:fldCharType="begin"/>
    </w:r>
    <w:r w:rsidR="00E46547">
      <w:instrText xml:space="preserve"> NUMPAGES  </w:instrText>
    </w:r>
    <w:r w:rsidR="00E46547">
      <w:fldChar w:fldCharType="separate"/>
    </w:r>
    <w:r w:rsidR="001946BB">
      <w:rPr>
        <w:noProof/>
      </w:rPr>
      <w:t>2</w:t>
    </w:r>
    <w:r w:rsidR="00E4654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1C2634"/>
    <w:rsid w:val="002029A6"/>
    <w:rsid w:val="0022538A"/>
    <w:rsid w:val="002408EA"/>
    <w:rsid w:val="002819D7"/>
    <w:rsid w:val="002C1A7E"/>
    <w:rsid w:val="002D3376"/>
    <w:rsid w:val="00306356"/>
    <w:rsid w:val="00311ED0"/>
    <w:rsid w:val="003404D8"/>
    <w:rsid w:val="00360316"/>
    <w:rsid w:val="003648C5"/>
    <w:rsid w:val="003722FA"/>
    <w:rsid w:val="003C7AAF"/>
    <w:rsid w:val="003D4619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92FE1"/>
    <w:rsid w:val="004A241F"/>
    <w:rsid w:val="004A2D1D"/>
    <w:rsid w:val="004B117A"/>
    <w:rsid w:val="004E3A84"/>
    <w:rsid w:val="005025A1"/>
    <w:rsid w:val="00526E83"/>
    <w:rsid w:val="00557456"/>
    <w:rsid w:val="005B6A0C"/>
    <w:rsid w:val="00610A78"/>
    <w:rsid w:val="006921E1"/>
    <w:rsid w:val="006A3196"/>
    <w:rsid w:val="006F4B25"/>
    <w:rsid w:val="006F6496"/>
    <w:rsid w:val="0073154B"/>
    <w:rsid w:val="00731D82"/>
    <w:rsid w:val="00736348"/>
    <w:rsid w:val="007574E6"/>
    <w:rsid w:val="00760908"/>
    <w:rsid w:val="007F238D"/>
    <w:rsid w:val="00861B92"/>
    <w:rsid w:val="008814FB"/>
    <w:rsid w:val="008F5E30"/>
    <w:rsid w:val="00914D7F"/>
    <w:rsid w:val="009176A1"/>
    <w:rsid w:val="009345E2"/>
    <w:rsid w:val="00955EC5"/>
    <w:rsid w:val="00961C9E"/>
    <w:rsid w:val="009813A0"/>
    <w:rsid w:val="0099111D"/>
    <w:rsid w:val="009C1F2B"/>
    <w:rsid w:val="009E680B"/>
    <w:rsid w:val="009F4614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076DD"/>
    <w:rsid w:val="00B53C35"/>
    <w:rsid w:val="00B5431F"/>
    <w:rsid w:val="00B626DF"/>
    <w:rsid w:val="00BF7FE0"/>
    <w:rsid w:val="00C81104"/>
    <w:rsid w:val="00C96411"/>
    <w:rsid w:val="00CB5671"/>
    <w:rsid w:val="00CF58B7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E46547"/>
    <w:rsid w:val="00E51920"/>
    <w:rsid w:val="00E64120"/>
    <w:rsid w:val="00E660A1"/>
    <w:rsid w:val="00EA3CCF"/>
    <w:rsid w:val="00EB7131"/>
    <w:rsid w:val="00F055F1"/>
    <w:rsid w:val="00F610AF"/>
    <w:rsid w:val="00F63A40"/>
    <w:rsid w:val="00F80C14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16</cp:revision>
  <cp:lastPrinted>2023-08-30T10:29:00Z</cp:lastPrinted>
  <dcterms:created xsi:type="dcterms:W3CDTF">2023-03-13T20:31:00Z</dcterms:created>
  <dcterms:modified xsi:type="dcterms:W3CDTF">2023-10-05T13:39:00Z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