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2927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  <w:bookmarkStart w:id="0" w:name="_Hlk161153965"/>
    </w:p>
    <w:p w14:paraId="3B93B3DE" w14:textId="1117F28C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586DD7B2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C680D23" w14:textId="7EE067D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16734C03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325CB45" w14:textId="433CFC3F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4116ECA9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2ECCC81D" w14:textId="2C9B66DA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6603986B" w14:textId="57C00BAD" w:rsidR="00A82E2A" w:rsidRDefault="00516724" w:rsidP="00A82E2A">
      <w:pPr>
        <w:pStyle w:val="Heading1"/>
        <w:jc w:val="center"/>
      </w:pPr>
      <w:r>
        <w:t>IND274</w:t>
      </w:r>
      <w:r w:rsidR="00A82E2A">
        <w:t xml:space="preserve"> </w:t>
      </w:r>
      <w:r w:rsidRPr="00516724">
        <w:t>Diabetes: lipid-lowering therapies for primary prevention of CVD (T2DM and 10% risk)</w:t>
      </w:r>
    </w:p>
    <w:p w14:paraId="32FB3755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7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6814A969" w14:textId="320556C3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7E9D3265" w14:textId="2015B8CF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37E13E1C" w14:textId="35EF34B2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7E9143B1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5AEE2F16" w14:textId="1EA79626" w:rsidR="00EB653E" w:rsidRPr="00451133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0F41CE24" w14:textId="77777777" w:rsidTr="00CB04ED">
        <w:trPr>
          <w:trHeight w:val="949"/>
        </w:trPr>
        <w:tc>
          <w:tcPr>
            <w:tcW w:w="9721" w:type="dxa"/>
            <w:shd w:val="clear" w:color="auto" w:fill="auto"/>
          </w:tcPr>
          <w:p w14:paraId="75350D07" w14:textId="6E04E674" w:rsidR="00EB653E" w:rsidRPr="00CB04ED" w:rsidRDefault="00CB04ED" w:rsidP="00D20EB1">
            <w:pPr>
              <w:pStyle w:val="Paragraphnonumbers"/>
            </w:pPr>
            <w:r w:rsidRPr="00CB04ED">
              <w:t xml:space="preserve">Identified </w:t>
            </w:r>
            <w:r>
              <w:t>relevant issues from the committee discussion for the original indicator IND182.</w:t>
            </w:r>
          </w:p>
        </w:tc>
      </w:tr>
    </w:tbl>
    <w:p w14:paraId="6A8DF3A6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05C1ABEF" w14:textId="77777777" w:rsidTr="0096171A">
        <w:tc>
          <w:tcPr>
            <w:tcW w:w="9704" w:type="dxa"/>
            <w:shd w:val="clear" w:color="auto" w:fill="auto"/>
          </w:tcPr>
          <w:p w14:paraId="38E008E3" w14:textId="70414319" w:rsidR="001553E9" w:rsidRDefault="00242ABB" w:rsidP="00242ABB">
            <w:pPr>
              <w:pStyle w:val="Paragraph"/>
              <w:numPr>
                <w:ilvl w:val="1"/>
                <w:numId w:val="35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2B9FDC2E" w14:textId="77777777" w:rsidTr="00CB04ED">
        <w:trPr>
          <w:trHeight w:val="719"/>
        </w:trPr>
        <w:tc>
          <w:tcPr>
            <w:tcW w:w="9704" w:type="dxa"/>
            <w:shd w:val="clear" w:color="auto" w:fill="auto"/>
          </w:tcPr>
          <w:p w14:paraId="64A867B8" w14:textId="20272C39" w:rsidR="00EF1567" w:rsidRPr="00247034" w:rsidRDefault="00CB04ED" w:rsidP="00CB04ED">
            <w:pPr>
              <w:pStyle w:val="Paragraph"/>
              <w:rPr>
                <w:i/>
                <w:iCs/>
              </w:rPr>
            </w:pPr>
            <w:r w:rsidRPr="00CB04ED">
              <w:t xml:space="preserve">There was concern during development that there </w:t>
            </w:r>
            <w:r w:rsidR="00121A3D">
              <w:t>was</w:t>
            </w:r>
            <w:r w:rsidRPr="00CB04ED">
              <w:t xml:space="preserve"> limited evidence on the benefits or risks of statins for older people with moderate or severe frailty. </w:t>
            </w:r>
            <w:r w:rsidR="00F02D3F" w:rsidRPr="00F02D3F">
              <w:t xml:space="preserve">People with diabetes and </w:t>
            </w:r>
            <w:r w:rsidR="00F02D3F">
              <w:t>m</w:t>
            </w:r>
            <w:r w:rsidR="00F02D3F" w:rsidRPr="00F02D3F">
              <w:t>ore complex care needs may be at risk of overtreatment. A focus on primary prevention of cardiovascular disease in people with diabetes without moderate or severe frailty aims to reduce under-treatment and support better control of biomedical targets through individualised, patient-centred care</w:t>
            </w:r>
          </w:p>
        </w:tc>
      </w:tr>
    </w:tbl>
    <w:p w14:paraId="4D5EAE97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5BC4E44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445CC347" w14:textId="52F034A3" w:rsidR="001045C2" w:rsidRDefault="001045C2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42AB715D" w14:textId="77777777" w:rsidTr="00121A3D">
        <w:trPr>
          <w:trHeight w:val="702"/>
        </w:trPr>
        <w:tc>
          <w:tcPr>
            <w:tcW w:w="9781" w:type="dxa"/>
            <w:shd w:val="clear" w:color="auto" w:fill="auto"/>
          </w:tcPr>
          <w:p w14:paraId="14134785" w14:textId="33550001" w:rsidR="001045C2" w:rsidRPr="00121A3D" w:rsidRDefault="00121A3D" w:rsidP="0028668F">
            <w:pPr>
              <w:pStyle w:val="Paragraph"/>
            </w:pPr>
            <w:r w:rsidRPr="00121A3D">
              <w:t>It was agreed to exclude people with moderate or severe frailty from the denominator.</w:t>
            </w:r>
          </w:p>
        </w:tc>
      </w:tr>
    </w:tbl>
    <w:p w14:paraId="700D6814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34FB5E67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0CD07A95" w14:textId="77777777" w:rsidR="009D585B" w:rsidRPr="00750D21" w:rsidRDefault="009D585B" w:rsidP="0028668F">
            <w:pPr>
              <w:pStyle w:val="Paragraph"/>
              <w:numPr>
                <w:ilvl w:val="1"/>
                <w:numId w:val="35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7394CF93" w14:textId="77777777" w:rsidTr="00121A3D">
        <w:trPr>
          <w:trHeight w:val="698"/>
        </w:trPr>
        <w:tc>
          <w:tcPr>
            <w:tcW w:w="9781" w:type="dxa"/>
            <w:shd w:val="clear" w:color="auto" w:fill="auto"/>
          </w:tcPr>
          <w:p w14:paraId="2A6158B5" w14:textId="30796FE3" w:rsidR="009D585B" w:rsidRPr="00121A3D" w:rsidRDefault="00121A3D" w:rsidP="0028668F">
            <w:pPr>
              <w:pStyle w:val="Paragraph"/>
            </w:pPr>
            <w:r w:rsidRPr="00121A3D">
              <w:rPr>
                <w:rFonts w:cs="Arial"/>
              </w:rPr>
              <w:t>The indicator should not increase inequalities.</w:t>
            </w:r>
          </w:p>
        </w:tc>
      </w:tr>
    </w:tbl>
    <w:p w14:paraId="6F46DE71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3BAF4986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62E9BAC7" w14:textId="63C818FD" w:rsidR="00537554" w:rsidRPr="000D39D9" w:rsidRDefault="007E632E" w:rsidP="00242ABB">
            <w:pPr>
              <w:pStyle w:val="Paragraph"/>
              <w:numPr>
                <w:ilvl w:val="1"/>
                <w:numId w:val="35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12784EF4" w14:textId="77777777" w:rsidTr="00577E13">
        <w:trPr>
          <w:trHeight w:val="469"/>
        </w:trPr>
        <w:tc>
          <w:tcPr>
            <w:tcW w:w="9703" w:type="dxa"/>
            <w:shd w:val="clear" w:color="auto" w:fill="auto"/>
          </w:tcPr>
          <w:p w14:paraId="50727B6D" w14:textId="21040502" w:rsidR="00F96E99" w:rsidRDefault="00577E13" w:rsidP="00577E13">
            <w:pPr>
              <w:pStyle w:val="Paragraph"/>
              <w:spacing w:after="0"/>
              <w:rPr>
                <w:i/>
                <w:iCs/>
              </w:rPr>
            </w:pPr>
            <w:r w:rsidRPr="00577E13">
              <w:t xml:space="preserve">Relevant </w:t>
            </w:r>
            <w:r>
              <w:t>groups were invited to respond to consultation.</w:t>
            </w:r>
          </w:p>
          <w:p w14:paraId="4EA45C5E" w14:textId="1038DC63" w:rsidR="00451133" w:rsidRPr="00DA13AC" w:rsidRDefault="00F96E99" w:rsidP="00DA13AC">
            <w:pPr>
              <w:tabs>
                <w:tab w:val="left" w:pos="6270"/>
              </w:tabs>
              <w:rPr>
                <w:i/>
              </w:rPr>
            </w:pPr>
            <w:r>
              <w:tab/>
            </w:r>
          </w:p>
        </w:tc>
      </w:tr>
    </w:tbl>
    <w:p w14:paraId="2C79A116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129495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0B9FF55D" w14:textId="191E4C66" w:rsidR="00843091" w:rsidRDefault="00242ABB" w:rsidP="00242ABB">
            <w:pPr>
              <w:pStyle w:val="Paragraph"/>
              <w:numPr>
                <w:ilvl w:val="1"/>
                <w:numId w:val="35"/>
              </w:numPr>
            </w:pPr>
            <w:r>
              <w:rPr>
                <w:rFonts w:cs="Arial"/>
              </w:rPr>
              <w:lastRenderedPageBreak/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51FC9179" w14:textId="77777777" w:rsidTr="00B025EB">
        <w:trPr>
          <w:trHeight w:val="1408"/>
        </w:trPr>
        <w:tc>
          <w:tcPr>
            <w:tcW w:w="9731" w:type="dxa"/>
            <w:shd w:val="clear" w:color="auto" w:fill="auto"/>
          </w:tcPr>
          <w:p w14:paraId="5007CCB4" w14:textId="46DB1CC7" w:rsidR="00451133" w:rsidRDefault="00577E13" w:rsidP="00451133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 xml:space="preserve">People with diagnosed cardiovascular disease </w:t>
            </w:r>
            <w:r w:rsidR="00360D81">
              <w:rPr>
                <w:rFonts w:cs="Arial"/>
              </w:rPr>
              <w:t>were excluded because secondary prevention</w:t>
            </w:r>
            <w:r w:rsidR="007C27D1">
              <w:rPr>
                <w:rFonts w:cs="Arial"/>
              </w:rPr>
              <w:t xml:space="preserve"> for people with diabetes</w:t>
            </w:r>
            <w:r w:rsidR="00360D81">
              <w:rPr>
                <w:rFonts w:cs="Arial"/>
              </w:rPr>
              <w:t xml:space="preserve"> </w:t>
            </w:r>
            <w:r w:rsidR="007C27D1">
              <w:rPr>
                <w:rFonts w:cs="Arial"/>
              </w:rPr>
              <w:t>i</w:t>
            </w:r>
            <w:r w:rsidR="00360D81">
              <w:rPr>
                <w:rFonts w:cs="Arial"/>
              </w:rPr>
              <w:t>s covered in another indicator</w:t>
            </w:r>
            <w:r w:rsidR="007C27D1">
              <w:rPr>
                <w:rFonts w:cs="Arial"/>
              </w:rPr>
              <w:t xml:space="preserve"> (IND276)</w:t>
            </w:r>
            <w:r w:rsidR="00360D81">
              <w:rPr>
                <w:rFonts w:cs="Arial"/>
              </w:rPr>
              <w:t>.</w:t>
            </w:r>
          </w:p>
          <w:p w14:paraId="694688D7" w14:textId="5DE58886" w:rsidR="00360D81" w:rsidRPr="00577E13" w:rsidRDefault="00360D81" w:rsidP="00451133">
            <w:pPr>
              <w:pStyle w:val="Paragraph"/>
              <w:rPr>
                <w:rFonts w:cs="Arial"/>
              </w:rPr>
            </w:pPr>
            <w:r>
              <w:rPr>
                <w:rFonts w:cs="Arial"/>
              </w:rPr>
              <w:t>People aged 24 and under and 85 and older were excluded from the indicator because the QRISK tool for assessing cardiovascular risk cannot be used for those age groups.</w:t>
            </w:r>
          </w:p>
        </w:tc>
      </w:tr>
    </w:tbl>
    <w:p w14:paraId="3DB4FB98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1499B4C8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6324C4AB" w14:textId="7F0BCD7F" w:rsidR="00C42F39" w:rsidRPr="00094590" w:rsidRDefault="00C42F39" w:rsidP="00C42F39">
            <w:pPr>
              <w:pStyle w:val="Paragraph"/>
              <w:numPr>
                <w:ilvl w:val="1"/>
                <w:numId w:val="35"/>
              </w:numPr>
              <w:spacing w:after="0"/>
              <w:rPr>
                <w:rFonts w:cs="Arial"/>
              </w:rPr>
            </w:pPr>
            <w:bookmarkStart w:id="9" w:name="_Hlk161151945"/>
            <w:r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437E6513" w14:textId="77777777" w:rsidTr="00577E13">
        <w:trPr>
          <w:trHeight w:val="623"/>
        </w:trPr>
        <w:tc>
          <w:tcPr>
            <w:tcW w:w="9719" w:type="dxa"/>
            <w:shd w:val="clear" w:color="auto" w:fill="auto"/>
          </w:tcPr>
          <w:p w14:paraId="67B91C45" w14:textId="38DC507C" w:rsidR="00C42F39" w:rsidRDefault="00577E13" w:rsidP="0028668F">
            <w:pPr>
              <w:pStyle w:val="Paragraphnonumbers"/>
            </w:pPr>
            <w:r>
              <w:t>No specific questions were included at consultation.</w:t>
            </w:r>
          </w:p>
        </w:tc>
      </w:tr>
    </w:tbl>
    <w:p w14:paraId="25A17291" w14:textId="77777777" w:rsidR="00C42F39" w:rsidRDefault="00C42F39" w:rsidP="00C14F15">
      <w:pPr>
        <w:pStyle w:val="Paragraphnonumbers"/>
        <w:rPr>
          <w:rFonts w:cs="Arial"/>
        </w:rPr>
      </w:pPr>
    </w:p>
    <w:p w14:paraId="32D28A73" w14:textId="4EB2CF87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360D81">
        <w:rPr>
          <w:rFonts w:cs="Arial"/>
        </w:rPr>
        <w:t>Melanie Carr</w:t>
      </w:r>
    </w:p>
    <w:p w14:paraId="52163644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92CBC66" w14:textId="172EE9A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360D81">
        <w:rPr>
          <w:rFonts w:cs="Arial"/>
        </w:rPr>
        <w:t>15/10/24</w:t>
      </w:r>
    </w:p>
    <w:p w14:paraId="62CF53E5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46D256C1" w14:textId="1DE97998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F02D3F">
        <w:rPr>
          <w:rFonts w:cs="Arial"/>
        </w:rPr>
        <w:t>Craig Grime</w:t>
      </w:r>
    </w:p>
    <w:p w14:paraId="0E56F1E6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88AB87B" w14:textId="70874D0A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F02D3F">
        <w:rPr>
          <w:rFonts w:cs="Arial"/>
        </w:rPr>
        <w:t>21/10/2024</w:t>
      </w:r>
    </w:p>
    <w:p w14:paraId="39BA380A" w14:textId="77777777" w:rsidR="001B335E" w:rsidRDefault="001B335E" w:rsidP="00EB653E">
      <w:pPr>
        <w:pStyle w:val="Paragraph"/>
      </w:pPr>
    </w:p>
    <w:p w14:paraId="7EDE5586" w14:textId="4270D2EC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D82A1A6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247D7F20" w14:textId="328FCD44" w:rsidR="00510006" w:rsidRDefault="00510006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30D289F2" w14:textId="77777777" w:rsidTr="00C12DA9">
        <w:trPr>
          <w:trHeight w:val="1711"/>
        </w:trPr>
        <w:tc>
          <w:tcPr>
            <w:tcW w:w="9781" w:type="dxa"/>
            <w:shd w:val="clear" w:color="auto" w:fill="auto"/>
          </w:tcPr>
          <w:p w14:paraId="2309D1A1" w14:textId="439A0E8A" w:rsidR="00F1016D" w:rsidRPr="00F1016D" w:rsidRDefault="00F1016D" w:rsidP="00F1016D">
            <w:pPr>
              <w:pStyle w:val="Paragraphnonumbers"/>
            </w:pPr>
            <w:r w:rsidRPr="00F1016D">
              <w:t xml:space="preserve">A total of 12 stakeholders responded to the consultation question about the </w:t>
            </w:r>
            <w:r>
              <w:t xml:space="preserve">primary prevention indicator for people with diabetes </w:t>
            </w:r>
            <w:r w:rsidR="00C12DA9">
              <w:t xml:space="preserve">in 2018 </w:t>
            </w:r>
            <w:r w:rsidRPr="00F1016D">
              <w:t xml:space="preserve">including service providers, national organisations, professional bodies and others. </w:t>
            </w:r>
          </w:p>
          <w:p w14:paraId="178051E5" w14:textId="6A15F617" w:rsidR="00510006" w:rsidRPr="00F62A3E" w:rsidRDefault="00F1016D" w:rsidP="00F1016D">
            <w:pPr>
              <w:pStyle w:val="Paragraph"/>
              <w:rPr>
                <w:i/>
                <w:iCs/>
              </w:rPr>
            </w:pPr>
            <w:r w:rsidRPr="00F1016D">
              <w:t xml:space="preserve">Stakeholders that responded included </w:t>
            </w:r>
            <w:r>
              <w:t>patient groups.</w:t>
            </w:r>
          </w:p>
        </w:tc>
      </w:tr>
    </w:tbl>
    <w:p w14:paraId="1802D4E5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0B5CDA8A" w14:textId="77777777" w:rsidTr="0096171A">
        <w:tc>
          <w:tcPr>
            <w:tcW w:w="9781" w:type="dxa"/>
            <w:shd w:val="clear" w:color="auto" w:fill="auto"/>
          </w:tcPr>
          <w:p w14:paraId="11F55224" w14:textId="59E72701" w:rsidR="0096171A" w:rsidRPr="00C70B5E" w:rsidRDefault="0096171A" w:rsidP="002333A5">
            <w:pPr>
              <w:pStyle w:val="Paragraph"/>
              <w:numPr>
                <w:ilvl w:val="1"/>
                <w:numId w:val="43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 at</w:t>
            </w:r>
            <w:r>
              <w:t xml:space="preserve"> </w:t>
            </w:r>
            <w:r w:rsidR="00FE3A12">
              <w:t>topic engagement</w:t>
            </w:r>
            <w:r w:rsidR="00FE3A12" w:rsidRPr="00C70B5E">
              <w:t xml:space="preserve"> </w:t>
            </w:r>
            <w:r w:rsidRPr="00C70B5E">
              <w:t xml:space="preserve">and 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6A4F71FF" w14:textId="77777777" w:rsidTr="007C27D1">
        <w:trPr>
          <w:trHeight w:val="1247"/>
        </w:trPr>
        <w:tc>
          <w:tcPr>
            <w:tcW w:w="9781" w:type="dxa"/>
            <w:shd w:val="clear" w:color="auto" w:fill="auto"/>
          </w:tcPr>
          <w:p w14:paraId="1E4F7BDC" w14:textId="69133B5E" w:rsidR="001314A8" w:rsidRDefault="00C12DA9" w:rsidP="001314A8">
            <w:pPr>
              <w:pStyle w:val="Paragraph"/>
              <w:spacing w:after="0"/>
            </w:pPr>
            <w:r>
              <w:t xml:space="preserve">The original indicator was focussed on statin </w:t>
            </w:r>
            <w:proofErr w:type="gramStart"/>
            <w:r>
              <w:t>treatment</w:t>
            </w:r>
            <w:proofErr w:type="gramEnd"/>
            <w:r>
              <w:t xml:space="preserve"> </w:t>
            </w:r>
            <w:r w:rsidR="007C27D1">
              <w:t xml:space="preserve">but some people will take other lipid lowering therapies because statins are contraindicated or not tolerated so the indicator has been broadened </w:t>
            </w:r>
            <w:r w:rsidR="00AF7AAB">
              <w:t xml:space="preserve">following publication </w:t>
            </w:r>
            <w:r w:rsidR="007C27D1">
              <w:t>to include all relevant lipid-lowering therapies.</w:t>
            </w:r>
          </w:p>
        </w:tc>
      </w:tr>
    </w:tbl>
    <w:p w14:paraId="0810038F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68F958E0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9652996" w14:textId="76FD2A3E" w:rsidR="001314A8" w:rsidRDefault="000F3082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0A0D7596" w14:textId="77777777" w:rsidTr="00AF7AAB">
        <w:trPr>
          <w:trHeight w:val="631"/>
        </w:trPr>
        <w:tc>
          <w:tcPr>
            <w:tcW w:w="9781" w:type="dxa"/>
            <w:shd w:val="clear" w:color="auto" w:fill="auto"/>
          </w:tcPr>
          <w:p w14:paraId="40D36D1B" w14:textId="056D9BA0" w:rsidR="001314A8" w:rsidRPr="00AF7AAB" w:rsidRDefault="00AF7AAB" w:rsidP="00DA67D8">
            <w:pPr>
              <w:pStyle w:val="Paragraph"/>
            </w:pPr>
            <w:r w:rsidRPr="00AF7AAB">
              <w:t>No further changes have been made.</w:t>
            </w:r>
          </w:p>
        </w:tc>
      </w:tr>
    </w:tbl>
    <w:p w14:paraId="4164A7A0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2F227C4F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D7F7E70" w14:textId="181A0891" w:rsidR="008A7F87" w:rsidRDefault="008A7F87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175A7D02" w14:textId="77777777" w:rsidTr="00AF7AAB">
        <w:trPr>
          <w:trHeight w:val="665"/>
        </w:trPr>
        <w:tc>
          <w:tcPr>
            <w:tcW w:w="9781" w:type="dxa"/>
            <w:shd w:val="clear" w:color="auto" w:fill="auto"/>
          </w:tcPr>
          <w:p w14:paraId="5907B292" w14:textId="08CE605A" w:rsidR="00FE3A12" w:rsidRPr="00AF7AAB" w:rsidRDefault="00AF7AAB" w:rsidP="00DA67D8">
            <w:pPr>
              <w:pStyle w:val="Paragraph"/>
            </w:pPr>
            <w:r w:rsidRPr="00AF7AAB">
              <w:t>No further</w:t>
            </w:r>
            <w:r>
              <w:t xml:space="preserve"> issues have been identified.</w:t>
            </w:r>
            <w:r w:rsidRPr="00AF7AAB">
              <w:t xml:space="preserve"> </w:t>
            </w:r>
          </w:p>
        </w:tc>
      </w:tr>
    </w:tbl>
    <w:p w14:paraId="057A73C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4130DD49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45B80F54" w14:textId="69E4E896" w:rsidR="00310638" w:rsidRDefault="00C86044" w:rsidP="002333A5">
            <w:pPr>
              <w:pStyle w:val="Paragraph"/>
              <w:numPr>
                <w:ilvl w:val="1"/>
                <w:numId w:val="43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20AEBD2E" w14:textId="77777777" w:rsidTr="00AF7AAB">
        <w:trPr>
          <w:trHeight w:val="557"/>
        </w:trPr>
        <w:tc>
          <w:tcPr>
            <w:tcW w:w="9781" w:type="dxa"/>
            <w:shd w:val="clear" w:color="auto" w:fill="auto"/>
          </w:tcPr>
          <w:p w14:paraId="0AA61636" w14:textId="460A7FBD" w:rsidR="00310638" w:rsidRPr="00AF7AAB" w:rsidRDefault="00AF7AAB" w:rsidP="00965AEE">
            <w:pPr>
              <w:pStyle w:val="Paragraph"/>
              <w:rPr>
                <w:highlight w:val="lightGray"/>
              </w:rPr>
            </w:pPr>
            <w:r>
              <w:t>No issues need to be highlighted to GE.</w:t>
            </w:r>
          </w:p>
        </w:tc>
      </w:tr>
    </w:tbl>
    <w:p w14:paraId="6A9C63F3" w14:textId="77777777" w:rsidR="00310638" w:rsidRDefault="00310638" w:rsidP="00037CE1">
      <w:pPr>
        <w:pStyle w:val="Paragraph"/>
      </w:pPr>
    </w:p>
    <w:p w14:paraId="510CDA44" w14:textId="0CCAEBA7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AF7AAB">
        <w:rPr>
          <w:rFonts w:cs="Arial"/>
        </w:rPr>
        <w:t>Melanie Carr</w:t>
      </w:r>
    </w:p>
    <w:p w14:paraId="751E3499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22D4BFE1" w14:textId="51CA9EF1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AF7AAB">
        <w:rPr>
          <w:rFonts w:cs="Arial"/>
        </w:rPr>
        <w:t>15/10/24</w:t>
      </w:r>
    </w:p>
    <w:p w14:paraId="6E97517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3E1C7009" w14:textId="5FE36CDB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F02D3F">
        <w:rPr>
          <w:rFonts w:cs="Arial"/>
        </w:rPr>
        <w:t>Craig Grime</w:t>
      </w:r>
    </w:p>
    <w:p w14:paraId="6402D937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5C540BEA" w14:textId="0A2A4D56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F02D3F">
        <w:rPr>
          <w:rFonts w:cs="Arial"/>
        </w:rPr>
        <w:t>21/10/2024</w:t>
      </w:r>
    </w:p>
    <w:p w14:paraId="5F650468" w14:textId="77777777" w:rsidR="00712E9A" w:rsidRDefault="00712E9A" w:rsidP="00DA0765">
      <w:pPr>
        <w:pStyle w:val="pf0"/>
        <w:rPr>
          <w:rStyle w:val="cf01"/>
        </w:rPr>
      </w:pPr>
    </w:p>
    <w:p w14:paraId="0253DCB8" w14:textId="45EB48E5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 w:rsidRPr="00F02D3F">
        <w:rPr>
          <w:rStyle w:val="cf11"/>
        </w:rPr>
        <w:t>202</w:t>
      </w:r>
      <w:r w:rsidR="009D77DF" w:rsidRPr="00F02D3F">
        <w:rPr>
          <w:rStyle w:val="cf11"/>
        </w:rPr>
        <w:t>4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8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D2A9F" w14:textId="77777777" w:rsidR="00AC7299" w:rsidRDefault="00AC7299" w:rsidP="00446BEE">
      <w:r>
        <w:separator/>
      </w:r>
    </w:p>
  </w:endnote>
  <w:endnote w:type="continuationSeparator" w:id="0">
    <w:p w14:paraId="15AC0654" w14:textId="77777777" w:rsidR="00AC7299" w:rsidRDefault="00AC7299" w:rsidP="00446BEE">
      <w:r>
        <w:continuationSeparator/>
      </w:r>
    </w:p>
  </w:endnote>
  <w:endnote w:type="continuationNotice" w:id="1">
    <w:p w14:paraId="34DF041E" w14:textId="77777777" w:rsidR="00AC7299" w:rsidRDefault="00AC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A1CC" w14:textId="77777777" w:rsidR="00AC7299" w:rsidRDefault="00AC7299" w:rsidP="00446BEE">
      <w:r>
        <w:separator/>
      </w:r>
    </w:p>
  </w:footnote>
  <w:footnote w:type="continuationSeparator" w:id="0">
    <w:p w14:paraId="37C3C733" w14:textId="77777777" w:rsidR="00AC7299" w:rsidRDefault="00AC7299" w:rsidP="00446BEE">
      <w:r>
        <w:continuationSeparator/>
      </w:r>
    </w:p>
  </w:footnote>
  <w:footnote w:type="continuationNotice" w:id="1">
    <w:p w14:paraId="4702B6E8" w14:textId="77777777" w:rsidR="00AC7299" w:rsidRDefault="00AC7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63E0"/>
    <w:multiLevelType w:val="hybridMultilevel"/>
    <w:tmpl w:val="5C56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1CF"/>
    <w:multiLevelType w:val="multilevel"/>
    <w:tmpl w:val="34BA3E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F60C5"/>
    <w:multiLevelType w:val="multilevel"/>
    <w:tmpl w:val="D91CB97A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" w15:restartNumberingAfterBreak="0">
    <w:nsid w:val="06DC5566"/>
    <w:multiLevelType w:val="multilevel"/>
    <w:tmpl w:val="FFBA2AF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4" w15:restartNumberingAfterBreak="0">
    <w:nsid w:val="0F2410B6"/>
    <w:multiLevelType w:val="hybridMultilevel"/>
    <w:tmpl w:val="D22C660A"/>
    <w:lvl w:ilvl="0" w:tplc="4000C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15797"/>
    <w:multiLevelType w:val="multilevel"/>
    <w:tmpl w:val="69E290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2016C3F"/>
    <w:multiLevelType w:val="hybridMultilevel"/>
    <w:tmpl w:val="11A063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75EB3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372C0"/>
    <w:multiLevelType w:val="multilevel"/>
    <w:tmpl w:val="E1FCFD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FE40EB"/>
    <w:multiLevelType w:val="hybridMultilevel"/>
    <w:tmpl w:val="82988BDA"/>
    <w:lvl w:ilvl="0" w:tplc="D4FE92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34BD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2" w15:restartNumberingAfterBreak="0">
    <w:nsid w:val="271A475D"/>
    <w:multiLevelType w:val="hybridMultilevel"/>
    <w:tmpl w:val="D22C660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56F58"/>
    <w:multiLevelType w:val="multilevel"/>
    <w:tmpl w:val="6F928E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5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8D465E"/>
    <w:multiLevelType w:val="multilevel"/>
    <w:tmpl w:val="91D65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F8E2681"/>
    <w:multiLevelType w:val="multilevel"/>
    <w:tmpl w:val="917830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59D0101"/>
    <w:multiLevelType w:val="multilevel"/>
    <w:tmpl w:val="993030D2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EE0504"/>
    <w:multiLevelType w:val="multilevel"/>
    <w:tmpl w:val="1F36E61C"/>
    <w:numStyleLink w:val="Style4"/>
  </w:abstractNum>
  <w:abstractNum w:abstractNumId="20" w15:restartNumberingAfterBreak="0">
    <w:nsid w:val="42450188"/>
    <w:multiLevelType w:val="multilevel"/>
    <w:tmpl w:val="A0AC9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A7889"/>
    <w:multiLevelType w:val="multilevel"/>
    <w:tmpl w:val="C5248AB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9D3BBF"/>
    <w:multiLevelType w:val="hybridMultilevel"/>
    <w:tmpl w:val="AEC2F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579E0"/>
    <w:multiLevelType w:val="multilevel"/>
    <w:tmpl w:val="C3564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7231DF"/>
    <w:multiLevelType w:val="hybridMultilevel"/>
    <w:tmpl w:val="9ED269C4"/>
    <w:lvl w:ilvl="0" w:tplc="D4FE9294">
      <w:start w:val="1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16AF"/>
    <w:multiLevelType w:val="multilevel"/>
    <w:tmpl w:val="F9D85D0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6" w15:restartNumberingAfterBreak="0">
    <w:nsid w:val="57B17C86"/>
    <w:multiLevelType w:val="hybridMultilevel"/>
    <w:tmpl w:val="17FA1EB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E6E96"/>
    <w:multiLevelType w:val="multilevel"/>
    <w:tmpl w:val="8F5AD2FA"/>
    <w:numStyleLink w:val="Style5"/>
  </w:abstractNum>
  <w:abstractNum w:abstractNumId="28" w15:restartNumberingAfterBreak="0">
    <w:nsid w:val="65F65BE5"/>
    <w:multiLevelType w:val="multilevel"/>
    <w:tmpl w:val="39166B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1" w15:restartNumberingAfterBreak="0">
    <w:nsid w:val="6A396A0B"/>
    <w:multiLevelType w:val="multilevel"/>
    <w:tmpl w:val="F3FA3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D145A3D"/>
    <w:multiLevelType w:val="hybridMultilevel"/>
    <w:tmpl w:val="B4F23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A915BC"/>
    <w:multiLevelType w:val="hybridMultilevel"/>
    <w:tmpl w:val="23C83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779FA"/>
    <w:multiLevelType w:val="multilevel"/>
    <w:tmpl w:val="7B18D79E"/>
    <w:numStyleLink w:val="Style2"/>
  </w:abstractNum>
  <w:abstractNum w:abstractNumId="36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8" w15:restartNumberingAfterBreak="0">
    <w:nsid w:val="72962EE8"/>
    <w:multiLevelType w:val="multilevel"/>
    <w:tmpl w:val="37C62934"/>
    <w:lvl w:ilvl="0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39" w15:restartNumberingAfterBreak="0">
    <w:nsid w:val="7CBA3C95"/>
    <w:multiLevelType w:val="multilevel"/>
    <w:tmpl w:val="7B18D79E"/>
    <w:numStyleLink w:val="Style2"/>
  </w:abstractNum>
  <w:abstractNum w:abstractNumId="40" w15:restartNumberingAfterBreak="0">
    <w:nsid w:val="7D5B6FF6"/>
    <w:multiLevelType w:val="multilevel"/>
    <w:tmpl w:val="7B18D79E"/>
    <w:numStyleLink w:val="Style2"/>
  </w:abstractNum>
  <w:abstractNum w:abstractNumId="41" w15:restartNumberingAfterBreak="0">
    <w:nsid w:val="7E2B00C7"/>
    <w:multiLevelType w:val="multilevel"/>
    <w:tmpl w:val="0D803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30"/>
  </w:num>
  <w:num w:numId="2" w16cid:durableId="1236670440">
    <w:abstractNumId w:val="11"/>
  </w:num>
  <w:num w:numId="3" w16cid:durableId="1615945455">
    <w:abstractNumId w:val="5"/>
  </w:num>
  <w:num w:numId="4" w16cid:durableId="1029911101">
    <w:abstractNumId w:val="0"/>
  </w:num>
  <w:num w:numId="5" w16cid:durableId="2029716792">
    <w:abstractNumId w:val="24"/>
  </w:num>
  <w:num w:numId="6" w16cid:durableId="1918830326">
    <w:abstractNumId w:val="29"/>
  </w:num>
  <w:num w:numId="7" w16cid:durableId="1148591788">
    <w:abstractNumId w:val="39"/>
  </w:num>
  <w:num w:numId="8" w16cid:durableId="1849562648">
    <w:abstractNumId w:val="36"/>
  </w:num>
  <w:num w:numId="9" w16cid:durableId="1055349801">
    <w:abstractNumId w:val="38"/>
  </w:num>
  <w:num w:numId="10" w16cid:durableId="1704595744">
    <w:abstractNumId w:val="10"/>
  </w:num>
  <w:num w:numId="11" w16cid:durableId="627198209">
    <w:abstractNumId w:val="16"/>
  </w:num>
  <w:num w:numId="12" w16cid:durableId="1551574869">
    <w:abstractNumId w:val="41"/>
  </w:num>
  <w:num w:numId="13" w16cid:durableId="360518129">
    <w:abstractNumId w:val="32"/>
  </w:num>
  <w:num w:numId="14" w16cid:durableId="1844662713">
    <w:abstractNumId w:val="19"/>
  </w:num>
  <w:num w:numId="15" w16cid:durableId="2123527243">
    <w:abstractNumId w:val="13"/>
  </w:num>
  <w:num w:numId="16" w16cid:durableId="987831213">
    <w:abstractNumId w:val="14"/>
  </w:num>
  <w:num w:numId="17" w16cid:durableId="2083868888">
    <w:abstractNumId w:val="27"/>
  </w:num>
  <w:num w:numId="18" w16cid:durableId="940183058">
    <w:abstractNumId w:val="37"/>
  </w:num>
  <w:num w:numId="19" w16cid:durableId="1833257076">
    <w:abstractNumId w:val="2"/>
  </w:num>
  <w:num w:numId="20" w16cid:durableId="1484271452">
    <w:abstractNumId w:val="33"/>
  </w:num>
  <w:num w:numId="21" w16cid:durableId="175115875">
    <w:abstractNumId w:val="4"/>
  </w:num>
  <w:num w:numId="22" w16cid:durableId="110829193">
    <w:abstractNumId w:val="9"/>
  </w:num>
  <w:num w:numId="23" w16cid:durableId="1352145392">
    <w:abstractNumId w:val="7"/>
  </w:num>
  <w:num w:numId="24" w16cid:durableId="17242486">
    <w:abstractNumId w:val="12"/>
  </w:num>
  <w:num w:numId="25" w16cid:durableId="1493377390">
    <w:abstractNumId w:val="21"/>
  </w:num>
  <w:num w:numId="26" w16cid:durableId="1552765963">
    <w:abstractNumId w:val="18"/>
  </w:num>
  <w:num w:numId="27" w16cid:durableId="1613900351">
    <w:abstractNumId w:val="20"/>
  </w:num>
  <w:num w:numId="28" w16cid:durableId="2071151798">
    <w:abstractNumId w:val="40"/>
  </w:num>
  <w:num w:numId="29" w16cid:durableId="1773016109">
    <w:abstractNumId w:val="17"/>
  </w:num>
  <w:num w:numId="30" w16cid:durableId="1214999556">
    <w:abstractNumId w:val="35"/>
  </w:num>
  <w:num w:numId="31" w16cid:durableId="106050730">
    <w:abstractNumId w:val="34"/>
  </w:num>
  <w:num w:numId="32" w16cid:durableId="1981037423">
    <w:abstractNumId w:val="22"/>
  </w:num>
  <w:num w:numId="33" w16cid:durableId="1782531770">
    <w:abstractNumId w:val="6"/>
  </w:num>
  <w:num w:numId="34" w16cid:durableId="363406381">
    <w:abstractNumId w:val="23"/>
  </w:num>
  <w:num w:numId="35" w16cid:durableId="1564372752">
    <w:abstractNumId w:val="42"/>
  </w:num>
  <w:num w:numId="36" w16cid:durableId="96144097">
    <w:abstractNumId w:val="1"/>
  </w:num>
  <w:num w:numId="37" w16cid:durableId="1519781089">
    <w:abstractNumId w:val="31"/>
  </w:num>
  <w:num w:numId="38" w16cid:durableId="1448887418">
    <w:abstractNumId w:val="8"/>
  </w:num>
  <w:num w:numId="39" w16cid:durableId="1455443758">
    <w:abstractNumId w:val="28"/>
  </w:num>
  <w:num w:numId="40" w16cid:durableId="713963823">
    <w:abstractNumId w:val="3"/>
  </w:num>
  <w:num w:numId="41" w16cid:durableId="1864247540">
    <w:abstractNumId w:val="25"/>
  </w:num>
  <w:num w:numId="42" w16cid:durableId="2045325553">
    <w:abstractNumId w:val="26"/>
  </w:num>
  <w:num w:numId="43" w16cid:durableId="209940455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A8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10D8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1A3D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681"/>
    <w:rsid w:val="00173AC8"/>
    <w:rsid w:val="00177047"/>
    <w:rsid w:val="0018006C"/>
    <w:rsid w:val="00181A4A"/>
    <w:rsid w:val="00182034"/>
    <w:rsid w:val="0018319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63F"/>
    <w:rsid w:val="002459B4"/>
    <w:rsid w:val="00246552"/>
    <w:rsid w:val="00247034"/>
    <w:rsid w:val="0024719E"/>
    <w:rsid w:val="00252B9F"/>
    <w:rsid w:val="00260995"/>
    <w:rsid w:val="0026199E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F5F"/>
    <w:rsid w:val="0029049A"/>
    <w:rsid w:val="002919F3"/>
    <w:rsid w:val="00291FFC"/>
    <w:rsid w:val="00294127"/>
    <w:rsid w:val="00294C17"/>
    <w:rsid w:val="0029526A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25D8D"/>
    <w:rsid w:val="003321AE"/>
    <w:rsid w:val="00335B0F"/>
    <w:rsid w:val="0033615E"/>
    <w:rsid w:val="0033752D"/>
    <w:rsid w:val="003455B4"/>
    <w:rsid w:val="003501DC"/>
    <w:rsid w:val="0035212E"/>
    <w:rsid w:val="003542E8"/>
    <w:rsid w:val="00356F7D"/>
    <w:rsid w:val="00360652"/>
    <w:rsid w:val="00360D81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45BE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3801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5A80"/>
    <w:rsid w:val="004C7498"/>
    <w:rsid w:val="004D0952"/>
    <w:rsid w:val="004D0CE2"/>
    <w:rsid w:val="004D1B7D"/>
    <w:rsid w:val="004D26B3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724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1837"/>
    <w:rsid w:val="0057339A"/>
    <w:rsid w:val="00576330"/>
    <w:rsid w:val="00577E13"/>
    <w:rsid w:val="00585FFE"/>
    <w:rsid w:val="00586E8A"/>
    <w:rsid w:val="00591766"/>
    <w:rsid w:val="00593134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44ED"/>
    <w:rsid w:val="00694525"/>
    <w:rsid w:val="00694918"/>
    <w:rsid w:val="006949BF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27D1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7236F"/>
    <w:rsid w:val="008801F4"/>
    <w:rsid w:val="00880FE0"/>
    <w:rsid w:val="008814FB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585B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944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AAB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B18D3"/>
    <w:rsid w:val="00BB1D6D"/>
    <w:rsid w:val="00BB30A5"/>
    <w:rsid w:val="00BB3A5A"/>
    <w:rsid w:val="00BB62D5"/>
    <w:rsid w:val="00BC0BE5"/>
    <w:rsid w:val="00BC153A"/>
    <w:rsid w:val="00BC186C"/>
    <w:rsid w:val="00BC4028"/>
    <w:rsid w:val="00BD2E05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A2F"/>
    <w:rsid w:val="00BF7FE0"/>
    <w:rsid w:val="00C0033F"/>
    <w:rsid w:val="00C03400"/>
    <w:rsid w:val="00C04380"/>
    <w:rsid w:val="00C04B6F"/>
    <w:rsid w:val="00C04C54"/>
    <w:rsid w:val="00C10894"/>
    <w:rsid w:val="00C12DA9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5B5"/>
    <w:rsid w:val="00C97756"/>
    <w:rsid w:val="00C97841"/>
    <w:rsid w:val="00CA1918"/>
    <w:rsid w:val="00CA1D9B"/>
    <w:rsid w:val="00CA20EB"/>
    <w:rsid w:val="00CB0497"/>
    <w:rsid w:val="00CB04ED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6C61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F009F4"/>
    <w:rsid w:val="00F00FFB"/>
    <w:rsid w:val="00F02D3F"/>
    <w:rsid w:val="00F055F1"/>
    <w:rsid w:val="00F06675"/>
    <w:rsid w:val="00F07E97"/>
    <w:rsid w:val="00F100D1"/>
    <w:rsid w:val="00F1016D"/>
    <w:rsid w:val="00F11B13"/>
    <w:rsid w:val="00F11C4D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2E00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4A3D"/>
    <w:rsid w:val="00F950D2"/>
    <w:rsid w:val="00F95115"/>
    <w:rsid w:val="00F953B3"/>
    <w:rsid w:val="00F96E99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14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6"/>
      </w:numPr>
    </w:pPr>
  </w:style>
  <w:style w:type="numbering" w:customStyle="1" w:styleId="Style2">
    <w:name w:val="Style2"/>
    <w:uiPriority w:val="99"/>
    <w:rsid w:val="00003A98"/>
    <w:pPr>
      <w:numPr>
        <w:numId w:val="8"/>
      </w:numPr>
    </w:pPr>
  </w:style>
  <w:style w:type="numbering" w:customStyle="1" w:styleId="Style3">
    <w:name w:val="Style3"/>
    <w:uiPriority w:val="99"/>
    <w:rsid w:val="00510006"/>
    <w:pPr>
      <w:numPr>
        <w:numId w:val="13"/>
      </w:numPr>
    </w:pPr>
  </w:style>
  <w:style w:type="numbering" w:customStyle="1" w:styleId="Style4">
    <w:name w:val="Style4"/>
    <w:uiPriority w:val="99"/>
    <w:rsid w:val="00451133"/>
    <w:pPr>
      <w:numPr>
        <w:numId w:val="16"/>
      </w:numPr>
    </w:pPr>
  </w:style>
  <w:style w:type="numbering" w:customStyle="1" w:styleId="Style5">
    <w:name w:val="Style5"/>
    <w:uiPriority w:val="99"/>
    <w:rsid w:val="00823A51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2024-11-19T14:55:00Z</dcterms:created>
  <dcterms:modified xsi:type="dcterms:W3CDTF">2024-11-19T14:55:00Z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2024-11-19T14:55:51Z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da710443-5b63-4c4d-a267-65059f662537</vt:lpwstr>
  </property>
  <property fmtid="{D5CDD505-2E9C-101B-9397-08002B2CF9AE}" pid="8" name="MSIP_Label_c69d85d5-6d9e-4305-a294-1f636ec0f2d6_ContentBits">
    <vt:lpwstr>0</vt:lpwstr>
  </property>
</Properties>
</file>