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2C5F7FA0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5179CC">
        <w:rPr>
          <w:lang w:eastAsia="en-GB"/>
        </w:rPr>
        <w:t>297</w:t>
      </w:r>
    </w:p>
    <w:p w14:paraId="6962D00A" w14:textId="29728C59" w:rsidR="00626428" w:rsidRPr="00626428" w:rsidRDefault="00626428" w:rsidP="00626428">
      <w:pPr>
        <w:pStyle w:val="Heading1"/>
        <w:rPr>
          <w:b w:val="0"/>
          <w:bCs w:val="0"/>
          <w:kern w:val="0"/>
          <w:sz w:val="24"/>
          <w:szCs w:val="24"/>
          <w:lang w:eastAsia="en-GB"/>
        </w:rPr>
      </w:pPr>
      <w:r w:rsidRPr="00626428">
        <w:rPr>
          <w:b w:val="0"/>
          <w:bCs w:val="0"/>
          <w:kern w:val="0"/>
          <w:sz w:val="24"/>
          <w:szCs w:val="24"/>
          <w:lang w:eastAsia="en-GB"/>
        </w:rPr>
        <w:t xml:space="preserve">Proportion of children and young people aged 12 to 18 years with type 2 diabetes who received the following individual care processes in the </w:t>
      </w:r>
      <w:r w:rsidR="00382ACC">
        <w:rPr>
          <w:b w:val="0"/>
          <w:bCs w:val="0"/>
          <w:kern w:val="0"/>
          <w:sz w:val="24"/>
          <w:szCs w:val="24"/>
          <w:lang w:eastAsia="en-GB"/>
        </w:rPr>
        <w:t>previous</w:t>
      </w:r>
      <w:r w:rsidRPr="00626428">
        <w:rPr>
          <w:b w:val="0"/>
          <w:bCs w:val="0"/>
          <w:kern w:val="0"/>
          <w:sz w:val="24"/>
          <w:szCs w:val="24"/>
          <w:lang w:eastAsia="en-GB"/>
        </w:rPr>
        <w:t xml:space="preserve"> 12 months:</w:t>
      </w:r>
    </w:p>
    <w:p w14:paraId="0ED3F491" w14:textId="77777777" w:rsidR="00626428" w:rsidRPr="00626428" w:rsidRDefault="00626428" w:rsidP="00626428">
      <w:pPr>
        <w:pStyle w:val="Bulletleft1"/>
        <w:rPr>
          <w:lang w:eastAsia="en-GB"/>
        </w:rPr>
      </w:pPr>
      <w:r w:rsidRPr="00626428">
        <w:rPr>
          <w:lang w:eastAsia="en-GB"/>
        </w:rPr>
        <w:t>glycated haemoglobin A1c (HbA1c) monitoring</w:t>
      </w:r>
    </w:p>
    <w:p w14:paraId="745A057C" w14:textId="77777777" w:rsidR="00626428" w:rsidRPr="00626428" w:rsidRDefault="00626428" w:rsidP="00626428">
      <w:pPr>
        <w:pStyle w:val="Bulletleft1"/>
        <w:rPr>
          <w:lang w:eastAsia="en-GB"/>
        </w:rPr>
      </w:pPr>
      <w:r w:rsidRPr="00626428">
        <w:rPr>
          <w:lang w:eastAsia="en-GB"/>
        </w:rPr>
        <w:t>body mass index (BMI)</w:t>
      </w:r>
    </w:p>
    <w:p w14:paraId="3C9169B2" w14:textId="77777777" w:rsidR="00626428" w:rsidRPr="00626428" w:rsidRDefault="00626428" w:rsidP="00626428">
      <w:pPr>
        <w:pStyle w:val="Bulletleft1"/>
        <w:rPr>
          <w:lang w:eastAsia="en-GB"/>
        </w:rPr>
      </w:pPr>
      <w:r w:rsidRPr="00626428">
        <w:rPr>
          <w:lang w:eastAsia="en-GB"/>
        </w:rPr>
        <w:t>blood pressure</w:t>
      </w:r>
    </w:p>
    <w:p w14:paraId="3190B10D" w14:textId="77777777" w:rsidR="00626428" w:rsidRPr="00626428" w:rsidRDefault="00626428" w:rsidP="00626428">
      <w:pPr>
        <w:pStyle w:val="Bulletleft1"/>
        <w:rPr>
          <w:lang w:eastAsia="en-GB"/>
        </w:rPr>
      </w:pPr>
      <w:r w:rsidRPr="00626428">
        <w:rPr>
          <w:lang w:eastAsia="en-GB"/>
        </w:rPr>
        <w:t>urinary albumin</w:t>
      </w:r>
    </w:p>
    <w:p w14:paraId="16E4FBF8" w14:textId="77777777" w:rsidR="00626428" w:rsidRPr="00626428" w:rsidRDefault="00626428" w:rsidP="00626428">
      <w:pPr>
        <w:pStyle w:val="Bulletleft1"/>
        <w:rPr>
          <w:lang w:eastAsia="en-GB"/>
        </w:rPr>
      </w:pPr>
      <w:r w:rsidRPr="00626428">
        <w:rPr>
          <w:lang w:eastAsia="en-GB"/>
        </w:rPr>
        <w:t>foot examination</w:t>
      </w:r>
    </w:p>
    <w:p w14:paraId="69A30E11" w14:textId="77777777" w:rsidR="00626428" w:rsidRPr="00626428" w:rsidRDefault="00626428" w:rsidP="00626428">
      <w:pPr>
        <w:pStyle w:val="Bulletleft1last"/>
        <w:rPr>
          <w:lang w:eastAsia="en-GB"/>
        </w:rPr>
      </w:pPr>
      <w:r w:rsidRPr="00626428">
        <w:rPr>
          <w:lang w:eastAsia="en-GB"/>
        </w:rPr>
        <w:t>total cholesterol level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284F4F4A" w:rsidR="002338EB" w:rsidRPr="007E4F57" w:rsidRDefault="000949A9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2F8C1945" w14:textId="0680DB33" w:rsidR="0073533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3E2097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3E2097" w:rsidRPr="003E2097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113BCF">
              <w:rPr>
                <w:sz w:val="22"/>
                <w:szCs w:val="22"/>
              </w:rPr>
              <w:t>3</w:t>
            </w:r>
            <w:r w:rsidR="003E2097">
              <w:rPr>
                <w:sz w:val="22"/>
                <w:szCs w:val="22"/>
              </w:rPr>
              <w:t>7</w:t>
            </w:r>
            <w:r w:rsidRPr="007E4F57">
              <w:rPr>
                <w:sz w:val="22"/>
                <w:szCs w:val="22"/>
              </w:rPr>
              <w:t xml:space="preserve">% of children and young people aged 12 </w:t>
            </w:r>
            <w:r w:rsidR="008B2A9E" w:rsidRPr="007E4F57">
              <w:rPr>
                <w:sz w:val="22"/>
                <w:szCs w:val="22"/>
              </w:rPr>
              <w:t>and above</w:t>
            </w:r>
            <w:r w:rsidRPr="007E4F57">
              <w:rPr>
                <w:sz w:val="22"/>
                <w:szCs w:val="22"/>
              </w:rPr>
              <w:t xml:space="preserve"> with type </w:t>
            </w:r>
            <w:r w:rsidR="00113BCF">
              <w:rPr>
                <w:sz w:val="22"/>
                <w:szCs w:val="22"/>
              </w:rPr>
              <w:t>2</w:t>
            </w:r>
            <w:r w:rsidRPr="007E4F57">
              <w:rPr>
                <w:sz w:val="22"/>
                <w:szCs w:val="22"/>
              </w:rPr>
              <w:t xml:space="preserve"> diabetes </w:t>
            </w:r>
            <w:r w:rsidR="000B784D">
              <w:rPr>
                <w:sz w:val="22"/>
                <w:szCs w:val="22"/>
              </w:rPr>
              <w:t xml:space="preserve">in England </w:t>
            </w:r>
            <w:r w:rsidRPr="007E4F57">
              <w:rPr>
                <w:sz w:val="22"/>
                <w:szCs w:val="22"/>
              </w:rPr>
              <w:t>received all 6 key care processe</w:t>
            </w:r>
            <w:r w:rsidR="00D51F7D">
              <w:rPr>
                <w:sz w:val="22"/>
                <w:szCs w:val="22"/>
              </w:rPr>
              <w:t xml:space="preserve">s, ranging from </w:t>
            </w:r>
            <w:r w:rsidR="003E2097">
              <w:rPr>
                <w:sz w:val="22"/>
                <w:szCs w:val="22"/>
              </w:rPr>
              <w:t>50</w:t>
            </w:r>
            <w:r w:rsidR="00D51F7D">
              <w:rPr>
                <w:sz w:val="22"/>
                <w:szCs w:val="22"/>
              </w:rPr>
              <w:t xml:space="preserve">% in </w:t>
            </w:r>
            <w:r w:rsidR="00C17E90">
              <w:rPr>
                <w:sz w:val="22"/>
                <w:szCs w:val="22"/>
              </w:rPr>
              <w:t xml:space="preserve">North East and Yorkshire NHS region </w:t>
            </w:r>
            <w:r w:rsidR="00D51F7D">
              <w:rPr>
                <w:sz w:val="22"/>
                <w:szCs w:val="22"/>
              </w:rPr>
              <w:t xml:space="preserve">to </w:t>
            </w:r>
            <w:r w:rsidR="00C17E90">
              <w:rPr>
                <w:sz w:val="22"/>
                <w:szCs w:val="22"/>
              </w:rPr>
              <w:t>2</w:t>
            </w:r>
            <w:r w:rsidR="003E2097">
              <w:rPr>
                <w:sz w:val="22"/>
                <w:szCs w:val="22"/>
              </w:rPr>
              <w:t>4.2</w:t>
            </w:r>
            <w:r w:rsidR="00D51F7D">
              <w:rPr>
                <w:sz w:val="22"/>
                <w:szCs w:val="22"/>
              </w:rPr>
              <w:t xml:space="preserve">% in </w:t>
            </w:r>
            <w:r w:rsidR="00C17E90">
              <w:rPr>
                <w:sz w:val="22"/>
                <w:szCs w:val="22"/>
              </w:rPr>
              <w:t>the S</w:t>
            </w:r>
            <w:r w:rsidR="00D51F7D">
              <w:rPr>
                <w:sz w:val="22"/>
                <w:szCs w:val="22"/>
              </w:rPr>
              <w:t xml:space="preserve">outh </w:t>
            </w:r>
            <w:r w:rsidR="003E2097">
              <w:rPr>
                <w:sz w:val="22"/>
                <w:szCs w:val="22"/>
              </w:rPr>
              <w:t>West</w:t>
            </w:r>
            <w:r w:rsidR="00D91D66">
              <w:rPr>
                <w:sz w:val="22"/>
                <w:szCs w:val="22"/>
              </w:rPr>
              <w:t xml:space="preserve"> region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113BCF">
              <w:rPr>
                <w:sz w:val="22"/>
                <w:szCs w:val="22"/>
              </w:rPr>
              <w:t xml:space="preserve">Completion rates </w:t>
            </w:r>
            <w:r w:rsidR="00501195">
              <w:rPr>
                <w:sz w:val="22"/>
                <w:szCs w:val="22"/>
              </w:rPr>
              <w:t xml:space="preserve">in Paediatric Diabetes Units </w:t>
            </w:r>
            <w:r w:rsidR="00113BCF">
              <w:rPr>
                <w:sz w:val="22"/>
                <w:szCs w:val="22"/>
              </w:rPr>
              <w:t xml:space="preserve">for those with type 2 diabetes </w:t>
            </w:r>
            <w:r w:rsidR="00501195">
              <w:rPr>
                <w:sz w:val="22"/>
                <w:szCs w:val="22"/>
              </w:rPr>
              <w:t>are lower than for those with type 1.</w:t>
            </w:r>
          </w:p>
          <w:p w14:paraId="74F7E03A" w14:textId="4CBC27C0" w:rsidR="00501195" w:rsidRPr="007E4F57" w:rsidRDefault="003B51A0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The </w:t>
            </w:r>
            <w:hyperlink r:id="rId11" w:history="1">
              <w:r w:rsidRPr="00327906">
                <w:rPr>
                  <w:rStyle w:val="Hyperlink"/>
                  <w:sz w:val="22"/>
                  <w:szCs w:val="22"/>
                </w:rPr>
                <w:t>National Diabetes Audit Young People with Type 2 Diabetes Dashboard</w:t>
              </w:r>
            </w:hyperlink>
            <w:r>
              <w:rPr>
                <w:sz w:val="22"/>
                <w:szCs w:val="22"/>
              </w:rPr>
              <w:t xml:space="preserve"> for 2022-3 indicated that </w:t>
            </w:r>
            <w:r w:rsidR="00A51D89">
              <w:rPr>
                <w:sz w:val="22"/>
                <w:szCs w:val="22"/>
              </w:rPr>
              <w:t>33.3% of all children and young people under 18 with type 2 diabetes</w:t>
            </w:r>
            <w:r w:rsidR="00635140">
              <w:rPr>
                <w:sz w:val="22"/>
                <w:szCs w:val="22"/>
              </w:rPr>
              <w:t xml:space="preserve"> in all care settings</w:t>
            </w:r>
            <w:r w:rsidR="00C8635E">
              <w:rPr>
                <w:sz w:val="22"/>
                <w:szCs w:val="22"/>
              </w:rPr>
              <w:t xml:space="preserve"> in England</w:t>
            </w:r>
            <w:r w:rsidR="00A51D89">
              <w:rPr>
                <w:sz w:val="22"/>
                <w:szCs w:val="22"/>
              </w:rPr>
              <w:t xml:space="preserve"> received all care processes (Under 12s- HbA1c, BMI, cholesterol, blood pressure and </w:t>
            </w:r>
            <w:r w:rsidR="00A51D89">
              <w:rPr>
                <w:sz w:val="22"/>
                <w:szCs w:val="22"/>
              </w:rPr>
              <w:lastRenderedPageBreak/>
              <w:t>albumin and 12-18 years- HbA1c, BMI, cholesterol, blood pressure, albumin, eye exam/retinopathy, foot exam).</w:t>
            </w:r>
          </w:p>
        </w:tc>
        <w:tc>
          <w:tcPr>
            <w:tcW w:w="3118" w:type="dxa"/>
          </w:tcPr>
          <w:p w14:paraId="64621278" w14:textId="77777777" w:rsidR="00735337" w:rsidRPr="002269A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lastRenderedPageBreak/>
              <w:t>The indicator relates to an area where there is known variation in practice.</w:t>
            </w:r>
          </w:p>
          <w:p w14:paraId="216B7A1C" w14:textId="278725A7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75AEFEF2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</w:t>
            </w:r>
            <w:r w:rsidR="000949A9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key care processes as a </w:t>
            </w:r>
            <w:hyperlink r:id="rId12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2338EB"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00458A3A" w14:textId="18829737" w:rsidR="007D2306" w:rsidRPr="007E4F57" w:rsidRDefault="007D2306" w:rsidP="007D23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recommendations </w:t>
            </w:r>
            <w:r w:rsidR="00635140" w:rsidRPr="00635140">
              <w:rPr>
                <w:rFonts w:ascii="Arial" w:hAnsi="Arial" w:cs="Arial"/>
                <w:sz w:val="22"/>
                <w:szCs w:val="22"/>
              </w:rPr>
              <w:t>1.3.21, 1.3.35, 1.3.74 and 1.3.86</w:t>
            </w:r>
          </w:p>
          <w:p w14:paraId="21171D08" w14:textId="64EFCEC7" w:rsidR="002338EB" w:rsidRPr="002338EB" w:rsidRDefault="007D2306" w:rsidP="007D2306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hyperlink r:id="rId14" w:history="1">
              <w:r w:rsidRPr="007E4F57">
                <w:rPr>
                  <w:rStyle w:val="Hyperlink"/>
                  <w:rFonts w:cs="Arial"/>
                  <w:sz w:val="22"/>
                  <w:szCs w:val="22"/>
                </w:rPr>
                <w:t>Diabetic foot problems: prevention and management. NICE guideline NG19</w:t>
              </w:r>
            </w:hyperlink>
            <w:r w:rsidRPr="007E4F57">
              <w:rPr>
                <w:rFonts w:cs="Arial"/>
                <w:sz w:val="22"/>
                <w:szCs w:val="22"/>
              </w:rPr>
              <w:t xml:space="preserve"> (2015, updated 2019), recommendations 1.3.2 and 1.3.11 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9B79871" w14:textId="1DA7AFC0" w:rsidR="00204826" w:rsidRPr="007E4F57" w:rsidRDefault="002338EB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 xml:space="preserve">The number of people in the denominator who received the following individual care processes in the </w:t>
            </w:r>
            <w:r w:rsidR="00382ACC">
              <w:rPr>
                <w:rFonts w:ascii="Arial" w:hAnsi="Arial"/>
                <w:sz w:val="22"/>
                <w:szCs w:val="22"/>
              </w:rPr>
              <w:t xml:space="preserve">previous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12 months:</w:t>
            </w:r>
          </w:p>
          <w:p w14:paraId="13601BB8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glycated haemoglobin A1c (HbA1c) monitoring</w:t>
            </w:r>
          </w:p>
          <w:p w14:paraId="69140E46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body mass index (BMI)</w:t>
            </w:r>
          </w:p>
          <w:p w14:paraId="4174889E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blood pressure</w:t>
            </w:r>
          </w:p>
          <w:p w14:paraId="2EA9F289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urinary albumin</w:t>
            </w:r>
          </w:p>
          <w:p w14:paraId="48CA4324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foot examination</w:t>
            </w:r>
          </w:p>
          <w:p w14:paraId="5B102D41" w14:textId="5FDD7E0E" w:rsidR="00BE1F45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</w:r>
            <w:r w:rsidR="00F75A69" w:rsidRPr="00F75A69">
              <w:rPr>
                <w:rFonts w:ascii="Arial" w:hAnsi="Arial"/>
                <w:sz w:val="22"/>
                <w:szCs w:val="22"/>
              </w:rPr>
              <w:t>total cholesterol level</w:t>
            </w:r>
          </w:p>
          <w:p w14:paraId="16A4FDB8" w14:textId="75F67C91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 xml:space="preserve">The number of children and young people aged 12 to 18 years with type </w:t>
            </w:r>
            <w:r w:rsidR="00F75A69">
              <w:rPr>
                <w:rFonts w:ascii="Arial" w:hAnsi="Arial"/>
                <w:sz w:val="22"/>
                <w:szCs w:val="22"/>
              </w:rPr>
              <w:t>2</w:t>
            </w:r>
            <w:r w:rsidR="00204826" w:rsidRPr="007E4F57">
              <w:rPr>
                <w:rFonts w:ascii="Arial" w:hAnsi="Arial"/>
                <w:sz w:val="22"/>
                <w:szCs w:val="22"/>
              </w:rPr>
              <w:t xml:space="preserve"> diabetes.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1C51CB20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</w:t>
            </w:r>
            <w:r w:rsidRPr="007E4F57">
              <w:rPr>
                <w:sz w:val="22"/>
                <w:szCs w:val="22"/>
              </w:rPr>
              <w:lastRenderedPageBreak/>
              <w:t xml:space="preserve">patient declines, does not attend or if </w:t>
            </w:r>
            <w:r w:rsidR="00635301" w:rsidRPr="007E4F57">
              <w:rPr>
                <w:sz w:val="22"/>
                <w:szCs w:val="22"/>
              </w:rPr>
              <w:t>care processes are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0D47435D" w:rsidR="00635301" w:rsidRPr="007E4F57" w:rsidRDefault="00204826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5" w:history="1">
              <w:r w:rsidRPr="007F2A82">
                <w:rPr>
                  <w:rStyle w:val="Hyperlink"/>
                  <w:sz w:val="22"/>
                  <w:szCs w:val="22"/>
                </w:rPr>
                <w:t>National Paediatric Diabetes Audit for 202</w:t>
              </w:r>
              <w:r w:rsidR="007F2A82" w:rsidRPr="007F2A82">
                <w:rPr>
                  <w:rStyle w:val="Hyperlink"/>
                  <w:sz w:val="22"/>
                  <w:szCs w:val="22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shows that 0.0</w:t>
            </w:r>
            <w:r w:rsidR="007A028C">
              <w:rPr>
                <w:sz w:val="22"/>
                <w:szCs w:val="22"/>
              </w:rPr>
              <w:t>0</w:t>
            </w:r>
            <w:r w:rsidR="007A0700">
              <w:rPr>
                <w:sz w:val="22"/>
                <w:szCs w:val="22"/>
              </w:rPr>
              <w:t>1</w:t>
            </w:r>
            <w:r w:rsidRPr="007E4F57">
              <w:rPr>
                <w:sz w:val="22"/>
                <w:szCs w:val="22"/>
              </w:rPr>
              <w:t xml:space="preserve">% of people in England </w:t>
            </w:r>
            <w:r w:rsidR="00E02246" w:rsidRPr="007E4F57">
              <w:rPr>
                <w:sz w:val="22"/>
                <w:szCs w:val="22"/>
              </w:rPr>
              <w:t>were</w:t>
            </w:r>
            <w:r w:rsidRPr="007E4F57">
              <w:rPr>
                <w:sz w:val="22"/>
                <w:szCs w:val="22"/>
              </w:rPr>
              <w:t xml:space="preserve"> </w:t>
            </w:r>
            <w:r w:rsidR="007A0700"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 w:rsidR="007A0700">
              <w:rPr>
                <w:sz w:val="22"/>
                <w:szCs w:val="22"/>
              </w:rPr>
              <w:t xml:space="preserve">+ </w:t>
            </w:r>
            <w:r w:rsidRPr="007E4F57">
              <w:rPr>
                <w:sz w:val="22"/>
                <w:szCs w:val="22"/>
              </w:rPr>
              <w:t xml:space="preserve">years with type </w:t>
            </w:r>
            <w:r w:rsidR="007A0700">
              <w:rPr>
                <w:sz w:val="22"/>
                <w:szCs w:val="22"/>
              </w:rPr>
              <w:t>2</w:t>
            </w:r>
            <w:r w:rsidRPr="007E4F57">
              <w:rPr>
                <w:sz w:val="22"/>
                <w:szCs w:val="22"/>
              </w:rPr>
              <w:t xml:space="preserve"> diabetes: </w:t>
            </w:r>
            <w:r w:rsidR="007A028C">
              <w:rPr>
                <w:sz w:val="22"/>
                <w:szCs w:val="22"/>
              </w:rPr>
              <w:t>0.</w:t>
            </w:r>
            <w:r w:rsidR="007A0700">
              <w:rPr>
                <w:sz w:val="22"/>
                <w:szCs w:val="22"/>
              </w:rPr>
              <w:t>1</w:t>
            </w:r>
            <w:r w:rsidRPr="007E4F57">
              <w:rPr>
                <w:sz w:val="22"/>
                <w:szCs w:val="22"/>
              </w:rPr>
              <w:t xml:space="preserve">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  <w:r w:rsidRPr="007E4F57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724459BA" w14:textId="77777777" w:rsidR="00735337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6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  <w:p w14:paraId="49DBE48F" w14:textId="077F6AB3" w:rsidR="003C551A" w:rsidRPr="00735337" w:rsidRDefault="003C551A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A0700">
              <w:rPr>
                <w:rFonts w:cs="Arial"/>
                <w:sz w:val="22"/>
                <w:szCs w:val="22"/>
              </w:rPr>
              <w:t xml:space="preserve">Data on care processes for all children and young people under 18 with type 2 diabetes </w:t>
            </w:r>
            <w:r w:rsidR="008B5D29" w:rsidRPr="007A0700">
              <w:rPr>
                <w:rFonts w:cs="Arial"/>
                <w:sz w:val="22"/>
                <w:szCs w:val="22"/>
              </w:rPr>
              <w:t xml:space="preserve">in all care settings </w:t>
            </w:r>
            <w:r w:rsidRPr="007A0700">
              <w:rPr>
                <w:rFonts w:cs="Arial"/>
                <w:sz w:val="22"/>
                <w:szCs w:val="22"/>
              </w:rPr>
              <w:t xml:space="preserve">is also available from the </w:t>
            </w:r>
            <w:hyperlink r:id="rId17" w:history="1">
              <w:r w:rsidRPr="007A0700">
                <w:rPr>
                  <w:rStyle w:val="Hyperlink"/>
                  <w:sz w:val="22"/>
                  <w:szCs w:val="22"/>
                </w:rPr>
                <w:t>National Diabetes Audit Young People with Type 2 Diabetes Dashboard</w:t>
              </w:r>
              <w:r w:rsidRPr="007A0700">
                <w:rPr>
                  <w:rStyle w:val="Hyperlink"/>
                  <w:rFonts w:cs="Arial"/>
                </w:rPr>
                <w:t>.</w:t>
              </w:r>
            </w:hyperlink>
            <w:r w:rsidR="00257986">
              <w:t xml:space="preserve"> </w:t>
            </w:r>
            <w:r w:rsidR="00257986" w:rsidRPr="00257986">
              <w:rPr>
                <w:rFonts w:cs="Arial"/>
                <w:sz w:val="22"/>
                <w:szCs w:val="22"/>
              </w:rPr>
              <w:t>The National Diabetes Audit dashboard combines data from the National Paediatric Diabetes Audit and the National Diabetes Audit</w:t>
            </w:r>
            <w:r w:rsidR="00257986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8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0B269169" w14:textId="4999257D" w:rsidR="005D4BF8" w:rsidRPr="007E4F57" w:rsidRDefault="005D4BF8" w:rsidP="005D4BF8">
            <w:pPr>
              <w:pStyle w:val="Bulletleft1"/>
              <w:rPr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>Patient height (cm)</w:t>
            </w:r>
          </w:p>
          <w:p w14:paraId="1D5E92D8" w14:textId="75C3128C" w:rsidR="005D4BF8" w:rsidRDefault="005D4BF8" w:rsidP="005D4BF8">
            <w:pPr>
              <w:pStyle w:val="Bulletleft1"/>
              <w:rPr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>Patient weight (kg)</w:t>
            </w:r>
          </w:p>
          <w:p w14:paraId="17F2D24F" w14:textId="71E02AEF" w:rsidR="007E4F57" w:rsidRP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 (Height and weight)</w:t>
            </w:r>
          </w:p>
          <w:p w14:paraId="68FD157D" w14:textId="52437A4F" w:rsidR="005D4BF8" w:rsidRDefault="007E4F57" w:rsidP="005D4BF8">
            <w:pPr>
              <w:pStyle w:val="Bulletleft1"/>
              <w:rPr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>HbA1c value</w:t>
            </w:r>
          </w:p>
          <w:p w14:paraId="78ECA40C" w14:textId="4FDA1C3E" w:rsidR="007E4F57" w:rsidRP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date: HbA1c value</w:t>
            </w:r>
          </w:p>
          <w:p w14:paraId="0D68783D" w14:textId="2DDC1587" w:rsid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Systolic blood pressure</w:t>
            </w:r>
          </w:p>
          <w:p w14:paraId="0710F56F" w14:textId="098963F5" w:rsid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Diastolic blood pressure</w:t>
            </w:r>
          </w:p>
          <w:p w14:paraId="0FBA1515" w14:textId="77D0B2A3" w:rsidR="007E4F57" w:rsidRDefault="007E4F57" w:rsidP="007E4F5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 (blood pressure)</w:t>
            </w:r>
          </w:p>
          <w:p w14:paraId="799F3BD3" w14:textId="32BA6ACD" w:rsidR="007E4F57" w:rsidRDefault="00E4527B" w:rsidP="007E4F5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 assessment/examination date</w:t>
            </w:r>
          </w:p>
          <w:p w14:paraId="7963B352" w14:textId="3E3365BF" w:rsidR="00E4527B" w:rsidRDefault="00E4527B" w:rsidP="007E4F5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Urinary albumin level (ACR)</w:t>
            </w:r>
          </w:p>
          <w:p w14:paraId="415BA386" w14:textId="456FFBF7" w:rsidR="00E4527B" w:rsidRDefault="00E4527B" w:rsidP="007E4F57">
            <w:pPr>
              <w:pStyle w:val="Bulletleft1"/>
              <w:rPr>
                <w:sz w:val="22"/>
                <w:szCs w:val="22"/>
              </w:rPr>
            </w:pPr>
            <w:r w:rsidRPr="00E4527B">
              <w:rPr>
                <w:sz w:val="22"/>
                <w:szCs w:val="22"/>
              </w:rPr>
              <w:t>Observation date: Urinary albumin level</w:t>
            </w:r>
          </w:p>
          <w:p w14:paraId="7D86EF62" w14:textId="57589D25" w:rsidR="007024C7" w:rsidRDefault="007024C7" w:rsidP="007E4F5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cholesterol level</w:t>
            </w:r>
          </w:p>
          <w:p w14:paraId="25FDAA45" w14:textId="737CDDC5" w:rsidR="00E4527B" w:rsidRPr="007024C7" w:rsidRDefault="007024C7" w:rsidP="007024C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date: Total cholesterol level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2C45C958" w14:textId="77777777" w:rsidR="00F83338" w:rsidRDefault="00547E56" w:rsidP="00534646">
            <w:pPr>
              <w:pStyle w:val="Paragraph"/>
              <w:spacing w:before="120" w:after="120" w:line="240" w:lineRule="auto"/>
              <w:rPr>
                <w:sz w:val="22"/>
                <w:szCs w:val="22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3B6BA8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  <w:p w14:paraId="7AE15EF9" w14:textId="7673B8B3" w:rsidR="00534646" w:rsidRPr="00547E56" w:rsidRDefault="00534646" w:rsidP="0053464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8B5D29">
              <w:rPr>
                <w:rFonts w:cs="Arial"/>
                <w:color w:val="000000"/>
                <w:kern w:val="24"/>
                <w:sz w:val="22"/>
                <w:szCs w:val="22"/>
              </w:rPr>
              <w:t>Data on care processes for all children and young people under 18 with type 2 diabetes in all care settings is available from the National Diabetes Audit Young People with Type 2 Diabetes Dashboard.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6EC52AF" w14:textId="77777777" w:rsidR="00534646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53464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. </w:t>
            </w:r>
          </w:p>
          <w:p w14:paraId="7E38E95C" w14:textId="695719B0" w:rsidR="008B5D29" w:rsidRDefault="00534646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162806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756526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  <w:p w14:paraId="70840725" w14:textId="5ABBDF59" w:rsidR="008B5D29" w:rsidRPr="00A47852" w:rsidRDefault="008B5D29" w:rsidP="00F83338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56ECA135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 xml:space="preserve">National Paediatric Diabetes Audit </w:t>
            </w:r>
            <w:r w:rsidR="00DF2AE7">
              <w:rPr>
                <w:rFonts w:cs="Arial"/>
                <w:sz w:val="22"/>
                <w:szCs w:val="22"/>
              </w:rPr>
              <w:t xml:space="preserve">and the National Diabetes audit </w:t>
            </w:r>
            <w:r w:rsidR="00015F71">
              <w:rPr>
                <w:rFonts w:cs="Arial"/>
                <w:sz w:val="22"/>
                <w:szCs w:val="22"/>
              </w:rPr>
              <w:t>website</w:t>
            </w:r>
            <w:r w:rsidR="00DF2AE7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6439379F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</w:t>
            </w:r>
            <w:r w:rsidR="0053464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to assess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there are </w:t>
            </w:r>
            <w:r w:rsidR="0053464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any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significant changes to data collection.</w:t>
            </w:r>
          </w:p>
        </w:tc>
      </w:tr>
    </w:tbl>
    <w:p w14:paraId="6FF16C14" w14:textId="77777777" w:rsidR="002338EB" w:rsidRDefault="002338EB" w:rsidP="002338EB">
      <w:pPr>
        <w:pStyle w:val="Paragraph"/>
      </w:pPr>
    </w:p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323C210B" w:rsidR="00BB14CA" w:rsidRPr="008C1C95" w:rsidRDefault="00395184" w:rsidP="008C1C95">
    <w:pPr>
      <w:pStyle w:val="Footer"/>
      <w:jc w:val="right"/>
    </w:pPr>
    <w:r>
      <w:t>IND</w:t>
    </w:r>
    <w:r w:rsidR="005179CC">
      <w:t>297</w:t>
    </w:r>
    <w:r w:rsidR="009B0E59">
      <w:t xml:space="preserve">: Validity assessment </w:t>
    </w:r>
    <w:r w:rsidR="00EE1FD7">
      <w:t>April</w:t>
    </w:r>
    <w:r>
      <w:t xml:space="preserve">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381B" w14:textId="02547D75" w:rsidR="00EE1FD7" w:rsidRPr="008C1C95" w:rsidRDefault="00EE1FD7" w:rsidP="00EE1FD7">
    <w:pPr>
      <w:pStyle w:val="Footer"/>
      <w:jc w:val="right"/>
    </w:pPr>
    <w:r>
      <w:t>IN</w:t>
    </w:r>
    <w:r w:rsidR="005179CC">
      <w:t>D297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8D78715" w14:textId="77777777" w:rsidR="00EE1FD7" w:rsidRDefault="00EE1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9A9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B784D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13BCF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6264"/>
    <w:rsid w:val="00156529"/>
    <w:rsid w:val="001579DA"/>
    <w:rsid w:val="00161EBC"/>
    <w:rsid w:val="00162806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57986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45B1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34A9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27906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81BEA"/>
    <w:rsid w:val="00381FB7"/>
    <w:rsid w:val="00382495"/>
    <w:rsid w:val="00382ACC"/>
    <w:rsid w:val="00384141"/>
    <w:rsid w:val="003856AA"/>
    <w:rsid w:val="00386007"/>
    <w:rsid w:val="003861AC"/>
    <w:rsid w:val="003862A5"/>
    <w:rsid w:val="00390249"/>
    <w:rsid w:val="00391F56"/>
    <w:rsid w:val="00395184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51A0"/>
    <w:rsid w:val="003B69AA"/>
    <w:rsid w:val="003B6BA8"/>
    <w:rsid w:val="003C3023"/>
    <w:rsid w:val="003C39D1"/>
    <w:rsid w:val="003C551A"/>
    <w:rsid w:val="003C5EDE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09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49FB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28D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1195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179CC"/>
    <w:rsid w:val="00523BB4"/>
    <w:rsid w:val="005243EC"/>
    <w:rsid w:val="005249CF"/>
    <w:rsid w:val="00525DD1"/>
    <w:rsid w:val="00527A29"/>
    <w:rsid w:val="005343E1"/>
    <w:rsid w:val="00534646"/>
    <w:rsid w:val="005353CB"/>
    <w:rsid w:val="00535CCD"/>
    <w:rsid w:val="005379B3"/>
    <w:rsid w:val="00545970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6428"/>
    <w:rsid w:val="00627687"/>
    <w:rsid w:val="006276D1"/>
    <w:rsid w:val="006279C2"/>
    <w:rsid w:val="00635140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87584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1E51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4C7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6526"/>
    <w:rsid w:val="007573F4"/>
    <w:rsid w:val="0075747E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4872"/>
    <w:rsid w:val="007969DF"/>
    <w:rsid w:val="00796B64"/>
    <w:rsid w:val="0079772A"/>
    <w:rsid w:val="007977F2"/>
    <w:rsid w:val="007A028C"/>
    <w:rsid w:val="007A0700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F14A6"/>
    <w:rsid w:val="007F2A82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B5D29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2784E"/>
    <w:rsid w:val="00930715"/>
    <w:rsid w:val="0093101C"/>
    <w:rsid w:val="0093543E"/>
    <w:rsid w:val="00937E8B"/>
    <w:rsid w:val="009457E0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4B75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1D89"/>
    <w:rsid w:val="00A526EF"/>
    <w:rsid w:val="00A53E97"/>
    <w:rsid w:val="00A54F81"/>
    <w:rsid w:val="00A60794"/>
    <w:rsid w:val="00A611CE"/>
    <w:rsid w:val="00A614C6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0C6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0F65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17E90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35E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AF7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1F7D"/>
    <w:rsid w:val="00D532B8"/>
    <w:rsid w:val="00D53FA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1D66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45A3"/>
    <w:rsid w:val="00DE466D"/>
    <w:rsid w:val="00DE5EE7"/>
    <w:rsid w:val="00DF1EC1"/>
    <w:rsid w:val="00DF2AE7"/>
    <w:rsid w:val="00DF343E"/>
    <w:rsid w:val="00DF67C3"/>
    <w:rsid w:val="00DF6CEB"/>
    <w:rsid w:val="00E0098A"/>
    <w:rsid w:val="00E009D9"/>
    <w:rsid w:val="00E02246"/>
    <w:rsid w:val="00E03F71"/>
    <w:rsid w:val="00E045EE"/>
    <w:rsid w:val="00E054C9"/>
    <w:rsid w:val="00E06ED0"/>
    <w:rsid w:val="00E1082D"/>
    <w:rsid w:val="00E130CB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C087E"/>
    <w:rsid w:val="00ED07B2"/>
    <w:rsid w:val="00ED246E"/>
    <w:rsid w:val="00ED379C"/>
    <w:rsid w:val="00ED4D08"/>
    <w:rsid w:val="00ED5834"/>
    <w:rsid w:val="00ED6AAF"/>
    <w:rsid w:val="00EE065C"/>
    <w:rsid w:val="00EE1FD7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31F"/>
    <w:rsid w:val="00F75A69"/>
    <w:rsid w:val="00F762D8"/>
    <w:rsid w:val="00F7721E"/>
    <w:rsid w:val="00F773EF"/>
    <w:rsid w:val="00F77823"/>
    <w:rsid w:val="00F77F03"/>
    <w:rsid w:val="00F77FD4"/>
    <w:rsid w:val="00F81C15"/>
    <w:rsid w:val="00F82391"/>
    <w:rsid w:val="00F83338"/>
    <w:rsid w:val="00F8333E"/>
    <w:rsid w:val="00F858CA"/>
    <w:rsid w:val="00F87E9D"/>
    <w:rsid w:val="00F9034E"/>
    <w:rsid w:val="00F907C1"/>
    <w:rsid w:val="00F916DC"/>
    <w:rsid w:val="00F94BD6"/>
    <w:rsid w:val="00F958CC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nice.org.uk/guidance/ng18" TargetMode="External"/><Relationship Id="rId18" Type="http://schemas.openxmlformats.org/officeDocument/2006/relationships/hyperlink" Target="https://www.rcpch.ac.uk/resources/national-paediatric-diabetes-audit-data-submission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england.nhs.uk/ourwork/prevention/secondary-prevention/diabetes-high-impact-interventions/" TargetMode="External"/><Relationship Id="rId17" Type="http://schemas.openxmlformats.org/officeDocument/2006/relationships/hyperlink" Target="https://digital.nhs.uk/data-and-information/clinical-audits-and-registries/national-diabetes-audit/dashboar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cpch.ac.uk/work-we-do/clinical-audits/npd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nhs.uk/data-and-information/clinical-audits-and-registries/national-diabetes-audit/dashboard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cpch.ac.uk/work-we-do/clinical-audits/npd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nice.org.uk/guidance/ng19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446</TotalTime>
  <Pages>4</Pages>
  <Words>1152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24</cp:revision>
  <dcterms:created xsi:type="dcterms:W3CDTF">2025-03-12T11:17:00Z</dcterms:created>
  <dcterms:modified xsi:type="dcterms:W3CDTF">2025-04-07T11:02:00Z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