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DB9A9" w14:textId="77777777" w:rsidR="008D1F91" w:rsidRDefault="008D1F91" w:rsidP="008D1F91">
      <w:pPr>
        <w:rPr>
          <w:rFonts w:ascii="Arial" w:eastAsia="Calibri" w:hAnsi="Arial" w:cs="Arial"/>
          <w:bCs/>
          <w:lang w:eastAsia="en-US"/>
        </w:rPr>
      </w:pPr>
      <w:bookmarkStart w:id="0" w:name="_Hlk161153965"/>
    </w:p>
    <w:p w14:paraId="550857BE" w14:textId="77777777"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3C1AFB93" w14:textId="77777777" w:rsidR="008D1F91" w:rsidRDefault="008D1F91" w:rsidP="00A50587">
      <w:pPr>
        <w:pStyle w:val="Paragraphnonumbers"/>
        <w:spacing w:after="0"/>
        <w:jc w:val="center"/>
        <w:rPr>
          <w:b/>
          <w:bCs/>
          <w:sz w:val="32"/>
          <w:szCs w:val="32"/>
        </w:rPr>
      </w:pPr>
    </w:p>
    <w:p w14:paraId="7232114A" w14:textId="7777777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05CE2A63" w14:textId="77777777" w:rsidR="00D131D5" w:rsidRDefault="00D131D5" w:rsidP="00A50587">
      <w:pPr>
        <w:pStyle w:val="Paragraphnonumbers"/>
        <w:spacing w:after="0"/>
        <w:jc w:val="center"/>
        <w:rPr>
          <w:b/>
          <w:bCs/>
          <w:sz w:val="32"/>
          <w:szCs w:val="32"/>
        </w:rPr>
      </w:pPr>
    </w:p>
    <w:p w14:paraId="513CDE06"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271E5FA7" w14:textId="77777777" w:rsidR="00E3419E" w:rsidRPr="00310467" w:rsidRDefault="00E3419E" w:rsidP="00A50587">
      <w:pPr>
        <w:pStyle w:val="Paragraphnonumbers"/>
        <w:spacing w:after="0"/>
        <w:jc w:val="center"/>
        <w:rPr>
          <w:b/>
          <w:bCs/>
          <w:sz w:val="32"/>
          <w:szCs w:val="32"/>
        </w:rPr>
      </w:pPr>
    </w:p>
    <w:p w14:paraId="53484A7B"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175E2F19" w14:textId="59353785" w:rsidR="00A82E2A" w:rsidRDefault="00791180" w:rsidP="00A82E2A">
      <w:pPr>
        <w:pStyle w:val="Heading1"/>
        <w:jc w:val="center"/>
      </w:pPr>
      <w:r>
        <w:t>IND</w:t>
      </w:r>
      <w:r w:rsidR="00B958E6">
        <w:t>300 D</w:t>
      </w:r>
      <w:r w:rsidRPr="00791180">
        <w:t xml:space="preserve">iabetes: annual </w:t>
      </w:r>
      <w:r w:rsidR="00C85CAE">
        <w:t>BMI</w:t>
      </w:r>
      <w:r w:rsidR="00BC4AAF" w:rsidRPr="00BC4AAF">
        <w:t xml:space="preserve"> </w:t>
      </w:r>
      <w:r w:rsidRPr="00791180">
        <w:t xml:space="preserve">(children </w:t>
      </w:r>
      <w:r w:rsidR="00B958E6">
        <w:t>T1DM</w:t>
      </w:r>
      <w:r w:rsidRPr="00791180">
        <w:t>)</w:t>
      </w:r>
    </w:p>
    <w:p w14:paraId="13418077"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12" w:anchor="how-we-develop-indicators" w:history="1">
        <w:r>
          <w:rPr>
            <w:rStyle w:val="Hyperlink"/>
          </w:rPr>
          <w:t>Indicators process guide</w:t>
        </w:r>
      </w:hyperlink>
      <w:r>
        <w:t>.</w:t>
      </w:r>
    </w:p>
    <w:p w14:paraId="52EA196A"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79DDDC95" w14:textId="77777777" w:rsidR="00570494" w:rsidRDefault="003778FE" w:rsidP="0096171A">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2A21D8C1" w14:textId="77777777" w:rsidTr="00E3419E">
        <w:trPr>
          <w:trHeight w:val="383"/>
        </w:trPr>
        <w:tc>
          <w:tcPr>
            <w:tcW w:w="9721" w:type="dxa"/>
            <w:shd w:val="clear" w:color="auto" w:fill="auto"/>
          </w:tcPr>
          <w:p w14:paraId="5435AC5A" w14:textId="670CF5FD" w:rsidR="00EB653E" w:rsidRPr="00451133" w:rsidRDefault="00EB653E" w:rsidP="00242ABB">
            <w:pPr>
              <w:pStyle w:val="Paragraph"/>
              <w:numPr>
                <w:ilvl w:val="1"/>
                <w:numId w:val="35"/>
              </w:numPr>
            </w:pPr>
            <w:bookmarkStart w:id="3" w:name="_Hlk110604024"/>
            <w:r>
              <w:t>What</w:t>
            </w:r>
            <w:r w:rsidR="00025DBE">
              <w:t xml:space="preserve"> approaches have</w:t>
            </w:r>
            <w:r>
              <w:t xml:space="preserve"> been </w:t>
            </w:r>
            <w:r w:rsidR="00025DBE">
              <w:t>used</w:t>
            </w:r>
            <w:r>
              <w:t xml:space="preserve"> to identify potential equality and health inequalities issues</w:t>
            </w:r>
            <w:r w:rsidR="00D14D16">
              <w:t xml:space="preserve"> </w:t>
            </w:r>
            <w:r>
              <w:t>during</w:t>
            </w:r>
            <w:r w:rsidR="00D14D16">
              <w:t xml:space="preserve"> </w:t>
            </w:r>
            <w:r w:rsidR="00007662">
              <w:t xml:space="preserve">indicator </w:t>
            </w:r>
            <w:r>
              <w:t>development?</w:t>
            </w:r>
            <w:bookmarkEnd w:id="3"/>
          </w:p>
        </w:tc>
      </w:tr>
      <w:tr w:rsidR="00EB653E" w:rsidRPr="0078563E" w14:paraId="64DD545D" w14:textId="77777777" w:rsidTr="006D60D1">
        <w:trPr>
          <w:trHeight w:val="944"/>
        </w:trPr>
        <w:tc>
          <w:tcPr>
            <w:tcW w:w="9721" w:type="dxa"/>
            <w:shd w:val="clear" w:color="auto" w:fill="auto"/>
          </w:tcPr>
          <w:p w14:paraId="6F8538B4" w14:textId="1A97F562" w:rsidR="00EB653E" w:rsidRPr="00D20EB1" w:rsidRDefault="006D60D1" w:rsidP="00D20EB1">
            <w:pPr>
              <w:pStyle w:val="Paragraphnonumbers"/>
              <w:rPr>
                <w:i/>
                <w:iCs/>
              </w:rPr>
            </w:pPr>
            <w:r>
              <w:rPr>
                <w:i/>
                <w:iCs/>
              </w:rPr>
              <w:t xml:space="preserve">The indicator was </w:t>
            </w:r>
            <w:r w:rsidR="005F45A8">
              <w:rPr>
                <w:i/>
                <w:iCs/>
              </w:rPr>
              <w:t xml:space="preserve">originally </w:t>
            </w:r>
            <w:r>
              <w:rPr>
                <w:i/>
                <w:iCs/>
              </w:rPr>
              <w:t xml:space="preserve">developed as part a bundle of diabetes related indicators in </w:t>
            </w:r>
            <w:r w:rsidR="00956267">
              <w:rPr>
                <w:i/>
                <w:iCs/>
              </w:rPr>
              <w:t>2015-</w:t>
            </w:r>
            <w:r>
              <w:rPr>
                <w:i/>
                <w:iCs/>
              </w:rPr>
              <w:t xml:space="preserve">2016. Equality issues were highlighted </w:t>
            </w:r>
            <w:r w:rsidR="00CE1249">
              <w:rPr>
                <w:i/>
                <w:iCs/>
              </w:rPr>
              <w:t>during development</w:t>
            </w:r>
            <w:r>
              <w:rPr>
                <w:i/>
                <w:iCs/>
              </w:rPr>
              <w:t>.</w:t>
            </w:r>
          </w:p>
        </w:tc>
      </w:tr>
    </w:tbl>
    <w:p w14:paraId="19FA611C"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108E2B13" w14:textId="77777777" w:rsidTr="0096171A">
        <w:tc>
          <w:tcPr>
            <w:tcW w:w="9704" w:type="dxa"/>
            <w:shd w:val="clear" w:color="auto" w:fill="auto"/>
          </w:tcPr>
          <w:p w14:paraId="356C232C" w14:textId="77777777"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519FECDC" w14:textId="77777777" w:rsidTr="001553E9">
        <w:tc>
          <w:tcPr>
            <w:tcW w:w="9704" w:type="dxa"/>
            <w:shd w:val="clear" w:color="auto" w:fill="auto"/>
          </w:tcPr>
          <w:p w14:paraId="32096C90" w14:textId="77777777" w:rsidR="00EF1567" w:rsidRDefault="00BD1B07" w:rsidP="006D60D1">
            <w:pPr>
              <w:pStyle w:val="Paragraph"/>
              <w:spacing w:after="0"/>
              <w:rPr>
                <w:i/>
                <w:iCs/>
              </w:rPr>
            </w:pPr>
            <w:r w:rsidRPr="00BD1B07">
              <w:rPr>
                <w:i/>
                <w:iCs/>
              </w:rPr>
              <w:t xml:space="preserve">The prevalence of type 2 diabetes in children is very low. </w:t>
            </w:r>
            <w:r w:rsidR="00956267" w:rsidRPr="00BD1B07">
              <w:rPr>
                <w:i/>
                <w:iCs/>
              </w:rPr>
              <w:t>Therefore,</w:t>
            </w:r>
            <w:r w:rsidRPr="00BD1B07">
              <w:rPr>
                <w:i/>
                <w:iCs/>
              </w:rPr>
              <w:t xml:space="preserve"> the Committee </w:t>
            </w:r>
            <w:r>
              <w:rPr>
                <w:i/>
                <w:iCs/>
              </w:rPr>
              <w:t>was</w:t>
            </w:r>
            <w:r w:rsidRPr="00BD1B07">
              <w:rPr>
                <w:i/>
                <w:iCs/>
              </w:rPr>
              <w:t xml:space="preserve"> asked to consider whether it </w:t>
            </w:r>
            <w:r>
              <w:rPr>
                <w:i/>
                <w:iCs/>
              </w:rPr>
              <w:t>was</w:t>
            </w:r>
            <w:r w:rsidRPr="00BD1B07">
              <w:rPr>
                <w:i/>
                <w:iCs/>
              </w:rPr>
              <w:t xml:space="preserve"> appropriate to bundle indicators for both type 1 and type 2 diabetes in children or to target type 1 diabetes only</w:t>
            </w:r>
            <w:r>
              <w:rPr>
                <w:i/>
                <w:iCs/>
              </w:rPr>
              <w:t>.</w:t>
            </w:r>
          </w:p>
          <w:p w14:paraId="612AB875" w14:textId="77777777" w:rsidR="00CE1249" w:rsidRDefault="00CE1249" w:rsidP="006D60D1">
            <w:pPr>
              <w:pStyle w:val="Paragraph"/>
              <w:spacing w:after="0"/>
              <w:rPr>
                <w:i/>
                <w:iCs/>
              </w:rPr>
            </w:pPr>
          </w:p>
          <w:p w14:paraId="0862CEB0" w14:textId="2D927E82" w:rsidR="00CE1249" w:rsidRPr="00247034" w:rsidRDefault="00CE1249" w:rsidP="006D60D1">
            <w:pPr>
              <w:pStyle w:val="Paragraph"/>
              <w:spacing w:after="0"/>
              <w:rPr>
                <w:i/>
                <w:iCs/>
              </w:rPr>
            </w:pPr>
            <w:r>
              <w:rPr>
                <w:i/>
                <w:iCs/>
              </w:rPr>
              <w:t>The committee highlighted the importance of</w:t>
            </w:r>
            <w:r w:rsidR="00A51FF8">
              <w:rPr>
                <w:i/>
                <w:iCs/>
              </w:rPr>
              <w:t xml:space="preserve"> different ages for</w:t>
            </w:r>
            <w:r>
              <w:rPr>
                <w:i/>
                <w:iCs/>
              </w:rPr>
              <w:t xml:space="preserve"> transition to adult services as an area for consideration in developing the indicator.</w:t>
            </w:r>
          </w:p>
        </w:tc>
      </w:tr>
    </w:tbl>
    <w:p w14:paraId="7F4E933A"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4EBC0412" w14:textId="77777777" w:rsidTr="0028668F">
        <w:trPr>
          <w:trHeight w:val="598"/>
        </w:trPr>
        <w:tc>
          <w:tcPr>
            <w:tcW w:w="9781" w:type="dxa"/>
            <w:shd w:val="clear" w:color="auto" w:fill="auto"/>
          </w:tcPr>
          <w:p w14:paraId="04731A13" w14:textId="77777777" w:rsidR="001045C2" w:rsidRDefault="001045C2" w:rsidP="0028668F">
            <w:pPr>
              <w:pStyle w:val="Paragraph"/>
              <w:numPr>
                <w:ilvl w:val="1"/>
                <w:numId w:val="35"/>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5E8353B9" w14:textId="77777777" w:rsidTr="006D60D1">
        <w:trPr>
          <w:trHeight w:val="672"/>
        </w:trPr>
        <w:tc>
          <w:tcPr>
            <w:tcW w:w="9781" w:type="dxa"/>
            <w:shd w:val="clear" w:color="auto" w:fill="auto"/>
          </w:tcPr>
          <w:p w14:paraId="7E060F6B" w14:textId="39AC58EE" w:rsidR="001045C2" w:rsidRDefault="00CE1249" w:rsidP="0028668F">
            <w:pPr>
              <w:pStyle w:val="Paragraph"/>
              <w:rPr>
                <w:i/>
                <w:iCs/>
              </w:rPr>
            </w:pPr>
            <w:r>
              <w:rPr>
                <w:i/>
                <w:iCs/>
              </w:rPr>
              <w:t xml:space="preserve">The indicator was </w:t>
            </w:r>
            <w:r w:rsidR="005F45A8">
              <w:rPr>
                <w:i/>
                <w:iCs/>
              </w:rPr>
              <w:t xml:space="preserve">originally </w:t>
            </w:r>
            <w:r>
              <w:rPr>
                <w:i/>
                <w:iCs/>
              </w:rPr>
              <w:t>developed to include</w:t>
            </w:r>
            <w:r w:rsidR="00A51FF8">
              <w:rPr>
                <w:i/>
                <w:iCs/>
              </w:rPr>
              <w:t xml:space="preserve"> all children and young people with diabetes (</w:t>
            </w:r>
            <w:r>
              <w:rPr>
                <w:i/>
                <w:iCs/>
              </w:rPr>
              <w:t>type 1 and type 2</w:t>
            </w:r>
            <w:r w:rsidR="00A51FF8">
              <w:rPr>
                <w:i/>
                <w:iCs/>
              </w:rPr>
              <w:t>).</w:t>
            </w:r>
          </w:p>
          <w:p w14:paraId="1DF51715" w14:textId="1E15F3E6" w:rsidR="00A51FF8" w:rsidRPr="00F62A3E" w:rsidRDefault="00A51FF8" w:rsidP="0028668F">
            <w:pPr>
              <w:pStyle w:val="Paragraph"/>
              <w:rPr>
                <w:i/>
                <w:iCs/>
              </w:rPr>
            </w:pPr>
            <w:r>
              <w:rPr>
                <w:i/>
                <w:iCs/>
              </w:rPr>
              <w:t xml:space="preserve">The testing report indicated that </w:t>
            </w:r>
            <w:r w:rsidR="0032435F">
              <w:rPr>
                <w:i/>
                <w:iCs/>
              </w:rPr>
              <w:t>limiting the age range to under 18 should capture a large proportion of people included in the National Paediatric Diabetes Audit.</w:t>
            </w:r>
          </w:p>
        </w:tc>
      </w:tr>
    </w:tbl>
    <w:p w14:paraId="6F2FCAE7"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557F8DC5" w14:textId="77777777" w:rsidTr="0028668F">
        <w:trPr>
          <w:trHeight w:val="408"/>
        </w:trPr>
        <w:tc>
          <w:tcPr>
            <w:tcW w:w="9781" w:type="dxa"/>
            <w:shd w:val="clear" w:color="auto" w:fill="auto"/>
          </w:tcPr>
          <w:p w14:paraId="1787F2F0" w14:textId="77777777" w:rsidR="009D585B" w:rsidRPr="00750D21" w:rsidRDefault="009D585B" w:rsidP="0028668F">
            <w:pPr>
              <w:pStyle w:val="Paragraph"/>
              <w:numPr>
                <w:ilvl w:val="1"/>
                <w:numId w:val="35"/>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4349BA69" w14:textId="77777777" w:rsidTr="00BD1B07">
        <w:trPr>
          <w:trHeight w:val="271"/>
        </w:trPr>
        <w:tc>
          <w:tcPr>
            <w:tcW w:w="9781" w:type="dxa"/>
            <w:shd w:val="clear" w:color="auto" w:fill="auto"/>
          </w:tcPr>
          <w:p w14:paraId="196E9B55" w14:textId="7EA2A702" w:rsidR="009D585B" w:rsidRPr="00F62A3E" w:rsidRDefault="00BD1B07" w:rsidP="0028668F">
            <w:pPr>
              <w:pStyle w:val="Paragraph"/>
              <w:rPr>
                <w:i/>
                <w:iCs/>
              </w:rPr>
            </w:pPr>
            <w:r>
              <w:rPr>
                <w:rFonts w:cs="Arial"/>
                <w:i/>
                <w:iCs/>
              </w:rPr>
              <w:t>No issues were identified.</w:t>
            </w:r>
          </w:p>
        </w:tc>
      </w:tr>
    </w:tbl>
    <w:p w14:paraId="7E812043"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66716311" w14:textId="77777777" w:rsidTr="001553E9">
        <w:trPr>
          <w:trHeight w:val="557"/>
        </w:trPr>
        <w:tc>
          <w:tcPr>
            <w:tcW w:w="9703" w:type="dxa"/>
            <w:shd w:val="clear" w:color="auto" w:fill="auto"/>
          </w:tcPr>
          <w:p w14:paraId="3ABFAD8A" w14:textId="77777777" w:rsidR="00537554" w:rsidRPr="000D39D9" w:rsidRDefault="007E632E" w:rsidP="00242ABB">
            <w:pPr>
              <w:pStyle w:val="Paragraph"/>
              <w:numPr>
                <w:ilvl w:val="1"/>
                <w:numId w:val="35"/>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0E203751" w14:textId="77777777" w:rsidTr="0053659D">
        <w:trPr>
          <w:trHeight w:val="572"/>
        </w:trPr>
        <w:tc>
          <w:tcPr>
            <w:tcW w:w="9703" w:type="dxa"/>
            <w:shd w:val="clear" w:color="auto" w:fill="auto"/>
          </w:tcPr>
          <w:p w14:paraId="5FBA6E24" w14:textId="25F82D5A" w:rsidR="00451133" w:rsidRPr="00DA13AC" w:rsidRDefault="0053659D" w:rsidP="0053659D">
            <w:pPr>
              <w:pStyle w:val="Paragraph"/>
              <w:spacing w:after="0"/>
              <w:rPr>
                <w:i/>
              </w:rPr>
            </w:pPr>
            <w:r w:rsidRPr="0053659D">
              <w:rPr>
                <w:i/>
                <w:iCs/>
              </w:rPr>
              <w:t>Details of the approach to consultation are not available.</w:t>
            </w:r>
          </w:p>
        </w:tc>
      </w:tr>
    </w:tbl>
    <w:p w14:paraId="04F6E8E9"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5160E2AE" w14:textId="77777777" w:rsidTr="003D03EE">
        <w:trPr>
          <w:trHeight w:val="838"/>
        </w:trPr>
        <w:tc>
          <w:tcPr>
            <w:tcW w:w="9731" w:type="dxa"/>
            <w:shd w:val="clear" w:color="auto" w:fill="auto"/>
          </w:tcPr>
          <w:p w14:paraId="0F51D4E4" w14:textId="77777777" w:rsidR="00843091" w:rsidRDefault="00242ABB" w:rsidP="00242ABB">
            <w:pPr>
              <w:pStyle w:val="Paragraph"/>
              <w:numPr>
                <w:ilvl w:val="1"/>
                <w:numId w:val="35"/>
              </w:numPr>
            </w:pPr>
            <w:r>
              <w:rPr>
                <w:rFonts w:cs="Arial"/>
              </w:rPr>
              <w:lastRenderedPageBreak/>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478BE392" w14:textId="77777777" w:rsidTr="00306D70">
        <w:trPr>
          <w:trHeight w:val="841"/>
        </w:trPr>
        <w:tc>
          <w:tcPr>
            <w:tcW w:w="9731" w:type="dxa"/>
            <w:shd w:val="clear" w:color="auto" w:fill="auto"/>
          </w:tcPr>
          <w:p w14:paraId="0CE4FB5D" w14:textId="67DBD445" w:rsidR="00451133" w:rsidRPr="00BD63F3" w:rsidRDefault="0032435F" w:rsidP="00451133">
            <w:pPr>
              <w:pStyle w:val="Paragraph"/>
              <w:rPr>
                <w:rFonts w:cs="Arial"/>
                <w:i/>
                <w:iCs/>
              </w:rPr>
            </w:pPr>
            <w:r>
              <w:rPr>
                <w:rFonts w:cs="Arial"/>
                <w:i/>
                <w:iCs/>
              </w:rPr>
              <w:t>The committee was asked</w:t>
            </w:r>
            <w:r w:rsidR="00306D70">
              <w:rPr>
                <w:rFonts w:cs="Arial"/>
                <w:i/>
                <w:iCs/>
              </w:rPr>
              <w:t xml:space="preserve"> if there should be a lower age cut off</w:t>
            </w:r>
            <w:r>
              <w:rPr>
                <w:rFonts w:cs="Arial"/>
                <w:i/>
                <w:iCs/>
              </w:rPr>
              <w:t xml:space="preserve">. </w:t>
            </w:r>
          </w:p>
        </w:tc>
      </w:tr>
    </w:tbl>
    <w:p w14:paraId="5CA62823"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63420DBF" w14:textId="77777777" w:rsidTr="0028668F">
        <w:trPr>
          <w:trHeight w:val="525"/>
        </w:trPr>
        <w:tc>
          <w:tcPr>
            <w:tcW w:w="9719" w:type="dxa"/>
            <w:shd w:val="clear" w:color="auto" w:fill="auto"/>
          </w:tcPr>
          <w:p w14:paraId="6D5EA738" w14:textId="77777777" w:rsidR="00C42F39" w:rsidRPr="00094590" w:rsidRDefault="00C42F39" w:rsidP="00C42F39">
            <w:pPr>
              <w:pStyle w:val="Paragraph"/>
              <w:numPr>
                <w:ilvl w:val="1"/>
                <w:numId w:val="35"/>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090A104B" w14:textId="77777777" w:rsidTr="00306D70">
        <w:trPr>
          <w:trHeight w:val="4698"/>
        </w:trPr>
        <w:tc>
          <w:tcPr>
            <w:tcW w:w="9719" w:type="dxa"/>
            <w:shd w:val="clear" w:color="auto" w:fill="auto"/>
          </w:tcPr>
          <w:p w14:paraId="153EA736" w14:textId="77777777" w:rsidR="00C42F39" w:rsidRPr="00FE5B3B" w:rsidRDefault="00306D70" w:rsidP="0028668F">
            <w:pPr>
              <w:pStyle w:val="Paragraphnonumbers"/>
              <w:rPr>
                <w:i/>
                <w:iCs/>
              </w:rPr>
            </w:pPr>
            <w:r w:rsidRPr="00FE5B3B">
              <w:rPr>
                <w:i/>
                <w:iCs/>
              </w:rPr>
              <w:t>Stakeholders were asked the following questions:</w:t>
            </w:r>
          </w:p>
          <w:p w14:paraId="0E6BDE69" w14:textId="77777777" w:rsidR="00306D70" w:rsidRPr="00FE5B3B" w:rsidRDefault="00306D70" w:rsidP="006422D7">
            <w:pPr>
              <w:pStyle w:val="Paragraphnonumbers"/>
              <w:numPr>
                <w:ilvl w:val="0"/>
                <w:numId w:val="44"/>
              </w:numPr>
              <w:rPr>
                <w:i/>
                <w:iCs/>
              </w:rPr>
            </w:pPr>
            <w:r w:rsidRPr="00FE5B3B">
              <w:rPr>
                <w:i/>
                <w:iCs/>
              </w:rPr>
              <w:t>Do you think there are any barriers to implementing the care described by this indicator?</w:t>
            </w:r>
          </w:p>
          <w:p w14:paraId="5EBD3A54" w14:textId="728E87B5" w:rsidR="00306D70" w:rsidRPr="00FE5B3B" w:rsidRDefault="00306D70" w:rsidP="006422D7">
            <w:pPr>
              <w:pStyle w:val="Paragraphnonumbers"/>
              <w:numPr>
                <w:ilvl w:val="0"/>
                <w:numId w:val="44"/>
              </w:numPr>
              <w:rPr>
                <w:i/>
                <w:iCs/>
              </w:rPr>
            </w:pPr>
            <w:r w:rsidRPr="00FE5B3B">
              <w:rPr>
                <w:i/>
                <w:iCs/>
              </w:rPr>
              <w:t>Do you think there are potential unintended consequences to implementing / using this indicator?</w:t>
            </w:r>
          </w:p>
          <w:p w14:paraId="4EF24D35" w14:textId="58A89AF5" w:rsidR="00306D70" w:rsidRPr="00FE5B3B" w:rsidRDefault="00306D70" w:rsidP="006422D7">
            <w:pPr>
              <w:pStyle w:val="Paragraphnonumbers"/>
              <w:numPr>
                <w:ilvl w:val="0"/>
                <w:numId w:val="44"/>
              </w:numPr>
              <w:rPr>
                <w:i/>
                <w:iCs/>
              </w:rPr>
            </w:pPr>
            <w:r w:rsidRPr="00FE5B3B">
              <w:rPr>
                <w:i/>
                <w:iCs/>
              </w:rP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530BF0DD" w14:textId="6072E942" w:rsidR="00306D70" w:rsidRPr="00FE5B3B" w:rsidRDefault="00306D70" w:rsidP="006422D7">
            <w:pPr>
              <w:pStyle w:val="Paragraphnonumbers"/>
              <w:numPr>
                <w:ilvl w:val="0"/>
                <w:numId w:val="44"/>
              </w:numPr>
              <w:rPr>
                <w:i/>
                <w:iCs/>
              </w:rPr>
            </w:pPr>
            <w:r w:rsidRPr="00FE5B3B">
              <w:rPr>
                <w:i/>
                <w:iCs/>
              </w:rPr>
              <w:t>Do you have any general comments on this indicator?</w:t>
            </w:r>
          </w:p>
          <w:p w14:paraId="781642B5" w14:textId="100827BB" w:rsidR="00306D70" w:rsidRDefault="00306D70" w:rsidP="006422D7">
            <w:pPr>
              <w:pStyle w:val="Paragraphnonumbers"/>
              <w:numPr>
                <w:ilvl w:val="0"/>
                <w:numId w:val="44"/>
              </w:numPr>
            </w:pPr>
            <w:r w:rsidRPr="00FE5B3B">
              <w:rPr>
                <w:i/>
                <w:iCs/>
              </w:rPr>
              <w:t xml:space="preserve">If the data are available should this indicator be broken down into age bands of perhaps 5 years – </w:t>
            </w:r>
            <w:proofErr w:type="spellStart"/>
            <w:r w:rsidRPr="00FE5B3B">
              <w:rPr>
                <w:i/>
                <w:iCs/>
              </w:rPr>
              <w:t>ie</w:t>
            </w:r>
            <w:proofErr w:type="spellEnd"/>
            <w:r w:rsidRPr="00FE5B3B">
              <w:rPr>
                <w:i/>
                <w:iCs/>
              </w:rPr>
              <w:t>, 0 – 5 years, 5 – 10 years, and 10 – 15 years etc.</w:t>
            </w:r>
          </w:p>
        </w:tc>
      </w:tr>
    </w:tbl>
    <w:p w14:paraId="621FCE82" w14:textId="77777777" w:rsidR="00C42F39" w:rsidRDefault="00C42F39" w:rsidP="00C14F15">
      <w:pPr>
        <w:pStyle w:val="Paragraphnonumbers"/>
        <w:rPr>
          <w:rFonts w:cs="Arial"/>
        </w:rPr>
      </w:pPr>
    </w:p>
    <w:p w14:paraId="79423314" w14:textId="6EDF36F0"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306D70">
        <w:rPr>
          <w:rFonts w:cs="Arial"/>
        </w:rPr>
        <w:t>Melanie Carr</w:t>
      </w:r>
    </w:p>
    <w:p w14:paraId="7BAE8F02" w14:textId="77777777" w:rsidR="001431B0" w:rsidRPr="0078563E" w:rsidRDefault="001431B0" w:rsidP="001431B0">
      <w:pPr>
        <w:pStyle w:val="Paragraphnonumbers"/>
        <w:spacing w:after="0"/>
        <w:rPr>
          <w:rFonts w:cs="Arial"/>
        </w:rPr>
      </w:pPr>
    </w:p>
    <w:p w14:paraId="72B12C98" w14:textId="26167163"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306D70">
        <w:rPr>
          <w:rFonts w:cs="Arial"/>
        </w:rPr>
        <w:t>17/03/2025</w:t>
      </w:r>
    </w:p>
    <w:p w14:paraId="1208C094" w14:textId="77777777" w:rsidR="001431B0" w:rsidRDefault="001431B0" w:rsidP="001431B0">
      <w:pPr>
        <w:pStyle w:val="Paragraphnonumbers"/>
        <w:spacing w:after="0"/>
        <w:rPr>
          <w:rFonts w:cs="Arial"/>
        </w:rPr>
      </w:pPr>
    </w:p>
    <w:p w14:paraId="74D09CE5" w14:textId="66464759"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B958E6">
        <w:rPr>
          <w:rFonts w:cs="Arial"/>
        </w:rPr>
        <w:t>Craig Grime</w:t>
      </w:r>
    </w:p>
    <w:p w14:paraId="021FE0B3" w14:textId="77777777" w:rsidR="001431B0" w:rsidRPr="0078563E" w:rsidRDefault="001431B0" w:rsidP="001431B0">
      <w:pPr>
        <w:pStyle w:val="Paragraphnonumbers"/>
        <w:spacing w:after="0"/>
        <w:rPr>
          <w:rFonts w:cs="Arial"/>
        </w:rPr>
      </w:pPr>
    </w:p>
    <w:p w14:paraId="1BFBEEE6" w14:textId="3FDD8982"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B958E6">
        <w:rPr>
          <w:rFonts w:cs="Arial"/>
        </w:rPr>
        <w:t>04/04/2025</w:t>
      </w:r>
    </w:p>
    <w:p w14:paraId="2B08A60E" w14:textId="77777777" w:rsidR="001B335E" w:rsidRDefault="001B335E" w:rsidP="00EB653E">
      <w:pPr>
        <w:pStyle w:val="Paragraph"/>
      </w:pPr>
    </w:p>
    <w:p w14:paraId="05D72FEC" w14:textId="77777777" w:rsidR="00037CE1" w:rsidRDefault="00037CE1" w:rsidP="00037CE1">
      <w:pPr>
        <w:pStyle w:val="Heading1"/>
      </w:pPr>
      <w:r>
        <w:br w:type="page"/>
      </w:r>
      <w:bookmarkStart w:id="10" w:name="_Toc109224101"/>
      <w:bookmarkStart w:id="11" w:name="_Toc138944322"/>
      <w:r>
        <w:lastRenderedPageBreak/>
        <w:t xml:space="preserve">STAGE </w:t>
      </w:r>
      <w:r w:rsidR="0065193B">
        <w:t>2</w:t>
      </w:r>
      <w:r>
        <w:t xml:space="preserve">. </w:t>
      </w:r>
      <w:bookmarkEnd w:id="10"/>
      <w:r w:rsidR="00FE3A12">
        <w:t xml:space="preserve">Final </w:t>
      </w:r>
      <w:bookmarkEnd w:id="11"/>
      <w:r w:rsidR="008E6DD0">
        <w:t>indicator</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10006" w14:paraId="50C68A33" w14:textId="77777777" w:rsidTr="00BC186C">
        <w:trPr>
          <w:trHeight w:val="598"/>
        </w:trPr>
        <w:tc>
          <w:tcPr>
            <w:tcW w:w="9781" w:type="dxa"/>
            <w:shd w:val="clear" w:color="auto" w:fill="auto"/>
          </w:tcPr>
          <w:p w14:paraId="20289AC7" w14:textId="77777777" w:rsidR="00510006" w:rsidRDefault="00510006" w:rsidP="002333A5">
            <w:pPr>
              <w:pStyle w:val="Paragraph"/>
              <w:numPr>
                <w:ilvl w:val="1"/>
                <w:numId w:val="43"/>
              </w:numPr>
              <w:spacing w:after="0"/>
            </w:pPr>
            <w:r w:rsidRPr="003D03EE">
              <w:t>How inclusive was the consultation process</w:t>
            </w:r>
            <w:r w:rsidRPr="00482EF3">
              <w:t xml:space="preserve"> on</w:t>
            </w:r>
            <w:r>
              <w:t xml:space="preserve"> the draft </w:t>
            </w:r>
            <w:r w:rsidR="008E6DD0">
              <w:t>indicator</w:t>
            </w:r>
            <w:r>
              <w:t xml:space="preserve"> </w:t>
            </w:r>
            <w:r w:rsidRPr="00C90B04">
              <w:t xml:space="preserve">in terms of response from groups (identified in box </w:t>
            </w:r>
            <w:r w:rsidR="00B92895">
              <w:t>1</w:t>
            </w:r>
            <w:r w:rsidRPr="00C90B04">
              <w:t>.</w:t>
            </w:r>
            <w:r>
              <w:t>2</w:t>
            </w:r>
            <w:r w:rsidRPr="00C90B04">
              <w:t>) who may experience inequalities related to the topic?</w:t>
            </w:r>
          </w:p>
        </w:tc>
      </w:tr>
      <w:tr w:rsidR="00510006" w14:paraId="3D612A93" w14:textId="77777777" w:rsidTr="008B5B6B">
        <w:trPr>
          <w:trHeight w:val="2987"/>
        </w:trPr>
        <w:tc>
          <w:tcPr>
            <w:tcW w:w="9781" w:type="dxa"/>
            <w:shd w:val="clear" w:color="auto" w:fill="auto"/>
          </w:tcPr>
          <w:p w14:paraId="16538C68" w14:textId="7F5D0231" w:rsidR="00EA4B3A" w:rsidRDefault="008B5B6B" w:rsidP="00DA67D8">
            <w:pPr>
              <w:pStyle w:val="Paragraph"/>
              <w:rPr>
                <w:i/>
                <w:iCs/>
              </w:rPr>
            </w:pPr>
            <w:r>
              <w:rPr>
                <w:i/>
                <w:iCs/>
              </w:rPr>
              <w:t xml:space="preserve">20 </w:t>
            </w:r>
            <w:r w:rsidR="006422D7">
              <w:rPr>
                <w:i/>
                <w:iCs/>
              </w:rPr>
              <w:t>stakeholders responded to consultation on the draft indicator</w:t>
            </w:r>
            <w:r w:rsidR="00E41085">
              <w:rPr>
                <w:i/>
                <w:iCs/>
              </w:rPr>
              <w:t>. This included:</w:t>
            </w:r>
          </w:p>
          <w:p w14:paraId="4EF2279E" w14:textId="222DB0C5" w:rsidR="00E41085" w:rsidRDefault="00E41085" w:rsidP="00E41085">
            <w:pPr>
              <w:pStyle w:val="Paragraph"/>
              <w:numPr>
                <w:ilvl w:val="0"/>
                <w:numId w:val="45"/>
              </w:numPr>
              <w:rPr>
                <w:i/>
                <w:iCs/>
              </w:rPr>
            </w:pPr>
            <w:r w:rsidRPr="00E41085">
              <w:rPr>
                <w:i/>
                <w:iCs/>
              </w:rPr>
              <w:t>Royal National Institute of Blind People</w:t>
            </w:r>
          </w:p>
          <w:p w14:paraId="1EEC79B2" w14:textId="1BF68934" w:rsidR="00E41085" w:rsidRDefault="00E41085" w:rsidP="00E41085">
            <w:pPr>
              <w:pStyle w:val="Paragraph"/>
              <w:numPr>
                <w:ilvl w:val="0"/>
                <w:numId w:val="45"/>
              </w:numPr>
              <w:rPr>
                <w:i/>
                <w:iCs/>
              </w:rPr>
            </w:pPr>
            <w:r>
              <w:rPr>
                <w:i/>
                <w:iCs/>
              </w:rPr>
              <w:t>Association for the study of obesity</w:t>
            </w:r>
          </w:p>
          <w:p w14:paraId="2AC0A147" w14:textId="6D3B8B59" w:rsidR="00E41085" w:rsidRDefault="00E41085" w:rsidP="00E41085">
            <w:pPr>
              <w:pStyle w:val="Paragraph"/>
              <w:numPr>
                <w:ilvl w:val="0"/>
                <w:numId w:val="45"/>
              </w:numPr>
              <w:rPr>
                <w:i/>
                <w:iCs/>
              </w:rPr>
            </w:pPr>
            <w:r w:rsidRPr="00E41085">
              <w:rPr>
                <w:i/>
                <w:iCs/>
              </w:rPr>
              <w:t>VISION 2020 UK</w:t>
            </w:r>
          </w:p>
          <w:p w14:paraId="52811721" w14:textId="7AC1EC26" w:rsidR="00510006" w:rsidRPr="00F62A3E" w:rsidRDefault="00E41085" w:rsidP="008B5B6B">
            <w:pPr>
              <w:pStyle w:val="Paragraph"/>
              <w:numPr>
                <w:ilvl w:val="0"/>
                <w:numId w:val="45"/>
              </w:numPr>
              <w:rPr>
                <w:i/>
                <w:iCs/>
              </w:rPr>
            </w:pPr>
            <w:r w:rsidRPr="008B5B6B">
              <w:rPr>
                <w:i/>
                <w:iCs/>
              </w:rPr>
              <w:t>Diabetes UK</w:t>
            </w:r>
          </w:p>
        </w:tc>
      </w:tr>
    </w:tbl>
    <w:p w14:paraId="53AB1E38" w14:textId="77777777" w:rsidR="00037CE1" w:rsidRDefault="00037CE1"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6171A" w14:paraId="050C47E2" w14:textId="77777777" w:rsidTr="0096171A">
        <w:tc>
          <w:tcPr>
            <w:tcW w:w="9781" w:type="dxa"/>
            <w:shd w:val="clear" w:color="auto" w:fill="auto"/>
          </w:tcPr>
          <w:p w14:paraId="66B33BDC" w14:textId="77777777" w:rsidR="0096171A" w:rsidRPr="00C70B5E" w:rsidRDefault="0096171A" w:rsidP="002333A5">
            <w:pPr>
              <w:pStyle w:val="Paragraph"/>
              <w:numPr>
                <w:ilvl w:val="1"/>
                <w:numId w:val="43"/>
              </w:numPr>
              <w:spacing w:after="0"/>
            </w:pPr>
            <w:r w:rsidRPr="00C70B5E">
              <w:t xml:space="preserve">Have any </w:t>
            </w:r>
            <w:r w:rsidRPr="00951620">
              <w:rPr>
                <w:b/>
                <w:bCs/>
              </w:rPr>
              <w:t xml:space="preserve">further </w:t>
            </w:r>
            <w:r w:rsidRPr="00C70B5E">
              <w:t xml:space="preserve">equality and health inequalities issues beyond those identified during development been raised during the consultation on the draft </w:t>
            </w:r>
            <w:r w:rsidR="008C0597">
              <w:t>indicator</w:t>
            </w:r>
            <w:r w:rsidRPr="00C70B5E">
              <w:t xml:space="preserve">, and, if so, how has the </w:t>
            </w:r>
            <w:r>
              <w:t>c</w:t>
            </w:r>
            <w:r w:rsidRPr="00C70B5E">
              <w:t xml:space="preserve">ommittee </w:t>
            </w:r>
            <w:r>
              <w:t xml:space="preserve">considered and </w:t>
            </w:r>
            <w:r w:rsidRPr="00C70B5E">
              <w:t>addressed them?</w:t>
            </w:r>
          </w:p>
        </w:tc>
      </w:tr>
      <w:tr w:rsidR="00C70B5E" w14:paraId="2E4D7B01" w14:textId="77777777" w:rsidTr="00BF1C2F">
        <w:trPr>
          <w:trHeight w:val="3818"/>
        </w:trPr>
        <w:tc>
          <w:tcPr>
            <w:tcW w:w="9781" w:type="dxa"/>
            <w:shd w:val="clear" w:color="auto" w:fill="auto"/>
          </w:tcPr>
          <w:p w14:paraId="61389A6B" w14:textId="64C0593E" w:rsidR="001314A8" w:rsidRPr="00FE5B3B" w:rsidRDefault="00804A87" w:rsidP="001314A8">
            <w:pPr>
              <w:pStyle w:val="Paragraph"/>
              <w:spacing w:after="0"/>
              <w:rPr>
                <w:i/>
                <w:iCs/>
              </w:rPr>
            </w:pPr>
            <w:r w:rsidRPr="00FE5B3B">
              <w:rPr>
                <w:i/>
                <w:iCs/>
              </w:rPr>
              <w:t>There was a concern that during the teenage years young people can often “disengage” from paediatric services and reject the transition process and adult services – they are then sometimes “lost” to follow-up.</w:t>
            </w:r>
            <w:r w:rsidR="004653BA" w:rsidRPr="00FE5B3B">
              <w:rPr>
                <w:i/>
                <w:iCs/>
              </w:rPr>
              <w:t xml:space="preserve"> The importance of a good transition between paediatric and adult services to maintain engagement of young people with services was recognised by the committee</w:t>
            </w:r>
            <w:r w:rsidR="00E45E8C" w:rsidRPr="00FE5B3B">
              <w:rPr>
                <w:i/>
                <w:iCs/>
              </w:rPr>
              <w:t>.</w:t>
            </w:r>
          </w:p>
          <w:p w14:paraId="45604440" w14:textId="77777777" w:rsidR="00804A87" w:rsidRPr="00FE5B3B" w:rsidRDefault="00804A87" w:rsidP="001314A8">
            <w:pPr>
              <w:pStyle w:val="Paragraph"/>
              <w:spacing w:after="0"/>
              <w:rPr>
                <w:i/>
                <w:iCs/>
              </w:rPr>
            </w:pPr>
          </w:p>
          <w:p w14:paraId="455DD5D6" w14:textId="58DB3D2B" w:rsidR="00804A87" w:rsidRPr="00FE5B3B" w:rsidRDefault="00804A87" w:rsidP="001314A8">
            <w:pPr>
              <w:pStyle w:val="Paragraph"/>
              <w:spacing w:after="0"/>
              <w:rPr>
                <w:i/>
                <w:iCs/>
              </w:rPr>
            </w:pPr>
            <w:r w:rsidRPr="00FE5B3B">
              <w:rPr>
                <w:i/>
                <w:iCs/>
              </w:rPr>
              <w:t xml:space="preserve">There was a </w:t>
            </w:r>
            <w:r w:rsidR="00E45E8C" w:rsidRPr="00FE5B3B">
              <w:rPr>
                <w:i/>
                <w:iCs/>
              </w:rPr>
              <w:t xml:space="preserve">stakeholder </w:t>
            </w:r>
            <w:r w:rsidRPr="00FE5B3B">
              <w:rPr>
                <w:i/>
                <w:iCs/>
              </w:rPr>
              <w:t>concern about potential adverse impact on children/young people with learning disabilities.</w:t>
            </w:r>
            <w:r w:rsidR="00E45E8C" w:rsidRPr="00FE5B3B">
              <w:rPr>
                <w:i/>
                <w:iCs/>
              </w:rPr>
              <w:t xml:space="preserve"> </w:t>
            </w:r>
            <w:r w:rsidR="003C30A0" w:rsidRPr="00FE5B3B">
              <w:rPr>
                <w:i/>
                <w:iCs/>
              </w:rPr>
              <w:t>The committee recognised the skills and time needed to effectively engage and support people with a learning disability but felt that improving care processes for this population was a priority.</w:t>
            </w:r>
          </w:p>
          <w:p w14:paraId="4E7FF393" w14:textId="77777777" w:rsidR="001D1C47" w:rsidRPr="00FE5B3B" w:rsidRDefault="001D1C47" w:rsidP="001314A8">
            <w:pPr>
              <w:pStyle w:val="Paragraph"/>
              <w:spacing w:after="0"/>
              <w:rPr>
                <w:i/>
                <w:iCs/>
              </w:rPr>
            </w:pPr>
          </w:p>
          <w:p w14:paraId="708FCE82" w14:textId="77777777" w:rsidR="004653BA" w:rsidRDefault="00AF64DE" w:rsidP="00085C9C">
            <w:pPr>
              <w:pStyle w:val="Paragraph"/>
              <w:spacing w:after="0"/>
              <w:rPr>
                <w:i/>
                <w:iCs/>
              </w:rPr>
            </w:pPr>
            <w:r w:rsidRPr="00FE5B3B">
              <w:rPr>
                <w:i/>
                <w:iCs/>
              </w:rPr>
              <w:t xml:space="preserve">Stakeholders highlighted that </w:t>
            </w:r>
            <w:r w:rsidR="004653BA" w:rsidRPr="00FE5B3B">
              <w:rPr>
                <w:i/>
                <w:iCs/>
              </w:rPr>
              <w:t xml:space="preserve">the specific </w:t>
            </w:r>
            <w:r w:rsidRPr="00FE5B3B">
              <w:rPr>
                <w:i/>
                <w:iCs/>
              </w:rPr>
              <w:t xml:space="preserve">care processes </w:t>
            </w:r>
            <w:r w:rsidR="004653BA" w:rsidRPr="00FE5B3B">
              <w:rPr>
                <w:i/>
                <w:iCs/>
              </w:rPr>
              <w:t xml:space="preserve">that </w:t>
            </w:r>
            <w:r w:rsidRPr="00FE5B3B">
              <w:rPr>
                <w:i/>
                <w:iCs/>
              </w:rPr>
              <w:t>are relevant for children and young people</w:t>
            </w:r>
            <w:r w:rsidR="004653BA" w:rsidRPr="00FE5B3B">
              <w:rPr>
                <w:i/>
                <w:iCs/>
              </w:rPr>
              <w:t xml:space="preserve"> is dependent on age</w:t>
            </w:r>
            <w:r w:rsidR="00E45E8C" w:rsidRPr="00FE5B3B">
              <w:rPr>
                <w:i/>
                <w:iCs/>
              </w:rPr>
              <w:t xml:space="preserve"> and type of diabetes. The committee agreed to develop indicators for individual care processes as well as a composite indicator to reflect the specific details in the guideline recommendations.</w:t>
            </w:r>
          </w:p>
          <w:p w14:paraId="06169B8B" w14:textId="77777777" w:rsidR="005F45A8" w:rsidRDefault="005F45A8" w:rsidP="00085C9C">
            <w:pPr>
              <w:pStyle w:val="Paragraph"/>
              <w:spacing w:after="0"/>
            </w:pPr>
          </w:p>
          <w:p w14:paraId="4AB8CAEB" w14:textId="62578B82" w:rsidR="005F45A8" w:rsidRDefault="00BC4AAF" w:rsidP="00085C9C">
            <w:pPr>
              <w:pStyle w:val="Paragraph"/>
              <w:spacing w:after="0"/>
            </w:pPr>
            <w:r>
              <w:rPr>
                <w:i/>
                <w:iCs/>
              </w:rPr>
              <w:t xml:space="preserve">This indicator is focussed on </w:t>
            </w:r>
            <w:r w:rsidR="00C85CAE">
              <w:rPr>
                <w:i/>
                <w:iCs/>
              </w:rPr>
              <w:t>recording BMI</w:t>
            </w:r>
            <w:r>
              <w:rPr>
                <w:i/>
                <w:iCs/>
              </w:rPr>
              <w:t xml:space="preserve"> in all children and young people with type 1 diabetes. There is a separate indicator for those with type 2 diabetes</w:t>
            </w:r>
            <w:r w:rsidR="00937C69">
              <w:rPr>
                <w:i/>
                <w:iCs/>
              </w:rPr>
              <w:t>, therefore no children and young people with diabetes are excluded from this monitoring</w:t>
            </w:r>
            <w:r w:rsidR="004F02B4">
              <w:rPr>
                <w:i/>
                <w:iCs/>
              </w:rPr>
              <w:t>.</w:t>
            </w:r>
          </w:p>
        </w:tc>
      </w:tr>
    </w:tbl>
    <w:p w14:paraId="6D74A2D6" w14:textId="77777777" w:rsidR="00C70B5E" w:rsidRDefault="00C70B5E"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314A8" w14:paraId="143540D2" w14:textId="77777777" w:rsidTr="00BC186C">
        <w:trPr>
          <w:trHeight w:val="598"/>
        </w:trPr>
        <w:tc>
          <w:tcPr>
            <w:tcW w:w="9781" w:type="dxa"/>
            <w:shd w:val="clear" w:color="auto" w:fill="auto"/>
          </w:tcPr>
          <w:p w14:paraId="2E97E4E7" w14:textId="77777777" w:rsidR="001314A8" w:rsidRDefault="000F3082" w:rsidP="002333A5">
            <w:pPr>
              <w:pStyle w:val="Paragraph"/>
              <w:numPr>
                <w:ilvl w:val="1"/>
                <w:numId w:val="43"/>
              </w:numPr>
              <w:spacing w:after="0"/>
              <w:ind w:left="567" w:hanging="567"/>
            </w:pPr>
            <w:r>
              <w:t>If the indicator has</w:t>
            </w:r>
            <w:r w:rsidR="001314A8" w:rsidRPr="00482EF3">
              <w:t xml:space="preserve"> changed after consultation, how could these changes impact on equal</w:t>
            </w:r>
            <w:r w:rsidR="00A4326C" w:rsidRPr="00482EF3">
              <w:t>ity</w:t>
            </w:r>
            <w:r w:rsidR="001314A8" w:rsidRPr="00482EF3">
              <w:t xml:space="preserve"> and health inequalities issues?</w:t>
            </w:r>
            <w:r w:rsidR="001314A8" w:rsidRPr="0078563E">
              <w:rPr>
                <w:rFonts w:cs="Arial"/>
              </w:rPr>
              <w:t xml:space="preserve"> </w:t>
            </w:r>
          </w:p>
        </w:tc>
      </w:tr>
      <w:tr w:rsidR="001314A8" w14:paraId="7830DE27" w14:textId="77777777" w:rsidTr="00213E85">
        <w:trPr>
          <w:trHeight w:val="70"/>
        </w:trPr>
        <w:tc>
          <w:tcPr>
            <w:tcW w:w="9781" w:type="dxa"/>
            <w:shd w:val="clear" w:color="auto" w:fill="auto"/>
          </w:tcPr>
          <w:p w14:paraId="5A047607" w14:textId="47359C97" w:rsidR="001314A8" w:rsidRPr="00F62A3E" w:rsidRDefault="003C30A0" w:rsidP="00DA67D8">
            <w:pPr>
              <w:pStyle w:val="Paragraph"/>
              <w:rPr>
                <w:i/>
                <w:iCs/>
              </w:rPr>
            </w:pPr>
            <w:r>
              <w:rPr>
                <w:i/>
                <w:iCs/>
              </w:rPr>
              <w:t>In March 2025</w:t>
            </w:r>
            <w:r w:rsidR="00085C9C">
              <w:rPr>
                <w:i/>
                <w:iCs/>
              </w:rPr>
              <w:t xml:space="preserve">, the indicator advisory committee agreed </w:t>
            </w:r>
            <w:r w:rsidR="00F1493E">
              <w:rPr>
                <w:i/>
                <w:iCs/>
              </w:rPr>
              <w:t xml:space="preserve">to have separate indicators for children and young people with </w:t>
            </w:r>
            <w:r w:rsidR="001D3DD3">
              <w:rPr>
                <w:i/>
                <w:iCs/>
              </w:rPr>
              <w:t>t</w:t>
            </w:r>
            <w:r w:rsidR="00F1493E">
              <w:rPr>
                <w:i/>
                <w:iCs/>
              </w:rPr>
              <w:t xml:space="preserve">ype 1 and </w:t>
            </w:r>
            <w:r w:rsidR="001D3DD3">
              <w:rPr>
                <w:i/>
                <w:iCs/>
              </w:rPr>
              <w:t>t</w:t>
            </w:r>
            <w:r w:rsidR="00F1493E">
              <w:rPr>
                <w:i/>
                <w:iCs/>
              </w:rPr>
              <w:t>ype 2 diabete</w:t>
            </w:r>
            <w:r w:rsidR="00663685">
              <w:rPr>
                <w:i/>
                <w:iCs/>
              </w:rPr>
              <w:t xml:space="preserve">s. </w:t>
            </w:r>
            <w:r w:rsidR="00283F50">
              <w:rPr>
                <w:i/>
                <w:iCs/>
              </w:rPr>
              <w:t xml:space="preserve">This better reflects the </w:t>
            </w:r>
            <w:r w:rsidR="00283F50">
              <w:rPr>
                <w:i/>
                <w:iCs/>
              </w:rPr>
              <w:lastRenderedPageBreak/>
              <w:t xml:space="preserve">difference between these </w:t>
            </w:r>
            <w:r w:rsidR="00213E85">
              <w:rPr>
                <w:i/>
                <w:iCs/>
              </w:rPr>
              <w:t>different</w:t>
            </w:r>
            <w:r w:rsidR="00283F50">
              <w:rPr>
                <w:i/>
                <w:iCs/>
              </w:rPr>
              <w:t xml:space="preserve"> conditions and ensures care processes can be monitored separately. The population with </w:t>
            </w:r>
            <w:r w:rsidR="001D3DD3">
              <w:rPr>
                <w:i/>
                <w:iCs/>
              </w:rPr>
              <w:t>t</w:t>
            </w:r>
            <w:r w:rsidR="00283F50">
              <w:rPr>
                <w:i/>
                <w:iCs/>
              </w:rPr>
              <w:t xml:space="preserve">ype 2 diabetes is much smaller </w:t>
            </w:r>
            <w:r w:rsidR="00213E85">
              <w:rPr>
                <w:i/>
                <w:iCs/>
              </w:rPr>
              <w:t xml:space="preserve">than </w:t>
            </w:r>
            <w:r w:rsidR="001D3DD3">
              <w:rPr>
                <w:i/>
                <w:iCs/>
              </w:rPr>
              <w:t>t</w:t>
            </w:r>
            <w:r w:rsidR="00213E85">
              <w:rPr>
                <w:i/>
                <w:iCs/>
              </w:rPr>
              <w:t xml:space="preserve">ype 1 among children and young people </w:t>
            </w:r>
            <w:r w:rsidR="00023EA4">
              <w:rPr>
                <w:i/>
                <w:iCs/>
              </w:rPr>
              <w:t xml:space="preserve">and </w:t>
            </w:r>
            <w:r w:rsidR="001D3DD3">
              <w:rPr>
                <w:i/>
                <w:iCs/>
              </w:rPr>
              <w:t>having separate indicators</w:t>
            </w:r>
            <w:r w:rsidR="00023EA4">
              <w:rPr>
                <w:i/>
                <w:iCs/>
              </w:rPr>
              <w:t xml:space="preserve"> will ensure that any differences in care for th</w:t>
            </w:r>
            <w:r w:rsidR="00EA193C">
              <w:rPr>
                <w:i/>
                <w:iCs/>
              </w:rPr>
              <w:t>ese</w:t>
            </w:r>
            <w:r w:rsidR="00023EA4">
              <w:rPr>
                <w:i/>
                <w:iCs/>
              </w:rPr>
              <w:t xml:space="preserve"> population</w:t>
            </w:r>
            <w:r w:rsidR="00EA193C">
              <w:rPr>
                <w:i/>
                <w:iCs/>
              </w:rPr>
              <w:t>s</w:t>
            </w:r>
            <w:r w:rsidR="00023EA4">
              <w:rPr>
                <w:i/>
                <w:iCs/>
              </w:rPr>
              <w:t xml:space="preserve"> are not hidden within a broader indicator for all children and young people with diabetes.</w:t>
            </w:r>
          </w:p>
        </w:tc>
      </w:tr>
    </w:tbl>
    <w:p w14:paraId="05C788CA" w14:textId="77777777" w:rsidR="001314A8" w:rsidRDefault="001314A8"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A7F87" w14:paraId="2BE52702" w14:textId="77777777" w:rsidTr="00BC186C">
        <w:trPr>
          <w:trHeight w:val="1113"/>
        </w:trPr>
        <w:tc>
          <w:tcPr>
            <w:tcW w:w="9781" w:type="dxa"/>
            <w:shd w:val="clear" w:color="auto" w:fill="auto"/>
          </w:tcPr>
          <w:p w14:paraId="52D7625B" w14:textId="77777777" w:rsidR="008A7F87" w:rsidRDefault="008A7F87" w:rsidP="002333A5">
            <w:pPr>
              <w:pStyle w:val="Paragraph"/>
              <w:numPr>
                <w:ilvl w:val="1"/>
                <w:numId w:val="43"/>
              </w:numPr>
              <w:spacing w:after="0"/>
              <w:ind w:left="567" w:hanging="567"/>
            </w:pPr>
            <w:r w:rsidRPr="008A7F87">
              <w:t xml:space="preserve">Following the consultation on the draft </w:t>
            </w:r>
            <w:r w:rsidR="000F3082">
              <w:t>indicator</w:t>
            </w:r>
            <w:r w:rsidR="00FE3A12" w:rsidRPr="008A7F87">
              <w:t xml:space="preserve"> </w:t>
            </w:r>
            <w:r w:rsidRPr="008A7F87">
              <w:t xml:space="preserve">and response to question </w:t>
            </w:r>
            <w:r w:rsidR="00FE3A12">
              <w:t>3</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w:t>
            </w:r>
            <w:r w:rsidR="00E17DE3">
              <w:t>indicator</w:t>
            </w:r>
            <w:r w:rsidRPr="008A7F87">
              <w:t xml:space="preserve">?   </w:t>
            </w:r>
          </w:p>
        </w:tc>
      </w:tr>
      <w:tr w:rsidR="008A7F87" w14:paraId="1F5843F4" w14:textId="77777777" w:rsidTr="00213E85">
        <w:trPr>
          <w:trHeight w:val="70"/>
        </w:trPr>
        <w:tc>
          <w:tcPr>
            <w:tcW w:w="9781" w:type="dxa"/>
            <w:shd w:val="clear" w:color="auto" w:fill="auto"/>
          </w:tcPr>
          <w:p w14:paraId="11164B6D" w14:textId="63E6D5E2" w:rsidR="00FE3A12" w:rsidRPr="00F62A3E" w:rsidRDefault="00213E85" w:rsidP="00DA67D8">
            <w:pPr>
              <w:pStyle w:val="Paragraph"/>
              <w:rPr>
                <w:i/>
                <w:iCs/>
              </w:rPr>
            </w:pPr>
            <w:r>
              <w:rPr>
                <w:i/>
                <w:iCs/>
              </w:rPr>
              <w:t>No further issues have been considered.</w:t>
            </w:r>
          </w:p>
        </w:tc>
      </w:tr>
    </w:tbl>
    <w:p w14:paraId="1833B9B1" w14:textId="77777777" w:rsidR="008A7F87" w:rsidRDefault="008A7F87"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0638" w14:paraId="017940D3" w14:textId="77777777" w:rsidTr="00BC186C">
        <w:trPr>
          <w:trHeight w:val="1113"/>
        </w:trPr>
        <w:tc>
          <w:tcPr>
            <w:tcW w:w="9781" w:type="dxa"/>
            <w:shd w:val="clear" w:color="auto" w:fill="auto"/>
          </w:tcPr>
          <w:p w14:paraId="13676ACF" w14:textId="77777777" w:rsidR="00310638" w:rsidRDefault="00C86044" w:rsidP="002333A5">
            <w:pPr>
              <w:pStyle w:val="Paragraph"/>
              <w:numPr>
                <w:ilvl w:val="1"/>
                <w:numId w:val="43"/>
              </w:numPr>
              <w:spacing w:after="0"/>
              <w:ind w:left="567" w:hanging="567"/>
            </w:pPr>
            <w:r>
              <w:t>Please provide</w:t>
            </w:r>
            <w:r w:rsidR="00310638">
              <w:t xml:space="preserve"> a summary of the key equali</w:t>
            </w:r>
            <w:r w:rsidR="009B06BC">
              <w:t xml:space="preserve">ty </w:t>
            </w:r>
            <w:r w:rsidR="00310638">
              <w:t>and health inequalities</w:t>
            </w:r>
            <w:r w:rsidR="00310638" w:rsidRPr="008A7F87">
              <w:t xml:space="preserve"> </w:t>
            </w:r>
            <w:r w:rsidR="00310638">
              <w:t xml:space="preserve">issues </w:t>
            </w:r>
            <w:r>
              <w:t>that should be highlighted in the</w:t>
            </w:r>
            <w:r w:rsidR="00310638">
              <w:t xml:space="preserve"> </w:t>
            </w:r>
            <w:r w:rsidR="00005F33">
              <w:t>g</w:t>
            </w:r>
            <w:r w:rsidR="00310638">
              <w:t xml:space="preserve">uidance </w:t>
            </w:r>
            <w:r w:rsidR="00005F33">
              <w:t>e</w:t>
            </w:r>
            <w:r w:rsidR="00310638">
              <w:t>xecutive</w:t>
            </w:r>
            <w:r w:rsidR="00E0450A">
              <w:t xml:space="preserve"> report</w:t>
            </w:r>
            <w:r w:rsidR="00310638">
              <w:t xml:space="preserve"> before sign</w:t>
            </w:r>
            <w:r w:rsidR="00005F33">
              <w:t>-</w:t>
            </w:r>
            <w:r w:rsidR="00310638">
              <w:t xml:space="preserve">off of the final </w:t>
            </w:r>
            <w:r w:rsidR="00E17DE3">
              <w:t>indicator</w:t>
            </w:r>
            <w:r w:rsidR="00FE3A12">
              <w:t>.</w:t>
            </w:r>
            <w:r w:rsidR="00310638">
              <w:t xml:space="preserve"> </w:t>
            </w:r>
          </w:p>
        </w:tc>
      </w:tr>
      <w:tr w:rsidR="00310638" w14:paraId="78F642BD" w14:textId="77777777" w:rsidTr="00FE5B3B">
        <w:trPr>
          <w:trHeight w:val="70"/>
        </w:trPr>
        <w:tc>
          <w:tcPr>
            <w:tcW w:w="9781" w:type="dxa"/>
            <w:shd w:val="clear" w:color="auto" w:fill="auto"/>
          </w:tcPr>
          <w:p w14:paraId="23B885EB" w14:textId="39F756F2" w:rsidR="00310638" w:rsidRPr="00972056" w:rsidRDefault="00213E85" w:rsidP="00965AEE">
            <w:pPr>
              <w:pStyle w:val="Paragraph"/>
              <w:rPr>
                <w:i/>
                <w:iCs/>
                <w:highlight w:val="lightGray"/>
              </w:rPr>
            </w:pPr>
            <w:r w:rsidRPr="00213E85">
              <w:rPr>
                <w:i/>
                <w:iCs/>
              </w:rPr>
              <w:t xml:space="preserve">The </w:t>
            </w:r>
            <w:r>
              <w:rPr>
                <w:i/>
                <w:iCs/>
              </w:rPr>
              <w:t>updated indicator does not need to be taken to GE for sign-off</w:t>
            </w:r>
            <w:r w:rsidR="00FE5B3B">
              <w:rPr>
                <w:i/>
                <w:iCs/>
              </w:rPr>
              <w:t>.</w:t>
            </w:r>
          </w:p>
        </w:tc>
      </w:tr>
    </w:tbl>
    <w:p w14:paraId="1A6B451C" w14:textId="77777777" w:rsidR="00310638" w:rsidRDefault="00310638" w:rsidP="00037CE1">
      <w:pPr>
        <w:pStyle w:val="Paragraph"/>
      </w:pPr>
    </w:p>
    <w:p w14:paraId="20470962" w14:textId="0CBCB3C1" w:rsidR="001431B0" w:rsidRPr="001431B0" w:rsidRDefault="001431B0" w:rsidP="001431B0">
      <w:pPr>
        <w:pStyle w:val="Paragraphnonumbers"/>
        <w:spacing w:after="0"/>
        <w:rPr>
          <w:rFonts w:cs="Arial"/>
        </w:rPr>
      </w:pPr>
      <w:r w:rsidRPr="001431B0">
        <w:rPr>
          <w:rFonts w:cs="Arial"/>
        </w:rPr>
        <w:t xml:space="preserve">Completed by lead analyst: </w:t>
      </w:r>
      <w:r w:rsidR="00FE5B3B">
        <w:rPr>
          <w:rFonts w:cs="Arial"/>
        </w:rPr>
        <w:t>Melanie Carr</w:t>
      </w:r>
    </w:p>
    <w:p w14:paraId="603FAFA5" w14:textId="77777777" w:rsidR="001431B0" w:rsidRPr="001431B0" w:rsidRDefault="001431B0" w:rsidP="001431B0">
      <w:pPr>
        <w:pStyle w:val="Paragraphnonumbers"/>
        <w:spacing w:after="0"/>
        <w:rPr>
          <w:rFonts w:cs="Arial"/>
        </w:rPr>
      </w:pPr>
    </w:p>
    <w:p w14:paraId="06422BE1" w14:textId="286CB14A" w:rsidR="001431B0" w:rsidRPr="001431B0" w:rsidRDefault="001431B0" w:rsidP="001431B0">
      <w:pPr>
        <w:pStyle w:val="Paragraphnonumbers"/>
        <w:spacing w:after="0"/>
        <w:rPr>
          <w:rFonts w:cs="Arial"/>
        </w:rPr>
      </w:pPr>
      <w:r w:rsidRPr="001431B0">
        <w:rPr>
          <w:rFonts w:cs="Arial"/>
        </w:rPr>
        <w:t xml:space="preserve">Date: </w:t>
      </w:r>
      <w:r w:rsidR="00393342">
        <w:rPr>
          <w:rFonts w:cs="Arial"/>
        </w:rPr>
        <w:t>18/03/2025</w:t>
      </w:r>
    </w:p>
    <w:p w14:paraId="339A0F89" w14:textId="77777777" w:rsidR="001431B0" w:rsidRPr="001431B0" w:rsidRDefault="001431B0" w:rsidP="001431B0">
      <w:pPr>
        <w:pStyle w:val="Paragraphnonumbers"/>
        <w:spacing w:after="0"/>
        <w:rPr>
          <w:rFonts w:cs="Arial"/>
        </w:rPr>
      </w:pPr>
    </w:p>
    <w:p w14:paraId="3852C879" w14:textId="0A50737A" w:rsidR="001431B0" w:rsidRPr="001431B0" w:rsidRDefault="001431B0" w:rsidP="001431B0">
      <w:pPr>
        <w:pStyle w:val="Paragraphnonumbers"/>
        <w:spacing w:after="0"/>
        <w:rPr>
          <w:rFonts w:cs="Arial"/>
        </w:rPr>
      </w:pPr>
      <w:r w:rsidRPr="001431B0">
        <w:rPr>
          <w:rFonts w:cs="Arial"/>
        </w:rPr>
        <w:t xml:space="preserve">Approved by NICE quality assurance lead: </w:t>
      </w:r>
      <w:r w:rsidR="00B958E6">
        <w:rPr>
          <w:rFonts w:cs="Arial"/>
        </w:rPr>
        <w:t>Craig Grime</w:t>
      </w:r>
      <w:r w:rsidR="00B958E6">
        <w:rPr>
          <w:rFonts w:cs="Arial"/>
        </w:rPr>
        <w:tab/>
      </w:r>
    </w:p>
    <w:p w14:paraId="5AE18B4B" w14:textId="77777777" w:rsidR="001431B0" w:rsidRPr="001431B0" w:rsidRDefault="001431B0" w:rsidP="001431B0">
      <w:pPr>
        <w:pStyle w:val="Paragraphnonumbers"/>
        <w:spacing w:after="0"/>
        <w:rPr>
          <w:rFonts w:cs="Arial"/>
        </w:rPr>
      </w:pPr>
    </w:p>
    <w:p w14:paraId="19A9A513" w14:textId="5446A6B7" w:rsidR="001431B0" w:rsidRPr="001431B0" w:rsidRDefault="001431B0" w:rsidP="001431B0">
      <w:pPr>
        <w:pStyle w:val="Paragraphnonumbers"/>
        <w:spacing w:after="0"/>
        <w:rPr>
          <w:rFonts w:cs="Arial"/>
        </w:rPr>
      </w:pPr>
      <w:r w:rsidRPr="001431B0">
        <w:rPr>
          <w:rFonts w:cs="Arial"/>
        </w:rPr>
        <w:t xml:space="preserve">Date: </w:t>
      </w:r>
      <w:r w:rsidR="00B958E6">
        <w:rPr>
          <w:rFonts w:cs="Arial"/>
        </w:rPr>
        <w:t>04/04/2025</w:t>
      </w:r>
    </w:p>
    <w:p w14:paraId="1C2E81CD" w14:textId="09AE7ED0" w:rsidR="00384F8C" w:rsidRDefault="00384F8C" w:rsidP="003E7A3B">
      <w:pPr>
        <w:pStyle w:val="Heading1"/>
        <w:rPr>
          <w:b w:val="0"/>
        </w:rPr>
      </w:pPr>
    </w:p>
    <w:sectPr w:rsidR="00384F8C" w:rsidSect="0063675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1BCB" w14:textId="77777777" w:rsidR="00665EFE" w:rsidRDefault="00665EFE" w:rsidP="00446BEE">
      <w:r>
        <w:separator/>
      </w:r>
    </w:p>
  </w:endnote>
  <w:endnote w:type="continuationSeparator" w:id="0">
    <w:p w14:paraId="750832E1" w14:textId="77777777" w:rsidR="00665EFE" w:rsidRDefault="00665EFE" w:rsidP="00446BEE">
      <w:r>
        <w:continuationSeparator/>
      </w:r>
    </w:p>
  </w:endnote>
  <w:endnote w:type="continuationNotice" w:id="1">
    <w:p w14:paraId="24543E46" w14:textId="77777777" w:rsidR="00665EFE" w:rsidRDefault="00665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B879" w14:textId="2A4D373E" w:rsidR="00446BEE" w:rsidRDefault="00264A0D">
    <w:pPr>
      <w:pStyle w:val="Footer"/>
    </w:pPr>
    <w:r>
      <w:t>IND</w:t>
    </w:r>
    <w:r w:rsidR="00B958E6">
      <w:t>300</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831D" w14:textId="77777777" w:rsidR="00665EFE" w:rsidRDefault="00665EFE" w:rsidP="00446BEE">
      <w:r>
        <w:separator/>
      </w:r>
    </w:p>
  </w:footnote>
  <w:footnote w:type="continuationSeparator" w:id="0">
    <w:p w14:paraId="4DA0E999" w14:textId="77777777" w:rsidR="00665EFE" w:rsidRDefault="00665EFE" w:rsidP="00446BEE">
      <w:r>
        <w:continuationSeparator/>
      </w:r>
    </w:p>
  </w:footnote>
  <w:footnote w:type="continuationNotice" w:id="1">
    <w:p w14:paraId="5FC83CF6" w14:textId="77777777" w:rsidR="00665EFE" w:rsidRDefault="00665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27A8" w14:textId="36E5B0A1" w:rsidR="00DF198B" w:rsidRDefault="00FE16C4">
    <w:pPr>
      <w:pStyle w:val="Header"/>
      <w:rPr>
        <w:rFonts w:cs="Arial"/>
        <w:b/>
        <w:sz w:val="20"/>
        <w:szCs w:val="20"/>
      </w:rPr>
    </w:pPr>
    <w:r>
      <w:rPr>
        <w:rFonts w:cs="Arial"/>
        <w:b/>
        <w:sz w:val="20"/>
        <w:szCs w:val="20"/>
      </w:rPr>
      <w:tab/>
    </w:r>
  </w:p>
  <w:p w14:paraId="2B54F854"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E545779"/>
    <w:multiLevelType w:val="hybridMultilevel"/>
    <w:tmpl w:val="1356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3"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6"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EE0504"/>
    <w:multiLevelType w:val="multilevel"/>
    <w:tmpl w:val="1F36E61C"/>
    <w:numStyleLink w:val="Style4"/>
  </w:abstractNum>
  <w:abstractNum w:abstractNumId="21"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7"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EE6E96"/>
    <w:multiLevelType w:val="multilevel"/>
    <w:tmpl w:val="8F5AD2FA"/>
    <w:numStyleLink w:val="Style5"/>
  </w:abstractNum>
  <w:abstractNum w:abstractNumId="29"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2"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4"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5779FA"/>
    <w:multiLevelType w:val="multilevel"/>
    <w:tmpl w:val="7B18D79E"/>
    <w:numStyleLink w:val="Style2"/>
  </w:abstractNum>
  <w:abstractNum w:abstractNumId="37"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9"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0" w15:restartNumberingAfterBreak="0">
    <w:nsid w:val="77BD70F3"/>
    <w:multiLevelType w:val="hybridMultilevel"/>
    <w:tmpl w:val="D5C6C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BA3C95"/>
    <w:multiLevelType w:val="multilevel"/>
    <w:tmpl w:val="7B18D79E"/>
    <w:numStyleLink w:val="Style2"/>
  </w:abstractNum>
  <w:abstractNum w:abstractNumId="42" w15:restartNumberingAfterBreak="0">
    <w:nsid w:val="7D5B6FF6"/>
    <w:multiLevelType w:val="multilevel"/>
    <w:tmpl w:val="7B18D79E"/>
    <w:numStyleLink w:val="Style2"/>
  </w:abstractNum>
  <w:abstractNum w:abstractNumId="43"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4"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1"/>
  </w:num>
  <w:num w:numId="2" w16cid:durableId="1236670440">
    <w:abstractNumId w:val="12"/>
  </w:num>
  <w:num w:numId="3" w16cid:durableId="1615945455">
    <w:abstractNumId w:val="6"/>
  </w:num>
  <w:num w:numId="4" w16cid:durableId="1029911101">
    <w:abstractNumId w:val="0"/>
  </w:num>
  <w:num w:numId="5" w16cid:durableId="2029716792">
    <w:abstractNumId w:val="25"/>
  </w:num>
  <w:num w:numId="6" w16cid:durableId="1918830326">
    <w:abstractNumId w:val="30"/>
  </w:num>
  <w:num w:numId="7" w16cid:durableId="1148591788">
    <w:abstractNumId w:val="41"/>
  </w:num>
  <w:num w:numId="8" w16cid:durableId="1849562648">
    <w:abstractNumId w:val="37"/>
  </w:num>
  <w:num w:numId="9" w16cid:durableId="1055349801">
    <w:abstractNumId w:val="39"/>
  </w:num>
  <w:num w:numId="10" w16cid:durableId="1704595744">
    <w:abstractNumId w:val="11"/>
  </w:num>
  <w:num w:numId="11" w16cid:durableId="627198209">
    <w:abstractNumId w:val="17"/>
  </w:num>
  <w:num w:numId="12" w16cid:durableId="1551574869">
    <w:abstractNumId w:val="43"/>
  </w:num>
  <w:num w:numId="13" w16cid:durableId="360518129">
    <w:abstractNumId w:val="33"/>
  </w:num>
  <w:num w:numId="14" w16cid:durableId="1844662713">
    <w:abstractNumId w:val="20"/>
  </w:num>
  <w:num w:numId="15" w16cid:durableId="2123527243">
    <w:abstractNumId w:val="14"/>
  </w:num>
  <w:num w:numId="16" w16cid:durableId="987831213">
    <w:abstractNumId w:val="15"/>
  </w:num>
  <w:num w:numId="17" w16cid:durableId="2083868888">
    <w:abstractNumId w:val="28"/>
  </w:num>
  <w:num w:numId="18" w16cid:durableId="940183058">
    <w:abstractNumId w:val="38"/>
  </w:num>
  <w:num w:numId="19" w16cid:durableId="1833257076">
    <w:abstractNumId w:val="2"/>
  </w:num>
  <w:num w:numId="20" w16cid:durableId="1484271452">
    <w:abstractNumId w:val="34"/>
  </w:num>
  <w:num w:numId="21" w16cid:durableId="175115875">
    <w:abstractNumId w:val="5"/>
  </w:num>
  <w:num w:numId="22" w16cid:durableId="110829193">
    <w:abstractNumId w:val="10"/>
  </w:num>
  <w:num w:numId="23" w16cid:durableId="1352145392">
    <w:abstractNumId w:val="8"/>
  </w:num>
  <w:num w:numId="24" w16cid:durableId="17242486">
    <w:abstractNumId w:val="13"/>
  </w:num>
  <w:num w:numId="25" w16cid:durableId="1493377390">
    <w:abstractNumId w:val="22"/>
  </w:num>
  <w:num w:numId="26" w16cid:durableId="1552765963">
    <w:abstractNumId w:val="19"/>
  </w:num>
  <w:num w:numId="27" w16cid:durableId="1613900351">
    <w:abstractNumId w:val="21"/>
  </w:num>
  <w:num w:numId="28" w16cid:durableId="2071151798">
    <w:abstractNumId w:val="42"/>
  </w:num>
  <w:num w:numId="29" w16cid:durableId="1773016109">
    <w:abstractNumId w:val="18"/>
  </w:num>
  <w:num w:numId="30" w16cid:durableId="1214999556">
    <w:abstractNumId w:val="36"/>
  </w:num>
  <w:num w:numId="31" w16cid:durableId="106050730">
    <w:abstractNumId w:val="35"/>
  </w:num>
  <w:num w:numId="32" w16cid:durableId="1981037423">
    <w:abstractNumId w:val="23"/>
  </w:num>
  <w:num w:numId="33" w16cid:durableId="1782531770">
    <w:abstractNumId w:val="7"/>
  </w:num>
  <w:num w:numId="34" w16cid:durableId="363406381">
    <w:abstractNumId w:val="24"/>
  </w:num>
  <w:num w:numId="35" w16cid:durableId="1564372752">
    <w:abstractNumId w:val="44"/>
  </w:num>
  <w:num w:numId="36" w16cid:durableId="96144097">
    <w:abstractNumId w:val="1"/>
  </w:num>
  <w:num w:numId="37" w16cid:durableId="1519781089">
    <w:abstractNumId w:val="32"/>
  </w:num>
  <w:num w:numId="38" w16cid:durableId="1448887418">
    <w:abstractNumId w:val="9"/>
  </w:num>
  <w:num w:numId="39" w16cid:durableId="1455443758">
    <w:abstractNumId w:val="29"/>
  </w:num>
  <w:num w:numId="40" w16cid:durableId="713963823">
    <w:abstractNumId w:val="3"/>
  </w:num>
  <w:num w:numId="41" w16cid:durableId="1864247540">
    <w:abstractNumId w:val="26"/>
  </w:num>
  <w:num w:numId="42" w16cid:durableId="2045325553">
    <w:abstractNumId w:val="27"/>
  </w:num>
  <w:num w:numId="43" w16cid:durableId="2099404550">
    <w:abstractNumId w:val="16"/>
  </w:num>
  <w:num w:numId="44" w16cid:durableId="1195966713">
    <w:abstractNumId w:val="40"/>
  </w:num>
  <w:num w:numId="45" w16cid:durableId="115815633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FE"/>
    <w:rsid w:val="00003A98"/>
    <w:rsid w:val="000053F8"/>
    <w:rsid w:val="00005F33"/>
    <w:rsid w:val="00007662"/>
    <w:rsid w:val="0000789E"/>
    <w:rsid w:val="00010E2D"/>
    <w:rsid w:val="00012B14"/>
    <w:rsid w:val="0001418F"/>
    <w:rsid w:val="00017A1C"/>
    <w:rsid w:val="00017D75"/>
    <w:rsid w:val="00020E22"/>
    <w:rsid w:val="000224F4"/>
    <w:rsid w:val="00023EA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5C9C"/>
    <w:rsid w:val="0008759D"/>
    <w:rsid w:val="000902A4"/>
    <w:rsid w:val="00090450"/>
    <w:rsid w:val="00090E06"/>
    <w:rsid w:val="00090EBF"/>
    <w:rsid w:val="00092974"/>
    <w:rsid w:val="00093B0F"/>
    <w:rsid w:val="00094590"/>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015E"/>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861F0"/>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1C47"/>
    <w:rsid w:val="001D2FCF"/>
    <w:rsid w:val="001D31CF"/>
    <w:rsid w:val="001D3DD3"/>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13E85"/>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567C1"/>
    <w:rsid w:val="00260995"/>
    <w:rsid w:val="0026199E"/>
    <w:rsid w:val="002648BA"/>
    <w:rsid w:val="00264A0D"/>
    <w:rsid w:val="00264ACF"/>
    <w:rsid w:val="00265FAC"/>
    <w:rsid w:val="00266729"/>
    <w:rsid w:val="00267C47"/>
    <w:rsid w:val="00267E25"/>
    <w:rsid w:val="00273AA7"/>
    <w:rsid w:val="00277BA4"/>
    <w:rsid w:val="002805A0"/>
    <w:rsid w:val="00281913"/>
    <w:rsid w:val="002819D7"/>
    <w:rsid w:val="00283BDA"/>
    <w:rsid w:val="00283F50"/>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C1A7E"/>
    <w:rsid w:val="002C20BB"/>
    <w:rsid w:val="002C272A"/>
    <w:rsid w:val="002C66E0"/>
    <w:rsid w:val="002D0A75"/>
    <w:rsid w:val="002D3376"/>
    <w:rsid w:val="002D44CE"/>
    <w:rsid w:val="002D4C17"/>
    <w:rsid w:val="002D4E4E"/>
    <w:rsid w:val="002D7324"/>
    <w:rsid w:val="002E016D"/>
    <w:rsid w:val="002E0A2C"/>
    <w:rsid w:val="002E4DCF"/>
    <w:rsid w:val="002E5724"/>
    <w:rsid w:val="002E7EC9"/>
    <w:rsid w:val="002F30AC"/>
    <w:rsid w:val="00303133"/>
    <w:rsid w:val="00306D70"/>
    <w:rsid w:val="00310467"/>
    <w:rsid w:val="00310638"/>
    <w:rsid w:val="00311656"/>
    <w:rsid w:val="00311ED0"/>
    <w:rsid w:val="00321400"/>
    <w:rsid w:val="00321A30"/>
    <w:rsid w:val="003235D8"/>
    <w:rsid w:val="0032435F"/>
    <w:rsid w:val="0032543B"/>
    <w:rsid w:val="003321AE"/>
    <w:rsid w:val="00335B0F"/>
    <w:rsid w:val="0033615E"/>
    <w:rsid w:val="0033752D"/>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78D"/>
    <w:rsid w:val="00386DC4"/>
    <w:rsid w:val="003871B2"/>
    <w:rsid w:val="0039265E"/>
    <w:rsid w:val="00392E57"/>
    <w:rsid w:val="00393342"/>
    <w:rsid w:val="00395CF6"/>
    <w:rsid w:val="00396A79"/>
    <w:rsid w:val="00397625"/>
    <w:rsid w:val="003A0077"/>
    <w:rsid w:val="003A010D"/>
    <w:rsid w:val="003A08C5"/>
    <w:rsid w:val="003A65F7"/>
    <w:rsid w:val="003B05C7"/>
    <w:rsid w:val="003B3B81"/>
    <w:rsid w:val="003C15C7"/>
    <w:rsid w:val="003C1DE9"/>
    <w:rsid w:val="003C30A0"/>
    <w:rsid w:val="003C3B0A"/>
    <w:rsid w:val="003C3E98"/>
    <w:rsid w:val="003C7AAF"/>
    <w:rsid w:val="003D03EE"/>
    <w:rsid w:val="003D4FF1"/>
    <w:rsid w:val="003D5119"/>
    <w:rsid w:val="003D6A0E"/>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DA6"/>
    <w:rsid w:val="00460B06"/>
    <w:rsid w:val="004653BA"/>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135C"/>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02B4"/>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59D"/>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633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0EA6"/>
    <w:rsid w:val="005E3114"/>
    <w:rsid w:val="005E33F7"/>
    <w:rsid w:val="005E3DD4"/>
    <w:rsid w:val="005E5803"/>
    <w:rsid w:val="005F14B5"/>
    <w:rsid w:val="005F28BE"/>
    <w:rsid w:val="005F45A8"/>
    <w:rsid w:val="005F4B93"/>
    <w:rsid w:val="005F5FB9"/>
    <w:rsid w:val="005F7738"/>
    <w:rsid w:val="00605097"/>
    <w:rsid w:val="006060CC"/>
    <w:rsid w:val="00606EE8"/>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22D7"/>
    <w:rsid w:val="0064518F"/>
    <w:rsid w:val="006461FE"/>
    <w:rsid w:val="00647E28"/>
    <w:rsid w:val="00651308"/>
    <w:rsid w:val="0065193B"/>
    <w:rsid w:val="006544A3"/>
    <w:rsid w:val="006630EA"/>
    <w:rsid w:val="00663685"/>
    <w:rsid w:val="006641B7"/>
    <w:rsid w:val="0066517A"/>
    <w:rsid w:val="00665EFE"/>
    <w:rsid w:val="00666CA3"/>
    <w:rsid w:val="00667191"/>
    <w:rsid w:val="0066741D"/>
    <w:rsid w:val="0067036D"/>
    <w:rsid w:val="00670E51"/>
    <w:rsid w:val="00671A46"/>
    <w:rsid w:val="00673B53"/>
    <w:rsid w:val="00673CB2"/>
    <w:rsid w:val="00674AEA"/>
    <w:rsid w:val="006766ED"/>
    <w:rsid w:val="00677915"/>
    <w:rsid w:val="00677A91"/>
    <w:rsid w:val="00680F6A"/>
    <w:rsid w:val="0068254E"/>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D0362"/>
    <w:rsid w:val="006D60D1"/>
    <w:rsid w:val="006D70ED"/>
    <w:rsid w:val="006E2970"/>
    <w:rsid w:val="006E4FCD"/>
    <w:rsid w:val="006E510A"/>
    <w:rsid w:val="006E5F32"/>
    <w:rsid w:val="006E773C"/>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A4"/>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703B3"/>
    <w:rsid w:val="00770818"/>
    <w:rsid w:val="00775419"/>
    <w:rsid w:val="00780224"/>
    <w:rsid w:val="007828A5"/>
    <w:rsid w:val="00782B9C"/>
    <w:rsid w:val="0078447B"/>
    <w:rsid w:val="0078563E"/>
    <w:rsid w:val="00787958"/>
    <w:rsid w:val="00791180"/>
    <w:rsid w:val="007A114F"/>
    <w:rsid w:val="007A1877"/>
    <w:rsid w:val="007A4157"/>
    <w:rsid w:val="007A44D6"/>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B5E"/>
    <w:rsid w:val="007F238D"/>
    <w:rsid w:val="007F7266"/>
    <w:rsid w:val="008022B3"/>
    <w:rsid w:val="0080359E"/>
    <w:rsid w:val="008036A2"/>
    <w:rsid w:val="00803903"/>
    <w:rsid w:val="00803C1C"/>
    <w:rsid w:val="00804A87"/>
    <w:rsid w:val="0080636B"/>
    <w:rsid w:val="008076E9"/>
    <w:rsid w:val="00807F16"/>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7236F"/>
    <w:rsid w:val="008801F4"/>
    <w:rsid w:val="00880FE0"/>
    <w:rsid w:val="008814FB"/>
    <w:rsid w:val="00884392"/>
    <w:rsid w:val="008843D7"/>
    <w:rsid w:val="00887B4E"/>
    <w:rsid w:val="00895C24"/>
    <w:rsid w:val="008A08A2"/>
    <w:rsid w:val="008A6492"/>
    <w:rsid w:val="008A7F87"/>
    <w:rsid w:val="008B19DF"/>
    <w:rsid w:val="008B3C84"/>
    <w:rsid w:val="008B5091"/>
    <w:rsid w:val="008B5B6B"/>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37C69"/>
    <w:rsid w:val="009447C5"/>
    <w:rsid w:val="00944BD2"/>
    <w:rsid w:val="009460D8"/>
    <w:rsid w:val="0094728C"/>
    <w:rsid w:val="00950EE2"/>
    <w:rsid w:val="00951620"/>
    <w:rsid w:val="00952177"/>
    <w:rsid w:val="00954608"/>
    <w:rsid w:val="00956267"/>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4B92"/>
    <w:rsid w:val="009C60B5"/>
    <w:rsid w:val="009C6894"/>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6413"/>
    <w:rsid w:val="00A00B99"/>
    <w:rsid w:val="00A02944"/>
    <w:rsid w:val="00A0673D"/>
    <w:rsid w:val="00A07B88"/>
    <w:rsid w:val="00A11A9F"/>
    <w:rsid w:val="00A15723"/>
    <w:rsid w:val="00A15A1F"/>
    <w:rsid w:val="00A20D4D"/>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1FF8"/>
    <w:rsid w:val="00A52D07"/>
    <w:rsid w:val="00A53BC2"/>
    <w:rsid w:val="00A5793D"/>
    <w:rsid w:val="00A67E60"/>
    <w:rsid w:val="00A702A9"/>
    <w:rsid w:val="00A70368"/>
    <w:rsid w:val="00A70B33"/>
    <w:rsid w:val="00A71D8B"/>
    <w:rsid w:val="00A7373D"/>
    <w:rsid w:val="00A76BF6"/>
    <w:rsid w:val="00A776EB"/>
    <w:rsid w:val="00A82E2A"/>
    <w:rsid w:val="00A85EF2"/>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64DE"/>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8E6"/>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C4AAF"/>
    <w:rsid w:val="00BD1B07"/>
    <w:rsid w:val="00BD2E05"/>
    <w:rsid w:val="00BD5661"/>
    <w:rsid w:val="00BD599B"/>
    <w:rsid w:val="00BD5DED"/>
    <w:rsid w:val="00BD63F3"/>
    <w:rsid w:val="00BD7CB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3F45"/>
    <w:rsid w:val="00C14A9D"/>
    <w:rsid w:val="00C14F15"/>
    <w:rsid w:val="00C16471"/>
    <w:rsid w:val="00C20194"/>
    <w:rsid w:val="00C20BC6"/>
    <w:rsid w:val="00C22C9A"/>
    <w:rsid w:val="00C242A1"/>
    <w:rsid w:val="00C249B9"/>
    <w:rsid w:val="00C266CC"/>
    <w:rsid w:val="00C30015"/>
    <w:rsid w:val="00C32F16"/>
    <w:rsid w:val="00C35EC0"/>
    <w:rsid w:val="00C372E6"/>
    <w:rsid w:val="00C379E7"/>
    <w:rsid w:val="00C40A81"/>
    <w:rsid w:val="00C42F39"/>
    <w:rsid w:val="00C43618"/>
    <w:rsid w:val="00C43C2D"/>
    <w:rsid w:val="00C4536A"/>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5CAE"/>
    <w:rsid w:val="00C86044"/>
    <w:rsid w:val="00C87D66"/>
    <w:rsid w:val="00C90DD9"/>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979"/>
    <w:rsid w:val="00CC1DDA"/>
    <w:rsid w:val="00CC3ACC"/>
    <w:rsid w:val="00CC3F1D"/>
    <w:rsid w:val="00CC3FD6"/>
    <w:rsid w:val="00CC6D55"/>
    <w:rsid w:val="00CD2896"/>
    <w:rsid w:val="00CD39B6"/>
    <w:rsid w:val="00CD4EB8"/>
    <w:rsid w:val="00CD6C61"/>
    <w:rsid w:val="00CD71F8"/>
    <w:rsid w:val="00CD77E9"/>
    <w:rsid w:val="00CE08A1"/>
    <w:rsid w:val="00CE1249"/>
    <w:rsid w:val="00CE1CFF"/>
    <w:rsid w:val="00CE2EE9"/>
    <w:rsid w:val="00CE6CCE"/>
    <w:rsid w:val="00CE6FC2"/>
    <w:rsid w:val="00CF1191"/>
    <w:rsid w:val="00CF58B7"/>
    <w:rsid w:val="00CF7F7A"/>
    <w:rsid w:val="00D01580"/>
    <w:rsid w:val="00D01A52"/>
    <w:rsid w:val="00D02012"/>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4799"/>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D1E97"/>
    <w:rsid w:val="00DD3C48"/>
    <w:rsid w:val="00DD7AFC"/>
    <w:rsid w:val="00DE1EEC"/>
    <w:rsid w:val="00DE22F7"/>
    <w:rsid w:val="00DE2E6B"/>
    <w:rsid w:val="00DE3C33"/>
    <w:rsid w:val="00DE50A9"/>
    <w:rsid w:val="00DE59B5"/>
    <w:rsid w:val="00DF198B"/>
    <w:rsid w:val="00DF1C24"/>
    <w:rsid w:val="00DF46C0"/>
    <w:rsid w:val="00E027F5"/>
    <w:rsid w:val="00E0450A"/>
    <w:rsid w:val="00E069B5"/>
    <w:rsid w:val="00E07998"/>
    <w:rsid w:val="00E1272E"/>
    <w:rsid w:val="00E13AF5"/>
    <w:rsid w:val="00E17DE3"/>
    <w:rsid w:val="00E21AA7"/>
    <w:rsid w:val="00E222D4"/>
    <w:rsid w:val="00E30F37"/>
    <w:rsid w:val="00E3419E"/>
    <w:rsid w:val="00E36ACC"/>
    <w:rsid w:val="00E37AAC"/>
    <w:rsid w:val="00E40FDC"/>
    <w:rsid w:val="00E41085"/>
    <w:rsid w:val="00E4189A"/>
    <w:rsid w:val="00E41AFF"/>
    <w:rsid w:val="00E42A4F"/>
    <w:rsid w:val="00E444D5"/>
    <w:rsid w:val="00E45E8C"/>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193C"/>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1493E"/>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4BD8"/>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5B3B"/>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9A65E"/>
  <w15:docId w15:val="{D0D0F9E1-72E3-45BF-B015-0203E916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e.org.uk/standards-and-indicators/indicato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Indicators%20(IND)\Indicator%20EH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6EC666-388D-49EA-813C-A9F08948FA4B}">
  <ds:schemaRefs>
    <ds:schemaRef ds:uri="http://schemas.microsoft.com/sharepoint/v3/contenttype/forms"/>
  </ds:schemaRefs>
</ds:datastoreItem>
</file>

<file path=customXml/itemProps3.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5.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Indicator EHIA template</Template>
  <TotalTime>13</TotalTime>
  <Pages>5</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6747</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Carr</dc:creator>
  <cp:keywords/>
  <dc:description/>
  <cp:lastModifiedBy>Craig Grime</cp:lastModifiedBy>
  <cp:revision>4</cp:revision>
  <dcterms:created xsi:type="dcterms:W3CDTF">2025-03-24T16:59:00Z</dcterms:created>
  <dcterms:modified xsi:type="dcterms:W3CDTF">2025-04-04T12:25:00Z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