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529C898A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B61432">
        <w:rPr>
          <w:lang w:eastAsia="en-GB"/>
        </w:rPr>
        <w:t>302</w:t>
      </w:r>
    </w:p>
    <w:p w14:paraId="6D80AD2D" w14:textId="1896C631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1 diabetes who </w:t>
      </w:r>
      <w:r w:rsidR="00E1376A">
        <w:rPr>
          <w:lang w:eastAsia="en-GB"/>
        </w:rPr>
        <w:t xml:space="preserve">have </w:t>
      </w:r>
      <w:r w:rsidRPr="00A70F8D">
        <w:rPr>
          <w:lang w:eastAsia="en-GB"/>
        </w:rPr>
        <w:t xml:space="preserve">had their </w:t>
      </w:r>
      <w:r w:rsidR="00B16F48">
        <w:rPr>
          <w:lang w:eastAsia="en-GB"/>
        </w:rPr>
        <w:t>blood pressure recorded</w:t>
      </w:r>
      <w:r w:rsidRPr="00A70F8D">
        <w:rPr>
          <w:lang w:eastAsia="en-GB"/>
        </w:rPr>
        <w:t xml:space="preserve"> 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35ABCBF0" w:rsidR="002338EB" w:rsidRPr="007E4F57" w:rsidRDefault="00B61432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42246EF5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A70F8D">
              <w:rPr>
                <w:sz w:val="22"/>
                <w:szCs w:val="22"/>
              </w:rPr>
              <w:t>9</w:t>
            </w:r>
            <w:r w:rsidR="00A62EB5">
              <w:rPr>
                <w:sz w:val="22"/>
                <w:szCs w:val="22"/>
              </w:rPr>
              <w:t>5.8</w:t>
            </w:r>
            <w:r w:rsidRPr="007E4F57">
              <w:rPr>
                <w:sz w:val="22"/>
                <w:szCs w:val="22"/>
              </w:rPr>
              <w:t xml:space="preserve">% of children and young people </w:t>
            </w:r>
            <w:r w:rsidR="00A62EB5" w:rsidRPr="00A62EB5">
              <w:rPr>
                <w:sz w:val="22"/>
                <w:szCs w:val="22"/>
              </w:rPr>
              <w:t>aged 12</w:t>
            </w:r>
            <w:r w:rsidR="00CF0615">
              <w:rPr>
                <w:sz w:val="22"/>
                <w:szCs w:val="22"/>
              </w:rPr>
              <w:t>+</w:t>
            </w:r>
            <w:r w:rsidR="00A62EB5" w:rsidRPr="00A62EB5">
              <w:rPr>
                <w:sz w:val="22"/>
                <w:szCs w:val="22"/>
              </w:rPr>
              <w:t xml:space="preserve"> years </w:t>
            </w:r>
            <w:r w:rsidRPr="007E4F57">
              <w:rPr>
                <w:sz w:val="22"/>
                <w:szCs w:val="22"/>
              </w:rPr>
              <w:t>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their </w:t>
            </w:r>
            <w:r w:rsidR="00A62EB5">
              <w:rPr>
                <w:sz w:val="22"/>
                <w:szCs w:val="22"/>
              </w:rPr>
              <w:t>blood pressure recorded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A62EB5">
              <w:rPr>
                <w:sz w:val="22"/>
                <w:szCs w:val="22"/>
              </w:rPr>
              <w:t>92.5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A62EB5">
              <w:rPr>
                <w:sz w:val="22"/>
                <w:szCs w:val="22"/>
              </w:rPr>
              <w:t>,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A62EB5">
              <w:rPr>
                <w:sz w:val="22"/>
                <w:szCs w:val="22"/>
              </w:rPr>
              <w:t>93.6</w:t>
            </w:r>
            <w:r w:rsidR="00DE3865">
              <w:rPr>
                <w:sz w:val="22"/>
                <w:szCs w:val="22"/>
              </w:rPr>
              <w:t xml:space="preserve">% in </w:t>
            </w:r>
            <w:r w:rsidR="00A62EB5">
              <w:rPr>
                <w:sz w:val="22"/>
                <w:szCs w:val="22"/>
              </w:rPr>
              <w:t xml:space="preserve">the </w:t>
            </w:r>
            <w:proofErr w:type="gramStart"/>
            <w:r w:rsidR="00A62EB5">
              <w:rPr>
                <w:sz w:val="22"/>
                <w:szCs w:val="22"/>
              </w:rPr>
              <w:t>South West</w:t>
            </w:r>
            <w:proofErr w:type="gramEnd"/>
            <w:r w:rsidR="00A62EB5">
              <w:rPr>
                <w:sz w:val="22"/>
                <w:szCs w:val="22"/>
              </w:rPr>
              <w:t xml:space="preserve"> NHS</w:t>
            </w:r>
            <w:r w:rsidR="00B35A04">
              <w:rPr>
                <w:sz w:val="22"/>
                <w:szCs w:val="22"/>
              </w:rPr>
              <w:t xml:space="preserve">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4250B8">
              <w:rPr>
                <w:sz w:val="22"/>
                <w:szCs w:val="22"/>
              </w:rPr>
              <w:t>9</w:t>
            </w:r>
            <w:r w:rsidR="00A62EB5">
              <w:rPr>
                <w:sz w:val="22"/>
                <w:szCs w:val="22"/>
              </w:rPr>
              <w:t>7.3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A62EB5">
              <w:rPr>
                <w:sz w:val="22"/>
                <w:szCs w:val="22"/>
              </w:rPr>
              <w:t>Midland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1401DF8A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relates to an area where there is a high level of achievement although still some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4D963F8D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B61432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will lead to a meaningful improvement in patient </w:t>
            </w:r>
            <w:r w:rsidRPr="0076137D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outcomes.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2B2D6E09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1.2.</w:t>
            </w:r>
            <w:r w:rsidR="005D4101">
              <w:rPr>
                <w:rFonts w:ascii="Arial" w:hAnsi="Arial" w:cs="Arial"/>
                <w:sz w:val="22"/>
                <w:szCs w:val="22"/>
              </w:rPr>
              <w:t>11</w:t>
            </w:r>
            <w:r w:rsidR="00B35A0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03FCA93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</w:t>
            </w:r>
            <w:r w:rsidR="005D4101">
              <w:rPr>
                <w:rFonts w:ascii="Arial" w:hAnsi="Arial"/>
                <w:sz w:val="22"/>
                <w:szCs w:val="22"/>
              </w:rPr>
              <w:t>blood pressure recorded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in the previous 12 months </w:t>
            </w:r>
          </w:p>
          <w:p w14:paraId="16A4FDB8" w14:textId="63AA25CE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00B66757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0D6B3B">
              <w:rPr>
                <w:sz w:val="22"/>
                <w:szCs w:val="22"/>
              </w:rPr>
              <w:t>blood pressure recording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14462376" w:rsidR="00635301" w:rsidRPr="007E4F57" w:rsidRDefault="005D4101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shows that 0.03% of people in England were </w:t>
            </w:r>
            <w:r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1 diabetes: 3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5C883FBD" w14:textId="77777777" w:rsidR="005D4101" w:rsidRPr="005D4101" w:rsidRDefault="005D4101" w:rsidP="005D4101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5D4101">
              <w:rPr>
                <w:rFonts w:cs="Arial"/>
                <w:sz w:val="22"/>
                <w:szCs w:val="22"/>
                <w:lang w:val="en-GB"/>
              </w:rPr>
              <w:lastRenderedPageBreak/>
              <w:t>Systolic blood pressure</w:t>
            </w:r>
          </w:p>
          <w:p w14:paraId="720211F8" w14:textId="77777777" w:rsidR="005D4101" w:rsidRPr="005D4101" w:rsidRDefault="005D4101" w:rsidP="005D4101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5D4101">
              <w:rPr>
                <w:rFonts w:cs="Arial"/>
                <w:sz w:val="22"/>
                <w:szCs w:val="22"/>
                <w:lang w:val="en-GB"/>
              </w:rPr>
              <w:t>Diastolic blood pressure</w:t>
            </w:r>
          </w:p>
          <w:p w14:paraId="25FDAA45" w14:textId="600FE6D1" w:rsidR="00E4527B" w:rsidRPr="00806DEA" w:rsidRDefault="005D4101" w:rsidP="005D4101">
            <w:pPr>
              <w:pStyle w:val="Bulletleft1"/>
            </w:pPr>
            <w:r w:rsidRPr="005D4101">
              <w:rPr>
                <w:rFonts w:cs="Arial"/>
                <w:sz w:val="22"/>
                <w:szCs w:val="22"/>
                <w:lang w:val="en-GB"/>
              </w:rPr>
              <w:t>Observation date (blood pressure)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1FB37D8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7F6585CE" w:rsidR="00BB14CA" w:rsidRPr="008C1C95" w:rsidRDefault="006652F2" w:rsidP="008C1C95">
    <w:pPr>
      <w:pStyle w:val="Footer"/>
      <w:jc w:val="right"/>
    </w:pPr>
    <w:r>
      <w:t>IND</w:t>
    </w:r>
    <w:r w:rsidR="00B61432">
      <w:t>302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76AC0B21" w:rsidR="00761E7B" w:rsidRPr="008C1C95" w:rsidRDefault="00761E7B" w:rsidP="00761E7B">
    <w:pPr>
      <w:pStyle w:val="Footer"/>
      <w:jc w:val="right"/>
    </w:pPr>
    <w:r>
      <w:t>IND</w:t>
    </w:r>
    <w:r w:rsidR="00B61432">
      <w:t>302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D6B3B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D7929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6D04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37D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5132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841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1432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615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C0C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20</TotalTime>
  <Pages>3</Pages>
  <Words>901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Craig Grime</cp:lastModifiedBy>
  <cp:revision>11</cp:revision>
  <dcterms:created xsi:type="dcterms:W3CDTF">2025-03-25T11:35:00Z</dcterms:created>
  <dcterms:modified xsi:type="dcterms:W3CDTF">2025-04-07T09:36:00Z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