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B5C0" w14:textId="229F9B3E" w:rsidR="004A287F" w:rsidRPr="00976934" w:rsidRDefault="004A287F" w:rsidP="00BD1988">
      <w:pPr>
        <w:pStyle w:val="Title1"/>
      </w:pPr>
      <w:bookmarkStart w:id="0" w:name="_Toc403730097"/>
      <w:bookmarkStart w:id="1" w:name="_Toc406418757"/>
      <w:bookmarkStart w:id="2" w:name="_Toc406504237"/>
      <w:bookmarkStart w:id="3" w:name="_Toc406504647"/>
      <w:bookmarkStart w:id="4" w:name="_Toc406596717"/>
      <w:bookmarkStart w:id="5" w:name="_Toc407001865"/>
      <w:bookmarkStart w:id="6" w:name="_Toc409073402"/>
      <w:bookmarkStart w:id="7" w:name="_Toc470085037"/>
      <w:bookmarkStart w:id="8" w:name="_Toc470859118"/>
      <w:bookmarkStart w:id="9" w:name="_Toc470859362"/>
      <w:bookmarkStart w:id="10" w:name="_Toc470859739"/>
      <w:bookmarkStart w:id="11" w:name="_Toc472681500"/>
      <w:bookmarkStart w:id="12" w:name="_Toc472689029"/>
      <w:bookmarkStart w:id="13" w:name="_Toc193117857"/>
      <w:bookmarkStart w:id="14" w:name="_Toc193956259"/>
      <w:r w:rsidRPr="0070429C">
        <w:t xml:space="preserve">Indicator </w:t>
      </w:r>
      <w:r w:rsidR="00F52C49">
        <w:t>development p</w:t>
      </w:r>
      <w:r w:rsidRPr="0070429C">
        <w:t>rogramme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D1988">
        <w:t xml:space="preserve">: </w:t>
      </w:r>
      <w:bookmarkStart w:id="15" w:name="_Toc372816409"/>
      <w:bookmarkStart w:id="16" w:name="_Toc374020069"/>
      <w:bookmarkStart w:id="17" w:name="_Toc374020137"/>
      <w:bookmarkStart w:id="18" w:name="_Toc374020240"/>
      <w:bookmarkStart w:id="19" w:name="_Toc406418758"/>
      <w:bookmarkStart w:id="20" w:name="_Toc406504238"/>
      <w:bookmarkStart w:id="21" w:name="_Toc406504648"/>
      <w:bookmarkStart w:id="22" w:name="_Toc406596718"/>
      <w:bookmarkStart w:id="23" w:name="_Toc407001866"/>
      <w:bookmarkStart w:id="24" w:name="_Toc409073403"/>
      <w:bookmarkStart w:id="25" w:name="_Toc469493188"/>
      <w:bookmarkStart w:id="26" w:name="_Toc470085038"/>
      <w:bookmarkStart w:id="27" w:name="_Toc470859119"/>
      <w:bookmarkStart w:id="28" w:name="_Toc470859363"/>
      <w:bookmarkStart w:id="29" w:name="_Toc470859740"/>
      <w:bookmarkStart w:id="30" w:name="_Toc472681501"/>
      <w:bookmarkStart w:id="31" w:name="_Toc472689030"/>
      <w:bookmarkStart w:id="32" w:name="_Toc193117858"/>
      <w:bookmarkStart w:id="33" w:name="_Toc193956260"/>
      <w:r w:rsidRPr="0070429C">
        <w:t xml:space="preserve">Consultation </w:t>
      </w:r>
      <w:r w:rsidRPr="00976934">
        <w:t>on new NICE indicators</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72C7088" w14:textId="1C4BD79F" w:rsidR="004A287F" w:rsidRPr="00976934" w:rsidRDefault="00F13515" w:rsidP="00516033">
      <w:pPr>
        <w:pStyle w:val="Heading1"/>
      </w:pPr>
      <w:r>
        <w:t>Overview</w:t>
      </w:r>
    </w:p>
    <w:p w14:paraId="5EE5E7CC" w14:textId="75C86C4D" w:rsidR="004A287F" w:rsidRPr="00976934" w:rsidRDefault="004A287F" w:rsidP="00F13515">
      <w:pPr>
        <w:pStyle w:val="NICEnormal"/>
      </w:pPr>
      <w:r w:rsidRPr="00976934">
        <w:t xml:space="preserve">This consultation presents new indicators on: </w:t>
      </w:r>
    </w:p>
    <w:p w14:paraId="41A6D739" w14:textId="7E78A532" w:rsidR="00605DAE" w:rsidRDefault="00080BAC" w:rsidP="00F13515">
      <w:pPr>
        <w:pStyle w:val="Bulletleft1"/>
      </w:pPr>
      <w:r>
        <w:t>Provision of w</w:t>
      </w:r>
      <w:r w:rsidR="00605DAE" w:rsidRPr="00605DAE">
        <w:t>eight management advice for people</w:t>
      </w:r>
      <w:r>
        <w:t xml:space="preserve"> </w:t>
      </w:r>
      <w:r w:rsidR="00713E0D">
        <w:t xml:space="preserve">aged </w:t>
      </w:r>
      <w:r w:rsidRPr="00080BAC">
        <w:t>18 to 39 years</w:t>
      </w:r>
      <w:r w:rsidR="00605DAE" w:rsidRPr="00605DAE">
        <w:t xml:space="preserve"> living with overweight</w:t>
      </w:r>
      <w:r>
        <w:t>.</w:t>
      </w:r>
    </w:p>
    <w:p w14:paraId="34FA6782" w14:textId="55066B78" w:rsidR="004A287F" w:rsidRPr="00976934" w:rsidRDefault="00080BAC" w:rsidP="00F13515">
      <w:pPr>
        <w:pStyle w:val="Bulletleft1last"/>
      </w:pPr>
      <w:r>
        <w:t>N</w:t>
      </w:r>
      <w:r w:rsidR="00605DAE" w:rsidRPr="00605DAE">
        <w:t>utritional status monitoring in primary care after bariatric surgery</w:t>
      </w:r>
      <w:r>
        <w:t>.</w:t>
      </w:r>
      <w:r w:rsidR="00605DAE" w:rsidRPr="00605DAE">
        <w:t xml:space="preserve"> </w:t>
      </w:r>
    </w:p>
    <w:p w14:paraId="5A290328" w14:textId="10FC1B91" w:rsidR="004A287F" w:rsidRDefault="004A287F" w:rsidP="00F13515">
      <w:pPr>
        <w:pStyle w:val="NICEnormal"/>
        <w:rPr>
          <w:b/>
        </w:rPr>
      </w:pPr>
      <w:r>
        <w:t xml:space="preserve">We </w:t>
      </w:r>
      <w:r w:rsidRPr="000F36B5">
        <w:t>welcome comments</w:t>
      </w:r>
      <w:r>
        <w:t xml:space="preserve"> from </w:t>
      </w:r>
      <w:r w:rsidRPr="000F36B5">
        <w:t>stakeholders</w:t>
      </w:r>
      <w:r>
        <w:t>. Fee</w:t>
      </w:r>
      <w:r w:rsidRPr="000F36B5">
        <w:t xml:space="preserve">dback from this consultation will be </w:t>
      </w:r>
      <w:r>
        <w:t>reviewed by</w:t>
      </w:r>
      <w:r w:rsidRPr="000F36B5">
        <w:t xml:space="preserve"> the NICE Indicator Advisory Committee </w:t>
      </w:r>
      <w:r w:rsidRPr="001C3B00">
        <w:t xml:space="preserve">in </w:t>
      </w:r>
      <w:bookmarkStart w:id="34" w:name="_Toc469493190"/>
      <w:bookmarkStart w:id="35" w:name="_Toc470085040"/>
      <w:bookmarkStart w:id="36" w:name="_Toc470859121"/>
      <w:bookmarkStart w:id="37" w:name="_Toc470859365"/>
      <w:bookmarkStart w:id="38" w:name="_Toc470859742"/>
      <w:bookmarkStart w:id="39" w:name="_Toc472681503"/>
      <w:bookmarkStart w:id="40" w:name="_Toc472689032"/>
      <w:bookmarkStart w:id="41" w:name="_Toc506470403"/>
      <w:r w:rsidR="00976934">
        <w:t xml:space="preserve">June 2025. </w:t>
      </w:r>
      <w:r w:rsidDel="00FA365F">
        <w:t xml:space="preserve">The introduction section outlines questions that may be useful to consider. </w:t>
      </w:r>
    </w:p>
    <w:p w14:paraId="726AFCA1" w14:textId="7D10A1F7" w:rsidR="004A287F" w:rsidRPr="00F13515" w:rsidRDefault="004A287F" w:rsidP="00F13515">
      <w:pPr>
        <w:pStyle w:val="NICEnormal"/>
        <w:rPr>
          <w:b/>
          <w:bCs/>
        </w:rPr>
      </w:pPr>
      <w:r w:rsidRPr="00F13515">
        <w:rPr>
          <w:b/>
          <w:bCs/>
        </w:rPr>
        <w:t>The proposed indicators may change following consultation.</w:t>
      </w:r>
      <w:bookmarkEnd w:id="34"/>
      <w:bookmarkEnd w:id="35"/>
      <w:bookmarkEnd w:id="36"/>
      <w:bookmarkEnd w:id="37"/>
      <w:bookmarkEnd w:id="38"/>
      <w:bookmarkEnd w:id="39"/>
      <w:bookmarkEnd w:id="40"/>
      <w:bookmarkEnd w:id="41"/>
      <w:r w:rsidRPr="00F13515">
        <w:rPr>
          <w:b/>
          <w:bCs/>
        </w:rPr>
        <w:t xml:space="preserve"> </w:t>
      </w:r>
    </w:p>
    <w:p w14:paraId="0D6AAA4C" w14:textId="77777777" w:rsidR="004A287F" w:rsidRDefault="004A287F" w:rsidP="00F13515">
      <w:pPr>
        <w:pStyle w:val="NICEnormal"/>
      </w:pPr>
      <w:r w:rsidRPr="000F36B5">
        <w:t>If you have any questions about this consultation</w:t>
      </w:r>
      <w:r>
        <w:t>,</w:t>
      </w:r>
      <w:r w:rsidRPr="000F36B5">
        <w:t xml:space="preserve"> please contact the NICE Indicator Team</w:t>
      </w:r>
      <w:r w:rsidRPr="00E51D8B">
        <w:t xml:space="preserve"> (</w:t>
      </w:r>
      <w:hyperlink r:id="rId8" w:history="1">
        <w:r w:rsidRPr="008E2130">
          <w:rPr>
            <w:rStyle w:val="Hyperlink"/>
          </w:rPr>
          <w:t>indicators@nice.org.uk</w:t>
        </w:r>
      </w:hyperlink>
      <w:r w:rsidRPr="00E51D8B">
        <w:t>).</w:t>
      </w:r>
      <w:r>
        <w:t xml:space="preserve"> </w:t>
      </w:r>
    </w:p>
    <w:p w14:paraId="5013D82F" w14:textId="67C6162A" w:rsidR="004A287F" w:rsidRPr="00DC0346" w:rsidRDefault="004A287F" w:rsidP="00F13515">
      <w:pPr>
        <w:pStyle w:val="NICEnormal"/>
      </w:pPr>
      <w:r>
        <w:t xml:space="preserve">General </w:t>
      </w:r>
      <w:r w:rsidRPr="004A287F">
        <w:t>practice</w:t>
      </w:r>
      <w:r>
        <w:t xml:space="preserve"> i</w:t>
      </w:r>
      <w:r w:rsidRPr="00DC0346">
        <w:t xml:space="preserve">ndicators may be assessed as suitable for inclusion in the Quality and Outcomes Framework (QOF). QOF forms part of the </w:t>
      </w:r>
      <w:r w:rsidR="00605DAE" w:rsidRPr="00605DAE">
        <w:t>general medical services</w:t>
      </w:r>
      <w:r w:rsidRPr="00DC0346">
        <w:t xml:space="preserve"> contract, and to the content of QOF is determined by negotiations between NHS England and the BMA’s General Practitioners Committee.</w:t>
      </w:r>
    </w:p>
    <w:p w14:paraId="24597438" w14:textId="77777777" w:rsidR="004A287F" w:rsidRPr="00F13515" w:rsidRDefault="004A287F" w:rsidP="00516033">
      <w:pPr>
        <w:pStyle w:val="Heading1"/>
      </w:pPr>
      <w:bookmarkStart w:id="42" w:name="_Toc193117860"/>
      <w:bookmarkStart w:id="43" w:name="_Toc193956262"/>
      <w:r w:rsidRPr="00EC14EC">
        <w:t>How we develop indicators and the purpose of the consultation</w:t>
      </w:r>
      <w:bookmarkEnd w:id="42"/>
      <w:bookmarkEnd w:id="43"/>
    </w:p>
    <w:p w14:paraId="16CC4676" w14:textId="77777777" w:rsidR="004A287F" w:rsidRDefault="004A287F" w:rsidP="00F13515">
      <w:pPr>
        <w:pStyle w:val="NICEnormal"/>
      </w:pPr>
      <w:r w:rsidRPr="00BC1C06">
        <w:t xml:space="preserve">All NICE indicators are developed in accordance with the </w:t>
      </w:r>
      <w:hyperlink r:id="rId9" w:history="1">
        <w:r w:rsidRPr="007E6242">
          <w:rPr>
            <w:rStyle w:val="Hyperlink"/>
          </w:rPr>
          <w:t>NICE indicator process guide</w:t>
        </w:r>
      </w:hyperlink>
      <w:r w:rsidRPr="00BC1C06">
        <w:t xml:space="preserve">. A key part of this process is </w:t>
      </w:r>
      <w:r>
        <w:t>giving</w:t>
      </w:r>
      <w:r w:rsidRPr="00BC1C06">
        <w:t xml:space="preserve"> stakeholders the opportunity to comment on the proposed indicators and the</w:t>
      </w:r>
      <w:r>
        <w:t>ir</w:t>
      </w:r>
      <w:r w:rsidRPr="00BC1C06">
        <w:t xml:space="preserve"> intended use.</w:t>
      </w:r>
    </w:p>
    <w:p w14:paraId="6A87E905" w14:textId="77777777" w:rsidR="004A287F" w:rsidRPr="00EC14EC" w:rsidRDefault="004A287F" w:rsidP="0070429C">
      <w:pPr>
        <w:pStyle w:val="Heading1"/>
      </w:pPr>
      <w:bookmarkStart w:id="44" w:name="_Toc510769194"/>
      <w:bookmarkStart w:id="45" w:name="_Toc517187775"/>
      <w:bookmarkStart w:id="46" w:name="_Toc517190336"/>
      <w:bookmarkStart w:id="47" w:name="_Toc193956264"/>
      <w:r w:rsidRPr="00EC14EC">
        <w:t>Introduction</w:t>
      </w:r>
      <w:bookmarkEnd w:id="44"/>
      <w:bookmarkEnd w:id="45"/>
      <w:bookmarkEnd w:id="46"/>
      <w:bookmarkEnd w:id="47"/>
    </w:p>
    <w:p w14:paraId="7B034D7D" w14:textId="7F7ABB82" w:rsidR="004A287F" w:rsidRDefault="004A287F" w:rsidP="00F13515">
      <w:pPr>
        <w:pStyle w:val="NICEnormal"/>
      </w:pPr>
      <w:bookmarkStart w:id="48" w:name="_Toc469493193"/>
      <w:bookmarkStart w:id="49" w:name="_Toc472681506"/>
      <w:bookmarkStart w:id="50" w:name="_Toc472689035"/>
      <w:bookmarkStart w:id="51" w:name="_Toc469493194"/>
      <w:bookmarkStart w:id="52" w:name="_Toc472681507"/>
      <w:bookmarkStart w:id="53" w:name="_Toc472689036"/>
      <w:r>
        <w:t>This consultation paper includes</w:t>
      </w:r>
      <w:r w:rsidR="00605DAE" w:rsidRPr="00605DAE">
        <w:t xml:space="preserve"> </w:t>
      </w:r>
      <w:r w:rsidR="00605DAE">
        <w:t>p</w:t>
      </w:r>
      <w:r w:rsidR="00605DAE" w:rsidRPr="00605DAE">
        <w:t>roposals</w:t>
      </w:r>
      <w:r w:rsidR="00605DAE">
        <w:t xml:space="preserve"> </w:t>
      </w:r>
      <w:r w:rsidR="00605DAE" w:rsidRPr="00605DAE">
        <w:t>for general practice weight management indicators focusing on</w:t>
      </w:r>
      <w:r>
        <w:t xml:space="preserve">: </w:t>
      </w:r>
    </w:p>
    <w:p w14:paraId="149950D6" w14:textId="123B8629" w:rsidR="007461F5" w:rsidRDefault="007461F5" w:rsidP="00F13515">
      <w:pPr>
        <w:pStyle w:val="Bulletleft1"/>
      </w:pPr>
      <w:r>
        <w:lastRenderedPageBreak/>
        <w:t>A</w:t>
      </w:r>
      <w:r w:rsidR="00976934">
        <w:t>dvice</w:t>
      </w:r>
      <w:r>
        <w:t xml:space="preserve"> for people who are living with overweight which aims</w:t>
      </w:r>
      <w:r w:rsidRPr="007461F5">
        <w:t xml:space="preserve"> to increase chances of patient weight loss by incentivising provision of weight management advice</w:t>
      </w:r>
      <w:r w:rsidR="00713E0D">
        <w:t>,</w:t>
      </w:r>
      <w:r w:rsidRPr="007461F5">
        <w:t xml:space="preserve"> that includes information about the severity of their overweight and central adiposity</w:t>
      </w:r>
      <w:r w:rsidR="00713E0D">
        <w:t>.</w:t>
      </w:r>
    </w:p>
    <w:p w14:paraId="1E76DBE7" w14:textId="7042FCFC" w:rsidR="007461F5" w:rsidRPr="00976934" w:rsidRDefault="007461F5" w:rsidP="00F13515">
      <w:pPr>
        <w:pStyle w:val="Bulletleft1last"/>
      </w:pPr>
      <w:r>
        <w:t>N</w:t>
      </w:r>
      <w:r w:rsidR="00976934">
        <w:t>utritional status monitoring after bariatric surgery</w:t>
      </w:r>
      <w:r w:rsidR="00976934" w:rsidRPr="00976934">
        <w:t xml:space="preserve"> </w:t>
      </w:r>
      <w:r>
        <w:t xml:space="preserve">which aims to </w:t>
      </w:r>
      <w:r w:rsidR="00976934" w:rsidRPr="00976934">
        <w:t>increase chances of patients maintaining weight loss and manage potential nutritional risk</w:t>
      </w:r>
      <w:r w:rsidR="004A287F" w:rsidRPr="00976934">
        <w:t xml:space="preserve">. </w:t>
      </w:r>
    </w:p>
    <w:p w14:paraId="6596A0EA" w14:textId="5DBA57F4" w:rsidR="004A287F" w:rsidRDefault="004A287F" w:rsidP="00F13515">
      <w:pPr>
        <w:pStyle w:val="NICEnormal"/>
      </w:pPr>
      <w:r>
        <w:t>Stakeholders are asked to consider the following questions when commenting on the proposed indicators:</w:t>
      </w:r>
    </w:p>
    <w:p w14:paraId="5EA81602" w14:textId="77777777" w:rsidR="004A287F" w:rsidRPr="00F13515" w:rsidRDefault="004A287F" w:rsidP="00F13515">
      <w:pPr>
        <w:pStyle w:val="NICEnormal"/>
      </w:pPr>
      <w:r>
        <w:t>1.</w:t>
      </w:r>
      <w:r>
        <w:tab/>
      </w:r>
      <w:r w:rsidRPr="00F13515">
        <w:t>Do you think there are any barriers to implementing the care described by these indicators?</w:t>
      </w:r>
    </w:p>
    <w:p w14:paraId="7161453B" w14:textId="0E1B1210" w:rsidR="004A287F" w:rsidRPr="00F13515" w:rsidRDefault="004A287F" w:rsidP="00F13515">
      <w:pPr>
        <w:pStyle w:val="NICEnormal"/>
      </w:pPr>
      <w:r w:rsidRPr="00F13515">
        <w:t>2.</w:t>
      </w:r>
      <w:r w:rsidRPr="00F13515">
        <w:tab/>
        <w:t>Do you think there are potential unintended consequences to implementing/using any of these indicators?</w:t>
      </w:r>
    </w:p>
    <w:p w14:paraId="3BA9E7F6" w14:textId="77777777" w:rsidR="004A287F" w:rsidRPr="00F13515" w:rsidRDefault="004A287F" w:rsidP="00F13515">
      <w:pPr>
        <w:pStyle w:val="NICEnormal"/>
      </w:pPr>
      <w:r w:rsidRPr="00F13515">
        <w:t>3.</w:t>
      </w:r>
      <w:r w:rsidRPr="00F13515">
        <w:tab/>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0034A834" w14:textId="7CC2C869" w:rsidR="004A287F" w:rsidRPr="00F13515" w:rsidRDefault="004A287F" w:rsidP="00F13515">
      <w:pPr>
        <w:pStyle w:val="NICEnormal"/>
      </w:pPr>
      <w:r w:rsidRPr="00F13515">
        <w:t>4.</w:t>
      </w:r>
      <w:r w:rsidRPr="00F13515">
        <w:tab/>
        <w:t xml:space="preserve">If you think </w:t>
      </w:r>
      <w:r w:rsidR="004E50B4" w:rsidRPr="00F13515">
        <w:t xml:space="preserve">either </w:t>
      </w:r>
      <w:r w:rsidRPr="00F13515">
        <w:t>of these indicators may have an adverse impact in different groups in the community, can you suggest how the indicator might be delivered differently to different groups to reduce health inequalities?</w:t>
      </w:r>
    </w:p>
    <w:p w14:paraId="5F7520BD" w14:textId="06A452AE" w:rsidR="004A287F" w:rsidRDefault="009E34F7" w:rsidP="00FA783F">
      <w:pPr>
        <w:pStyle w:val="Heading1"/>
      </w:pPr>
      <w:bookmarkStart w:id="54" w:name="_Toc193956265"/>
      <w:bookmarkStart w:id="55" w:name="_Hlk193894391"/>
      <w:bookmarkStart w:id="56" w:name="_Toc517187781"/>
      <w:bookmarkStart w:id="57" w:name="_Toc517190342"/>
      <w:bookmarkStart w:id="58" w:name="_Hlk3557960"/>
      <w:bookmarkEnd w:id="48"/>
      <w:bookmarkEnd w:id="49"/>
      <w:bookmarkEnd w:id="50"/>
      <w:bookmarkEnd w:id="51"/>
      <w:bookmarkEnd w:id="52"/>
      <w:bookmarkEnd w:id="53"/>
      <w:r w:rsidRPr="009E34F7">
        <w:t>Weight management</w:t>
      </w:r>
      <w:r w:rsidR="00080BAC">
        <w:t xml:space="preserve">: </w:t>
      </w:r>
      <w:r w:rsidRPr="009E34F7">
        <w:t>advice</w:t>
      </w:r>
      <w:r w:rsidR="00605DAE">
        <w:t xml:space="preserve"> </w:t>
      </w:r>
      <w:r w:rsidR="00605DAE" w:rsidRPr="00605DAE">
        <w:t>for people living with overweight</w:t>
      </w:r>
      <w:r w:rsidRPr="009E34F7">
        <w:t xml:space="preserve"> (18</w:t>
      </w:r>
      <w:r w:rsidR="00045484">
        <w:t xml:space="preserve"> to </w:t>
      </w:r>
      <w:r w:rsidRPr="009E34F7">
        <w:t>39 years)</w:t>
      </w:r>
      <w:bookmarkEnd w:id="54"/>
    </w:p>
    <w:bookmarkEnd w:id="55"/>
    <w:p w14:paraId="2B75ED52" w14:textId="4D03FA76" w:rsidR="004A287F" w:rsidRDefault="004A287F" w:rsidP="00F13515">
      <w:pPr>
        <w:pStyle w:val="NICEnormal"/>
      </w:pPr>
      <w:r>
        <w:t>IND</w:t>
      </w:r>
      <w:r w:rsidR="009E34F7">
        <w:t>2023-158</w:t>
      </w:r>
      <w:r>
        <w:t>:</w:t>
      </w:r>
      <w:r w:rsidR="009E34F7">
        <w:t xml:space="preserve"> </w:t>
      </w:r>
      <w:r w:rsidR="009E34F7" w:rsidRPr="009E34F7">
        <w:t>The percentage of patients aged 18 to 39 years with a BMI of 23 kg/m</w:t>
      </w:r>
      <w:r w:rsidR="009E34F7" w:rsidRPr="00DD3147">
        <w:rPr>
          <w:vertAlign w:val="superscript"/>
        </w:rPr>
        <w:t>2</w:t>
      </w:r>
      <w:r w:rsidR="009E34F7" w:rsidRPr="009E34F7">
        <w:t xml:space="preserve"> to 27.4 kg/m</w:t>
      </w:r>
      <w:r w:rsidR="009E34F7" w:rsidRPr="00DD3147">
        <w:rPr>
          <w:vertAlign w:val="superscript"/>
        </w:rPr>
        <w:t>2</w:t>
      </w:r>
      <w:r w:rsidR="009E34F7" w:rsidRPr="009E34F7">
        <w:t xml:space="preserve"> (or 25 </w:t>
      </w:r>
      <w:r w:rsidR="00045484" w:rsidRPr="009E34F7">
        <w:t>kg/m</w:t>
      </w:r>
      <w:r w:rsidR="00045484" w:rsidRPr="00B0238A">
        <w:rPr>
          <w:vertAlign w:val="superscript"/>
        </w:rPr>
        <w:t>2</w:t>
      </w:r>
      <w:r w:rsidR="00045484">
        <w:rPr>
          <w:vertAlign w:val="superscript"/>
        </w:rPr>
        <w:t xml:space="preserve"> </w:t>
      </w:r>
      <w:r w:rsidR="00232EF7">
        <w:t>to</w:t>
      </w:r>
      <w:r w:rsidR="00232EF7" w:rsidRPr="009E34F7">
        <w:t xml:space="preserve"> </w:t>
      </w:r>
      <w:r w:rsidR="00232EF7">
        <w:t>29.9</w:t>
      </w:r>
      <w:r w:rsidR="00232EF7" w:rsidRPr="009E34F7">
        <w:t xml:space="preserve"> </w:t>
      </w:r>
      <w:r w:rsidR="009E34F7" w:rsidRPr="009E34F7">
        <w:t>kg/m</w:t>
      </w:r>
      <w:r w:rsidR="009E34F7" w:rsidRPr="00DD3147">
        <w:rPr>
          <w:vertAlign w:val="superscript"/>
        </w:rPr>
        <w:t>2</w:t>
      </w:r>
      <w:r w:rsidR="009E34F7" w:rsidRPr="009E34F7">
        <w:t xml:space="preserve"> if ethnicity is recorded as White) in the preceding 12 months who have been given weight management advice within 90 days of the BMI being recorded</w:t>
      </w:r>
      <w:r w:rsidR="009E34F7">
        <w:t>.</w:t>
      </w:r>
      <w:r>
        <w:t xml:space="preserve"> </w:t>
      </w:r>
    </w:p>
    <w:p w14:paraId="661E2386" w14:textId="77777777" w:rsidR="004A287F" w:rsidRDefault="004A287F" w:rsidP="00516033">
      <w:pPr>
        <w:pStyle w:val="Heading2"/>
      </w:pPr>
      <w:r>
        <w:lastRenderedPageBreak/>
        <w:t>Indicator type</w:t>
      </w:r>
    </w:p>
    <w:p w14:paraId="694F72E9" w14:textId="322F1164" w:rsidR="004A287F" w:rsidRPr="00A822E5" w:rsidRDefault="004A287F" w:rsidP="00F13515">
      <w:pPr>
        <w:pStyle w:val="NICEnormal"/>
      </w:pPr>
      <w:r w:rsidRPr="00A822E5">
        <w:t>General practice indicator suitable for use in the QOF</w:t>
      </w:r>
      <w:r w:rsidR="00A7355B">
        <w:t>.</w:t>
      </w:r>
    </w:p>
    <w:p w14:paraId="7187504C" w14:textId="77777777" w:rsidR="004A287F" w:rsidRDefault="004A287F" w:rsidP="00516033">
      <w:pPr>
        <w:pStyle w:val="Heading2"/>
      </w:pPr>
      <w:r>
        <w:t>Rationale</w:t>
      </w:r>
    </w:p>
    <w:p w14:paraId="6F206C51" w14:textId="775B806E" w:rsidR="004A287F" w:rsidRDefault="009E34F7" w:rsidP="00F13515">
      <w:pPr>
        <w:pStyle w:val="NICEnormal"/>
      </w:pPr>
      <w:r w:rsidRPr="009E34F7">
        <w:t xml:space="preserve">This indicator focuses on the provision of opportunistic and preventative weight management advice to people aged 18 to 39 years who are overweight prior to becoming eligible for the NHS Health Check. Providing information about weight, central adiposity and the risk of developing other long-term conditions (such as type 2 diabetes and cardiovascular disease) could help support weight reduction </w:t>
      </w:r>
      <w:r w:rsidR="003A41CE">
        <w:t>and</w:t>
      </w:r>
      <w:r w:rsidR="003A41CE" w:rsidRPr="009E34F7">
        <w:t xml:space="preserve"> </w:t>
      </w:r>
      <w:r w:rsidRPr="009E34F7">
        <w:t xml:space="preserve">prevent </w:t>
      </w:r>
      <w:r w:rsidR="007461F5">
        <w:t>weight gain</w:t>
      </w:r>
      <w:r>
        <w:t>.</w:t>
      </w:r>
    </w:p>
    <w:p w14:paraId="49E8513E" w14:textId="12F9BCEA" w:rsidR="004A287F" w:rsidRDefault="004A287F" w:rsidP="00516033">
      <w:pPr>
        <w:pStyle w:val="Heading2"/>
      </w:pPr>
      <w:r>
        <w:t>Source guidance</w:t>
      </w:r>
    </w:p>
    <w:p w14:paraId="70818E10" w14:textId="3867A791" w:rsidR="004A287F" w:rsidRDefault="009E34F7" w:rsidP="00F13515">
      <w:pPr>
        <w:pStyle w:val="NICEnormal"/>
        <w:rPr>
          <w:b/>
          <w:bCs/>
        </w:rPr>
      </w:pPr>
      <w:hyperlink r:id="rId10" w:history="1">
        <w:r w:rsidRPr="009E34F7">
          <w:rPr>
            <w:rStyle w:val="Hyperlink"/>
          </w:rPr>
          <w:t>Overweight and obesity management</w:t>
        </w:r>
      </w:hyperlink>
      <w:r w:rsidR="00232EF7">
        <w:t>. NICE guideline NG246</w:t>
      </w:r>
      <w:r>
        <w:t xml:space="preserve"> </w:t>
      </w:r>
      <w:r w:rsidR="004A287F">
        <w:t>(</w:t>
      </w:r>
      <w:r>
        <w:t>2025</w:t>
      </w:r>
      <w:r w:rsidR="004A287F">
        <w:t>)</w:t>
      </w:r>
      <w:r w:rsidR="00232EF7">
        <w:t>,</w:t>
      </w:r>
      <w:r w:rsidR="004A287F" w:rsidRPr="00A63C8A">
        <w:t xml:space="preserve"> recommendation</w:t>
      </w:r>
      <w:r w:rsidR="00801E4D">
        <w:t>s 1.9.2,</w:t>
      </w:r>
      <w:r w:rsidR="005D3BB6">
        <w:t xml:space="preserve"> 1.9.10, 1.9.11,</w:t>
      </w:r>
      <w:r w:rsidR="00F10C73">
        <w:t xml:space="preserve"> 1.11.1</w:t>
      </w:r>
      <w:r w:rsidR="007461F5">
        <w:t>,</w:t>
      </w:r>
      <w:r w:rsidR="005D3BB6">
        <w:t xml:space="preserve"> </w:t>
      </w:r>
      <w:r w:rsidR="00A822E5">
        <w:t>1.11.</w:t>
      </w:r>
      <w:r w:rsidR="00F10C73">
        <w:t>2</w:t>
      </w:r>
      <w:r w:rsidR="007461F5">
        <w:t>, 1.11.3 and 1.11.4</w:t>
      </w:r>
      <w:r w:rsidR="004A287F" w:rsidRPr="00A63C8A">
        <w:t xml:space="preserve"> </w:t>
      </w:r>
    </w:p>
    <w:p w14:paraId="3533F426" w14:textId="77777777" w:rsidR="004A287F" w:rsidRDefault="004A287F" w:rsidP="00516033">
      <w:pPr>
        <w:pStyle w:val="Heading2"/>
      </w:pPr>
      <w:r>
        <w:t>Specification</w:t>
      </w:r>
    </w:p>
    <w:p w14:paraId="252A24DB" w14:textId="7A285685" w:rsidR="004A287F" w:rsidRDefault="004A287F" w:rsidP="00F13515">
      <w:pPr>
        <w:pStyle w:val="NICEnormal"/>
      </w:pPr>
      <w:r>
        <w:t>Numerator:</w:t>
      </w:r>
      <w:r w:rsidR="009E34F7">
        <w:t xml:space="preserve"> </w:t>
      </w:r>
      <w:r w:rsidR="009E34F7" w:rsidRPr="009E34F7">
        <w:t>The number of patients in the denominator who have been given weight management advice within 90 days of the BMI being recorded</w:t>
      </w:r>
      <w:r w:rsidR="009E34F7">
        <w:t>.</w:t>
      </w:r>
    </w:p>
    <w:p w14:paraId="5CD4B13C" w14:textId="1EB2CB2F" w:rsidR="004A287F" w:rsidRPr="00867CDA" w:rsidRDefault="004A287F" w:rsidP="00F13515">
      <w:pPr>
        <w:pStyle w:val="NICEnormal"/>
      </w:pPr>
      <w:r>
        <w:t xml:space="preserve">Denominator: </w:t>
      </w:r>
      <w:r w:rsidR="009E34F7" w:rsidRPr="009E34F7">
        <w:t>The number of patients aged 18 to 39 years with a BMI measured in the preceding 12 months of 23 kg/m</w:t>
      </w:r>
      <w:r w:rsidR="009E34F7" w:rsidRPr="00DD3147">
        <w:rPr>
          <w:vertAlign w:val="superscript"/>
        </w:rPr>
        <w:t>2</w:t>
      </w:r>
      <w:r w:rsidR="009E34F7" w:rsidRPr="009E34F7">
        <w:t xml:space="preserve"> to 27.4 kg/m</w:t>
      </w:r>
      <w:r w:rsidR="009E34F7" w:rsidRPr="00DD3147">
        <w:rPr>
          <w:vertAlign w:val="superscript"/>
        </w:rPr>
        <w:t>2</w:t>
      </w:r>
      <w:r w:rsidR="009E34F7" w:rsidRPr="009E34F7">
        <w:t xml:space="preserve"> (or 25</w:t>
      </w:r>
      <w:r w:rsidR="001F6081" w:rsidRPr="001F6081">
        <w:t xml:space="preserve"> </w:t>
      </w:r>
      <w:r w:rsidR="001F6081" w:rsidRPr="009E34F7">
        <w:t>kg/m</w:t>
      </w:r>
      <w:r w:rsidR="001F6081" w:rsidRPr="00B0238A">
        <w:rPr>
          <w:vertAlign w:val="superscript"/>
        </w:rPr>
        <w:t>2</w:t>
      </w:r>
      <w:r w:rsidR="009E34F7" w:rsidRPr="009E34F7">
        <w:t xml:space="preserve"> </w:t>
      </w:r>
      <w:r w:rsidR="001F6081">
        <w:t>to</w:t>
      </w:r>
      <w:r w:rsidR="001F6081" w:rsidRPr="009E34F7">
        <w:t xml:space="preserve"> </w:t>
      </w:r>
      <w:r w:rsidR="001F6081">
        <w:t>29.9</w:t>
      </w:r>
      <w:r w:rsidR="001F6081" w:rsidRPr="009E34F7">
        <w:t xml:space="preserve"> </w:t>
      </w:r>
      <w:r w:rsidR="009E34F7" w:rsidRPr="009E34F7">
        <w:t>kg/m</w:t>
      </w:r>
      <w:r w:rsidR="009E34F7" w:rsidRPr="00DD3147">
        <w:rPr>
          <w:vertAlign w:val="superscript"/>
        </w:rPr>
        <w:t>2</w:t>
      </w:r>
      <w:r w:rsidR="009E34F7" w:rsidRPr="009E34F7">
        <w:t xml:space="preserve"> if ethnicity is recorded as White).</w:t>
      </w:r>
    </w:p>
    <w:p w14:paraId="69805CA4" w14:textId="79A27505" w:rsidR="0088658B" w:rsidRDefault="0088658B" w:rsidP="00F13515">
      <w:pPr>
        <w:pStyle w:val="NICEnormal"/>
      </w:pPr>
      <w:r w:rsidRPr="0088658B">
        <w:t>Definition:</w:t>
      </w:r>
      <w:r w:rsidR="009E34F7">
        <w:t xml:space="preserve"> None.</w:t>
      </w:r>
    </w:p>
    <w:p w14:paraId="66A0362B" w14:textId="6EC10AAE" w:rsidR="004A287F" w:rsidRDefault="004A287F" w:rsidP="00F13515">
      <w:pPr>
        <w:pStyle w:val="NICEnormal"/>
      </w:pPr>
      <w:r>
        <w:t xml:space="preserve">Exclusions: </w:t>
      </w:r>
      <w:r w:rsidR="009E34F7">
        <w:t>None.</w:t>
      </w:r>
    </w:p>
    <w:p w14:paraId="75977244" w14:textId="6856D750" w:rsidR="004A287F" w:rsidRDefault="004A287F" w:rsidP="00F13515">
      <w:pPr>
        <w:pStyle w:val="NICEnormal"/>
      </w:pPr>
      <w:r w:rsidRPr="00606C2B">
        <w:t xml:space="preserve">Personalised care adjustments or exception reporting should be considered to account for situations where the patient declines, does not </w:t>
      </w:r>
      <w:r w:rsidR="009E34F7" w:rsidRPr="009E34F7">
        <w:t>attend or if weight management advice is not appropriate</w:t>
      </w:r>
      <w:r w:rsidR="009E34F7">
        <w:t>.</w:t>
      </w:r>
    </w:p>
    <w:p w14:paraId="4E079A3B" w14:textId="11BFE93E" w:rsidR="004A287F" w:rsidRDefault="004A287F" w:rsidP="00516033">
      <w:pPr>
        <w:pStyle w:val="Heading2"/>
      </w:pPr>
      <w:r>
        <w:lastRenderedPageBreak/>
        <w:t>Question for consultation</w:t>
      </w:r>
    </w:p>
    <w:p w14:paraId="71CE7BC1" w14:textId="3070A5C9" w:rsidR="004A287F" w:rsidRPr="00F13515" w:rsidRDefault="004A287F" w:rsidP="00F13515">
      <w:pPr>
        <w:pStyle w:val="NICEnormal"/>
      </w:pPr>
      <w:r w:rsidRPr="00F13515">
        <w:t xml:space="preserve">5. </w:t>
      </w:r>
      <w:r w:rsidR="009E34F7" w:rsidRPr="00F13515">
        <w:t>NICE is currently testing the indicator using a primary care research database given the potential large number of eligible patients per practice. Would you expect large numbers of eligible patients per practice</w:t>
      </w:r>
      <w:r w:rsidR="006D2698" w:rsidRPr="00F13515">
        <w:t>?</w:t>
      </w:r>
    </w:p>
    <w:p w14:paraId="3FCE2C44" w14:textId="1B3132A8" w:rsidR="004A287F" w:rsidRDefault="009E34F7" w:rsidP="00613EF5">
      <w:pPr>
        <w:pStyle w:val="Heading1"/>
      </w:pPr>
      <w:bookmarkStart w:id="59" w:name="_Toc193956266"/>
      <w:r w:rsidRPr="009E34F7">
        <w:t>Weight management: nutritional status monitoring in primary care after bariatric surgery (all patients)</w:t>
      </w:r>
      <w:bookmarkEnd w:id="59"/>
    </w:p>
    <w:p w14:paraId="6384F23C" w14:textId="477CF122" w:rsidR="004A287F" w:rsidRPr="00F13515" w:rsidRDefault="004A287F" w:rsidP="00F13515">
      <w:pPr>
        <w:pStyle w:val="NICEnormal"/>
      </w:pPr>
      <w:r w:rsidRPr="00F13515">
        <w:t>IND</w:t>
      </w:r>
      <w:r w:rsidR="009E34F7" w:rsidRPr="00F13515">
        <w:t>2023-159</w:t>
      </w:r>
      <w:r w:rsidRPr="00F13515">
        <w:t xml:space="preserve">: </w:t>
      </w:r>
      <w:r w:rsidR="009E34F7" w:rsidRPr="00F13515">
        <w:t>The percentage of patients aged 18 years and over discharged from bariatric surgery service follow-up more than 12 months previously with a record of nutritional status monitoring in the preceding 12 months.</w:t>
      </w:r>
      <w:r w:rsidRPr="00F13515">
        <w:t xml:space="preserve"> </w:t>
      </w:r>
    </w:p>
    <w:p w14:paraId="7E4DD736" w14:textId="77777777" w:rsidR="004A287F" w:rsidRDefault="004A287F" w:rsidP="00516033">
      <w:pPr>
        <w:pStyle w:val="Heading2"/>
      </w:pPr>
      <w:r>
        <w:t>Indicator type</w:t>
      </w:r>
    </w:p>
    <w:p w14:paraId="1FAB0D84" w14:textId="11E8F367" w:rsidR="004A287F" w:rsidRPr="009E34F7" w:rsidRDefault="004A287F" w:rsidP="00F13515">
      <w:pPr>
        <w:pStyle w:val="NICEnormal"/>
      </w:pPr>
      <w:r w:rsidRPr="009E34F7">
        <w:t>General practice indicator suitable for use in the QOF</w:t>
      </w:r>
      <w:r w:rsidR="00A7355B">
        <w:t>.</w:t>
      </w:r>
    </w:p>
    <w:p w14:paraId="5EF9D25E" w14:textId="77777777" w:rsidR="004A287F" w:rsidRDefault="004A287F" w:rsidP="00516033">
      <w:pPr>
        <w:pStyle w:val="Heading2"/>
      </w:pPr>
      <w:r>
        <w:t>Rationale</w:t>
      </w:r>
    </w:p>
    <w:p w14:paraId="31084AC6" w14:textId="6C334DAE" w:rsidR="004A287F" w:rsidRDefault="009E34F7" w:rsidP="00F13515">
      <w:pPr>
        <w:pStyle w:val="NICEnormal"/>
      </w:pPr>
      <w:r w:rsidRPr="009E34F7">
        <w:t>After bariatric surgery, unidentified nutritional deficiencies can occur and cause long-term harm (such as Wernicke's encephalopathy, peripheral neuropathy, anaemia, osteoporosis or night blindness) or death. This indicator aims to help manage potential risks by focusing on annual monitoring of nutritional status, as part of a shared-care model with primary care</w:t>
      </w:r>
      <w:r w:rsidR="004A287F">
        <w:t>.</w:t>
      </w:r>
    </w:p>
    <w:p w14:paraId="2629539D" w14:textId="77777777" w:rsidR="004A287F" w:rsidRDefault="004A287F" w:rsidP="00516033">
      <w:pPr>
        <w:pStyle w:val="Heading2"/>
      </w:pPr>
      <w:r>
        <w:t xml:space="preserve">Source guidance  </w:t>
      </w:r>
    </w:p>
    <w:p w14:paraId="6A937573" w14:textId="20186B5B" w:rsidR="001B6B0C" w:rsidRDefault="009E34F7" w:rsidP="00F13515">
      <w:pPr>
        <w:pStyle w:val="NICEnormal"/>
      </w:pPr>
      <w:hyperlink r:id="rId11" w:history="1">
        <w:r w:rsidRPr="009E34F7">
          <w:rPr>
            <w:rStyle w:val="Hyperlink"/>
          </w:rPr>
          <w:t>Overweight and obesity management</w:t>
        </w:r>
      </w:hyperlink>
      <w:r w:rsidR="00E52D35">
        <w:t>. NICE guideline NG246</w:t>
      </w:r>
      <w:r w:rsidRPr="009E34F7">
        <w:t xml:space="preserve"> (2025)</w:t>
      </w:r>
      <w:r w:rsidR="00E52D35">
        <w:t>,</w:t>
      </w:r>
      <w:r w:rsidRPr="009E34F7">
        <w:t xml:space="preserve"> </w:t>
      </w:r>
      <w:r w:rsidR="001B6B0C" w:rsidRPr="001B6B0C">
        <w:t xml:space="preserve">recommendation </w:t>
      </w:r>
      <w:r w:rsidR="00A822E5">
        <w:t>1.18.18</w:t>
      </w:r>
      <w:r w:rsidR="001B6B0C" w:rsidRPr="001B6B0C">
        <w:t xml:space="preserve">. </w:t>
      </w:r>
    </w:p>
    <w:p w14:paraId="42F132F6" w14:textId="7EDC7578" w:rsidR="004A287F" w:rsidRDefault="004A287F" w:rsidP="001B6B0C">
      <w:pPr>
        <w:pStyle w:val="Heading2"/>
      </w:pPr>
      <w:r>
        <w:t>Specification</w:t>
      </w:r>
    </w:p>
    <w:p w14:paraId="3A3CE3E8" w14:textId="7A515D0F" w:rsidR="004A287F" w:rsidRDefault="004A287F" w:rsidP="00F13515">
      <w:pPr>
        <w:pStyle w:val="NICEnormal"/>
      </w:pPr>
      <w:r>
        <w:t xml:space="preserve">Numerator: </w:t>
      </w:r>
      <w:r w:rsidR="009E34F7" w:rsidRPr="009E34F7">
        <w:t>The number of patients in the denominator with a record of nutritional status monitoring in the preceding 12 months</w:t>
      </w:r>
      <w:r w:rsidR="009E34F7">
        <w:t>.</w:t>
      </w:r>
    </w:p>
    <w:p w14:paraId="4CFFFB45" w14:textId="4E23901F" w:rsidR="004A287F" w:rsidRPr="00867CDA" w:rsidRDefault="004A287F" w:rsidP="00F13515">
      <w:pPr>
        <w:pStyle w:val="NICEnormal"/>
      </w:pPr>
      <w:r>
        <w:t xml:space="preserve">Denominator: </w:t>
      </w:r>
      <w:r w:rsidR="009E34F7" w:rsidRPr="009E34F7">
        <w:t>The number of patients aged 18 years and over discharged from bariatric surgery service follow-up more than 12 months previously</w:t>
      </w:r>
      <w:r w:rsidR="009E34F7">
        <w:t>.</w:t>
      </w:r>
    </w:p>
    <w:p w14:paraId="0C2E6620" w14:textId="6904884B" w:rsidR="0088658B" w:rsidRDefault="0088658B" w:rsidP="00F13515">
      <w:pPr>
        <w:pStyle w:val="NICEnormal"/>
      </w:pPr>
      <w:r w:rsidRPr="0088658B">
        <w:lastRenderedPageBreak/>
        <w:t>Definition:</w:t>
      </w:r>
      <w:r w:rsidR="009E34F7">
        <w:t xml:space="preserve"> </w:t>
      </w:r>
      <w:r w:rsidR="004F154B" w:rsidRPr="004F154B">
        <w:t>Nutritional status monitoring includes asking about dietary intake, eating habits</w:t>
      </w:r>
      <w:r w:rsidR="004F154B">
        <w:t xml:space="preserve">, </w:t>
      </w:r>
      <w:r w:rsidR="004F154B" w:rsidRPr="004F154B">
        <w:t>behaviours</w:t>
      </w:r>
      <w:r w:rsidR="004F154B">
        <w:t xml:space="preserve">, </w:t>
      </w:r>
      <w:r w:rsidR="004F154B" w:rsidRPr="004F154B">
        <w:t>identifying any nutritional deficiencies, including vitamins, minerals and trace elements, and providing appropriate nutritional supplements</w:t>
      </w:r>
      <w:r w:rsidR="009E34F7">
        <w:t>.</w:t>
      </w:r>
    </w:p>
    <w:p w14:paraId="1357648E" w14:textId="560CFA9C" w:rsidR="004A287F" w:rsidRDefault="004A287F" w:rsidP="00F13515">
      <w:pPr>
        <w:pStyle w:val="NICEnormal"/>
      </w:pPr>
      <w:r>
        <w:t xml:space="preserve">Exclusions: </w:t>
      </w:r>
      <w:r w:rsidR="009E34F7">
        <w:t>None.</w:t>
      </w:r>
    </w:p>
    <w:p w14:paraId="5262C740" w14:textId="6DED9017" w:rsidR="004A287F" w:rsidRDefault="004A287F" w:rsidP="00F13515">
      <w:pPr>
        <w:pStyle w:val="NICEnormal"/>
      </w:pPr>
      <w:r w:rsidRPr="00606C2B">
        <w:t>Personalised care adjustments or exception reporting should be considered to account for situations where the patient declines</w:t>
      </w:r>
      <w:r w:rsidR="00080BAC">
        <w:t xml:space="preserve"> or</w:t>
      </w:r>
      <w:r w:rsidRPr="00606C2B">
        <w:t xml:space="preserve"> does not attend</w:t>
      </w:r>
      <w:r w:rsidR="009E34F7">
        <w:t>.</w:t>
      </w:r>
    </w:p>
    <w:p w14:paraId="3282C7B4" w14:textId="302B2BDD" w:rsidR="004A287F" w:rsidRDefault="004A287F" w:rsidP="00516033">
      <w:pPr>
        <w:pStyle w:val="Heading2"/>
      </w:pPr>
      <w:r>
        <w:t>Question</w:t>
      </w:r>
      <w:r w:rsidR="00626D17">
        <w:t>s</w:t>
      </w:r>
      <w:r>
        <w:t xml:space="preserve"> for consultation</w:t>
      </w:r>
    </w:p>
    <w:p w14:paraId="102252FD" w14:textId="6B01096B" w:rsidR="004A287F" w:rsidRPr="00F13515" w:rsidRDefault="004A287F" w:rsidP="00F13515">
      <w:pPr>
        <w:pStyle w:val="NICEnormal"/>
      </w:pPr>
      <w:r w:rsidRPr="00F13515">
        <w:t xml:space="preserve">6. </w:t>
      </w:r>
      <w:r w:rsidRPr="00F13515">
        <w:tab/>
      </w:r>
      <w:r w:rsidR="009E34F7" w:rsidRPr="00F13515">
        <w:t>Should children and young people be included in this indicator?</w:t>
      </w:r>
    </w:p>
    <w:p w14:paraId="5D7E5EDF" w14:textId="3A004C50" w:rsidR="00A90804" w:rsidRPr="00F13515" w:rsidRDefault="00A90804" w:rsidP="00F13515">
      <w:pPr>
        <w:pStyle w:val="NICEnormal"/>
      </w:pPr>
      <w:r w:rsidRPr="00F13515">
        <w:t>7.</w:t>
      </w:r>
      <w:r w:rsidRPr="00F13515">
        <w:tab/>
        <w:t>This indicator does not aim to capture people who have had surgery private</w:t>
      </w:r>
      <w:r w:rsidR="00D212DD" w:rsidRPr="00F13515">
        <w:t xml:space="preserve">ly or </w:t>
      </w:r>
      <w:r w:rsidRPr="00F13515">
        <w:t>abroad</w:t>
      </w:r>
      <w:r w:rsidR="00D212DD" w:rsidRPr="00F13515">
        <w:t>,</w:t>
      </w:r>
      <w:r w:rsidRPr="00F13515">
        <w:t xml:space="preserve"> unless they have subsequently been included in an NHS bariatric surgery service follow-up. Is it still a useful indicator if that population is not included</w:t>
      </w:r>
      <w:r w:rsidR="00D212DD" w:rsidRPr="00F13515">
        <w:t>?</w:t>
      </w:r>
      <w:bookmarkEnd w:id="56"/>
      <w:bookmarkEnd w:id="57"/>
      <w:bookmarkEnd w:id="58"/>
    </w:p>
    <w:sectPr w:rsidR="00A90804" w:rsidRPr="00F13515" w:rsidSect="008F6FB7">
      <w:footerReference w:type="default" r:id="rId12"/>
      <w:headerReference w:type="first" r:id="rId13"/>
      <w:foot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AF184" w14:textId="77777777" w:rsidR="006270FC" w:rsidRDefault="006270FC" w:rsidP="00446BEE">
      <w:r>
        <w:separator/>
      </w:r>
    </w:p>
  </w:endnote>
  <w:endnote w:type="continuationSeparator" w:id="0">
    <w:p w14:paraId="3A8871EC" w14:textId="77777777" w:rsidR="006270FC" w:rsidRDefault="006270F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F3DA" w14:textId="6F9ED167" w:rsidR="00446BEE" w:rsidRDefault="004A287F" w:rsidP="00446BEE">
    <w:pPr>
      <w:pStyle w:val="Footer"/>
    </w:pPr>
    <w:r>
      <w:t>[</w:t>
    </w:r>
    <w:r w:rsidR="00ED2B38">
      <w:t>April 2025</w:t>
    </w:r>
    <w:r>
      <w:t>] NICE Indicator consultation</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F52C49">
      <w:fldChar w:fldCharType="begin"/>
    </w:r>
    <w:r w:rsidR="00F52C49">
      <w:instrText xml:space="preserve"> NUMPAGES  </w:instrText>
    </w:r>
    <w:r w:rsidR="00F52C49">
      <w:fldChar w:fldCharType="separate"/>
    </w:r>
    <w:r w:rsidR="00FA2C5A">
      <w:rPr>
        <w:noProof/>
      </w:rPr>
      <w:t>1</w:t>
    </w:r>
    <w:r w:rsidR="00F52C49">
      <w:rPr>
        <w:noProof/>
      </w:rPr>
      <w:fldChar w:fldCharType="end"/>
    </w:r>
  </w:p>
  <w:p w14:paraId="5CBCE13D" w14:textId="77777777" w:rsidR="00446BEE" w:rsidRDefault="00446BEE">
    <w:pPr>
      <w:pStyle w:val="Footer"/>
    </w:pPr>
  </w:p>
  <w:p w14:paraId="5519C257"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Content>
      <w:sdt>
        <w:sdtPr>
          <w:id w:val="-1769616900"/>
          <w:docPartObj>
            <w:docPartGallery w:val="Page Numbers (Top of Page)"/>
            <w:docPartUnique/>
          </w:docPartObj>
        </w:sdtPr>
        <w:sdtContent>
          <w:p w14:paraId="5E256BDC" w14:textId="77777777" w:rsidR="008E7826" w:rsidRDefault="008E7826" w:rsidP="008E7826">
            <w:pPr>
              <w:pStyle w:val="Footer"/>
            </w:pPr>
            <w:r>
              <w:t>[Document name and date]</w:t>
            </w:r>
            <w:r>
              <w:tab/>
            </w:r>
            <w:r>
              <w:tab/>
            </w:r>
            <w:r w:rsidRPr="008E7826">
              <w:t xml:space="preserve">Page </w:t>
            </w:r>
            <w:r w:rsidRPr="008E7826">
              <w:fldChar w:fldCharType="begin"/>
            </w:r>
            <w:r w:rsidRPr="008E7826">
              <w:instrText xml:space="preserve"> PAGE </w:instrText>
            </w:r>
            <w:r w:rsidRPr="008E7826">
              <w:fldChar w:fldCharType="separate"/>
            </w:r>
            <w:r w:rsidRPr="008E7826">
              <w:rPr>
                <w:noProof/>
              </w:rPr>
              <w:t>2</w:t>
            </w:r>
            <w:r w:rsidRPr="008E7826">
              <w:fldChar w:fldCharType="end"/>
            </w:r>
            <w:r w:rsidRPr="008E7826">
              <w:t xml:space="preserve"> of </w:t>
            </w:r>
            <w:r w:rsidR="00F52C49">
              <w:fldChar w:fldCharType="begin"/>
            </w:r>
            <w:r w:rsidR="00F52C49">
              <w:instrText xml:space="preserve"> NUMPAGES  </w:instrText>
            </w:r>
            <w:r w:rsidR="00F52C49">
              <w:fldChar w:fldCharType="separate"/>
            </w:r>
            <w:r w:rsidRPr="008E7826">
              <w:rPr>
                <w:noProof/>
              </w:rPr>
              <w:t>2</w:t>
            </w:r>
            <w:r w:rsidR="00F52C49">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7EF9A" w14:textId="77777777" w:rsidR="006270FC" w:rsidRDefault="006270FC" w:rsidP="00446BEE">
      <w:r>
        <w:separator/>
      </w:r>
    </w:p>
  </w:footnote>
  <w:footnote w:type="continuationSeparator" w:id="0">
    <w:p w14:paraId="722995CA" w14:textId="77777777" w:rsidR="006270FC" w:rsidRDefault="006270F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E928" w14:textId="77777777" w:rsidR="008F6FB7" w:rsidRDefault="008F6FB7">
    <w:pPr>
      <w:pStyle w:val="Header"/>
    </w:pPr>
    <w:r>
      <w:rPr>
        <w:noProof/>
      </w:rPr>
      <w:drawing>
        <wp:anchor distT="0" distB="0" distL="114300" distR="114300" simplePos="0" relativeHeight="251658240" behindDoc="0" locked="0" layoutInCell="1" allowOverlap="1" wp14:anchorId="700820C2" wp14:editId="02DDA7D1">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2C685B4C"/>
    <w:multiLevelType w:val="hybridMultilevel"/>
    <w:tmpl w:val="358CA0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26"/>
  </w:num>
  <w:num w:numId="2" w16cid:durableId="1271931310">
    <w:abstractNumId w:val="31"/>
  </w:num>
  <w:num w:numId="3" w16cid:durableId="987441700">
    <w:abstractNumId w:val="31"/>
    <w:lvlOverride w:ilvl="0">
      <w:startOverride w:val="1"/>
    </w:lvlOverride>
  </w:num>
  <w:num w:numId="4" w16cid:durableId="1499422565">
    <w:abstractNumId w:val="31"/>
    <w:lvlOverride w:ilvl="0">
      <w:startOverride w:val="1"/>
    </w:lvlOverride>
  </w:num>
  <w:num w:numId="5" w16cid:durableId="2069916214">
    <w:abstractNumId w:val="31"/>
    <w:lvlOverride w:ilvl="0">
      <w:startOverride w:val="1"/>
    </w:lvlOverride>
  </w:num>
  <w:num w:numId="6" w16cid:durableId="1714303981">
    <w:abstractNumId w:val="31"/>
    <w:lvlOverride w:ilvl="0">
      <w:startOverride w:val="1"/>
    </w:lvlOverride>
  </w:num>
  <w:num w:numId="7" w16cid:durableId="1383334273">
    <w:abstractNumId w:val="31"/>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7"/>
  </w:num>
  <w:num w:numId="19" w16cid:durableId="1373924523">
    <w:abstractNumId w:val="17"/>
    <w:lvlOverride w:ilvl="0">
      <w:startOverride w:val="1"/>
    </w:lvlOverride>
  </w:num>
  <w:num w:numId="20" w16cid:durableId="399716702">
    <w:abstractNumId w:val="26"/>
  </w:num>
  <w:num w:numId="21" w16cid:durableId="1595244151">
    <w:abstractNumId w:val="31"/>
  </w:num>
  <w:num w:numId="22" w16cid:durableId="368646558">
    <w:abstractNumId w:val="17"/>
  </w:num>
  <w:num w:numId="23" w16cid:durableId="534393170">
    <w:abstractNumId w:val="29"/>
  </w:num>
  <w:num w:numId="24" w16cid:durableId="609512517">
    <w:abstractNumId w:val="32"/>
  </w:num>
  <w:num w:numId="25" w16cid:durableId="405956183">
    <w:abstractNumId w:val="19"/>
  </w:num>
  <w:num w:numId="26" w16cid:durableId="194734157">
    <w:abstractNumId w:val="10"/>
  </w:num>
  <w:num w:numId="27" w16cid:durableId="438843079">
    <w:abstractNumId w:val="16"/>
  </w:num>
  <w:num w:numId="28" w16cid:durableId="765998273">
    <w:abstractNumId w:val="23"/>
  </w:num>
  <w:num w:numId="29" w16cid:durableId="107315171">
    <w:abstractNumId w:val="24"/>
  </w:num>
  <w:num w:numId="30" w16cid:durableId="41951571">
    <w:abstractNumId w:val="12"/>
  </w:num>
  <w:num w:numId="31" w16cid:durableId="842666094">
    <w:abstractNumId w:val="15"/>
  </w:num>
  <w:num w:numId="32" w16cid:durableId="1976907543">
    <w:abstractNumId w:val="11"/>
  </w:num>
  <w:num w:numId="33" w16cid:durableId="811824872">
    <w:abstractNumId w:val="30"/>
  </w:num>
  <w:num w:numId="34" w16cid:durableId="2036615203">
    <w:abstractNumId w:val="18"/>
  </w:num>
  <w:num w:numId="35" w16cid:durableId="670983269">
    <w:abstractNumId w:val="18"/>
  </w:num>
  <w:num w:numId="36" w16cid:durableId="1352731086">
    <w:abstractNumId w:val="18"/>
  </w:num>
  <w:num w:numId="37" w16cid:durableId="1706828669">
    <w:abstractNumId w:val="18"/>
  </w:num>
  <w:num w:numId="38" w16cid:durableId="482309652">
    <w:abstractNumId w:val="18"/>
  </w:num>
  <w:num w:numId="39" w16cid:durableId="893931717">
    <w:abstractNumId w:val="18"/>
  </w:num>
  <w:num w:numId="40" w16cid:durableId="1677464379">
    <w:abstractNumId w:val="27"/>
  </w:num>
  <w:num w:numId="41" w16cid:durableId="1743529304">
    <w:abstractNumId w:val="21"/>
  </w:num>
  <w:num w:numId="42" w16cid:durableId="1334845413">
    <w:abstractNumId w:val="13"/>
  </w:num>
  <w:num w:numId="43" w16cid:durableId="1156142806">
    <w:abstractNumId w:val="20"/>
  </w:num>
  <w:num w:numId="44" w16cid:durableId="178786458">
    <w:abstractNumId w:val="22"/>
  </w:num>
  <w:num w:numId="45" w16cid:durableId="183326135">
    <w:abstractNumId w:val="25"/>
  </w:num>
  <w:num w:numId="46" w16cid:durableId="650597907">
    <w:abstractNumId w:val="14"/>
  </w:num>
  <w:num w:numId="47" w16cid:durableId="1835409827">
    <w:abstractNumId w:val="28"/>
  </w:num>
  <w:num w:numId="48" w16cid:durableId="3442067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7F"/>
    <w:rsid w:val="000028D9"/>
    <w:rsid w:val="000053F8"/>
    <w:rsid w:val="00024D0A"/>
    <w:rsid w:val="00045484"/>
    <w:rsid w:val="00070065"/>
    <w:rsid w:val="00080859"/>
    <w:rsid w:val="00080BAC"/>
    <w:rsid w:val="000A4FEE"/>
    <w:rsid w:val="000B5939"/>
    <w:rsid w:val="000F1904"/>
    <w:rsid w:val="001134E7"/>
    <w:rsid w:val="001336FF"/>
    <w:rsid w:val="00136206"/>
    <w:rsid w:val="00146F76"/>
    <w:rsid w:val="0015052D"/>
    <w:rsid w:val="00156209"/>
    <w:rsid w:val="00157BBE"/>
    <w:rsid w:val="0017169E"/>
    <w:rsid w:val="001A6635"/>
    <w:rsid w:val="001B0EE9"/>
    <w:rsid w:val="001B65B3"/>
    <w:rsid w:val="001B6B0C"/>
    <w:rsid w:val="001E60D6"/>
    <w:rsid w:val="001F6081"/>
    <w:rsid w:val="0020399B"/>
    <w:rsid w:val="002124D5"/>
    <w:rsid w:val="00232EF7"/>
    <w:rsid w:val="002408EA"/>
    <w:rsid w:val="0025603E"/>
    <w:rsid w:val="00260B61"/>
    <w:rsid w:val="002819D7"/>
    <w:rsid w:val="00282F33"/>
    <w:rsid w:val="002C1A7E"/>
    <w:rsid w:val="002D3376"/>
    <w:rsid w:val="00311ED0"/>
    <w:rsid w:val="003648C5"/>
    <w:rsid w:val="003722FA"/>
    <w:rsid w:val="003A41CE"/>
    <w:rsid w:val="003C7AAF"/>
    <w:rsid w:val="003F0A04"/>
    <w:rsid w:val="003F1C1C"/>
    <w:rsid w:val="004075B6"/>
    <w:rsid w:val="00420952"/>
    <w:rsid w:val="004405B4"/>
    <w:rsid w:val="00446BEE"/>
    <w:rsid w:val="004A287F"/>
    <w:rsid w:val="004A529C"/>
    <w:rsid w:val="004E50B4"/>
    <w:rsid w:val="004F154B"/>
    <w:rsid w:val="0050206E"/>
    <w:rsid w:val="005025A1"/>
    <w:rsid w:val="0050672F"/>
    <w:rsid w:val="00563DC6"/>
    <w:rsid w:val="00594C3A"/>
    <w:rsid w:val="005A02D5"/>
    <w:rsid w:val="005D3BB6"/>
    <w:rsid w:val="005D52D0"/>
    <w:rsid w:val="00605DAE"/>
    <w:rsid w:val="00624140"/>
    <w:rsid w:val="00626D17"/>
    <w:rsid w:val="006270FC"/>
    <w:rsid w:val="00642EA2"/>
    <w:rsid w:val="00645E85"/>
    <w:rsid w:val="006709A9"/>
    <w:rsid w:val="006802A7"/>
    <w:rsid w:val="006921E1"/>
    <w:rsid w:val="00696C0A"/>
    <w:rsid w:val="006A28FB"/>
    <w:rsid w:val="006C40BE"/>
    <w:rsid w:val="006D2698"/>
    <w:rsid w:val="006E2F65"/>
    <w:rsid w:val="00702413"/>
    <w:rsid w:val="00713E0D"/>
    <w:rsid w:val="0072267A"/>
    <w:rsid w:val="00725B45"/>
    <w:rsid w:val="00732590"/>
    <w:rsid w:val="00732FEC"/>
    <w:rsid w:val="00736348"/>
    <w:rsid w:val="007461F5"/>
    <w:rsid w:val="007479F0"/>
    <w:rsid w:val="00764504"/>
    <w:rsid w:val="0077376B"/>
    <w:rsid w:val="00781C41"/>
    <w:rsid w:val="00801E4D"/>
    <w:rsid w:val="00833D8A"/>
    <w:rsid w:val="00861B92"/>
    <w:rsid w:val="00873899"/>
    <w:rsid w:val="008814FB"/>
    <w:rsid w:val="0088658B"/>
    <w:rsid w:val="008A41BF"/>
    <w:rsid w:val="008B7F75"/>
    <w:rsid w:val="008D0C78"/>
    <w:rsid w:val="008D6C33"/>
    <w:rsid w:val="008E2BDD"/>
    <w:rsid w:val="008E7491"/>
    <w:rsid w:val="008E7826"/>
    <w:rsid w:val="008F5E30"/>
    <w:rsid w:val="008F6FB7"/>
    <w:rsid w:val="00914D7F"/>
    <w:rsid w:val="0097305A"/>
    <w:rsid w:val="00976934"/>
    <w:rsid w:val="00996683"/>
    <w:rsid w:val="009E34F7"/>
    <w:rsid w:val="009E680B"/>
    <w:rsid w:val="00A15A1F"/>
    <w:rsid w:val="00A178FB"/>
    <w:rsid w:val="00A3325A"/>
    <w:rsid w:val="00A43013"/>
    <w:rsid w:val="00A66A2D"/>
    <w:rsid w:val="00A7355B"/>
    <w:rsid w:val="00A73DBB"/>
    <w:rsid w:val="00A822E5"/>
    <w:rsid w:val="00A841F4"/>
    <w:rsid w:val="00A90804"/>
    <w:rsid w:val="00A93BA4"/>
    <w:rsid w:val="00AF108A"/>
    <w:rsid w:val="00AF3C35"/>
    <w:rsid w:val="00B00A8A"/>
    <w:rsid w:val="00B02E55"/>
    <w:rsid w:val="00B036C1"/>
    <w:rsid w:val="00B5431F"/>
    <w:rsid w:val="00B65A11"/>
    <w:rsid w:val="00BC184B"/>
    <w:rsid w:val="00BC3001"/>
    <w:rsid w:val="00BD1988"/>
    <w:rsid w:val="00BD1BCC"/>
    <w:rsid w:val="00BD2ED0"/>
    <w:rsid w:val="00BF7FE0"/>
    <w:rsid w:val="00C36044"/>
    <w:rsid w:val="00C77C66"/>
    <w:rsid w:val="00C85682"/>
    <w:rsid w:val="00C96411"/>
    <w:rsid w:val="00CB2369"/>
    <w:rsid w:val="00CF2E5C"/>
    <w:rsid w:val="00CF58B7"/>
    <w:rsid w:val="00D02A8F"/>
    <w:rsid w:val="00D1699D"/>
    <w:rsid w:val="00D212DD"/>
    <w:rsid w:val="00D351C1"/>
    <w:rsid w:val="00D35EFB"/>
    <w:rsid w:val="00D4665A"/>
    <w:rsid w:val="00D47D55"/>
    <w:rsid w:val="00D504B3"/>
    <w:rsid w:val="00D774E4"/>
    <w:rsid w:val="00D86BF0"/>
    <w:rsid w:val="00D935C6"/>
    <w:rsid w:val="00DD3147"/>
    <w:rsid w:val="00E51079"/>
    <w:rsid w:val="00E51920"/>
    <w:rsid w:val="00E52D35"/>
    <w:rsid w:val="00E535B8"/>
    <w:rsid w:val="00E64120"/>
    <w:rsid w:val="00E660A1"/>
    <w:rsid w:val="00E72AE9"/>
    <w:rsid w:val="00E851C4"/>
    <w:rsid w:val="00EB096F"/>
    <w:rsid w:val="00EB3939"/>
    <w:rsid w:val="00EB7395"/>
    <w:rsid w:val="00ED2B38"/>
    <w:rsid w:val="00F055F1"/>
    <w:rsid w:val="00F10C73"/>
    <w:rsid w:val="00F13515"/>
    <w:rsid w:val="00F302A8"/>
    <w:rsid w:val="00F42D6C"/>
    <w:rsid w:val="00F52C49"/>
    <w:rsid w:val="00F610AF"/>
    <w:rsid w:val="00FA2C5A"/>
    <w:rsid w:val="00FA365F"/>
    <w:rsid w:val="00FC2D11"/>
    <w:rsid w:val="00FC6230"/>
    <w:rsid w:val="00FE59CA"/>
    <w:rsid w:val="00FE6EC7"/>
    <w:rsid w:val="00FF61E7"/>
    <w:rsid w:val="00FF6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613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88"/>
    <w:rPr>
      <w:sz w:val="24"/>
      <w:szCs w:val="24"/>
      <w:lang w:eastAsia="en-US"/>
    </w:rPr>
  </w:style>
  <w:style w:type="paragraph" w:styleId="Heading1">
    <w:name w:val="heading 1"/>
    <w:basedOn w:val="Normal"/>
    <w:next w:val="NICEnormal"/>
    <w:link w:val="Heading1Char"/>
    <w:qFormat/>
    <w:rsid w:val="00F1351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13515"/>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F13515"/>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F13515"/>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rPr>
  </w:style>
  <w:style w:type="paragraph" w:styleId="Title">
    <w:name w:val="Title"/>
    <w:basedOn w:val="Normal"/>
    <w:next w:val="NICEnormal"/>
    <w:link w:val="TitleChar"/>
    <w:qFormat/>
    <w:rsid w:val="00F13515"/>
    <w:pPr>
      <w:keepNext/>
      <w:spacing w:before="240" w:after="240"/>
      <w:jc w:val="center"/>
      <w:outlineLvl w:val="0"/>
    </w:pPr>
    <w:rPr>
      <w:rFonts w:ascii="Arial" w:hAnsi="Arial" w:cs="Arial"/>
      <w:b/>
      <w:bCs/>
      <w:kern w:val="28"/>
      <w:sz w:val="40"/>
      <w:szCs w:val="32"/>
    </w:rPr>
  </w:style>
  <w:style w:type="character" w:customStyle="1" w:styleId="TitleChar">
    <w:name w:val="Title Char"/>
    <w:basedOn w:val="DefaultParagraphFont"/>
    <w:link w:val="Title"/>
    <w:rsid w:val="00696C0A"/>
    <w:rPr>
      <w:rFonts w:ascii="Arial" w:hAnsi="Arial" w:cs="Arial"/>
      <w:b/>
      <w:bCs/>
      <w:kern w:val="28"/>
      <w:sz w:val="40"/>
      <w:szCs w:val="32"/>
      <w:lang w:eastAsia="en-US"/>
    </w:rPr>
  </w:style>
  <w:style w:type="character" w:customStyle="1" w:styleId="Heading1Char">
    <w:name w:val="Heading 1 Char"/>
    <w:link w:val="Heading1"/>
    <w:rsid w:val="00F13515"/>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rPr>
  </w:style>
  <w:style w:type="paragraph" w:styleId="Header">
    <w:name w:val="header"/>
    <w:basedOn w:val="NICEnormalsinglespacing"/>
    <w:link w:val="HeaderChar"/>
    <w:rsid w:val="00F13515"/>
    <w:pPr>
      <w:tabs>
        <w:tab w:val="center" w:pos="4153"/>
        <w:tab w:val="right" w:pos="8306"/>
      </w:tabs>
    </w:pPr>
  </w:style>
  <w:style w:type="character" w:customStyle="1" w:styleId="HeaderChar">
    <w:name w:val="Header Char"/>
    <w:basedOn w:val="DefaultParagraphFont"/>
    <w:link w:val="Header"/>
    <w:rsid w:val="009E680B"/>
    <w:rPr>
      <w:rFonts w:ascii="Arial" w:hAnsi="Arial"/>
      <w:sz w:val="24"/>
      <w:szCs w:val="24"/>
      <w:lang w:eastAsia="en-US"/>
    </w:rPr>
  </w:style>
  <w:style w:type="paragraph" w:styleId="Footer">
    <w:name w:val="footer"/>
    <w:basedOn w:val="NICEnormalsinglespacing"/>
    <w:link w:val="FooterChar"/>
    <w:rsid w:val="00F13515"/>
    <w:pPr>
      <w:tabs>
        <w:tab w:val="center" w:pos="4153"/>
        <w:tab w:val="right" w:pos="8306"/>
      </w:tabs>
    </w:pPr>
  </w:style>
  <w:style w:type="character" w:customStyle="1" w:styleId="FooterChar">
    <w:name w:val="Footer Char"/>
    <w:basedOn w:val="DefaultParagraphFont"/>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F13515"/>
    <w:rPr>
      <w:rFonts w:ascii="Arial" w:hAnsi="Arial" w:cs="Arial"/>
      <w:b/>
      <w:bCs/>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6"/>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rPr>
  </w:style>
  <w:style w:type="paragraph" w:styleId="TOC1">
    <w:name w:val="toc 1"/>
    <w:basedOn w:val="Normal"/>
    <w:next w:val="Normal"/>
    <w:rsid w:val="00F13515"/>
    <w:rPr>
      <w:rFonts w:ascii="Arial" w:hAnsi="Arial"/>
    </w:rPr>
  </w:style>
  <w:style w:type="paragraph" w:styleId="TOC2">
    <w:name w:val="toc 2"/>
    <w:basedOn w:val="Normal"/>
    <w:next w:val="Normal"/>
    <w:rsid w:val="00F13515"/>
    <w:pPr>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sz w:val="24"/>
      <w:szCs w:val="28"/>
      <w:lang w:eastAsia="en-US"/>
    </w:rPr>
  </w:style>
  <w:style w:type="paragraph" w:styleId="Caption">
    <w:name w:val="caption"/>
    <w:basedOn w:val="NICEnormal"/>
    <w:next w:val="NICEnormal"/>
    <w:unhideWhenUsed/>
    <w:qFormat/>
    <w:rsid w:val="00F13515"/>
    <w:pPr>
      <w:keepNext/>
      <w:spacing w:after="200"/>
    </w:pPr>
    <w:rPr>
      <w:b/>
      <w:bCs/>
      <w:iCs/>
      <w:szCs w:val="18"/>
    </w:rPr>
  </w:style>
  <w:style w:type="character" w:styleId="Hyperlink">
    <w:name w:val="Hyperlink"/>
    <w:basedOn w:val="DefaultParagraphFont"/>
    <w:uiPriority w:val="99"/>
    <w:unhideWhenUsed/>
    <w:rsid w:val="00F13515"/>
    <w:rPr>
      <w:color w:val="0000FF" w:themeColor="hyperlink"/>
      <w:u w:val="single"/>
    </w:rPr>
  </w:style>
  <w:style w:type="table" w:customStyle="1" w:styleId="PanelDefault">
    <w:name w:val="Panel (Default)"/>
    <w:basedOn w:val="TableNormal"/>
    <w:uiPriority w:val="99"/>
    <w:rsid w:val="00F1351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F1351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F13515"/>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Tabletext">
    <w:name w:val="Table text"/>
    <w:basedOn w:val="NICEnormalsinglespacing"/>
    <w:rsid w:val="00F13515"/>
    <w:pPr>
      <w:spacing w:after="60"/>
    </w:pPr>
    <w:rPr>
      <w:sz w:val="22"/>
    </w:rPr>
  </w:style>
  <w:style w:type="paragraph" w:customStyle="1" w:styleId="Tablebullet">
    <w:name w:val="Table bullet"/>
    <w:basedOn w:val="Tabletext"/>
    <w:qFormat/>
    <w:rsid w:val="00F13515"/>
    <w:pPr>
      <w:numPr>
        <w:numId w:val="48"/>
      </w:numPr>
    </w:pPr>
  </w:style>
  <w:style w:type="table" w:styleId="TableGrid">
    <w:name w:val="Table Grid"/>
    <w:basedOn w:val="TableNormal"/>
    <w:rsid w:val="00F13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F13515"/>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F13515"/>
    <w:rPr>
      <w:bCs w:val="0"/>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rsid w:val="003F0A04"/>
    <w:rPr>
      <w:sz w:val="20"/>
      <w:szCs w:val="20"/>
    </w:rPr>
  </w:style>
  <w:style w:type="character" w:customStyle="1" w:styleId="CommentTextChar">
    <w:name w:val="Comment Text Char"/>
    <w:basedOn w:val="DefaultParagraphFont"/>
    <w:link w:val="CommentText"/>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4A287F"/>
    <w:pPr>
      <w:spacing w:after="240" w:line="276" w:lineRule="auto"/>
    </w:pPr>
    <w:rPr>
      <w:rFonts w:ascii="Arial" w:hAnsi="Arial"/>
    </w:rPr>
  </w:style>
  <w:style w:type="paragraph" w:customStyle="1" w:styleId="NICEnormal">
    <w:name w:val="NICE normal"/>
    <w:link w:val="NICEnormalChar"/>
    <w:qFormat/>
    <w:rsid w:val="00F13515"/>
    <w:pPr>
      <w:spacing w:after="240" w:line="360" w:lineRule="auto"/>
    </w:pPr>
    <w:rPr>
      <w:rFonts w:ascii="Arial" w:hAnsi="Arial"/>
      <w:sz w:val="24"/>
      <w:szCs w:val="24"/>
      <w:lang w:eastAsia="en-US"/>
    </w:rPr>
  </w:style>
  <w:style w:type="character" w:customStyle="1" w:styleId="NICEnormalChar">
    <w:name w:val="NICE normal Char"/>
    <w:link w:val="NICEnormal"/>
    <w:rsid w:val="00F13515"/>
    <w:rPr>
      <w:rFonts w:ascii="Arial" w:hAnsi="Arial"/>
      <w:sz w:val="24"/>
      <w:szCs w:val="24"/>
      <w:lang w:eastAsia="en-US"/>
    </w:rPr>
  </w:style>
  <w:style w:type="character" w:styleId="UnresolvedMention">
    <w:name w:val="Unresolved Mention"/>
    <w:basedOn w:val="DefaultParagraphFont"/>
    <w:uiPriority w:val="99"/>
    <w:semiHidden/>
    <w:unhideWhenUsed/>
    <w:rsid w:val="009E34F7"/>
    <w:rPr>
      <w:color w:val="605E5C"/>
      <w:shd w:val="clear" w:color="auto" w:fill="E1DFDD"/>
    </w:rPr>
  </w:style>
  <w:style w:type="paragraph" w:styleId="Revision">
    <w:name w:val="Revision"/>
    <w:hidden/>
    <w:uiPriority w:val="99"/>
    <w:semiHidden/>
    <w:rsid w:val="00FA365F"/>
    <w:rPr>
      <w:sz w:val="24"/>
      <w:szCs w:val="24"/>
    </w:rPr>
  </w:style>
  <w:style w:type="character" w:styleId="FollowedHyperlink">
    <w:name w:val="FollowedHyperlink"/>
    <w:basedOn w:val="DefaultParagraphFont"/>
    <w:semiHidden/>
    <w:rsid w:val="004E50B4"/>
    <w:rPr>
      <w:color w:val="00436C" w:themeColor="followedHyperlink"/>
      <w:u w:val="single"/>
    </w:rPr>
  </w:style>
  <w:style w:type="paragraph" w:customStyle="1" w:styleId="Bulletindent1">
    <w:name w:val="Bullet indent 1"/>
    <w:basedOn w:val="NICEnormal"/>
    <w:rsid w:val="00F13515"/>
    <w:pPr>
      <w:numPr>
        <w:numId w:val="26"/>
      </w:numPr>
      <w:spacing w:after="0"/>
    </w:pPr>
  </w:style>
  <w:style w:type="paragraph" w:customStyle="1" w:styleId="Bulletindent1last">
    <w:name w:val="Bullet indent 1 last"/>
    <w:basedOn w:val="NICEnormal"/>
    <w:next w:val="NICEnormal"/>
    <w:rsid w:val="00F13515"/>
    <w:pPr>
      <w:numPr>
        <w:numId w:val="27"/>
      </w:numPr>
    </w:pPr>
  </w:style>
  <w:style w:type="paragraph" w:customStyle="1" w:styleId="Bulletindent2">
    <w:name w:val="Bullet indent 2"/>
    <w:basedOn w:val="NICEnormal"/>
    <w:rsid w:val="00F13515"/>
    <w:pPr>
      <w:numPr>
        <w:ilvl w:val="1"/>
        <w:numId w:val="28"/>
      </w:numPr>
      <w:spacing w:after="0"/>
    </w:pPr>
  </w:style>
  <w:style w:type="paragraph" w:customStyle="1" w:styleId="Bulletindent3">
    <w:name w:val="Bullet indent 3"/>
    <w:basedOn w:val="NICEnormal"/>
    <w:rsid w:val="00F13515"/>
    <w:pPr>
      <w:numPr>
        <w:ilvl w:val="2"/>
        <w:numId w:val="29"/>
      </w:numPr>
      <w:spacing w:after="0"/>
    </w:pPr>
  </w:style>
  <w:style w:type="paragraph" w:customStyle="1" w:styleId="Bulletleft1">
    <w:name w:val="Bullet left 1"/>
    <w:basedOn w:val="NICEnormal"/>
    <w:rsid w:val="00F13515"/>
    <w:pPr>
      <w:numPr>
        <w:numId w:val="30"/>
      </w:numPr>
      <w:spacing w:after="0"/>
    </w:pPr>
  </w:style>
  <w:style w:type="paragraph" w:customStyle="1" w:styleId="Bulletleft1last">
    <w:name w:val="Bullet left 1 last"/>
    <w:basedOn w:val="NICEnormal"/>
    <w:link w:val="Bulletleft1lastChar"/>
    <w:rsid w:val="00F13515"/>
    <w:pPr>
      <w:numPr>
        <w:numId w:val="31"/>
      </w:numPr>
    </w:pPr>
    <w:rPr>
      <w:rFonts w:cs="Arial"/>
    </w:rPr>
  </w:style>
  <w:style w:type="character" w:customStyle="1" w:styleId="Bulletleft1lastChar">
    <w:name w:val="Bullet left 1 last Char"/>
    <w:link w:val="Bulletleft1last"/>
    <w:rsid w:val="00F13515"/>
    <w:rPr>
      <w:rFonts w:ascii="Arial" w:hAnsi="Arial" w:cs="Arial"/>
      <w:sz w:val="24"/>
      <w:szCs w:val="24"/>
      <w:lang w:eastAsia="en-US"/>
    </w:rPr>
  </w:style>
  <w:style w:type="paragraph" w:customStyle="1" w:styleId="Bulletleft2">
    <w:name w:val="Bullet left 2"/>
    <w:basedOn w:val="NICEnormal"/>
    <w:rsid w:val="00F13515"/>
    <w:pPr>
      <w:numPr>
        <w:ilvl w:val="1"/>
        <w:numId w:val="32"/>
      </w:numPr>
      <w:spacing w:after="0"/>
    </w:pPr>
  </w:style>
  <w:style w:type="paragraph" w:customStyle="1" w:styleId="Bulletleft3">
    <w:name w:val="Bullet left 3"/>
    <w:basedOn w:val="NICEnormal"/>
    <w:rsid w:val="00F13515"/>
    <w:pPr>
      <w:numPr>
        <w:ilvl w:val="2"/>
        <w:numId w:val="33"/>
      </w:numPr>
      <w:spacing w:after="0"/>
    </w:pPr>
  </w:style>
  <w:style w:type="paragraph" w:customStyle="1" w:styleId="Guidanceissuedate">
    <w:name w:val="Guidance issue date"/>
    <w:basedOn w:val="Normal"/>
    <w:qFormat/>
    <w:rsid w:val="00F13515"/>
    <w:pPr>
      <w:spacing w:after="240" w:line="360" w:lineRule="auto"/>
    </w:pPr>
    <w:rPr>
      <w:rFonts w:ascii="Arial" w:hAnsi="Arial"/>
    </w:rPr>
  </w:style>
  <w:style w:type="paragraph" w:customStyle="1" w:styleId="Documentissuedate">
    <w:name w:val="Document issue date"/>
    <w:basedOn w:val="Guidanceissuedate"/>
    <w:qFormat/>
    <w:rsid w:val="00F13515"/>
  </w:style>
  <w:style w:type="character" w:styleId="Emphasis">
    <w:name w:val="Emphasis"/>
    <w:basedOn w:val="DefaultParagraphFont"/>
    <w:qFormat/>
    <w:rsid w:val="00F13515"/>
    <w:rPr>
      <w:i/>
      <w:iCs/>
    </w:rPr>
  </w:style>
  <w:style w:type="paragraph" w:customStyle="1" w:styleId="Evidencebullet">
    <w:name w:val="Evidence bullet"/>
    <w:basedOn w:val="Bulletindent1"/>
    <w:qFormat/>
    <w:rsid w:val="00F13515"/>
    <w:pPr>
      <w:numPr>
        <w:numId w:val="0"/>
      </w:numPr>
    </w:pPr>
    <w:rPr>
      <w:i/>
    </w:rPr>
  </w:style>
  <w:style w:type="paragraph" w:customStyle="1" w:styleId="Evidencebulletlast">
    <w:name w:val="Evidence bullet last"/>
    <w:basedOn w:val="Bulletindent1last"/>
    <w:qFormat/>
    <w:rsid w:val="00F13515"/>
    <w:pPr>
      <w:numPr>
        <w:numId w:val="0"/>
      </w:numPr>
    </w:pPr>
    <w:rPr>
      <w:i/>
    </w:rPr>
  </w:style>
  <w:style w:type="paragraph" w:customStyle="1" w:styleId="Numberedlevel4text">
    <w:name w:val="Numbered level 4 text"/>
    <w:basedOn w:val="NICEnormal"/>
    <w:next w:val="NICEnormal"/>
    <w:rsid w:val="00F13515"/>
    <w:pPr>
      <w:numPr>
        <w:ilvl w:val="3"/>
        <w:numId w:val="39"/>
      </w:numPr>
    </w:pPr>
  </w:style>
  <w:style w:type="paragraph" w:customStyle="1" w:styleId="Evidencestatement">
    <w:name w:val="Evidence statement"/>
    <w:basedOn w:val="Numberedlevel4text"/>
    <w:next w:val="NICEnormal"/>
    <w:qFormat/>
    <w:rsid w:val="00F13515"/>
    <w:pPr>
      <w:numPr>
        <w:ilvl w:val="0"/>
        <w:numId w:val="0"/>
      </w:numPr>
    </w:pPr>
    <w:rPr>
      <w:i/>
    </w:rPr>
  </w:style>
  <w:style w:type="paragraph" w:customStyle="1" w:styleId="NICEnormalsinglespacing">
    <w:name w:val="NICE normal single spacing"/>
    <w:basedOn w:val="NICEnormal"/>
    <w:rsid w:val="00F13515"/>
    <w:pPr>
      <w:spacing w:line="240" w:lineRule="auto"/>
    </w:pPr>
  </w:style>
  <w:style w:type="paragraph" w:customStyle="1" w:styleId="Introtext">
    <w:name w:val="Intro text"/>
    <w:basedOn w:val="NICEnormalsinglespacing"/>
    <w:rsid w:val="00F13515"/>
    <w:pPr>
      <w:pBdr>
        <w:top w:val="single" w:sz="4" w:space="1" w:color="auto"/>
        <w:left w:val="single" w:sz="4" w:space="4" w:color="auto"/>
        <w:bottom w:val="single" w:sz="4" w:space="1" w:color="auto"/>
        <w:right w:val="single" w:sz="4" w:space="4" w:color="auto"/>
      </w:pBdr>
      <w:spacing w:after="120"/>
    </w:pPr>
  </w:style>
  <w:style w:type="paragraph" w:styleId="ListParagraph">
    <w:name w:val="List Paragraph"/>
    <w:basedOn w:val="Normal"/>
    <w:uiPriority w:val="34"/>
    <w:qFormat/>
    <w:rsid w:val="00F13515"/>
    <w:pPr>
      <w:ind w:left="720"/>
      <w:contextualSpacing/>
    </w:pPr>
  </w:style>
  <w:style w:type="paragraph" w:customStyle="1" w:styleId="NICEnormalindented">
    <w:name w:val="NICE normal indented"/>
    <w:basedOn w:val="NICEnormal"/>
    <w:rsid w:val="00F13515"/>
    <w:pPr>
      <w:tabs>
        <w:tab w:val="left" w:pos="1134"/>
      </w:tabs>
      <w:ind w:left="1134"/>
    </w:pPr>
  </w:style>
  <w:style w:type="paragraph" w:customStyle="1" w:styleId="Numberedheading1">
    <w:name w:val="Numbered heading 1"/>
    <w:basedOn w:val="Heading1"/>
    <w:next w:val="NICEnormal"/>
    <w:link w:val="Numberedheading1CharChar"/>
    <w:rsid w:val="00F13515"/>
    <w:pPr>
      <w:numPr>
        <w:numId w:val="39"/>
      </w:numPr>
    </w:pPr>
    <w:rPr>
      <w:szCs w:val="24"/>
    </w:rPr>
  </w:style>
  <w:style w:type="character" w:customStyle="1" w:styleId="Numberedheading1CharChar">
    <w:name w:val="Numbered heading 1 Char Char"/>
    <w:link w:val="Numberedheading1"/>
    <w:rsid w:val="00F13515"/>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13515"/>
    <w:pPr>
      <w:numPr>
        <w:ilvl w:val="1"/>
        <w:numId w:val="39"/>
      </w:numPr>
    </w:pPr>
  </w:style>
  <w:style w:type="character" w:customStyle="1" w:styleId="Numberedheading2Char">
    <w:name w:val="Numbered heading 2 Char"/>
    <w:basedOn w:val="Heading2Char"/>
    <w:link w:val="Numberedheading2"/>
    <w:rsid w:val="00F13515"/>
    <w:rPr>
      <w:rFonts w:ascii="Arial" w:hAnsi="Arial" w:cs="Arial"/>
      <w:b/>
      <w:bCs/>
      <w:sz w:val="28"/>
      <w:szCs w:val="28"/>
      <w:lang w:eastAsia="en-US"/>
    </w:rPr>
  </w:style>
  <w:style w:type="paragraph" w:customStyle="1" w:styleId="Numberedheading3">
    <w:name w:val="Numbered heading 3"/>
    <w:basedOn w:val="Heading3"/>
    <w:next w:val="NICEnormal"/>
    <w:rsid w:val="00F13515"/>
    <w:pPr>
      <w:numPr>
        <w:ilvl w:val="2"/>
        <w:numId w:val="39"/>
      </w:numPr>
    </w:pPr>
  </w:style>
  <w:style w:type="paragraph" w:customStyle="1" w:styleId="Numberedlevel2text">
    <w:name w:val="Numbered level 2 text"/>
    <w:basedOn w:val="Numberedheading2"/>
    <w:rsid w:val="00F13515"/>
    <w:pPr>
      <w:spacing w:before="0" w:after="240"/>
      <w:outlineLvl w:val="9"/>
    </w:pPr>
    <w:rPr>
      <w:b w:val="0"/>
      <w:sz w:val="24"/>
    </w:rPr>
  </w:style>
  <w:style w:type="paragraph" w:customStyle="1" w:styleId="Numberedlevel3text">
    <w:name w:val="Numbered level 3 text"/>
    <w:basedOn w:val="Numberedheading3"/>
    <w:rsid w:val="00F13515"/>
    <w:pPr>
      <w:spacing w:before="0" w:after="240"/>
      <w:outlineLvl w:val="9"/>
    </w:pPr>
    <w:rPr>
      <w:b w:val="0"/>
      <w:sz w:val="24"/>
    </w:rPr>
  </w:style>
  <w:style w:type="character" w:styleId="PageNumber">
    <w:name w:val="page number"/>
    <w:rsid w:val="00F13515"/>
    <w:rPr>
      <w:rFonts w:ascii="Arial" w:hAnsi="Arial"/>
      <w:sz w:val="24"/>
    </w:rPr>
  </w:style>
  <w:style w:type="paragraph" w:customStyle="1" w:styleId="Panelbullet1">
    <w:name w:val="Panel bullet 1"/>
    <w:basedOn w:val="ListParagraph"/>
    <w:qFormat/>
    <w:rsid w:val="00F13515"/>
    <w:pPr>
      <w:numPr>
        <w:numId w:val="40"/>
      </w:numPr>
      <w:tabs>
        <w:tab w:val="num" w:pos="360"/>
        <w:tab w:val="num" w:pos="1134"/>
      </w:tabs>
    </w:pPr>
    <w:rPr>
      <w:rFonts w:ascii="Arial" w:hAnsi="Arial"/>
    </w:rPr>
  </w:style>
  <w:style w:type="paragraph" w:customStyle="1" w:styleId="Panelhyperlink">
    <w:name w:val="Panel hyperlink"/>
    <w:basedOn w:val="NICEnormal"/>
    <w:next w:val="NICEnormal"/>
    <w:qFormat/>
    <w:rsid w:val="00F13515"/>
    <w:rPr>
      <w:color w:val="FFFFFF" w:themeColor="background1"/>
      <w:u w:val="single"/>
    </w:rPr>
  </w:style>
  <w:style w:type="paragraph" w:styleId="Quote">
    <w:name w:val="Quote"/>
    <w:basedOn w:val="NICEnormal"/>
    <w:next w:val="NICEnormal"/>
    <w:link w:val="QuoteChar"/>
    <w:uiPriority w:val="29"/>
    <w:qFormat/>
    <w:rsid w:val="00F13515"/>
    <w:pPr>
      <w:spacing w:before="200" w:after="160"/>
      <w:ind w:left="864" w:right="864"/>
      <w:jc w:val="center"/>
    </w:pPr>
    <w:rPr>
      <w:iCs/>
    </w:rPr>
  </w:style>
  <w:style w:type="character" w:customStyle="1" w:styleId="QuoteChar">
    <w:name w:val="Quote Char"/>
    <w:basedOn w:val="DefaultParagraphFont"/>
    <w:link w:val="Quote"/>
    <w:uiPriority w:val="29"/>
    <w:rsid w:val="00F13515"/>
    <w:rPr>
      <w:rFonts w:ascii="Arial" w:hAnsi="Arial"/>
      <w:iCs/>
      <w:sz w:val="24"/>
      <w:szCs w:val="24"/>
      <w:lang w:eastAsia="en-US"/>
    </w:rPr>
  </w:style>
  <w:style w:type="paragraph" w:customStyle="1" w:styleId="Section2paragraphs">
    <w:name w:val="Section 2 paragraphs"/>
    <w:basedOn w:val="NICEnormal"/>
    <w:rsid w:val="00F13515"/>
    <w:pPr>
      <w:numPr>
        <w:numId w:val="41"/>
      </w:numPr>
    </w:pPr>
  </w:style>
  <w:style w:type="paragraph" w:customStyle="1" w:styleId="Section21paragraphs">
    <w:name w:val="Section 2.1 paragraphs"/>
    <w:basedOn w:val="NICEnormal"/>
    <w:qFormat/>
    <w:rsid w:val="00F13515"/>
    <w:pPr>
      <w:numPr>
        <w:numId w:val="42"/>
      </w:numPr>
      <w:tabs>
        <w:tab w:val="left" w:pos="1134"/>
      </w:tabs>
    </w:pPr>
  </w:style>
  <w:style w:type="paragraph" w:customStyle="1" w:styleId="Section22paragraphs">
    <w:name w:val="Section 2.2 paragraphs"/>
    <w:basedOn w:val="Section21paragraphs"/>
    <w:qFormat/>
    <w:rsid w:val="00F13515"/>
    <w:pPr>
      <w:numPr>
        <w:numId w:val="0"/>
      </w:numPr>
    </w:pPr>
  </w:style>
  <w:style w:type="paragraph" w:customStyle="1" w:styleId="Section3paragraphs">
    <w:name w:val="Section 3 paragraphs"/>
    <w:basedOn w:val="NICEnormal"/>
    <w:rsid w:val="00F13515"/>
    <w:pPr>
      <w:numPr>
        <w:numId w:val="43"/>
      </w:numPr>
    </w:pPr>
  </w:style>
  <w:style w:type="paragraph" w:customStyle="1" w:styleId="Section411paragraphs">
    <w:name w:val="Section 4.1.1 paragraphs"/>
    <w:basedOn w:val="NICEnormal"/>
    <w:rsid w:val="00F13515"/>
    <w:pPr>
      <w:numPr>
        <w:numId w:val="44"/>
      </w:numPr>
    </w:pPr>
  </w:style>
  <w:style w:type="paragraph" w:customStyle="1" w:styleId="Section412paragraphs">
    <w:name w:val="Section 4.1.2 paragraphs"/>
    <w:basedOn w:val="NICEnormal"/>
    <w:rsid w:val="00F13515"/>
    <w:pPr>
      <w:numPr>
        <w:numId w:val="45"/>
      </w:numPr>
    </w:pPr>
  </w:style>
  <w:style w:type="paragraph" w:customStyle="1" w:styleId="Section42paragraphs">
    <w:name w:val="Section 4.2 paragraphs"/>
    <w:basedOn w:val="NICEnormal"/>
    <w:rsid w:val="00F13515"/>
    <w:pPr>
      <w:numPr>
        <w:numId w:val="46"/>
      </w:numPr>
    </w:pPr>
  </w:style>
  <w:style w:type="paragraph" w:customStyle="1" w:styleId="Section43paragraphs">
    <w:name w:val="Section 4.3 paragraphs"/>
    <w:basedOn w:val="NICEnormal"/>
    <w:rsid w:val="00F13515"/>
    <w:pPr>
      <w:numPr>
        <w:numId w:val="47"/>
      </w:numPr>
    </w:pPr>
  </w:style>
  <w:style w:type="character" w:styleId="SubtleReference">
    <w:name w:val="Subtle Reference"/>
    <w:basedOn w:val="DefaultParagraphFont"/>
    <w:uiPriority w:val="31"/>
    <w:qFormat/>
    <w:rsid w:val="00F13515"/>
  </w:style>
  <w:style w:type="character" w:customStyle="1" w:styleId="StyleSubtleReferenceArialAutoNotSmallcaps">
    <w:name w:val="Style Subtle Reference + Arial Auto Not Small caps"/>
    <w:basedOn w:val="SubtleReference"/>
    <w:rsid w:val="00F13515"/>
    <w:rPr>
      <w:rFonts w:ascii="Arial" w:hAnsi="Arial"/>
      <w:smallCaps/>
      <w:color w:val="auto"/>
    </w:rPr>
  </w:style>
  <w:style w:type="character" w:styleId="SubtleEmphasis">
    <w:name w:val="Subtle Emphasis"/>
    <w:basedOn w:val="DefaultParagraphFont"/>
    <w:uiPriority w:val="19"/>
    <w:qFormat/>
    <w:rsid w:val="00F13515"/>
    <w:rPr>
      <w:i/>
      <w:iCs/>
      <w:color w:val="404040" w:themeColor="text1" w:themeTint="BF"/>
    </w:rPr>
  </w:style>
  <w:style w:type="paragraph" w:customStyle="1" w:styleId="Tabletext9pt">
    <w:name w:val="Table text 9 pt"/>
    <w:basedOn w:val="Tabletext"/>
    <w:rsid w:val="00F13515"/>
    <w:rPr>
      <w:sz w:val="18"/>
    </w:rPr>
  </w:style>
  <w:style w:type="paragraph" w:customStyle="1" w:styleId="Title1">
    <w:name w:val="Title 1"/>
    <w:basedOn w:val="Title"/>
    <w:qFormat/>
    <w:rsid w:val="00F13515"/>
  </w:style>
  <w:style w:type="paragraph" w:customStyle="1" w:styleId="Title16pt">
    <w:name w:val="Title 16 pt"/>
    <w:basedOn w:val="Title"/>
    <w:rsid w:val="00F13515"/>
    <w:rPr>
      <w:sz w:val="32"/>
    </w:rPr>
  </w:style>
  <w:style w:type="paragraph" w:customStyle="1" w:styleId="Title16ptleft">
    <w:name w:val="Title 16 pt left"/>
    <w:basedOn w:val="Title16pt"/>
    <w:rsid w:val="00F1351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cators@nice.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24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guidance/NG246" TargetMode="External"/><Relationship Id="rId4" Type="http://schemas.openxmlformats.org/officeDocument/2006/relationships/settings" Target="settings.xml"/><Relationship Id="rId9" Type="http://schemas.openxmlformats.org/officeDocument/2006/relationships/hyperlink" Target="https://www.nice.org.uk/standards-and-indicator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2025-04-16T06:28:00Z</dcterms:created>
  <dcterms:modified xsi:type="dcterms:W3CDTF">2025-04-16T07:51:00Z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2025-04-09T09:29:25Z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b2ba6d05-2fce-47b9-ba2f-e0885d5a813c</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