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B2F1" w14:textId="77777777" w:rsidR="008D1F91" w:rsidRPr="008B63C8" w:rsidRDefault="008D1F91" w:rsidP="008D1F91">
      <w:pPr>
        <w:rPr>
          <w:rFonts w:ascii="Arial" w:eastAsia="Calibri" w:hAnsi="Arial" w:cs="Arial"/>
        </w:rPr>
      </w:pPr>
      <w:bookmarkStart w:id="0" w:name="_Hlk161153965"/>
    </w:p>
    <w:p w14:paraId="181994F5" w14:textId="5D7FDE52" w:rsidR="00A82E2A" w:rsidRDefault="005640F6" w:rsidP="00541C3A">
      <w:pPr>
        <w:pStyle w:val="Title1"/>
      </w:pPr>
      <w:r w:rsidRPr="00541C3A">
        <w:t>Equality</w:t>
      </w:r>
      <w:r w:rsidR="00D93B85" w:rsidRPr="00541C3A">
        <w:t xml:space="preserve"> and health inequalities</w:t>
      </w:r>
      <w:r w:rsidRPr="00541C3A">
        <w:t xml:space="preserve"> assessment</w:t>
      </w:r>
      <w:r w:rsidR="00C43618" w:rsidRPr="00541C3A">
        <w:t xml:space="preserve"> </w:t>
      </w:r>
      <w:r w:rsidR="0008249E" w:rsidRPr="00541C3A">
        <w:t>(</w:t>
      </w:r>
      <w:r w:rsidR="006248D8" w:rsidRPr="00541C3A">
        <w:t>EHIA</w:t>
      </w:r>
      <w:r w:rsidR="0008249E" w:rsidRPr="00541C3A">
        <w:t>)</w:t>
      </w:r>
      <w:r w:rsidR="00541C3A" w:rsidRPr="00541C3A">
        <w:t xml:space="preserve">: </w:t>
      </w:r>
      <w:r w:rsidR="006D3A64" w:rsidRPr="00541C3A">
        <w:t>GID-IND103</w:t>
      </w:r>
      <w:r w:rsidR="00DC261F">
        <w:t>34</w:t>
      </w:r>
      <w:r w:rsidR="00EA5D55" w:rsidRPr="00541C3A">
        <w:t>:</w:t>
      </w:r>
      <w:r w:rsidR="00A82E2A" w:rsidRPr="00541C3A">
        <w:t xml:space="preserve"> </w:t>
      </w:r>
      <w:r w:rsidR="00792868" w:rsidRPr="00541C3A">
        <w:t xml:space="preserve">Heart failure: </w:t>
      </w:r>
      <w:r w:rsidR="000919D8" w:rsidRPr="00541C3A">
        <w:t>ejection fraction category (newly diagnosed)</w:t>
      </w:r>
    </w:p>
    <w:p w14:paraId="3DE5EE54" w14:textId="62D9556B" w:rsidR="00541C3A" w:rsidRDefault="00541C3A" w:rsidP="00541C3A">
      <w:pPr>
        <w:pStyle w:val="Guidanceissuedate"/>
      </w:pPr>
      <w:r>
        <w:t>03 July 2025</w:t>
      </w:r>
    </w:p>
    <w:p w14:paraId="7BE0D9B7" w14:textId="4C6CAC09" w:rsidR="00541C3A" w:rsidRPr="00541C3A" w:rsidRDefault="00541C3A" w:rsidP="00541C3A">
      <w:pPr>
        <w:pStyle w:val="Heading1"/>
      </w:pPr>
      <w:r>
        <w:t>Introduction</w:t>
      </w:r>
    </w:p>
    <w:p w14:paraId="2874464F" w14:textId="77777777" w:rsidR="00A82E2A" w:rsidRPr="008B63C8" w:rsidRDefault="00A82E2A" w:rsidP="00A82E2A">
      <w:pPr>
        <w:pStyle w:val="Paragraphnonumbers"/>
      </w:pPr>
      <w:r w:rsidRPr="008B63C8">
        <w:t xml:space="preserve">The considerations and potential impact on equality and health inequalities have been considered throughout the indicator development, process according to the principles of the NICE equality policy and those outlined in </w:t>
      </w:r>
      <w:hyperlink r:id="rId12" w:anchor="how-we-develop-indicators" w:history="1">
        <w:r w:rsidRPr="008B63C8">
          <w:rPr>
            <w:rStyle w:val="Hyperlink"/>
          </w:rPr>
          <w:t>Indicators process guide</w:t>
        </w:r>
      </w:hyperlink>
      <w:r w:rsidRPr="008B63C8">
        <w:t>.</w:t>
      </w:r>
    </w:p>
    <w:p w14:paraId="0FBA0D3C" w14:textId="77777777" w:rsidR="00DF46C0" w:rsidRPr="008B63C8" w:rsidRDefault="00FE16C4" w:rsidP="006320D4">
      <w:pPr>
        <w:pStyle w:val="Paragraphnonumbers"/>
        <w:spacing w:after="0"/>
        <w:jc w:val="center"/>
        <w:rPr>
          <w:sz w:val="32"/>
          <w:szCs w:val="32"/>
          <w:shd w:val="clear" w:color="auto" w:fill="BFBFBF"/>
        </w:rPr>
      </w:pPr>
      <w:r w:rsidRPr="008B63C8">
        <w:br w:type="page"/>
      </w:r>
      <w:bookmarkStart w:id="1" w:name="_Toc109224098"/>
    </w:p>
    <w:p w14:paraId="10EEDC7C" w14:textId="6425F20A" w:rsidR="006210D3" w:rsidRPr="008B63C8" w:rsidRDefault="003778FE" w:rsidP="00E22DE5">
      <w:pPr>
        <w:pStyle w:val="Heading1"/>
        <w:rPr>
          <w:b w:val="0"/>
          <w:bCs w:val="0"/>
        </w:rPr>
      </w:pPr>
      <w:bookmarkStart w:id="2" w:name="_Toc138944320"/>
      <w:bookmarkEnd w:id="0"/>
      <w:r w:rsidRPr="008B63C8">
        <w:rPr>
          <w:b w:val="0"/>
          <w:bCs w:val="0"/>
        </w:rPr>
        <w:lastRenderedPageBreak/>
        <w:t xml:space="preserve">STAGE </w:t>
      </w:r>
      <w:r w:rsidR="006320D4" w:rsidRPr="008B63C8">
        <w:rPr>
          <w:b w:val="0"/>
          <w:bCs w:val="0"/>
        </w:rPr>
        <w:t>1</w:t>
      </w:r>
      <w:r w:rsidR="009C60B5" w:rsidRPr="008B63C8">
        <w:rPr>
          <w:b w:val="0"/>
          <w:bCs w:val="0"/>
        </w:rPr>
        <w:t>.</w:t>
      </w:r>
      <w:r w:rsidR="00840E51" w:rsidRPr="008B63C8">
        <w:rPr>
          <w:b w:val="0"/>
          <w:bCs w:val="0"/>
        </w:rPr>
        <w:t xml:space="preserve"> </w:t>
      </w:r>
      <w:bookmarkEnd w:id="2"/>
      <w:r w:rsidR="00803C1C" w:rsidRPr="008B63C8">
        <w:rPr>
          <w:b w:val="0"/>
          <w:bCs w:val="0"/>
        </w:rPr>
        <w:t>Consultation</w:t>
      </w:r>
      <w:r w:rsidR="00840E51" w:rsidRPr="008B63C8">
        <w:rPr>
          <w:b w:val="0"/>
          <w:bCs w:val="0"/>
        </w:rPr>
        <w:t xml:space="preserve"> </w:t>
      </w:r>
      <w:r w:rsidR="005F14B5" w:rsidRPr="008B63C8">
        <w:rPr>
          <w:b w:val="0"/>
          <w:bCs w:val="0"/>
        </w:rPr>
        <w:t xml:space="preserve">  </w:t>
      </w:r>
      <w:bookmarkEnd w:id="1"/>
      <w:r w:rsidR="005F14B5" w:rsidRPr="008B63C8">
        <w:rPr>
          <w:b w:val="0"/>
          <w:bCs w:val="0"/>
        </w:rPr>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8B63C8" w14:paraId="64B42CDD" w14:textId="77777777" w:rsidTr="00E3419E">
        <w:trPr>
          <w:trHeight w:val="383"/>
        </w:trPr>
        <w:tc>
          <w:tcPr>
            <w:tcW w:w="9721" w:type="dxa"/>
            <w:shd w:val="clear" w:color="auto" w:fill="auto"/>
          </w:tcPr>
          <w:p w14:paraId="368D459B" w14:textId="77777777" w:rsidR="00EB653E" w:rsidRPr="008B63C8" w:rsidRDefault="00242ABB" w:rsidP="00C17501">
            <w:pPr>
              <w:pStyle w:val="Paragraph"/>
              <w:numPr>
                <w:ilvl w:val="1"/>
                <w:numId w:val="10"/>
              </w:numPr>
            </w:pPr>
            <w:bookmarkStart w:id="3" w:name="_Hlk110604024"/>
            <w:r w:rsidRPr="008B63C8">
              <w:t xml:space="preserve"> </w:t>
            </w:r>
            <w:r w:rsidR="00EB653E" w:rsidRPr="008B63C8">
              <w:t>What</w:t>
            </w:r>
            <w:r w:rsidR="00025DBE" w:rsidRPr="008B63C8">
              <w:t xml:space="preserve"> approaches have</w:t>
            </w:r>
            <w:r w:rsidR="00EB653E" w:rsidRPr="008B63C8">
              <w:t xml:space="preserve"> been </w:t>
            </w:r>
            <w:r w:rsidR="00025DBE" w:rsidRPr="008B63C8">
              <w:t>used</w:t>
            </w:r>
            <w:r w:rsidR="00EB653E" w:rsidRPr="008B63C8">
              <w:t xml:space="preserve"> to identify potential equality and health inequalities issues</w:t>
            </w:r>
            <w:r w:rsidR="00D14D16" w:rsidRPr="008B63C8">
              <w:t xml:space="preserve"> </w:t>
            </w:r>
            <w:r w:rsidR="00EB653E" w:rsidRPr="008B63C8">
              <w:t>during</w:t>
            </w:r>
            <w:r w:rsidR="00D14D16" w:rsidRPr="008B63C8">
              <w:t xml:space="preserve"> </w:t>
            </w:r>
            <w:r w:rsidR="00007662" w:rsidRPr="008B63C8">
              <w:t xml:space="preserve">indicator </w:t>
            </w:r>
            <w:r w:rsidR="00EB653E" w:rsidRPr="008B63C8">
              <w:t>development?</w:t>
            </w:r>
            <w:bookmarkEnd w:id="3"/>
          </w:p>
        </w:tc>
      </w:tr>
      <w:tr w:rsidR="00EB653E" w:rsidRPr="008B63C8" w14:paraId="3A616073" w14:textId="77777777" w:rsidTr="003550D2">
        <w:trPr>
          <w:trHeight w:val="4502"/>
        </w:trPr>
        <w:tc>
          <w:tcPr>
            <w:tcW w:w="9721" w:type="dxa"/>
            <w:shd w:val="clear" w:color="auto" w:fill="auto"/>
          </w:tcPr>
          <w:p w14:paraId="6F2A0727" w14:textId="5F4168C8" w:rsidR="00EB653E" w:rsidRPr="00C1298F" w:rsidRDefault="00B02709" w:rsidP="00030BC9">
            <w:pPr>
              <w:pStyle w:val="Paragraphnonumbers"/>
            </w:pPr>
            <w:r w:rsidRPr="00C1298F">
              <w:t xml:space="preserve">A new indicator is proposed to improve </w:t>
            </w:r>
            <w:r w:rsidR="00DD5C69" w:rsidRPr="00C1298F">
              <w:t>the recording of heart failure phenotype</w:t>
            </w:r>
            <w:r w:rsidR="00FE215B" w:rsidRPr="00C1298F">
              <w:t xml:space="preserve">. </w:t>
            </w:r>
            <w:r w:rsidR="00415ECA" w:rsidRPr="00C1298F">
              <w:t xml:space="preserve">Equality and health inequality issues </w:t>
            </w:r>
            <w:r w:rsidR="0082583E" w:rsidRPr="00C1298F">
              <w:t xml:space="preserve">have been identified through </w:t>
            </w:r>
            <w:r w:rsidR="00030BC9" w:rsidRPr="00C1298F">
              <w:t xml:space="preserve">the </w:t>
            </w:r>
            <w:r w:rsidR="0082583E" w:rsidRPr="00C1298F">
              <w:t>existing EHIA</w:t>
            </w:r>
            <w:r w:rsidR="00030BC9" w:rsidRPr="00C1298F">
              <w:t xml:space="preserve"> </w:t>
            </w:r>
            <w:r w:rsidR="0082583E" w:rsidRPr="00C1298F">
              <w:t>on</w:t>
            </w:r>
            <w:r w:rsidR="00030BC9" w:rsidRPr="00C1298F">
              <w:t xml:space="preserve"> </w:t>
            </w:r>
            <w:r w:rsidR="00DB59ED" w:rsidRPr="00C1298F">
              <w:rPr>
                <w:rFonts w:ascii="Times New Roman" w:hAnsi="Times New Roman"/>
              </w:rPr>
              <w:t xml:space="preserve"> </w:t>
            </w:r>
            <w:hyperlink r:id="rId13" w:tgtFrame="_blank" w:history="1">
              <w:r w:rsidR="00DB59ED" w:rsidRPr="00C1298F">
                <w:rPr>
                  <w:rStyle w:val="Hyperlink"/>
                </w:rPr>
                <w:t>NICE’s guideline on chronic heart failure in adults: diagnosis and management</w:t>
              </w:r>
              <w:r w:rsidR="00DB59ED" w:rsidRPr="00C1298F">
                <w:rPr>
                  <w:rStyle w:val="Hyperlink"/>
                  <w:u w:val="none"/>
                </w:rPr>
                <w:t xml:space="preserve"> </w:t>
              </w:r>
            </w:hyperlink>
            <w:r w:rsidR="006C1C56" w:rsidRPr="00C1298F">
              <w:t>(2018, updated 2025)</w:t>
            </w:r>
            <w:r w:rsidR="00030BC9" w:rsidRPr="00C1298F">
              <w:t>.</w:t>
            </w:r>
          </w:p>
        </w:tc>
      </w:tr>
    </w:tbl>
    <w:p w14:paraId="44BDEA3A" w14:textId="77777777" w:rsidR="008A6492" w:rsidRPr="008B63C8"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8B63C8" w14:paraId="6A632C8C" w14:textId="77777777" w:rsidTr="0096171A">
        <w:tc>
          <w:tcPr>
            <w:tcW w:w="9704" w:type="dxa"/>
            <w:shd w:val="clear" w:color="auto" w:fill="auto"/>
          </w:tcPr>
          <w:p w14:paraId="44CF93BA" w14:textId="77777777" w:rsidR="001553E9" w:rsidRPr="008B63C8" w:rsidRDefault="00242ABB" w:rsidP="00C17501">
            <w:pPr>
              <w:pStyle w:val="Paragraph"/>
              <w:numPr>
                <w:ilvl w:val="1"/>
                <w:numId w:val="10"/>
              </w:numPr>
            </w:pPr>
            <w:bookmarkStart w:id="4" w:name="_Hlk110604289"/>
            <w:r w:rsidRPr="008B63C8">
              <w:t xml:space="preserve"> </w:t>
            </w:r>
            <w:r w:rsidR="0096171A" w:rsidRPr="008B63C8">
              <w:t xml:space="preserve">What potential equality and health inequalities issues have been identified during </w:t>
            </w:r>
            <w:r w:rsidR="008022B3" w:rsidRPr="008B63C8">
              <w:t xml:space="preserve">indicator </w:t>
            </w:r>
            <w:r w:rsidR="0096171A" w:rsidRPr="008B63C8">
              <w:t>development?</w:t>
            </w:r>
            <w:bookmarkEnd w:id="4"/>
          </w:p>
        </w:tc>
      </w:tr>
      <w:tr w:rsidR="00694918" w:rsidRPr="008B63C8" w14:paraId="2FFD285A" w14:textId="77777777" w:rsidTr="003550D2">
        <w:trPr>
          <w:trHeight w:val="5921"/>
        </w:trPr>
        <w:tc>
          <w:tcPr>
            <w:tcW w:w="9704" w:type="dxa"/>
            <w:shd w:val="clear" w:color="auto" w:fill="auto"/>
          </w:tcPr>
          <w:p w14:paraId="5CC0C3B9" w14:textId="26C60629" w:rsidR="007F552E" w:rsidRPr="00C1298F" w:rsidRDefault="005A4800" w:rsidP="007F552E">
            <w:pPr>
              <w:pStyle w:val="Paragraph"/>
              <w:spacing w:after="0"/>
            </w:pPr>
            <w:r w:rsidRPr="00C1298F">
              <w:t>Some</w:t>
            </w:r>
            <w:r w:rsidR="00687CEF" w:rsidRPr="00C1298F">
              <w:t xml:space="preserve"> potential</w:t>
            </w:r>
            <w:r w:rsidR="007F552E" w:rsidRPr="00C1298F">
              <w:t xml:space="preserve"> equality and health inequalities concerns</w:t>
            </w:r>
            <w:r w:rsidR="00687CEF" w:rsidRPr="00C1298F">
              <w:t xml:space="preserve"> are</w:t>
            </w:r>
            <w:r w:rsidR="007F552E" w:rsidRPr="00C1298F">
              <w:t>:</w:t>
            </w:r>
          </w:p>
          <w:p w14:paraId="4BF09759" w14:textId="6930B86D" w:rsidR="003A421C" w:rsidRPr="00C1298F" w:rsidRDefault="003A421C" w:rsidP="008F0D12">
            <w:pPr>
              <w:pStyle w:val="Paragraph"/>
              <w:numPr>
                <w:ilvl w:val="0"/>
                <w:numId w:val="15"/>
              </w:numPr>
            </w:pPr>
            <w:r w:rsidRPr="00C1298F">
              <w:t xml:space="preserve">Some ethnic minority groups may receive less frequent cardiovascular diagnostic testing or specialist referrals, which could lead to under-recording of </w:t>
            </w:r>
            <w:r w:rsidR="008F0D12" w:rsidRPr="00C1298F">
              <w:t>ejection fraction</w:t>
            </w:r>
            <w:r w:rsidRPr="00C1298F">
              <w:t xml:space="preserve"> in certain ethnic groups</w:t>
            </w:r>
            <w:r w:rsidR="008F0D12" w:rsidRPr="00C1298F">
              <w:t xml:space="preserve">. </w:t>
            </w:r>
          </w:p>
          <w:p w14:paraId="4223659C" w14:textId="02C8483D" w:rsidR="003A421C" w:rsidRPr="00C1298F" w:rsidRDefault="003A421C" w:rsidP="003A421C">
            <w:pPr>
              <w:pStyle w:val="Paragraph"/>
              <w:numPr>
                <w:ilvl w:val="0"/>
                <w:numId w:val="15"/>
              </w:numPr>
            </w:pPr>
            <w:r w:rsidRPr="00C1298F">
              <w:t>Differences in diagnostic infrastructure and access to cardiology services across regions (</w:t>
            </w:r>
            <w:r w:rsidR="005D2F2B" w:rsidRPr="00C1298F">
              <w:t>for exampl</w:t>
            </w:r>
            <w:r w:rsidR="00181CD8" w:rsidRPr="00C1298F">
              <w:t>e,</w:t>
            </w:r>
            <w:r w:rsidRPr="00C1298F">
              <w:t xml:space="preserve"> urban vs rural areas) </w:t>
            </w:r>
            <w:r w:rsidR="00181CD8" w:rsidRPr="00C1298F">
              <w:t>might have an</w:t>
            </w:r>
            <w:r w:rsidRPr="00C1298F">
              <w:t xml:space="preserve"> impact </w:t>
            </w:r>
            <w:r w:rsidR="00181CD8" w:rsidRPr="00C1298F">
              <w:t>on</w:t>
            </w:r>
            <w:r w:rsidRPr="00C1298F">
              <w:t xml:space="preserve"> data collection.</w:t>
            </w:r>
          </w:p>
          <w:p w14:paraId="452ED062" w14:textId="0CEA76A1" w:rsidR="00741D55" w:rsidRPr="007C1CC0" w:rsidRDefault="003A421C" w:rsidP="007C1CC0">
            <w:pPr>
              <w:pStyle w:val="Paragraph"/>
              <w:numPr>
                <w:ilvl w:val="0"/>
                <w:numId w:val="15"/>
              </w:numPr>
              <w:rPr>
                <w:i/>
                <w:iCs/>
              </w:rPr>
            </w:pPr>
            <w:r w:rsidRPr="00C1298F">
              <w:t xml:space="preserve">Older patients may face challenges in accessing diagnostic services or may have comorbidities that complicate assessment and recording of </w:t>
            </w:r>
            <w:r w:rsidR="00AC2246" w:rsidRPr="00C1298F">
              <w:t>ejection fraction</w:t>
            </w:r>
            <w:r w:rsidRPr="00C1298F">
              <w:t>.</w:t>
            </w:r>
            <w:r w:rsidR="00AC2246" w:rsidRPr="00C1298F">
              <w:t xml:space="preserve"> This might lead to under-recording in elderly populations or misclassification of heart failure subtype.</w:t>
            </w:r>
          </w:p>
        </w:tc>
      </w:tr>
    </w:tbl>
    <w:p w14:paraId="1E01DBFD" w14:textId="77777777" w:rsidR="001045C2" w:rsidRPr="008B63C8"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rsidRPr="008B63C8" w14:paraId="56745B28" w14:textId="77777777" w:rsidTr="0028668F">
        <w:trPr>
          <w:trHeight w:val="598"/>
        </w:trPr>
        <w:tc>
          <w:tcPr>
            <w:tcW w:w="9781" w:type="dxa"/>
            <w:shd w:val="clear" w:color="auto" w:fill="auto"/>
          </w:tcPr>
          <w:p w14:paraId="486143D7" w14:textId="77777777" w:rsidR="001045C2" w:rsidRPr="008B63C8" w:rsidRDefault="001045C2" w:rsidP="00C17501">
            <w:pPr>
              <w:pStyle w:val="Paragraph"/>
              <w:numPr>
                <w:ilvl w:val="1"/>
                <w:numId w:val="10"/>
              </w:numPr>
              <w:spacing w:after="0"/>
            </w:pPr>
            <w:r w:rsidRPr="008B63C8">
              <w:lastRenderedPageBreak/>
              <w:br w:type="page"/>
              <w:t xml:space="preserve"> </w:t>
            </w:r>
            <w:bookmarkStart w:id="5" w:name="_Hlk110608933"/>
            <w:r w:rsidRPr="008B63C8">
              <w:t xml:space="preserve"> </w:t>
            </w:r>
            <w:bookmarkStart w:id="6" w:name="_Hlk161151855"/>
            <w:r w:rsidRPr="008B63C8">
              <w:t xml:space="preserve">How have the committee’s considerations of equality and health inequalities issues identified in 1.2 been reflected in the indicator? </w:t>
            </w:r>
            <w:bookmarkEnd w:id="6"/>
            <w:r w:rsidRPr="008B63C8">
              <w:t xml:space="preserve"> </w:t>
            </w:r>
            <w:bookmarkEnd w:id="5"/>
          </w:p>
        </w:tc>
      </w:tr>
      <w:tr w:rsidR="001045C2" w:rsidRPr="008B63C8" w14:paraId="6CA780FF" w14:textId="77777777" w:rsidTr="0028668F">
        <w:trPr>
          <w:trHeight w:val="3846"/>
        </w:trPr>
        <w:tc>
          <w:tcPr>
            <w:tcW w:w="9781" w:type="dxa"/>
            <w:shd w:val="clear" w:color="auto" w:fill="auto"/>
          </w:tcPr>
          <w:p w14:paraId="48D9F562" w14:textId="53E365A1" w:rsidR="00E85F52" w:rsidRPr="00C93A5E" w:rsidRDefault="0026050C" w:rsidP="0083649E">
            <w:pPr>
              <w:pStyle w:val="Paragraph"/>
            </w:pPr>
            <w:r>
              <w:t>The committee discussed the</w:t>
            </w:r>
            <w:r w:rsidRPr="0026050C">
              <w:t xml:space="preserve"> need </w:t>
            </w:r>
            <w:r>
              <w:t xml:space="preserve">for </w:t>
            </w:r>
            <w:r w:rsidRPr="0026050C">
              <w:t xml:space="preserve">better data collection </w:t>
            </w:r>
            <w:r>
              <w:t xml:space="preserve">in primary care for coding heart failure phenotype. </w:t>
            </w:r>
            <w:r w:rsidRPr="0026050C">
              <w:t xml:space="preserve">Clear referral processes, cultural awareness training, and better community engagement </w:t>
            </w:r>
            <w:r>
              <w:t>could</w:t>
            </w:r>
            <w:r w:rsidRPr="0026050C">
              <w:t xml:space="preserve"> help reduce disparities.</w:t>
            </w:r>
          </w:p>
        </w:tc>
      </w:tr>
    </w:tbl>
    <w:p w14:paraId="710CB304" w14:textId="77777777" w:rsidR="001045C2" w:rsidRPr="008B63C8"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rsidRPr="008B63C8" w14:paraId="212EBE56" w14:textId="77777777" w:rsidTr="0028668F">
        <w:trPr>
          <w:trHeight w:val="408"/>
        </w:trPr>
        <w:tc>
          <w:tcPr>
            <w:tcW w:w="9781" w:type="dxa"/>
            <w:shd w:val="clear" w:color="auto" w:fill="auto"/>
          </w:tcPr>
          <w:p w14:paraId="0F3C8E60" w14:textId="77777777" w:rsidR="009D585B" w:rsidRPr="008B63C8" w:rsidRDefault="009D585B" w:rsidP="00C17501">
            <w:pPr>
              <w:pStyle w:val="Paragraph"/>
              <w:numPr>
                <w:ilvl w:val="1"/>
                <w:numId w:val="10"/>
              </w:numPr>
              <w:spacing w:after="0"/>
            </w:pPr>
            <w:bookmarkStart w:id="7" w:name="_Hlk110610089"/>
            <w:r w:rsidRPr="008B63C8">
              <w:rPr>
                <w:rFonts w:cs="Arial"/>
              </w:rPr>
              <w:t>Could any indicators potentially increase inequalities?</w:t>
            </w:r>
            <w:bookmarkEnd w:id="7"/>
          </w:p>
        </w:tc>
      </w:tr>
      <w:tr w:rsidR="00C93A5E" w:rsidRPr="008B63C8" w14:paraId="13E1974D" w14:textId="77777777" w:rsidTr="0028668F">
        <w:trPr>
          <w:trHeight w:val="3108"/>
        </w:trPr>
        <w:tc>
          <w:tcPr>
            <w:tcW w:w="9781" w:type="dxa"/>
            <w:shd w:val="clear" w:color="auto" w:fill="auto"/>
          </w:tcPr>
          <w:p w14:paraId="1948AB55" w14:textId="0901627A" w:rsidR="00C93A5E" w:rsidRPr="008B63C8" w:rsidRDefault="00C93A5E" w:rsidP="00C93A5E">
            <w:pPr>
              <w:pStyle w:val="Paragraph"/>
              <w:rPr>
                <w:i/>
                <w:iCs/>
              </w:rPr>
            </w:pPr>
            <w:r>
              <w:rPr>
                <w:rFonts w:cs="Arial"/>
              </w:rPr>
              <w:t>Focusing only on people with reduced ejection fraction, instead of people with left ventricular systolic dysfunction (as described by current indicators) could increase inequalities for people diagnosed with heart failure</w:t>
            </w:r>
            <w:r w:rsidRPr="00717D15">
              <w:rPr>
                <w:rFonts w:cs="Arial"/>
              </w:rPr>
              <w:t xml:space="preserve"> </w:t>
            </w:r>
            <w:r>
              <w:rPr>
                <w:rFonts w:cs="Arial"/>
              </w:rPr>
              <w:t xml:space="preserve">prior to more recent approaches of identifying ejection fraction category. </w:t>
            </w:r>
          </w:p>
        </w:tc>
      </w:tr>
    </w:tbl>
    <w:p w14:paraId="50761A05" w14:textId="77777777" w:rsidR="009D585B" w:rsidRPr="008B63C8"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8B63C8" w14:paraId="3B2E55DF" w14:textId="77777777" w:rsidTr="001553E9">
        <w:trPr>
          <w:trHeight w:val="557"/>
        </w:trPr>
        <w:tc>
          <w:tcPr>
            <w:tcW w:w="9703" w:type="dxa"/>
            <w:shd w:val="clear" w:color="auto" w:fill="auto"/>
          </w:tcPr>
          <w:p w14:paraId="5DD122BB" w14:textId="77777777" w:rsidR="00537554" w:rsidRPr="008B63C8" w:rsidRDefault="007E632E" w:rsidP="00C17501">
            <w:pPr>
              <w:pStyle w:val="Paragraph"/>
              <w:numPr>
                <w:ilvl w:val="1"/>
                <w:numId w:val="10"/>
              </w:numPr>
            </w:pPr>
            <w:r w:rsidRPr="008B63C8">
              <w:t xml:space="preserve">Based on the equality and health inequalities issues identified in 1.2 do you have representation from relevant stakeholder groups for the </w:t>
            </w:r>
            <w:r w:rsidR="00BB1D6D" w:rsidRPr="008B63C8">
              <w:t>indicator</w:t>
            </w:r>
            <w:r w:rsidRPr="008B63C8">
              <w:t xml:space="preserve"> consultation process, including groups who are known to be affected by these issues? If not, what plans are in place to ensure relevant stakeholders are represented and included?  </w:t>
            </w:r>
          </w:p>
        </w:tc>
      </w:tr>
      <w:tr w:rsidR="00451133" w:rsidRPr="008B63C8" w14:paraId="6BAB9ECB" w14:textId="77777777" w:rsidTr="00EB653E">
        <w:trPr>
          <w:trHeight w:val="1323"/>
        </w:trPr>
        <w:tc>
          <w:tcPr>
            <w:tcW w:w="9703" w:type="dxa"/>
            <w:shd w:val="clear" w:color="auto" w:fill="auto"/>
          </w:tcPr>
          <w:p w14:paraId="6FA63455" w14:textId="0BE4381D" w:rsidR="00F96E99" w:rsidRPr="008B63C8" w:rsidRDefault="00AB48E7" w:rsidP="00F96E99">
            <w:pPr>
              <w:rPr>
                <w:rFonts w:ascii="Arial" w:hAnsi="Arial"/>
                <w:i/>
                <w:iCs/>
              </w:rPr>
            </w:pPr>
            <w:r w:rsidRPr="00E1323D">
              <w:rPr>
                <w:rFonts w:ascii="Arial" w:hAnsi="Arial" w:cs="Arial"/>
                <w:iCs/>
              </w:rPr>
              <w:t>Age UK</w:t>
            </w:r>
            <w:r>
              <w:rPr>
                <w:rFonts w:ascii="Arial" w:hAnsi="Arial" w:cs="Arial"/>
                <w:iCs/>
              </w:rPr>
              <w:t xml:space="preserve"> and HEART UK are registered stakeholders. </w:t>
            </w:r>
          </w:p>
          <w:p w14:paraId="56328881" w14:textId="77777777" w:rsidR="00451133" w:rsidRPr="008B63C8" w:rsidRDefault="00F96E99" w:rsidP="00DA13AC">
            <w:pPr>
              <w:tabs>
                <w:tab w:val="left" w:pos="6270"/>
              </w:tabs>
              <w:rPr>
                <w:i/>
              </w:rPr>
            </w:pPr>
            <w:r w:rsidRPr="008B63C8">
              <w:tab/>
            </w:r>
          </w:p>
        </w:tc>
      </w:tr>
    </w:tbl>
    <w:p w14:paraId="31F7BB19" w14:textId="77777777" w:rsidR="00843091" w:rsidRPr="008B63C8"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8B63C8" w14:paraId="08D762C2" w14:textId="77777777" w:rsidTr="003D03EE">
        <w:trPr>
          <w:trHeight w:val="838"/>
        </w:trPr>
        <w:tc>
          <w:tcPr>
            <w:tcW w:w="9731" w:type="dxa"/>
            <w:shd w:val="clear" w:color="auto" w:fill="auto"/>
          </w:tcPr>
          <w:p w14:paraId="07D1708C" w14:textId="77777777" w:rsidR="00843091" w:rsidRPr="008B63C8" w:rsidRDefault="00242ABB" w:rsidP="00C17501">
            <w:pPr>
              <w:pStyle w:val="Paragraph"/>
              <w:numPr>
                <w:ilvl w:val="1"/>
                <w:numId w:val="10"/>
              </w:numPr>
            </w:pPr>
            <w:r w:rsidRPr="008B63C8">
              <w:rPr>
                <w:rFonts w:cs="Arial"/>
              </w:rPr>
              <w:t xml:space="preserve"> </w:t>
            </w:r>
            <w:bookmarkStart w:id="8" w:name="_Hlk161151815"/>
            <w:r w:rsidR="00843091" w:rsidRPr="008B63C8">
              <w:rPr>
                <w:rFonts w:cs="Arial"/>
              </w:rPr>
              <w:t xml:space="preserve">Has it been proposed to exclude any population groups from </w:t>
            </w:r>
            <w:r w:rsidR="006320D4" w:rsidRPr="008B63C8">
              <w:rPr>
                <w:rFonts w:cs="Arial"/>
              </w:rPr>
              <w:t xml:space="preserve">coverage by the </w:t>
            </w:r>
            <w:r w:rsidR="00BB1D6D" w:rsidRPr="008B63C8">
              <w:rPr>
                <w:rFonts w:cs="Arial"/>
              </w:rPr>
              <w:t>indicator</w:t>
            </w:r>
            <w:r w:rsidR="00843091" w:rsidRPr="008B63C8">
              <w:rPr>
                <w:rFonts w:cs="Arial"/>
              </w:rPr>
              <w:t>? If yes,</w:t>
            </w:r>
            <w:r w:rsidRPr="008B63C8">
              <w:rPr>
                <w:rFonts w:cs="Arial"/>
              </w:rPr>
              <w:t xml:space="preserve"> could these exclusions further impact on people affected by</w:t>
            </w:r>
            <w:r w:rsidR="00843091" w:rsidRPr="008B63C8">
              <w:rPr>
                <w:rFonts w:cs="Arial"/>
              </w:rPr>
              <w:t xml:space="preserve"> any equality and health inequalities issues identified? </w:t>
            </w:r>
            <w:bookmarkEnd w:id="8"/>
          </w:p>
        </w:tc>
      </w:tr>
      <w:tr w:rsidR="00451133" w:rsidRPr="008B63C8" w14:paraId="41F783F2" w14:textId="77777777" w:rsidTr="00B025EB">
        <w:trPr>
          <w:trHeight w:val="1408"/>
        </w:trPr>
        <w:tc>
          <w:tcPr>
            <w:tcW w:w="9731" w:type="dxa"/>
            <w:shd w:val="clear" w:color="auto" w:fill="auto"/>
          </w:tcPr>
          <w:p w14:paraId="49F47349" w14:textId="01467218" w:rsidR="003B7124" w:rsidRPr="00441A88" w:rsidRDefault="00DA4D9C" w:rsidP="00F379A7">
            <w:pPr>
              <w:pStyle w:val="Paragraph"/>
              <w:rPr>
                <w:rFonts w:cs="Arial"/>
              </w:rPr>
            </w:pPr>
            <w:r w:rsidRPr="00441A88">
              <w:rPr>
                <w:rFonts w:cs="Arial"/>
              </w:rPr>
              <w:lastRenderedPageBreak/>
              <w:t>No populations have been excluded.</w:t>
            </w:r>
          </w:p>
        </w:tc>
      </w:tr>
    </w:tbl>
    <w:p w14:paraId="4F8DBF3E" w14:textId="77777777" w:rsidR="00C42F39" w:rsidRPr="008B63C8" w:rsidRDefault="00C42F39" w:rsidP="00C42F39">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8B63C8" w14:paraId="5A0ADE1A" w14:textId="77777777" w:rsidTr="0028668F">
        <w:trPr>
          <w:trHeight w:val="525"/>
        </w:trPr>
        <w:tc>
          <w:tcPr>
            <w:tcW w:w="9719" w:type="dxa"/>
            <w:shd w:val="clear" w:color="auto" w:fill="auto"/>
          </w:tcPr>
          <w:p w14:paraId="0BEE8FAF" w14:textId="77777777" w:rsidR="00C42F39" w:rsidRPr="008B63C8" w:rsidRDefault="00C42F39" w:rsidP="00C17501">
            <w:pPr>
              <w:pStyle w:val="Paragraph"/>
              <w:numPr>
                <w:ilvl w:val="1"/>
                <w:numId w:val="10"/>
              </w:numPr>
              <w:spacing w:after="0"/>
              <w:rPr>
                <w:rFonts w:cs="Arial"/>
              </w:rPr>
            </w:pPr>
            <w:bookmarkStart w:id="9" w:name="_Hlk161151945"/>
            <w:r w:rsidRPr="008B63C8">
              <w:t xml:space="preserve">What questions will you ask at the stakeholder consultation about the impact of the </w:t>
            </w:r>
            <w:r w:rsidR="00BB1D6D" w:rsidRPr="008B63C8">
              <w:t>indicator</w:t>
            </w:r>
            <w:r w:rsidRPr="008B63C8">
              <w:t xml:space="preserve"> on equality and health inequalities?</w:t>
            </w:r>
            <w:bookmarkEnd w:id="9"/>
          </w:p>
        </w:tc>
      </w:tr>
      <w:tr w:rsidR="00C42F39" w:rsidRPr="008B63C8" w14:paraId="47544EEC" w14:textId="77777777" w:rsidTr="0028668F">
        <w:trPr>
          <w:trHeight w:val="1916"/>
        </w:trPr>
        <w:tc>
          <w:tcPr>
            <w:tcW w:w="9719" w:type="dxa"/>
            <w:shd w:val="clear" w:color="auto" w:fill="auto"/>
          </w:tcPr>
          <w:p w14:paraId="59EE373E" w14:textId="77777777" w:rsidR="00DA4D9C" w:rsidRDefault="00DA4D9C" w:rsidP="00DA4D9C">
            <w:pPr>
              <w:pStyle w:val="Paragraphnonumbers"/>
              <w:numPr>
                <w:ilvl w:val="0"/>
                <w:numId w:val="21"/>
              </w:numPr>
            </w:pPr>
            <w:r w:rsidRPr="00DA4D9C">
              <w:t>Testing in CPRD Aurum suggests that 42% of all people with heart failure have a recording of ejection fraction category (reduced, mildly reduced or preserved) (Nakao 2023, Sundaram 2022). Is focusing on new diagnoses a pragmatic approach? </w:t>
            </w:r>
          </w:p>
          <w:p w14:paraId="48A4C4CE" w14:textId="77777777" w:rsidR="00DA4D9C" w:rsidRDefault="00DA4D9C" w:rsidP="00DA4D9C">
            <w:pPr>
              <w:pStyle w:val="Paragraphnonumbers"/>
              <w:numPr>
                <w:ilvl w:val="0"/>
                <w:numId w:val="21"/>
              </w:numPr>
            </w:pPr>
            <w:r w:rsidRPr="00DA4D9C">
              <w:t>Are there specific clinical or practical challenges in recording ejection fraction consistently? </w:t>
            </w:r>
          </w:p>
          <w:p w14:paraId="39CA7F73" w14:textId="754A90E0" w:rsidR="00DA4D9C" w:rsidRPr="00DA4D9C" w:rsidRDefault="00DA4D9C" w:rsidP="00DA4D9C">
            <w:pPr>
              <w:pStyle w:val="Paragraphnonumbers"/>
              <w:numPr>
                <w:ilvl w:val="0"/>
                <w:numId w:val="21"/>
              </w:numPr>
            </w:pPr>
            <w:r w:rsidRPr="00DA4D9C">
              <w:t>What unintended consequences might arise from focusing on ejection fraction documentation? </w:t>
            </w:r>
          </w:p>
          <w:p w14:paraId="6DF767C1" w14:textId="77777777" w:rsidR="00C42F39" w:rsidRPr="008B63C8" w:rsidRDefault="00C42F39" w:rsidP="0028668F">
            <w:pPr>
              <w:pStyle w:val="Paragraphnonumbers"/>
            </w:pPr>
          </w:p>
        </w:tc>
      </w:tr>
    </w:tbl>
    <w:p w14:paraId="08649EA9" w14:textId="77777777" w:rsidR="00C42F39" w:rsidRPr="008B63C8" w:rsidRDefault="00C42F39" w:rsidP="00C14F15">
      <w:pPr>
        <w:pStyle w:val="Paragraphnonumbers"/>
        <w:rPr>
          <w:rFonts w:cs="Arial"/>
        </w:rPr>
      </w:pPr>
    </w:p>
    <w:p w14:paraId="17277497" w14:textId="2549A979" w:rsidR="001431B0" w:rsidRPr="008B63C8" w:rsidRDefault="001431B0" w:rsidP="001431B0">
      <w:pPr>
        <w:pStyle w:val="Paragraphnonumbers"/>
        <w:spacing w:after="0"/>
        <w:rPr>
          <w:rFonts w:cs="Arial"/>
        </w:rPr>
      </w:pPr>
      <w:r w:rsidRPr="008B63C8">
        <w:rPr>
          <w:rFonts w:cs="Arial"/>
        </w:rPr>
        <w:t xml:space="preserve">Completed by lead analyst: </w:t>
      </w:r>
      <w:r w:rsidR="00C65A59">
        <w:rPr>
          <w:rFonts w:cs="Arial"/>
        </w:rPr>
        <w:t>Shalmali Deshpande</w:t>
      </w:r>
    </w:p>
    <w:p w14:paraId="5FB08B5D" w14:textId="77777777" w:rsidR="001431B0" w:rsidRPr="008B63C8" w:rsidRDefault="001431B0" w:rsidP="001431B0">
      <w:pPr>
        <w:pStyle w:val="Paragraphnonumbers"/>
        <w:spacing w:after="0"/>
        <w:rPr>
          <w:rFonts w:cs="Arial"/>
        </w:rPr>
      </w:pPr>
    </w:p>
    <w:p w14:paraId="12DF45B4" w14:textId="026D564C" w:rsidR="001431B0" w:rsidRPr="008B63C8" w:rsidRDefault="001431B0" w:rsidP="001431B0">
      <w:pPr>
        <w:pStyle w:val="Paragraphnonumbers"/>
        <w:spacing w:after="0"/>
        <w:rPr>
          <w:rFonts w:cs="Arial"/>
        </w:rPr>
      </w:pPr>
      <w:r w:rsidRPr="008B63C8">
        <w:rPr>
          <w:rFonts w:cs="Arial"/>
        </w:rPr>
        <w:t xml:space="preserve">Date: </w:t>
      </w:r>
      <w:r w:rsidR="00C65A59">
        <w:rPr>
          <w:rFonts w:cs="Arial"/>
        </w:rPr>
        <w:t>19</w:t>
      </w:r>
      <w:r w:rsidRPr="008B63C8">
        <w:rPr>
          <w:rFonts w:cs="Arial"/>
        </w:rPr>
        <w:t>/</w:t>
      </w:r>
      <w:r w:rsidR="00C65A59">
        <w:rPr>
          <w:rFonts w:cs="Arial"/>
        </w:rPr>
        <w:t>06</w:t>
      </w:r>
      <w:r w:rsidRPr="008B63C8">
        <w:rPr>
          <w:rFonts w:cs="Arial"/>
        </w:rPr>
        <w:t>/</w:t>
      </w:r>
      <w:r w:rsidR="00C65A59">
        <w:rPr>
          <w:rFonts w:cs="Arial"/>
        </w:rPr>
        <w:t>2025</w:t>
      </w:r>
    </w:p>
    <w:p w14:paraId="1A81D8D8" w14:textId="77777777" w:rsidR="001431B0" w:rsidRPr="008B63C8" w:rsidRDefault="001431B0" w:rsidP="001431B0">
      <w:pPr>
        <w:pStyle w:val="Paragraphnonumbers"/>
        <w:spacing w:after="0"/>
        <w:rPr>
          <w:rFonts w:cs="Arial"/>
        </w:rPr>
      </w:pPr>
    </w:p>
    <w:p w14:paraId="026890C4" w14:textId="5F9A283A" w:rsidR="001431B0" w:rsidRPr="008B63C8" w:rsidRDefault="001431B0" w:rsidP="001431B0">
      <w:pPr>
        <w:pStyle w:val="Paragraphnonumbers"/>
        <w:spacing w:after="0"/>
        <w:rPr>
          <w:rFonts w:cs="Arial"/>
        </w:rPr>
      </w:pPr>
      <w:r w:rsidRPr="008B63C8">
        <w:rPr>
          <w:rFonts w:cs="Arial"/>
        </w:rPr>
        <w:t xml:space="preserve">Approved by NICE quality assurance lead: </w:t>
      </w:r>
      <w:r w:rsidR="00C1298F">
        <w:rPr>
          <w:rFonts w:cs="Arial"/>
        </w:rPr>
        <w:t>Craig Grime</w:t>
      </w:r>
    </w:p>
    <w:p w14:paraId="00866ED2" w14:textId="77777777" w:rsidR="001431B0" w:rsidRPr="008B63C8" w:rsidRDefault="001431B0" w:rsidP="001431B0">
      <w:pPr>
        <w:pStyle w:val="Paragraphnonumbers"/>
        <w:spacing w:after="0"/>
        <w:rPr>
          <w:rFonts w:cs="Arial"/>
        </w:rPr>
      </w:pPr>
    </w:p>
    <w:p w14:paraId="405629EF" w14:textId="0134EB7F" w:rsidR="001431B0" w:rsidRPr="008B63C8" w:rsidRDefault="001431B0" w:rsidP="001431B0">
      <w:pPr>
        <w:pStyle w:val="Paragraphnonumbers"/>
        <w:spacing w:after="0"/>
        <w:rPr>
          <w:rFonts w:cs="Arial"/>
        </w:rPr>
      </w:pPr>
      <w:r w:rsidRPr="008B63C8">
        <w:rPr>
          <w:rFonts w:cs="Arial"/>
        </w:rPr>
        <w:t>Date</w:t>
      </w:r>
      <w:r w:rsidRPr="008B63C8">
        <w:rPr>
          <w:rFonts w:cs="Arial"/>
          <w:i/>
          <w:iCs/>
        </w:rPr>
        <w:t xml:space="preserve">: </w:t>
      </w:r>
      <w:r w:rsidR="00C1298F">
        <w:rPr>
          <w:rFonts w:cs="Arial"/>
        </w:rPr>
        <w:t>19/06/2025</w:t>
      </w:r>
    </w:p>
    <w:p w14:paraId="449396C7" w14:textId="77777777" w:rsidR="001B335E" w:rsidRPr="008B63C8" w:rsidRDefault="001B335E" w:rsidP="00EB653E">
      <w:pPr>
        <w:pStyle w:val="Paragraph"/>
      </w:pPr>
    </w:p>
    <w:p w14:paraId="6D0C18AC" w14:textId="77777777" w:rsidR="00037CE1" w:rsidRPr="008B63C8" w:rsidRDefault="00037CE1" w:rsidP="00037CE1">
      <w:pPr>
        <w:pStyle w:val="Heading1"/>
        <w:rPr>
          <w:b w:val="0"/>
          <w:bCs w:val="0"/>
        </w:rPr>
      </w:pPr>
      <w:r w:rsidRPr="008B63C8">
        <w:rPr>
          <w:b w:val="0"/>
          <w:bCs w:val="0"/>
        </w:rPr>
        <w:br w:type="page"/>
      </w:r>
      <w:bookmarkStart w:id="10" w:name="_Toc109224101"/>
      <w:bookmarkStart w:id="11" w:name="_Toc138944322"/>
      <w:r w:rsidRPr="008B63C8">
        <w:rPr>
          <w:b w:val="0"/>
          <w:bCs w:val="0"/>
        </w:rPr>
        <w:lastRenderedPageBreak/>
        <w:t xml:space="preserve">STAGE </w:t>
      </w:r>
      <w:r w:rsidR="0065193B" w:rsidRPr="008B63C8">
        <w:rPr>
          <w:b w:val="0"/>
          <w:bCs w:val="0"/>
        </w:rPr>
        <w:t>2</w:t>
      </w:r>
      <w:r w:rsidRPr="008B63C8">
        <w:rPr>
          <w:b w:val="0"/>
          <w:bCs w:val="0"/>
        </w:rPr>
        <w:t xml:space="preserve">. </w:t>
      </w:r>
      <w:bookmarkEnd w:id="10"/>
      <w:r w:rsidR="00FE3A12" w:rsidRPr="008B63C8">
        <w:rPr>
          <w:b w:val="0"/>
          <w:bCs w:val="0"/>
        </w:rPr>
        <w:t xml:space="preserve">Final </w:t>
      </w:r>
      <w:bookmarkEnd w:id="11"/>
      <w:r w:rsidR="008E6DD0" w:rsidRPr="008B63C8">
        <w:rPr>
          <w:b w:val="0"/>
          <w:bCs w:val="0"/>
        </w:rPr>
        <w:t>indicator</w:t>
      </w:r>
    </w:p>
    <w:p w14:paraId="041B6A29" w14:textId="77777777" w:rsidR="00BF1C2F" w:rsidRPr="008B63C8" w:rsidRDefault="00037CE1" w:rsidP="004C5A80">
      <w:pPr>
        <w:pStyle w:val="Heading2"/>
        <w:spacing w:after="240"/>
        <w:rPr>
          <w:b w:val="0"/>
          <w:bCs w:val="0"/>
        </w:rPr>
      </w:pPr>
      <w:r w:rsidRPr="008B63C8">
        <w:rPr>
          <w:b w:val="0"/>
          <w:bCs w:val="0"/>
          <w:highlight w:val="lightGray"/>
        </w:rPr>
        <w:t xml:space="preserve">(to be completed by the </w:t>
      </w:r>
      <w:r w:rsidR="00FE3A12" w:rsidRPr="008B63C8">
        <w:rPr>
          <w:b w:val="0"/>
          <w:bCs w:val="0"/>
          <w:highlight w:val="lightGray"/>
        </w:rPr>
        <w:t xml:space="preserve">lead analyst </w:t>
      </w:r>
      <w:r w:rsidRPr="008B63C8">
        <w:rPr>
          <w:b w:val="0"/>
          <w:bCs w:val="0"/>
          <w:highlight w:val="lightGray"/>
        </w:rPr>
        <w:t xml:space="preserve">before </w:t>
      </w:r>
      <w:r w:rsidR="00224896" w:rsidRPr="008B63C8">
        <w:rPr>
          <w:b w:val="0"/>
          <w:bCs w:val="0"/>
          <w:highlight w:val="lightGray"/>
        </w:rPr>
        <w:t>guidance executive</w:t>
      </w:r>
      <w:r w:rsidRPr="008B63C8">
        <w:rPr>
          <w:b w:val="0"/>
          <w:bCs w:val="0"/>
          <w:highlight w:val="lightGray"/>
        </w:rPr>
        <w:t xml:space="preserve"> consider</w:t>
      </w:r>
      <w:r w:rsidR="00224896" w:rsidRPr="008B63C8">
        <w:rPr>
          <w:b w:val="0"/>
          <w:bCs w:val="0"/>
          <w:highlight w:val="lightGray"/>
        </w:rPr>
        <w:t>s</w:t>
      </w:r>
      <w:r w:rsidRPr="008B63C8">
        <w:rPr>
          <w:b w:val="0"/>
          <w:bCs w:val="0"/>
          <w:highlight w:val="lightGray"/>
        </w:rPr>
        <w:t xml:space="preserve"> </w:t>
      </w:r>
      <w:r w:rsidR="00224896" w:rsidRPr="008B63C8">
        <w:rPr>
          <w:b w:val="0"/>
          <w:bCs w:val="0"/>
          <w:highlight w:val="lightGray"/>
        </w:rPr>
        <w:t>the</w:t>
      </w:r>
      <w:r w:rsidRPr="008B63C8">
        <w:rPr>
          <w:b w:val="0"/>
          <w:bCs w:val="0"/>
          <w:highlight w:val="lightGray"/>
        </w:rPr>
        <w:t xml:space="preserve"> final </w:t>
      </w:r>
      <w:r w:rsidR="00BB1D6D" w:rsidRPr="008B63C8">
        <w:rPr>
          <w:b w:val="0"/>
          <w:bCs w:val="0"/>
          <w:highlight w:val="lightGray"/>
        </w:rPr>
        <w:t>indicator</w:t>
      </w:r>
      <w:r w:rsidR="002333A5" w:rsidRPr="008B63C8">
        <w:rPr>
          <w:b w:val="0"/>
          <w:bCs w:val="0"/>
          <w:highlight w:val="lightGray"/>
        </w:rPr>
        <w:t xml:space="preserve"> and updated after GE is any change is needed</w:t>
      </w:r>
      <w:r w:rsidRPr="008B63C8">
        <w:rPr>
          <w:b w:val="0"/>
          <w:bCs w:val="0"/>
          <w:highlight w:val="lightGray"/>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rsidRPr="008B63C8" w14:paraId="49E87EE4" w14:textId="77777777" w:rsidTr="00BC186C">
        <w:trPr>
          <w:trHeight w:val="598"/>
        </w:trPr>
        <w:tc>
          <w:tcPr>
            <w:tcW w:w="9781" w:type="dxa"/>
            <w:shd w:val="clear" w:color="auto" w:fill="auto"/>
          </w:tcPr>
          <w:p w14:paraId="2AC45B1F" w14:textId="77777777" w:rsidR="00510006" w:rsidRPr="008B63C8" w:rsidRDefault="00510006" w:rsidP="00C17501">
            <w:pPr>
              <w:pStyle w:val="Paragraph"/>
              <w:numPr>
                <w:ilvl w:val="1"/>
                <w:numId w:val="13"/>
              </w:numPr>
              <w:spacing w:after="0"/>
            </w:pPr>
            <w:r w:rsidRPr="008B63C8">
              <w:t xml:space="preserve">How inclusive was the consultation process on the draft </w:t>
            </w:r>
            <w:r w:rsidR="008E6DD0" w:rsidRPr="008B63C8">
              <w:t>indicator</w:t>
            </w:r>
            <w:r w:rsidRPr="008B63C8">
              <w:t xml:space="preserve"> in terms of response from groups (identified in box </w:t>
            </w:r>
            <w:r w:rsidR="00B92895" w:rsidRPr="008B63C8">
              <w:t>1</w:t>
            </w:r>
            <w:r w:rsidRPr="008B63C8">
              <w:t>.2) who may experience inequalities related to the topic?</w:t>
            </w:r>
          </w:p>
        </w:tc>
      </w:tr>
      <w:tr w:rsidR="00510006" w:rsidRPr="008B63C8" w14:paraId="4FA449D6" w14:textId="77777777" w:rsidTr="006B3487">
        <w:trPr>
          <w:trHeight w:val="3841"/>
        </w:trPr>
        <w:tc>
          <w:tcPr>
            <w:tcW w:w="9781" w:type="dxa"/>
            <w:shd w:val="clear" w:color="auto" w:fill="auto"/>
          </w:tcPr>
          <w:p w14:paraId="7758C75E" w14:textId="77777777" w:rsidR="0039265E" w:rsidRPr="008B63C8" w:rsidRDefault="0039265E" w:rsidP="0039265E">
            <w:pPr>
              <w:pStyle w:val="Paragraphnonumbers"/>
              <w:rPr>
                <w:i/>
                <w:iCs/>
                <w:highlight w:val="lightGray"/>
              </w:rPr>
            </w:pPr>
            <w:r w:rsidRPr="008B63C8">
              <w:rPr>
                <w:i/>
                <w:iCs/>
                <w:highlight w:val="lightGray"/>
              </w:rPr>
              <w:t>[Please state the number of stakeholders that responded to consultation (and the type of organisation, if known) and how many of these highlighted inequality issues, Please provide a summary of the types of issues flagged for example were they topic specific and therefore will be highlighted in section 3.2. or were they more general.</w:t>
            </w:r>
          </w:p>
          <w:p w14:paraId="23E5597C" w14:textId="77777777" w:rsidR="00510006" w:rsidRPr="008B63C8" w:rsidRDefault="00EA4B3A" w:rsidP="00DA67D8">
            <w:pPr>
              <w:pStyle w:val="Paragraph"/>
              <w:rPr>
                <w:i/>
                <w:iCs/>
              </w:rPr>
            </w:pPr>
            <w:r w:rsidRPr="008B63C8">
              <w:rPr>
                <w:i/>
                <w:iCs/>
                <w:highlight w:val="lightGray"/>
              </w:rPr>
              <w:t>Please detail any discussions with the Public Involvement Programme]</w:t>
            </w:r>
          </w:p>
          <w:p w14:paraId="30A6B919" w14:textId="77777777" w:rsidR="00EA4B3A" w:rsidRPr="008B63C8" w:rsidRDefault="00EA4B3A" w:rsidP="00DA67D8">
            <w:pPr>
              <w:pStyle w:val="Paragraph"/>
              <w:rPr>
                <w:i/>
                <w:iCs/>
              </w:rPr>
            </w:pPr>
          </w:p>
          <w:p w14:paraId="0717BFC3" w14:textId="77777777" w:rsidR="00EA4B3A" w:rsidRPr="008B63C8" w:rsidRDefault="00EA4B3A" w:rsidP="00DA67D8">
            <w:pPr>
              <w:pStyle w:val="Paragraph"/>
              <w:rPr>
                <w:i/>
                <w:iCs/>
              </w:rPr>
            </w:pPr>
          </w:p>
          <w:p w14:paraId="352460DA" w14:textId="77777777" w:rsidR="00510006" w:rsidRPr="008B63C8" w:rsidRDefault="00510006" w:rsidP="00DA67D8">
            <w:pPr>
              <w:pStyle w:val="Paragraph"/>
              <w:rPr>
                <w:i/>
                <w:iCs/>
              </w:rPr>
            </w:pPr>
          </w:p>
        </w:tc>
      </w:tr>
    </w:tbl>
    <w:p w14:paraId="6CB16AE2" w14:textId="77777777" w:rsidR="00037CE1" w:rsidRPr="008B63C8"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rsidRPr="008B63C8" w14:paraId="58878352" w14:textId="77777777" w:rsidTr="0096171A">
        <w:tc>
          <w:tcPr>
            <w:tcW w:w="9781" w:type="dxa"/>
            <w:shd w:val="clear" w:color="auto" w:fill="auto"/>
          </w:tcPr>
          <w:p w14:paraId="6D5E5FA1" w14:textId="77777777" w:rsidR="0096171A" w:rsidRPr="008B63C8" w:rsidRDefault="0096171A" w:rsidP="00C17501">
            <w:pPr>
              <w:pStyle w:val="Paragraph"/>
              <w:numPr>
                <w:ilvl w:val="1"/>
                <w:numId w:val="13"/>
              </w:numPr>
              <w:spacing w:after="0"/>
            </w:pPr>
            <w:r w:rsidRPr="008B63C8">
              <w:t xml:space="preserve">Have any further equality and health inequalities issues beyond those identified during development been raised during the consultation on the draft </w:t>
            </w:r>
            <w:r w:rsidR="008C0597" w:rsidRPr="008B63C8">
              <w:t>indicator</w:t>
            </w:r>
            <w:r w:rsidRPr="008B63C8">
              <w:t>, and, if so, how has the committee considered and addressed them?</w:t>
            </w:r>
          </w:p>
        </w:tc>
      </w:tr>
      <w:tr w:rsidR="00C70B5E" w:rsidRPr="008B63C8" w14:paraId="5B2D26EC" w14:textId="77777777" w:rsidTr="00BF1C2F">
        <w:trPr>
          <w:trHeight w:val="3818"/>
        </w:trPr>
        <w:tc>
          <w:tcPr>
            <w:tcW w:w="9781" w:type="dxa"/>
            <w:shd w:val="clear" w:color="auto" w:fill="auto"/>
          </w:tcPr>
          <w:p w14:paraId="61C5C6EA" w14:textId="77777777" w:rsidR="000C7673" w:rsidRPr="008B63C8" w:rsidRDefault="001314A8" w:rsidP="000C7673">
            <w:pPr>
              <w:pStyle w:val="Paragraph"/>
              <w:spacing w:after="0"/>
              <w:rPr>
                <w:i/>
                <w:iCs/>
                <w:highlight w:val="lightGray"/>
              </w:rPr>
            </w:pPr>
            <w:r w:rsidRPr="008B63C8">
              <w:rPr>
                <w:i/>
                <w:iCs/>
                <w:highlight w:val="lightGray"/>
              </w:rPr>
              <w:t>[Consider each of the dimensions listed below and indicate whether any additional issue</w:t>
            </w:r>
            <w:r w:rsidR="000C7673" w:rsidRPr="008B63C8">
              <w:rPr>
                <w:i/>
                <w:iCs/>
                <w:highlight w:val="lightGray"/>
              </w:rPr>
              <w:t>s</w:t>
            </w:r>
            <w:r w:rsidRPr="008B63C8">
              <w:rPr>
                <w:i/>
                <w:iCs/>
                <w:highlight w:val="lightGray"/>
              </w:rPr>
              <w:t xml:space="preserve"> were identified by a</w:t>
            </w:r>
            <w:r w:rsidR="000C7673" w:rsidRPr="008B63C8">
              <w:rPr>
                <w:i/>
                <w:iCs/>
                <w:highlight w:val="lightGray"/>
              </w:rPr>
              <w:t xml:space="preserve">ny </w:t>
            </w:r>
            <w:r w:rsidRPr="008B63C8">
              <w:rPr>
                <w:i/>
                <w:iCs/>
                <w:highlight w:val="lightGray"/>
              </w:rPr>
              <w:t>stakeholder</w:t>
            </w:r>
            <w:r w:rsidR="000C7673" w:rsidRPr="008B63C8">
              <w:rPr>
                <w:i/>
                <w:iCs/>
                <w:highlight w:val="lightGray"/>
              </w:rPr>
              <w:t>s</w:t>
            </w:r>
            <w:r w:rsidRPr="008B63C8">
              <w:rPr>
                <w:i/>
                <w:iCs/>
                <w:highlight w:val="lightGray"/>
              </w:rPr>
              <w:t xml:space="preserve"> during consultation, what the issue is, and how the committee has addressed it. </w:t>
            </w:r>
            <w:r w:rsidR="000C7673" w:rsidRPr="008B63C8">
              <w:rPr>
                <w:i/>
                <w:iCs/>
                <w:highlight w:val="lightGray"/>
              </w:rPr>
              <w:t>Please note that the dimensions often overlap, and the impact of intersectionality and cumulative disadvantage should also be considered and noted.</w:t>
            </w:r>
            <w:r w:rsidR="002E0A2C" w:rsidRPr="008B63C8">
              <w:rPr>
                <w:i/>
                <w:iCs/>
                <w:highlight w:val="lightGray"/>
              </w:rPr>
              <w:t xml:space="preserve"> </w:t>
            </w:r>
            <w:r w:rsidR="00EA07AF" w:rsidRPr="008B63C8">
              <w:rPr>
                <w:i/>
                <w:iCs/>
                <w:highlight w:val="lightGray"/>
              </w:rPr>
              <w:t>Where no issue has been identified, ensure that this is also noted i.e. None identified by stakeholders or committee. Please highlight the source of the suggestion i.e. stakeholder, committee</w:t>
            </w:r>
          </w:p>
          <w:p w14:paraId="7B6CEEF3" w14:textId="77777777" w:rsidR="000C7673" w:rsidRPr="008B63C8" w:rsidRDefault="000C7673" w:rsidP="000C7673">
            <w:pPr>
              <w:pStyle w:val="Paragraph"/>
              <w:spacing w:after="0"/>
              <w:rPr>
                <w:i/>
                <w:iCs/>
                <w:highlight w:val="lightGray"/>
              </w:rPr>
            </w:pPr>
          </w:p>
          <w:p w14:paraId="1D17C85B" w14:textId="77777777" w:rsidR="002E0A2C" w:rsidRPr="008B63C8" w:rsidRDefault="002E0A2C" w:rsidP="00C17501">
            <w:pPr>
              <w:pStyle w:val="Paragraph"/>
              <w:numPr>
                <w:ilvl w:val="0"/>
                <w:numId w:val="12"/>
              </w:numPr>
              <w:spacing w:after="0"/>
              <w:rPr>
                <w:i/>
                <w:iCs/>
                <w:highlight w:val="lightGray"/>
              </w:rPr>
            </w:pPr>
            <w:r w:rsidRPr="008B63C8">
              <w:rPr>
                <w:i/>
                <w:iCs/>
                <w:highlight w:val="lightGray"/>
              </w:rPr>
              <w:t xml:space="preserve">Protected characteristics outlined in the Equality Act 2010 </w:t>
            </w:r>
          </w:p>
          <w:p w14:paraId="346E0A13" w14:textId="77777777" w:rsidR="002E0A2C" w:rsidRPr="008B63C8" w:rsidRDefault="002E0A2C" w:rsidP="002E0A2C">
            <w:pPr>
              <w:pStyle w:val="Paragraph"/>
              <w:spacing w:after="0"/>
              <w:ind w:left="360"/>
              <w:rPr>
                <w:i/>
                <w:iCs/>
                <w:highlight w:val="lightGray"/>
              </w:rPr>
            </w:pPr>
            <w:r w:rsidRPr="008B63C8">
              <w:rPr>
                <w:i/>
                <w:iCs/>
                <w:highlight w:val="lightGray"/>
              </w:rPr>
              <w:t>Age:</w:t>
            </w:r>
          </w:p>
          <w:p w14:paraId="7C854B86" w14:textId="77777777" w:rsidR="002E0A2C" w:rsidRPr="008B63C8" w:rsidRDefault="002E0A2C" w:rsidP="002E0A2C">
            <w:pPr>
              <w:pStyle w:val="Paragraph"/>
              <w:spacing w:after="0"/>
              <w:ind w:left="360"/>
              <w:rPr>
                <w:i/>
                <w:iCs/>
                <w:highlight w:val="lightGray"/>
              </w:rPr>
            </w:pPr>
            <w:r w:rsidRPr="008B63C8">
              <w:rPr>
                <w:i/>
                <w:iCs/>
                <w:highlight w:val="lightGray"/>
              </w:rPr>
              <w:t xml:space="preserve">Disability: </w:t>
            </w:r>
          </w:p>
          <w:p w14:paraId="20AF3E9B" w14:textId="77777777" w:rsidR="002E0A2C" w:rsidRPr="008B63C8" w:rsidRDefault="002E0A2C" w:rsidP="002E0A2C">
            <w:pPr>
              <w:pStyle w:val="Paragraph"/>
              <w:spacing w:after="0"/>
              <w:ind w:left="360"/>
              <w:rPr>
                <w:i/>
                <w:iCs/>
                <w:highlight w:val="lightGray"/>
              </w:rPr>
            </w:pPr>
            <w:r w:rsidRPr="008B63C8">
              <w:rPr>
                <w:i/>
                <w:iCs/>
                <w:highlight w:val="lightGray"/>
              </w:rPr>
              <w:t>Gender reassignment:</w:t>
            </w:r>
          </w:p>
          <w:p w14:paraId="7E017B93" w14:textId="77777777" w:rsidR="002E0A2C" w:rsidRPr="008B63C8" w:rsidRDefault="002E0A2C" w:rsidP="002E0A2C">
            <w:pPr>
              <w:pStyle w:val="Paragraph"/>
              <w:spacing w:after="0"/>
              <w:ind w:left="360"/>
              <w:rPr>
                <w:i/>
                <w:iCs/>
                <w:highlight w:val="lightGray"/>
              </w:rPr>
            </w:pPr>
            <w:r w:rsidRPr="008B63C8">
              <w:rPr>
                <w:i/>
                <w:iCs/>
                <w:highlight w:val="lightGray"/>
              </w:rPr>
              <w:t>Pregnancy and maternity:</w:t>
            </w:r>
          </w:p>
          <w:p w14:paraId="19EEAA3F" w14:textId="77777777" w:rsidR="002E0A2C" w:rsidRPr="008B63C8" w:rsidRDefault="002E0A2C" w:rsidP="002E0A2C">
            <w:pPr>
              <w:pStyle w:val="Paragraph"/>
              <w:spacing w:after="0"/>
              <w:ind w:left="360"/>
              <w:rPr>
                <w:i/>
                <w:iCs/>
                <w:highlight w:val="lightGray"/>
              </w:rPr>
            </w:pPr>
            <w:r w:rsidRPr="008B63C8">
              <w:rPr>
                <w:i/>
                <w:iCs/>
                <w:highlight w:val="lightGray"/>
              </w:rPr>
              <w:t xml:space="preserve">Race: </w:t>
            </w:r>
          </w:p>
          <w:p w14:paraId="7405DF77" w14:textId="77777777" w:rsidR="002E0A2C" w:rsidRPr="008B63C8" w:rsidRDefault="002E0A2C" w:rsidP="002E0A2C">
            <w:pPr>
              <w:pStyle w:val="Paragraph"/>
              <w:spacing w:after="0"/>
              <w:ind w:left="360"/>
              <w:rPr>
                <w:i/>
                <w:iCs/>
                <w:highlight w:val="lightGray"/>
              </w:rPr>
            </w:pPr>
            <w:r w:rsidRPr="008B63C8">
              <w:rPr>
                <w:i/>
                <w:iCs/>
                <w:highlight w:val="lightGray"/>
              </w:rPr>
              <w:t>Religion or belief:</w:t>
            </w:r>
          </w:p>
          <w:p w14:paraId="205ADB5B" w14:textId="77777777" w:rsidR="002E0A2C" w:rsidRPr="008B63C8" w:rsidRDefault="002E0A2C" w:rsidP="002E0A2C">
            <w:pPr>
              <w:pStyle w:val="Paragraph"/>
              <w:spacing w:after="0"/>
              <w:ind w:left="360"/>
              <w:rPr>
                <w:i/>
                <w:iCs/>
                <w:highlight w:val="lightGray"/>
              </w:rPr>
            </w:pPr>
            <w:r w:rsidRPr="008B63C8">
              <w:rPr>
                <w:i/>
                <w:iCs/>
                <w:highlight w:val="lightGray"/>
              </w:rPr>
              <w:t>Sex:</w:t>
            </w:r>
          </w:p>
          <w:p w14:paraId="589E071A" w14:textId="77777777" w:rsidR="002E0A2C" w:rsidRPr="008B63C8" w:rsidRDefault="002E0A2C" w:rsidP="002E0A2C">
            <w:pPr>
              <w:pStyle w:val="Paragraph"/>
              <w:spacing w:after="0"/>
              <w:ind w:left="360"/>
              <w:rPr>
                <w:i/>
                <w:iCs/>
                <w:highlight w:val="lightGray"/>
              </w:rPr>
            </w:pPr>
            <w:r w:rsidRPr="008B63C8">
              <w:rPr>
                <w:i/>
                <w:iCs/>
                <w:highlight w:val="lightGray"/>
              </w:rPr>
              <w:lastRenderedPageBreak/>
              <w:t>Sexual orientation:</w:t>
            </w:r>
          </w:p>
          <w:p w14:paraId="41835081" w14:textId="77777777" w:rsidR="000C7673" w:rsidRPr="008B63C8" w:rsidRDefault="000C7673" w:rsidP="00C17501">
            <w:pPr>
              <w:pStyle w:val="Paragraph"/>
              <w:numPr>
                <w:ilvl w:val="0"/>
                <w:numId w:val="12"/>
              </w:numPr>
              <w:spacing w:after="0"/>
              <w:rPr>
                <w:i/>
                <w:iCs/>
                <w:highlight w:val="lightGray"/>
              </w:rPr>
            </w:pPr>
            <w:r w:rsidRPr="008B63C8">
              <w:rPr>
                <w:i/>
                <w:iCs/>
                <w:highlight w:val="lightGray"/>
              </w:rPr>
              <w:t>Socioeconomic status and deprivation (for example, variation by area deprivation such as Index of Multiple Deprivation, National Statistics Socio-economic Classification, employment status, income)</w:t>
            </w:r>
          </w:p>
          <w:p w14:paraId="65B43975" w14:textId="77777777" w:rsidR="000C7673" w:rsidRPr="008B63C8" w:rsidRDefault="000C7673" w:rsidP="00C17501">
            <w:pPr>
              <w:pStyle w:val="Paragraph"/>
              <w:numPr>
                <w:ilvl w:val="0"/>
                <w:numId w:val="12"/>
              </w:numPr>
              <w:spacing w:after="0"/>
              <w:rPr>
                <w:i/>
                <w:iCs/>
                <w:highlight w:val="lightGray"/>
              </w:rPr>
            </w:pPr>
            <w:r w:rsidRPr="008B63C8">
              <w:rPr>
                <w:i/>
                <w:iCs/>
                <w:highlight w:val="lightGray"/>
              </w:rPr>
              <w:t>Geographical area variation (for example, geographical differences in epidemiology or service provision- urban/rural, coastal, north/south)</w:t>
            </w:r>
          </w:p>
          <w:p w14:paraId="4E0D1A1D" w14:textId="77777777" w:rsidR="000C7673" w:rsidRPr="008B63C8" w:rsidRDefault="000C7673" w:rsidP="00C17501">
            <w:pPr>
              <w:pStyle w:val="Paragraph"/>
              <w:numPr>
                <w:ilvl w:val="0"/>
                <w:numId w:val="12"/>
              </w:numPr>
              <w:rPr>
                <w:i/>
                <w:iCs/>
                <w:highlight w:val="lightGray"/>
              </w:rPr>
            </w:pPr>
            <w:r w:rsidRPr="008B63C8">
              <w:rPr>
                <w:i/>
                <w:iCs/>
                <w:highlight w:val="lightGray"/>
              </w:rPr>
              <w:t>Inclusion health and vulnerable groups (for example, vulnerable migrants, people experiencing homelessness, people in contact with the criminal justice system, sex workers, Gypsy, Roma and Traveller communities, young people leaving care and victims of trafficking)</w:t>
            </w:r>
          </w:p>
          <w:p w14:paraId="67AFB7DA" w14:textId="77777777" w:rsidR="001314A8" w:rsidRPr="008B63C8" w:rsidRDefault="001314A8" w:rsidP="001314A8">
            <w:pPr>
              <w:pStyle w:val="Paragraph"/>
              <w:spacing w:after="0"/>
            </w:pPr>
            <w:r w:rsidRPr="008B63C8">
              <w:rPr>
                <w:i/>
                <w:iCs/>
                <w:highlight w:val="lightGray"/>
              </w:rPr>
              <w:t>Please note ‘none’ as appropriate if no further issues identified]</w:t>
            </w:r>
          </w:p>
        </w:tc>
      </w:tr>
    </w:tbl>
    <w:p w14:paraId="6E3B07D2" w14:textId="77777777" w:rsidR="00C70B5E" w:rsidRPr="008B63C8"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rsidRPr="008B63C8" w14:paraId="6936DD02" w14:textId="77777777" w:rsidTr="00BC186C">
        <w:trPr>
          <w:trHeight w:val="598"/>
        </w:trPr>
        <w:tc>
          <w:tcPr>
            <w:tcW w:w="9781" w:type="dxa"/>
            <w:shd w:val="clear" w:color="auto" w:fill="auto"/>
          </w:tcPr>
          <w:p w14:paraId="69A7E631" w14:textId="77777777" w:rsidR="001314A8" w:rsidRPr="008B63C8" w:rsidRDefault="000F3082" w:rsidP="00C17501">
            <w:pPr>
              <w:pStyle w:val="Paragraph"/>
              <w:numPr>
                <w:ilvl w:val="1"/>
                <w:numId w:val="13"/>
              </w:numPr>
              <w:spacing w:after="0"/>
              <w:ind w:left="567" w:hanging="567"/>
            </w:pPr>
            <w:r w:rsidRPr="008B63C8">
              <w:t>If the indicator has</w:t>
            </w:r>
            <w:r w:rsidR="001314A8" w:rsidRPr="008B63C8">
              <w:t xml:space="preserve"> changed after consultation, how could these changes impact on equal</w:t>
            </w:r>
            <w:r w:rsidR="00A4326C" w:rsidRPr="008B63C8">
              <w:t>ity</w:t>
            </w:r>
            <w:r w:rsidR="001314A8" w:rsidRPr="008B63C8">
              <w:t xml:space="preserve"> and health inequalities issues?</w:t>
            </w:r>
            <w:r w:rsidR="001314A8" w:rsidRPr="008B63C8">
              <w:rPr>
                <w:rFonts w:cs="Arial"/>
              </w:rPr>
              <w:t xml:space="preserve"> </w:t>
            </w:r>
          </w:p>
        </w:tc>
      </w:tr>
      <w:tr w:rsidR="001314A8" w:rsidRPr="008B63C8" w14:paraId="687B3DC7" w14:textId="77777777" w:rsidTr="00BC186C">
        <w:trPr>
          <w:trHeight w:val="2618"/>
        </w:trPr>
        <w:tc>
          <w:tcPr>
            <w:tcW w:w="9781" w:type="dxa"/>
            <w:shd w:val="clear" w:color="auto" w:fill="auto"/>
          </w:tcPr>
          <w:p w14:paraId="78C9958D" w14:textId="77777777" w:rsidR="001314A8" w:rsidRPr="008B63C8" w:rsidRDefault="001314A8" w:rsidP="00DA67D8">
            <w:pPr>
              <w:pStyle w:val="Paragraph"/>
              <w:rPr>
                <w:i/>
                <w:iCs/>
              </w:rPr>
            </w:pPr>
            <w:r w:rsidRPr="008B63C8">
              <w:rPr>
                <w:i/>
                <w:iCs/>
                <w:highlight w:val="lightGray"/>
              </w:rPr>
              <w:t xml:space="preserve">[For example outline if there are any </w:t>
            </w:r>
            <w:r w:rsidR="002333A5" w:rsidRPr="008B63C8">
              <w:rPr>
                <w:i/>
                <w:iCs/>
                <w:highlight w:val="lightGray"/>
              </w:rPr>
              <w:t>indicators/changes</w:t>
            </w:r>
            <w:r w:rsidR="00FE3A12" w:rsidRPr="008B63C8">
              <w:rPr>
                <w:i/>
                <w:iCs/>
                <w:highlight w:val="lightGray"/>
              </w:rPr>
              <w:t xml:space="preserve"> </w:t>
            </w:r>
            <w:r w:rsidRPr="008B63C8">
              <w:rPr>
                <w:i/>
                <w:iCs/>
                <w:highlight w:val="lightGray"/>
              </w:rPr>
              <w:t>that could make it easier or more difficult in practice for a specific group to access services compared with other groups? If so</w:t>
            </w:r>
            <w:r w:rsidR="00F06675" w:rsidRPr="008B63C8">
              <w:rPr>
                <w:i/>
                <w:iCs/>
                <w:highlight w:val="lightGray"/>
              </w:rPr>
              <w:t>,</w:t>
            </w:r>
            <w:r w:rsidRPr="008B63C8">
              <w:rPr>
                <w:i/>
                <w:iCs/>
                <w:highlight w:val="lightGray"/>
              </w:rPr>
              <w:t xml:space="preserve"> what are the barriers and facilitators with access for the specific group?</w:t>
            </w:r>
            <w:r w:rsidR="002333A5" w:rsidRPr="008B63C8">
              <w:rPr>
                <w:i/>
                <w:iCs/>
              </w:rPr>
              <w:t>]</w:t>
            </w:r>
          </w:p>
        </w:tc>
      </w:tr>
    </w:tbl>
    <w:p w14:paraId="5AFDE95C" w14:textId="77777777" w:rsidR="001314A8" w:rsidRPr="008B63C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rsidRPr="008B63C8" w14:paraId="2A1CAD0D" w14:textId="77777777" w:rsidTr="00BC186C">
        <w:trPr>
          <w:trHeight w:val="1113"/>
        </w:trPr>
        <w:tc>
          <w:tcPr>
            <w:tcW w:w="9781" w:type="dxa"/>
            <w:shd w:val="clear" w:color="auto" w:fill="auto"/>
          </w:tcPr>
          <w:p w14:paraId="59EE681B" w14:textId="77777777" w:rsidR="008A7F87" w:rsidRPr="008B63C8" w:rsidRDefault="008A7F87" w:rsidP="00C17501">
            <w:pPr>
              <w:pStyle w:val="Paragraph"/>
              <w:numPr>
                <w:ilvl w:val="1"/>
                <w:numId w:val="13"/>
              </w:numPr>
              <w:spacing w:after="0"/>
              <w:ind w:left="567" w:hanging="567"/>
            </w:pPr>
            <w:r w:rsidRPr="008B63C8">
              <w:t xml:space="preserve">Following the consultation on the draft </w:t>
            </w:r>
            <w:r w:rsidR="000F3082" w:rsidRPr="008B63C8">
              <w:t>indicator</w:t>
            </w:r>
            <w:r w:rsidR="00FE3A12" w:rsidRPr="008B63C8">
              <w:t xml:space="preserve"> </w:t>
            </w:r>
            <w:r w:rsidRPr="008B63C8">
              <w:t xml:space="preserve">and response to question </w:t>
            </w:r>
            <w:r w:rsidR="00FE3A12" w:rsidRPr="008B63C8">
              <w:t>3</w:t>
            </w:r>
            <w:r w:rsidRPr="008B63C8">
              <w:t xml:space="preserve">.2, have there been any further committee considerations of equality and health inequalities issues across the four dimensions that have been reflected in the final </w:t>
            </w:r>
            <w:r w:rsidR="00E17DE3" w:rsidRPr="008B63C8">
              <w:t>indicator</w:t>
            </w:r>
            <w:r w:rsidRPr="008B63C8">
              <w:t xml:space="preserve">?   </w:t>
            </w:r>
          </w:p>
        </w:tc>
      </w:tr>
      <w:tr w:rsidR="008A7F87" w:rsidRPr="008B63C8" w14:paraId="6D332315" w14:textId="77777777" w:rsidTr="00BF1C2F">
        <w:trPr>
          <w:trHeight w:val="4243"/>
        </w:trPr>
        <w:tc>
          <w:tcPr>
            <w:tcW w:w="9781" w:type="dxa"/>
            <w:shd w:val="clear" w:color="auto" w:fill="auto"/>
          </w:tcPr>
          <w:p w14:paraId="29278C03" w14:textId="77777777" w:rsidR="00FE3A12" w:rsidRPr="008B63C8" w:rsidRDefault="00FE3A12" w:rsidP="00DA67D8">
            <w:pPr>
              <w:pStyle w:val="Paragraph"/>
              <w:rPr>
                <w:i/>
                <w:iCs/>
              </w:rPr>
            </w:pPr>
            <w:r w:rsidRPr="008B63C8">
              <w:rPr>
                <w:i/>
                <w:iCs/>
                <w:highlight w:val="lightGray"/>
              </w:rPr>
              <w:t xml:space="preserve">[Outline where in the </w:t>
            </w:r>
            <w:r w:rsidR="00BB1D6D" w:rsidRPr="008B63C8">
              <w:rPr>
                <w:i/>
                <w:iCs/>
                <w:highlight w:val="lightGray"/>
              </w:rPr>
              <w:t>indicator</w:t>
            </w:r>
            <w:r w:rsidRPr="008B63C8">
              <w:rPr>
                <w:i/>
                <w:iCs/>
                <w:highlight w:val="lightGray"/>
              </w:rPr>
              <w:t xml:space="preserve"> you have highlighted equality and health inequalities issues.]</w:t>
            </w:r>
          </w:p>
        </w:tc>
      </w:tr>
    </w:tbl>
    <w:p w14:paraId="5DD5CE38" w14:textId="77777777" w:rsidR="008A7F87" w:rsidRPr="008B63C8"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rsidRPr="008B63C8" w14:paraId="5310886F" w14:textId="77777777" w:rsidTr="00BC186C">
        <w:trPr>
          <w:trHeight w:val="1113"/>
        </w:trPr>
        <w:tc>
          <w:tcPr>
            <w:tcW w:w="9781" w:type="dxa"/>
            <w:shd w:val="clear" w:color="auto" w:fill="auto"/>
          </w:tcPr>
          <w:p w14:paraId="6E552244" w14:textId="77777777" w:rsidR="00310638" w:rsidRPr="008B63C8" w:rsidRDefault="00C86044" w:rsidP="00C17501">
            <w:pPr>
              <w:pStyle w:val="Paragraph"/>
              <w:numPr>
                <w:ilvl w:val="1"/>
                <w:numId w:val="13"/>
              </w:numPr>
              <w:spacing w:after="0"/>
              <w:ind w:left="567" w:hanging="567"/>
            </w:pPr>
            <w:r w:rsidRPr="008B63C8">
              <w:lastRenderedPageBreak/>
              <w:t>Please provide</w:t>
            </w:r>
            <w:r w:rsidR="00310638" w:rsidRPr="008B63C8">
              <w:t xml:space="preserve"> a summary of the key equali</w:t>
            </w:r>
            <w:r w:rsidR="009B06BC" w:rsidRPr="008B63C8">
              <w:t xml:space="preserve">ty </w:t>
            </w:r>
            <w:r w:rsidR="00310638" w:rsidRPr="008B63C8">
              <w:t xml:space="preserve">and health inequalities issues </w:t>
            </w:r>
            <w:r w:rsidRPr="008B63C8">
              <w:t>that should be highlighted in the</w:t>
            </w:r>
            <w:r w:rsidR="00310638" w:rsidRPr="008B63C8">
              <w:t xml:space="preserve"> </w:t>
            </w:r>
            <w:r w:rsidR="00005F33" w:rsidRPr="008B63C8">
              <w:t>g</w:t>
            </w:r>
            <w:r w:rsidR="00310638" w:rsidRPr="008B63C8">
              <w:t xml:space="preserve">uidance </w:t>
            </w:r>
            <w:r w:rsidR="00005F33" w:rsidRPr="008B63C8">
              <w:t>e</w:t>
            </w:r>
            <w:r w:rsidR="00310638" w:rsidRPr="008B63C8">
              <w:t>xecutive</w:t>
            </w:r>
            <w:r w:rsidR="00E0450A" w:rsidRPr="008B63C8">
              <w:t xml:space="preserve"> report</w:t>
            </w:r>
            <w:r w:rsidR="00310638" w:rsidRPr="008B63C8">
              <w:t xml:space="preserve"> before sign</w:t>
            </w:r>
            <w:r w:rsidR="00005F33" w:rsidRPr="008B63C8">
              <w:t>-</w:t>
            </w:r>
            <w:r w:rsidR="00310638" w:rsidRPr="008B63C8">
              <w:t xml:space="preserve">off of the final </w:t>
            </w:r>
            <w:r w:rsidR="00E17DE3" w:rsidRPr="008B63C8">
              <w:t>indicator</w:t>
            </w:r>
            <w:r w:rsidR="00FE3A12" w:rsidRPr="008B63C8">
              <w:t>.</w:t>
            </w:r>
            <w:r w:rsidR="00310638" w:rsidRPr="008B63C8">
              <w:t xml:space="preserve"> </w:t>
            </w:r>
          </w:p>
        </w:tc>
      </w:tr>
      <w:tr w:rsidR="00310638" w:rsidRPr="008B63C8" w14:paraId="3868FE61" w14:textId="77777777" w:rsidTr="0096171A">
        <w:trPr>
          <w:trHeight w:val="2551"/>
        </w:trPr>
        <w:tc>
          <w:tcPr>
            <w:tcW w:w="9781" w:type="dxa"/>
            <w:shd w:val="clear" w:color="auto" w:fill="auto"/>
          </w:tcPr>
          <w:p w14:paraId="3C4EDC5F" w14:textId="77777777" w:rsidR="00310638" w:rsidRPr="008B63C8" w:rsidRDefault="00310638" w:rsidP="00965AEE">
            <w:pPr>
              <w:pStyle w:val="Paragraph"/>
              <w:rPr>
                <w:i/>
                <w:iCs/>
                <w:highlight w:val="lightGray"/>
              </w:rPr>
            </w:pPr>
            <w:r w:rsidRPr="008B63C8">
              <w:rPr>
                <w:i/>
                <w:iCs/>
                <w:highlight w:val="lightGray"/>
              </w:rPr>
              <w:t>[Please state whether none, some, or all identified issues were addressed</w:t>
            </w:r>
            <w:r w:rsidR="00FE5052" w:rsidRPr="008B63C8">
              <w:rPr>
                <w:i/>
                <w:iCs/>
                <w:highlight w:val="lightGray"/>
              </w:rPr>
              <w:t>]</w:t>
            </w:r>
          </w:p>
        </w:tc>
      </w:tr>
    </w:tbl>
    <w:p w14:paraId="2EF3AF39" w14:textId="77777777" w:rsidR="00310638" w:rsidRPr="008B63C8" w:rsidRDefault="00310638" w:rsidP="00037CE1">
      <w:pPr>
        <w:pStyle w:val="Paragraph"/>
      </w:pPr>
    </w:p>
    <w:p w14:paraId="5595EB55" w14:textId="77777777" w:rsidR="001431B0" w:rsidRPr="008B63C8" w:rsidRDefault="001431B0" w:rsidP="001431B0">
      <w:pPr>
        <w:pStyle w:val="Paragraphnonumbers"/>
        <w:spacing w:after="0"/>
        <w:rPr>
          <w:rFonts w:cs="Arial"/>
        </w:rPr>
      </w:pPr>
      <w:r w:rsidRPr="008B63C8">
        <w:rPr>
          <w:rFonts w:cs="Arial"/>
        </w:rPr>
        <w:t xml:space="preserve">Completed by lead analyst: </w:t>
      </w:r>
      <w:r w:rsidR="003A0077" w:rsidRPr="008B63C8">
        <w:rPr>
          <w:rFonts w:cs="Arial"/>
          <w:highlight w:val="lightGray"/>
        </w:rPr>
        <w:t>[Name]</w:t>
      </w:r>
    </w:p>
    <w:p w14:paraId="7371FC9C" w14:textId="77777777" w:rsidR="001431B0" w:rsidRPr="008B63C8" w:rsidRDefault="001431B0" w:rsidP="001431B0">
      <w:pPr>
        <w:pStyle w:val="Paragraphnonumbers"/>
        <w:spacing w:after="0"/>
        <w:rPr>
          <w:rFonts w:cs="Arial"/>
        </w:rPr>
      </w:pPr>
    </w:p>
    <w:p w14:paraId="76F4D99D" w14:textId="77777777" w:rsidR="001431B0" w:rsidRPr="008B63C8" w:rsidRDefault="001431B0" w:rsidP="001431B0">
      <w:pPr>
        <w:pStyle w:val="Paragraphnonumbers"/>
        <w:spacing w:after="0"/>
        <w:rPr>
          <w:rFonts w:cs="Arial"/>
        </w:rPr>
      </w:pPr>
      <w:r w:rsidRPr="008B63C8">
        <w:rPr>
          <w:rFonts w:cs="Arial"/>
        </w:rPr>
        <w:t>Date: DD/MM/YYYY</w:t>
      </w:r>
    </w:p>
    <w:p w14:paraId="2A4D606F" w14:textId="77777777" w:rsidR="001431B0" w:rsidRPr="008B63C8" w:rsidRDefault="001431B0" w:rsidP="001431B0">
      <w:pPr>
        <w:pStyle w:val="Paragraphnonumbers"/>
        <w:spacing w:after="0"/>
        <w:rPr>
          <w:rFonts w:cs="Arial"/>
        </w:rPr>
      </w:pPr>
    </w:p>
    <w:p w14:paraId="75795AA9" w14:textId="77777777" w:rsidR="001431B0" w:rsidRPr="008B63C8" w:rsidRDefault="001431B0" w:rsidP="001431B0">
      <w:pPr>
        <w:pStyle w:val="Paragraphnonumbers"/>
        <w:spacing w:after="0"/>
        <w:rPr>
          <w:rFonts w:cs="Arial"/>
        </w:rPr>
      </w:pPr>
      <w:r w:rsidRPr="008B63C8">
        <w:rPr>
          <w:rFonts w:cs="Arial"/>
        </w:rPr>
        <w:t xml:space="preserve">Approved by NICE quality assurance lead: </w:t>
      </w:r>
      <w:r w:rsidR="003A0077" w:rsidRPr="008B63C8">
        <w:rPr>
          <w:rFonts w:cs="Arial"/>
          <w:highlight w:val="lightGray"/>
        </w:rPr>
        <w:t>[Name]</w:t>
      </w:r>
    </w:p>
    <w:p w14:paraId="4B980B84" w14:textId="77777777" w:rsidR="001431B0" w:rsidRPr="008B63C8" w:rsidRDefault="001431B0" w:rsidP="001431B0">
      <w:pPr>
        <w:pStyle w:val="Paragraphnonumbers"/>
        <w:spacing w:after="0"/>
        <w:rPr>
          <w:rFonts w:cs="Arial"/>
        </w:rPr>
      </w:pPr>
    </w:p>
    <w:p w14:paraId="22FEA630" w14:textId="77777777" w:rsidR="001431B0" w:rsidRPr="008B63C8" w:rsidRDefault="001431B0" w:rsidP="001431B0">
      <w:pPr>
        <w:pStyle w:val="Paragraphnonumbers"/>
        <w:spacing w:after="0"/>
        <w:rPr>
          <w:rFonts w:cs="Arial"/>
        </w:rPr>
      </w:pPr>
      <w:r w:rsidRPr="008B63C8">
        <w:rPr>
          <w:rFonts w:cs="Arial"/>
        </w:rPr>
        <w:t>Date: DD/MM/YYYY</w:t>
      </w:r>
    </w:p>
    <w:p w14:paraId="1E3A541C" w14:textId="77777777" w:rsidR="00384F8C" w:rsidRPr="008B63C8" w:rsidRDefault="008A7F87" w:rsidP="003E7A3B">
      <w:pPr>
        <w:pStyle w:val="Heading1"/>
        <w:rPr>
          <w:b w:val="0"/>
          <w:bCs w:val="0"/>
        </w:rPr>
      </w:pPr>
      <w:r w:rsidRPr="008B63C8">
        <w:rPr>
          <w:b w:val="0"/>
          <w:bCs w:val="0"/>
        </w:rPr>
        <w:br w:type="page"/>
      </w:r>
    </w:p>
    <w:p w14:paraId="3EB97364" w14:textId="77777777" w:rsidR="00384F8C" w:rsidRPr="008B63C8" w:rsidRDefault="00384F8C" w:rsidP="00384F8C">
      <w:pPr>
        <w:pStyle w:val="Heading1"/>
        <w:rPr>
          <w:b w:val="0"/>
          <w:bCs w:val="0"/>
        </w:rPr>
      </w:pPr>
      <w:bookmarkStart w:id="12" w:name="_Toc138944324"/>
      <w:r w:rsidRPr="008B63C8">
        <w:rPr>
          <w:b w:val="0"/>
          <w:bCs w:val="0"/>
        </w:rPr>
        <w:lastRenderedPageBreak/>
        <w:t xml:space="preserve">STAGE </w:t>
      </w:r>
      <w:r w:rsidR="003E7A3B" w:rsidRPr="008B63C8">
        <w:rPr>
          <w:b w:val="0"/>
          <w:bCs w:val="0"/>
        </w:rPr>
        <w:t>3</w:t>
      </w:r>
      <w:r w:rsidRPr="008B63C8">
        <w:rPr>
          <w:b w:val="0"/>
          <w:bCs w:val="0"/>
        </w:rPr>
        <w:t>. Alignment</w:t>
      </w:r>
      <w:bookmarkEnd w:id="12"/>
      <w:r w:rsidRPr="008B63C8">
        <w:rPr>
          <w:b w:val="0"/>
          <w:bCs w:val="0"/>
        </w:rPr>
        <w:t xml:space="preserve">    </w:t>
      </w:r>
    </w:p>
    <w:p w14:paraId="6B8C8629" w14:textId="77777777" w:rsidR="00384F8C" w:rsidRPr="008B63C8" w:rsidRDefault="00384F8C" w:rsidP="004C5A80">
      <w:pPr>
        <w:pStyle w:val="Heading2"/>
        <w:spacing w:after="240"/>
        <w:rPr>
          <w:b w:val="0"/>
          <w:bCs w:val="0"/>
        </w:rPr>
      </w:pPr>
      <w:r w:rsidRPr="008B63C8">
        <w:rPr>
          <w:b w:val="0"/>
          <w:bCs w:val="0"/>
          <w:highlight w:val="lightGray"/>
        </w:rPr>
        <w:t xml:space="preserve">(to be completed by the technical analyst following an alignment of a </w:t>
      </w:r>
      <w:r w:rsidR="00BB1D6D" w:rsidRPr="008B63C8">
        <w:rPr>
          <w:b w:val="0"/>
          <w:bCs w:val="0"/>
          <w:highlight w:val="lightGray"/>
        </w:rPr>
        <w:t>indicator</w:t>
      </w:r>
      <w:r w:rsidRPr="008B63C8">
        <w:rPr>
          <w:b w:val="0"/>
          <w:bCs w:val="0"/>
          <w:highlight w:val="lightGray"/>
        </w:rPr>
        <w:t xml:space="preserve"> following a guideline change</w:t>
      </w:r>
      <w:r w:rsidR="00972056" w:rsidRPr="008B63C8">
        <w:rPr>
          <w:b w:val="0"/>
          <w:bCs w:val="0"/>
          <w:highlight w:val="lightGray"/>
        </w:rPr>
        <w:t xml:space="preserve"> if an equality issue has been raised</w:t>
      </w:r>
      <w:r w:rsidRPr="008B63C8">
        <w:rPr>
          <w:b w:val="0"/>
          <w:bCs w:val="0"/>
          <w:highlight w:val="lightGray"/>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84F8C" w:rsidRPr="008B63C8" w14:paraId="72E8B646" w14:textId="77777777" w:rsidTr="00E6447B">
        <w:trPr>
          <w:trHeight w:val="553"/>
        </w:trPr>
        <w:tc>
          <w:tcPr>
            <w:tcW w:w="9781" w:type="dxa"/>
            <w:shd w:val="clear" w:color="auto" w:fill="auto"/>
          </w:tcPr>
          <w:p w14:paraId="0903D400" w14:textId="77777777" w:rsidR="00384F8C" w:rsidRPr="008B63C8" w:rsidRDefault="00384F8C" w:rsidP="00C17501">
            <w:pPr>
              <w:pStyle w:val="Paragraph"/>
              <w:numPr>
                <w:ilvl w:val="1"/>
                <w:numId w:val="11"/>
              </w:numPr>
              <w:spacing w:after="0"/>
            </w:pPr>
            <w:r w:rsidRPr="008B63C8">
              <w:rPr>
                <w:rFonts w:cs="Arial"/>
              </w:rPr>
              <w:t xml:space="preserve">Outline any amendments related to equality and health inequalities issues that have been made during the alignment process, and the relevant sections of the EHIA to which changes were made. </w:t>
            </w:r>
          </w:p>
        </w:tc>
      </w:tr>
      <w:tr w:rsidR="00384F8C" w:rsidRPr="008B63C8" w14:paraId="3FA10F90" w14:textId="77777777" w:rsidTr="00E6447B">
        <w:trPr>
          <w:trHeight w:val="4531"/>
        </w:trPr>
        <w:tc>
          <w:tcPr>
            <w:tcW w:w="9781" w:type="dxa"/>
            <w:shd w:val="clear" w:color="auto" w:fill="auto"/>
          </w:tcPr>
          <w:p w14:paraId="64A5970F" w14:textId="77777777" w:rsidR="00384F8C" w:rsidRPr="008B63C8" w:rsidRDefault="00384F8C" w:rsidP="00E6447B">
            <w:pPr>
              <w:pStyle w:val="Paragraph"/>
            </w:pPr>
          </w:p>
        </w:tc>
      </w:tr>
    </w:tbl>
    <w:p w14:paraId="20DEDD7B" w14:textId="77777777" w:rsidR="00384F8C" w:rsidRPr="008B63C8" w:rsidRDefault="00384F8C" w:rsidP="003D03EE">
      <w:pPr>
        <w:rPr>
          <w:kern w:val="32"/>
          <w:sz w:val="28"/>
        </w:rPr>
      </w:pPr>
    </w:p>
    <w:p w14:paraId="20E38D2E" w14:textId="77777777" w:rsidR="009623B5" w:rsidRPr="008B63C8" w:rsidRDefault="009623B5" w:rsidP="009623B5">
      <w:pPr>
        <w:pStyle w:val="Paragraphnonumbers"/>
        <w:spacing w:after="0"/>
        <w:rPr>
          <w:rFonts w:cs="Arial"/>
        </w:rPr>
      </w:pPr>
      <w:r w:rsidRPr="008B63C8">
        <w:rPr>
          <w:rFonts w:cs="Arial"/>
        </w:rPr>
        <w:t>Completed by lead analyst_____________________________________________</w:t>
      </w:r>
    </w:p>
    <w:p w14:paraId="54ABDADA" w14:textId="77777777" w:rsidR="009623B5" w:rsidRPr="008B63C8" w:rsidRDefault="009623B5" w:rsidP="009623B5">
      <w:pPr>
        <w:pStyle w:val="Paragraphnonumbers"/>
        <w:spacing w:after="0"/>
        <w:rPr>
          <w:rFonts w:cs="Arial"/>
        </w:rPr>
      </w:pPr>
    </w:p>
    <w:p w14:paraId="5FF7BF6D" w14:textId="77777777" w:rsidR="009623B5" w:rsidRPr="008B63C8" w:rsidRDefault="009623B5" w:rsidP="009623B5">
      <w:pPr>
        <w:pStyle w:val="Paragraphnonumbers"/>
        <w:spacing w:after="0"/>
        <w:rPr>
          <w:rFonts w:cs="Arial"/>
        </w:rPr>
      </w:pPr>
      <w:r w:rsidRPr="008B63C8">
        <w:rPr>
          <w:rFonts w:cs="Arial"/>
        </w:rPr>
        <w:t>Date_______________________________________________________________</w:t>
      </w:r>
    </w:p>
    <w:p w14:paraId="3E779775" w14:textId="77777777" w:rsidR="009623B5" w:rsidRPr="008B63C8" w:rsidRDefault="009623B5" w:rsidP="009623B5">
      <w:pPr>
        <w:pStyle w:val="Paragraphnonumbers"/>
        <w:spacing w:after="0"/>
        <w:rPr>
          <w:rFonts w:cs="Arial"/>
        </w:rPr>
      </w:pPr>
    </w:p>
    <w:p w14:paraId="0CFA3BB3" w14:textId="77777777" w:rsidR="009623B5" w:rsidRPr="008B63C8" w:rsidRDefault="009623B5" w:rsidP="009623B5">
      <w:pPr>
        <w:pStyle w:val="Paragraphnonumbers"/>
        <w:spacing w:after="0"/>
        <w:rPr>
          <w:rFonts w:cs="Arial"/>
        </w:rPr>
      </w:pPr>
      <w:r w:rsidRPr="008B63C8">
        <w:rPr>
          <w:rFonts w:cs="Arial"/>
        </w:rPr>
        <w:t>Approved by NICE quality assurance lead _________________________________</w:t>
      </w:r>
    </w:p>
    <w:p w14:paraId="76D0ED7C" w14:textId="77777777" w:rsidR="009623B5" w:rsidRPr="008B63C8" w:rsidRDefault="009623B5" w:rsidP="009623B5">
      <w:pPr>
        <w:pStyle w:val="Paragraphnonumbers"/>
        <w:spacing w:after="0"/>
        <w:rPr>
          <w:rFonts w:cs="Arial"/>
        </w:rPr>
      </w:pPr>
    </w:p>
    <w:p w14:paraId="4833955F" w14:textId="77777777" w:rsidR="009623B5" w:rsidRPr="008B63C8" w:rsidRDefault="009623B5" w:rsidP="009623B5">
      <w:pPr>
        <w:pStyle w:val="Paragraph"/>
      </w:pPr>
      <w:r w:rsidRPr="008B63C8">
        <w:t>Date_______________________________________________________________</w:t>
      </w:r>
    </w:p>
    <w:p w14:paraId="7DF649EE" w14:textId="77777777" w:rsidR="00DA0765" w:rsidRPr="008B63C8" w:rsidRDefault="00DA0765" w:rsidP="003D03EE">
      <w:pPr>
        <w:rPr>
          <w:kern w:val="32"/>
          <w:sz w:val="28"/>
        </w:rPr>
      </w:pPr>
    </w:p>
    <w:p w14:paraId="6C7F294B" w14:textId="77777777" w:rsidR="00712E9A" w:rsidRPr="008B63C8" w:rsidRDefault="00712E9A" w:rsidP="00DA0765">
      <w:pPr>
        <w:pStyle w:val="pf0"/>
        <w:rPr>
          <w:rStyle w:val="cf01"/>
        </w:rPr>
      </w:pPr>
    </w:p>
    <w:p w14:paraId="65600992" w14:textId="77777777" w:rsidR="00712E9A" w:rsidRPr="008B63C8" w:rsidRDefault="00712E9A" w:rsidP="00DA0765">
      <w:pPr>
        <w:pStyle w:val="pf0"/>
        <w:rPr>
          <w:rStyle w:val="cf01"/>
        </w:rPr>
      </w:pPr>
    </w:p>
    <w:p w14:paraId="305C1276" w14:textId="77777777" w:rsidR="00712E9A" w:rsidRPr="008B63C8" w:rsidRDefault="00712E9A" w:rsidP="00DA0765">
      <w:pPr>
        <w:pStyle w:val="pf0"/>
        <w:rPr>
          <w:rStyle w:val="cf01"/>
        </w:rPr>
      </w:pPr>
    </w:p>
    <w:p w14:paraId="573D0C56" w14:textId="77777777" w:rsidR="00712E9A" w:rsidRPr="008B63C8" w:rsidRDefault="00712E9A" w:rsidP="00DA0765">
      <w:pPr>
        <w:pStyle w:val="pf0"/>
        <w:rPr>
          <w:rStyle w:val="cf01"/>
        </w:rPr>
      </w:pPr>
    </w:p>
    <w:p w14:paraId="5C0F266B" w14:textId="77777777" w:rsidR="00712E9A" w:rsidRPr="008B63C8" w:rsidRDefault="00712E9A" w:rsidP="00DA0765">
      <w:pPr>
        <w:pStyle w:val="pf0"/>
        <w:rPr>
          <w:rStyle w:val="cf01"/>
        </w:rPr>
      </w:pPr>
    </w:p>
    <w:p w14:paraId="4C41B548" w14:textId="77777777" w:rsidR="00712E9A" w:rsidRPr="008B63C8" w:rsidRDefault="00712E9A" w:rsidP="00DA0765">
      <w:pPr>
        <w:pStyle w:val="pf0"/>
        <w:rPr>
          <w:rStyle w:val="cf01"/>
        </w:rPr>
      </w:pPr>
    </w:p>
    <w:p w14:paraId="0FD45FE7" w14:textId="77777777" w:rsidR="00DA0765" w:rsidRPr="008B63C8" w:rsidRDefault="00DA0765" w:rsidP="00DA0765">
      <w:pPr>
        <w:pStyle w:val="pf0"/>
        <w:rPr>
          <w:kern w:val="32"/>
          <w:sz w:val="28"/>
        </w:rPr>
      </w:pPr>
      <w:r w:rsidRPr="008B63C8">
        <w:rPr>
          <w:rStyle w:val="cf01"/>
        </w:rPr>
        <w:t xml:space="preserve">© NICE </w:t>
      </w:r>
      <w:r w:rsidRPr="008B63C8">
        <w:rPr>
          <w:rStyle w:val="cf11"/>
        </w:rPr>
        <w:t>202</w:t>
      </w:r>
      <w:r w:rsidR="009D77DF" w:rsidRPr="008B63C8">
        <w:rPr>
          <w:rStyle w:val="cf11"/>
        </w:rPr>
        <w:t>4</w:t>
      </w:r>
      <w:r w:rsidRPr="008B63C8">
        <w:rPr>
          <w:rStyle w:val="cf11"/>
        </w:rPr>
        <w:t>.</w:t>
      </w:r>
      <w:r w:rsidRPr="008B63C8">
        <w:rPr>
          <w:rStyle w:val="cf01"/>
        </w:rPr>
        <w:t xml:space="preserve"> All rights reserved. Subject to </w:t>
      </w:r>
      <w:hyperlink r:id="rId14" w:anchor="notice-of-rights" w:history="1">
        <w:r w:rsidRPr="008B63C8">
          <w:rPr>
            <w:rStyle w:val="cf01"/>
            <w:color w:val="0000FF"/>
            <w:u w:val="single"/>
          </w:rPr>
          <w:t>Notice of rights</w:t>
        </w:r>
      </w:hyperlink>
      <w:r w:rsidRPr="008B63C8">
        <w:rPr>
          <w:rStyle w:val="cf01"/>
        </w:rPr>
        <w:t>.</w:t>
      </w:r>
    </w:p>
    <w:sectPr w:rsidR="00DA0765" w:rsidRPr="008B63C8" w:rsidSect="0063675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A21C" w14:textId="77777777" w:rsidR="00A15821" w:rsidRDefault="00A15821" w:rsidP="00446BEE">
      <w:r>
        <w:separator/>
      </w:r>
    </w:p>
  </w:endnote>
  <w:endnote w:type="continuationSeparator" w:id="0">
    <w:p w14:paraId="72F3650D" w14:textId="77777777" w:rsidR="00A15821" w:rsidRDefault="00A15821" w:rsidP="00446BEE">
      <w:r>
        <w:continuationSeparator/>
      </w:r>
    </w:p>
  </w:endnote>
  <w:endnote w:type="continuationNotice" w:id="1">
    <w:p w14:paraId="76076353" w14:textId="77777777" w:rsidR="00A15821" w:rsidRDefault="00A15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B3ED" w14:textId="60A7FDC5" w:rsidR="00446BEE" w:rsidRDefault="006D3A64">
    <w:pPr>
      <w:pStyle w:val="Footer"/>
    </w:pPr>
    <w:r>
      <w:t>GID-IND10327</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76BD" w14:textId="77777777" w:rsidR="00A15821" w:rsidRDefault="00A15821" w:rsidP="00446BEE">
      <w:r>
        <w:separator/>
      </w:r>
    </w:p>
  </w:footnote>
  <w:footnote w:type="continuationSeparator" w:id="0">
    <w:p w14:paraId="27162E12" w14:textId="77777777" w:rsidR="00A15821" w:rsidRDefault="00A15821" w:rsidP="00446BEE">
      <w:r>
        <w:continuationSeparator/>
      </w:r>
    </w:p>
  </w:footnote>
  <w:footnote w:type="continuationNotice" w:id="1">
    <w:p w14:paraId="202B9D73" w14:textId="77777777" w:rsidR="00A15821" w:rsidRDefault="00A158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9"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6242EC"/>
    <w:multiLevelType w:val="multilevel"/>
    <w:tmpl w:val="339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0"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3FA3BF3"/>
    <w:multiLevelType w:val="multilevel"/>
    <w:tmpl w:val="57F6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8" w15:restartNumberingAfterBreak="0">
    <w:nsid w:val="69843C42"/>
    <w:multiLevelType w:val="multilevel"/>
    <w:tmpl w:val="FBA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A92DA7"/>
    <w:multiLevelType w:val="hybridMultilevel"/>
    <w:tmpl w:val="21D2F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4" w15:restartNumberingAfterBreak="0">
    <w:nsid w:val="722E2714"/>
    <w:multiLevelType w:val="hybridMultilevel"/>
    <w:tmpl w:val="380EF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6D18A5"/>
    <w:multiLevelType w:val="multilevel"/>
    <w:tmpl w:val="4DFE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345C9B"/>
    <w:multiLevelType w:val="multilevel"/>
    <w:tmpl w:val="C34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507157"/>
    <w:multiLevelType w:val="multilevel"/>
    <w:tmpl w:val="DD8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738427">
    <w:abstractNumId w:val="27"/>
  </w:num>
  <w:num w:numId="2" w16cid:durableId="1236670440">
    <w:abstractNumId w:val="8"/>
  </w:num>
  <w:num w:numId="3" w16cid:durableId="1029911101">
    <w:abstractNumId w:val="0"/>
  </w:num>
  <w:num w:numId="4" w16cid:durableId="1918830326">
    <w:abstractNumId w:val="26"/>
  </w:num>
  <w:num w:numId="5" w16cid:durableId="1849562648">
    <w:abstractNumId w:val="32"/>
  </w:num>
  <w:num w:numId="6" w16cid:durableId="360518129">
    <w:abstractNumId w:val="29"/>
  </w:num>
  <w:num w:numId="7" w16cid:durableId="987831213">
    <w:abstractNumId w:val="9"/>
  </w:num>
  <w:num w:numId="8" w16cid:durableId="940183058">
    <w:abstractNumId w:val="33"/>
  </w:num>
  <w:num w:numId="9" w16cid:durableId="1484271452">
    <w:abstractNumId w:val="30"/>
  </w:num>
  <w:num w:numId="10" w16cid:durableId="1564372752">
    <w:abstractNumId w:val="37"/>
  </w:num>
  <w:num w:numId="11" w16cid:durableId="1864247540">
    <w:abstractNumId w:val="19"/>
  </w:num>
  <w:num w:numId="12" w16cid:durableId="2045325553">
    <w:abstractNumId w:val="20"/>
  </w:num>
  <w:num w:numId="13" w16cid:durableId="2099404550">
    <w:abstractNumId w:val="11"/>
  </w:num>
  <w:num w:numId="14" w16cid:durableId="1395348702">
    <w:abstractNumId w:val="35"/>
  </w:num>
  <w:num w:numId="15" w16cid:durableId="971330161">
    <w:abstractNumId w:val="34"/>
  </w:num>
  <w:num w:numId="16" w16cid:durableId="318046263">
    <w:abstractNumId w:val="17"/>
  </w:num>
  <w:num w:numId="17" w16cid:durableId="1104152481">
    <w:abstractNumId w:val="23"/>
  </w:num>
  <w:num w:numId="18" w16cid:durableId="370695190">
    <w:abstractNumId w:val="28"/>
  </w:num>
  <w:num w:numId="19" w16cid:durableId="669136411">
    <w:abstractNumId w:val="38"/>
  </w:num>
  <w:num w:numId="20" w16cid:durableId="531573403">
    <w:abstractNumId w:val="36"/>
  </w:num>
  <w:num w:numId="21" w16cid:durableId="1556349824">
    <w:abstractNumId w:val="31"/>
  </w:num>
  <w:num w:numId="22" w16cid:durableId="1171874886">
    <w:abstractNumId w:val="1"/>
  </w:num>
  <w:num w:numId="23" w16cid:durableId="420612705">
    <w:abstractNumId w:val="7"/>
  </w:num>
  <w:num w:numId="24" w16cid:durableId="1395547446">
    <w:abstractNumId w:val="15"/>
  </w:num>
  <w:num w:numId="25" w16cid:durableId="492720173">
    <w:abstractNumId w:val="16"/>
  </w:num>
  <w:num w:numId="26" w16cid:durableId="79302052">
    <w:abstractNumId w:val="3"/>
  </w:num>
  <w:num w:numId="27" w16cid:durableId="1837653034">
    <w:abstractNumId w:val="6"/>
  </w:num>
  <w:num w:numId="28" w16cid:durableId="7414743">
    <w:abstractNumId w:val="2"/>
  </w:num>
  <w:num w:numId="29" w16cid:durableId="781875391">
    <w:abstractNumId w:val="25"/>
  </w:num>
  <w:num w:numId="30" w16cid:durableId="189879509">
    <w:abstractNumId w:val="10"/>
  </w:num>
  <w:num w:numId="31" w16cid:durableId="1080522962">
    <w:abstractNumId w:val="10"/>
  </w:num>
  <w:num w:numId="32" w16cid:durableId="1901595134">
    <w:abstractNumId w:val="10"/>
  </w:num>
  <w:num w:numId="33" w16cid:durableId="334261591">
    <w:abstractNumId w:val="10"/>
  </w:num>
  <w:num w:numId="34" w16cid:durableId="2004553436">
    <w:abstractNumId w:val="10"/>
  </w:num>
  <w:num w:numId="35" w16cid:durableId="1086072396">
    <w:abstractNumId w:val="10"/>
  </w:num>
  <w:num w:numId="36" w16cid:durableId="2084640250">
    <w:abstractNumId w:val="21"/>
  </w:num>
  <w:num w:numId="37" w16cid:durableId="1411611536">
    <w:abstractNumId w:val="13"/>
  </w:num>
  <w:num w:numId="38" w16cid:durableId="205414283">
    <w:abstractNumId w:val="4"/>
  </w:num>
  <w:num w:numId="39" w16cid:durableId="868177970">
    <w:abstractNumId w:val="12"/>
  </w:num>
  <w:num w:numId="40" w16cid:durableId="1174342778">
    <w:abstractNumId w:val="14"/>
  </w:num>
  <w:num w:numId="41" w16cid:durableId="1197693661">
    <w:abstractNumId w:val="18"/>
  </w:num>
  <w:num w:numId="42" w16cid:durableId="526916980">
    <w:abstractNumId w:val="5"/>
  </w:num>
  <w:num w:numId="43" w16cid:durableId="649402600">
    <w:abstractNumId w:val="22"/>
  </w:num>
  <w:num w:numId="44" w16cid:durableId="108541607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FB"/>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0369"/>
    <w:rsid w:val="00030BC9"/>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76309"/>
    <w:rsid w:val="0008249E"/>
    <w:rsid w:val="00082A6E"/>
    <w:rsid w:val="0008315D"/>
    <w:rsid w:val="0008333F"/>
    <w:rsid w:val="00083846"/>
    <w:rsid w:val="00083B0B"/>
    <w:rsid w:val="0008759D"/>
    <w:rsid w:val="000902A4"/>
    <w:rsid w:val="00090450"/>
    <w:rsid w:val="00090E06"/>
    <w:rsid w:val="00090EBF"/>
    <w:rsid w:val="000919D8"/>
    <w:rsid w:val="00092974"/>
    <w:rsid w:val="00093B0F"/>
    <w:rsid w:val="00094590"/>
    <w:rsid w:val="00096E9B"/>
    <w:rsid w:val="000A0A26"/>
    <w:rsid w:val="000A1A2C"/>
    <w:rsid w:val="000A3E7F"/>
    <w:rsid w:val="000A4FEE"/>
    <w:rsid w:val="000A66D6"/>
    <w:rsid w:val="000B1868"/>
    <w:rsid w:val="000B5939"/>
    <w:rsid w:val="000B6702"/>
    <w:rsid w:val="000B78CA"/>
    <w:rsid w:val="000C22F7"/>
    <w:rsid w:val="000C2CB9"/>
    <w:rsid w:val="000C3521"/>
    <w:rsid w:val="000C36A2"/>
    <w:rsid w:val="000C4269"/>
    <w:rsid w:val="000C55E2"/>
    <w:rsid w:val="000C6256"/>
    <w:rsid w:val="000C6FAB"/>
    <w:rsid w:val="000C7673"/>
    <w:rsid w:val="000D00BD"/>
    <w:rsid w:val="000D155B"/>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207"/>
    <w:rsid w:val="001277BE"/>
    <w:rsid w:val="00130898"/>
    <w:rsid w:val="0013103A"/>
    <w:rsid w:val="001314A8"/>
    <w:rsid w:val="00131EB7"/>
    <w:rsid w:val="00132B16"/>
    <w:rsid w:val="00135DFB"/>
    <w:rsid w:val="00137396"/>
    <w:rsid w:val="00141E9B"/>
    <w:rsid w:val="0014211F"/>
    <w:rsid w:val="0014267F"/>
    <w:rsid w:val="0014271F"/>
    <w:rsid w:val="001431B0"/>
    <w:rsid w:val="00143AFA"/>
    <w:rsid w:val="001440FD"/>
    <w:rsid w:val="001477A9"/>
    <w:rsid w:val="00147836"/>
    <w:rsid w:val="001546E7"/>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1CD8"/>
    <w:rsid w:val="00182034"/>
    <w:rsid w:val="00184F53"/>
    <w:rsid w:val="00185E7C"/>
    <w:rsid w:val="00185F5F"/>
    <w:rsid w:val="00191F0E"/>
    <w:rsid w:val="00192F04"/>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1F7544"/>
    <w:rsid w:val="002004E2"/>
    <w:rsid w:val="00201ED2"/>
    <w:rsid w:val="002024BA"/>
    <w:rsid w:val="00202664"/>
    <w:rsid w:val="002029A6"/>
    <w:rsid w:val="00202E9C"/>
    <w:rsid w:val="00203F4A"/>
    <w:rsid w:val="00204710"/>
    <w:rsid w:val="002047CC"/>
    <w:rsid w:val="00206A36"/>
    <w:rsid w:val="00210A86"/>
    <w:rsid w:val="00210AFB"/>
    <w:rsid w:val="002147D6"/>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349"/>
    <w:rsid w:val="0026050C"/>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171C"/>
    <w:rsid w:val="002A3B45"/>
    <w:rsid w:val="002A503E"/>
    <w:rsid w:val="002A5240"/>
    <w:rsid w:val="002A555A"/>
    <w:rsid w:val="002B0E8D"/>
    <w:rsid w:val="002B2037"/>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0EC3"/>
    <w:rsid w:val="002E4DCF"/>
    <w:rsid w:val="002E5724"/>
    <w:rsid w:val="002E7EC9"/>
    <w:rsid w:val="002F30AC"/>
    <w:rsid w:val="002F7FDA"/>
    <w:rsid w:val="00303133"/>
    <w:rsid w:val="00310467"/>
    <w:rsid w:val="00310638"/>
    <w:rsid w:val="00311656"/>
    <w:rsid w:val="00311ED0"/>
    <w:rsid w:val="00321400"/>
    <w:rsid w:val="00321A30"/>
    <w:rsid w:val="003235D8"/>
    <w:rsid w:val="0032543B"/>
    <w:rsid w:val="003321AE"/>
    <w:rsid w:val="00335B0F"/>
    <w:rsid w:val="0033615E"/>
    <w:rsid w:val="0033752D"/>
    <w:rsid w:val="00340C2F"/>
    <w:rsid w:val="003455B4"/>
    <w:rsid w:val="003501DC"/>
    <w:rsid w:val="0035212E"/>
    <w:rsid w:val="003542E8"/>
    <w:rsid w:val="003550D2"/>
    <w:rsid w:val="00356F7D"/>
    <w:rsid w:val="00360652"/>
    <w:rsid w:val="003648C5"/>
    <w:rsid w:val="0036785C"/>
    <w:rsid w:val="003722FA"/>
    <w:rsid w:val="00373F5F"/>
    <w:rsid w:val="00374246"/>
    <w:rsid w:val="003745B9"/>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421C"/>
    <w:rsid w:val="003A65F7"/>
    <w:rsid w:val="003B05C7"/>
    <w:rsid w:val="003B161D"/>
    <w:rsid w:val="003B3B81"/>
    <w:rsid w:val="003B5F37"/>
    <w:rsid w:val="003B7124"/>
    <w:rsid w:val="003C15C7"/>
    <w:rsid w:val="003C1DE9"/>
    <w:rsid w:val="003C3B0A"/>
    <w:rsid w:val="003C3E98"/>
    <w:rsid w:val="003C7AAF"/>
    <w:rsid w:val="003D03EE"/>
    <w:rsid w:val="003D4FF1"/>
    <w:rsid w:val="003D5119"/>
    <w:rsid w:val="003D6A0E"/>
    <w:rsid w:val="003E30AB"/>
    <w:rsid w:val="003E650A"/>
    <w:rsid w:val="003E7A3B"/>
    <w:rsid w:val="003F09BE"/>
    <w:rsid w:val="003F189E"/>
    <w:rsid w:val="003F280D"/>
    <w:rsid w:val="003F33B8"/>
    <w:rsid w:val="003F4009"/>
    <w:rsid w:val="003F4F50"/>
    <w:rsid w:val="003F6EAE"/>
    <w:rsid w:val="003F74DA"/>
    <w:rsid w:val="003F7538"/>
    <w:rsid w:val="004051B3"/>
    <w:rsid w:val="00406F68"/>
    <w:rsid w:val="004075B6"/>
    <w:rsid w:val="00407D0C"/>
    <w:rsid w:val="00410BF0"/>
    <w:rsid w:val="00412901"/>
    <w:rsid w:val="00413A21"/>
    <w:rsid w:val="00413B6D"/>
    <w:rsid w:val="00415ECA"/>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6D01"/>
    <w:rsid w:val="00441A88"/>
    <w:rsid w:val="00443081"/>
    <w:rsid w:val="00446BEE"/>
    <w:rsid w:val="00447058"/>
    <w:rsid w:val="00447236"/>
    <w:rsid w:val="00451133"/>
    <w:rsid w:val="00451E26"/>
    <w:rsid w:val="0045211E"/>
    <w:rsid w:val="00453A15"/>
    <w:rsid w:val="00453FCC"/>
    <w:rsid w:val="00454DA6"/>
    <w:rsid w:val="00460B06"/>
    <w:rsid w:val="00464123"/>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0697"/>
    <w:rsid w:val="004A1E7C"/>
    <w:rsid w:val="004C5A80"/>
    <w:rsid w:val="004C5BBF"/>
    <w:rsid w:val="004C7498"/>
    <w:rsid w:val="004D0952"/>
    <w:rsid w:val="004D0CE2"/>
    <w:rsid w:val="004D1B7D"/>
    <w:rsid w:val="004D56C5"/>
    <w:rsid w:val="004D5EDB"/>
    <w:rsid w:val="004E04F2"/>
    <w:rsid w:val="004E08FE"/>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2A66"/>
    <w:rsid w:val="005243AA"/>
    <w:rsid w:val="0052486C"/>
    <w:rsid w:val="005313FB"/>
    <w:rsid w:val="005316E3"/>
    <w:rsid w:val="005331B9"/>
    <w:rsid w:val="005340EE"/>
    <w:rsid w:val="00534713"/>
    <w:rsid w:val="0053660D"/>
    <w:rsid w:val="0053680E"/>
    <w:rsid w:val="00537554"/>
    <w:rsid w:val="0053779A"/>
    <w:rsid w:val="00541C3A"/>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34D3"/>
    <w:rsid w:val="00576330"/>
    <w:rsid w:val="00582499"/>
    <w:rsid w:val="00585FFE"/>
    <w:rsid w:val="00586E8A"/>
    <w:rsid w:val="00591766"/>
    <w:rsid w:val="00593134"/>
    <w:rsid w:val="005A2389"/>
    <w:rsid w:val="005A36CF"/>
    <w:rsid w:val="005A4151"/>
    <w:rsid w:val="005A4800"/>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2F2B"/>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4815"/>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1B84"/>
    <w:rsid w:val="006320D4"/>
    <w:rsid w:val="00633A29"/>
    <w:rsid w:val="00635C91"/>
    <w:rsid w:val="00636759"/>
    <w:rsid w:val="0064116E"/>
    <w:rsid w:val="0064134F"/>
    <w:rsid w:val="0064518F"/>
    <w:rsid w:val="006461FE"/>
    <w:rsid w:val="00647E28"/>
    <w:rsid w:val="00651308"/>
    <w:rsid w:val="0065193B"/>
    <w:rsid w:val="006544A3"/>
    <w:rsid w:val="006547F0"/>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7CEF"/>
    <w:rsid w:val="006921E1"/>
    <w:rsid w:val="006928D5"/>
    <w:rsid w:val="006931A3"/>
    <w:rsid w:val="00693EBF"/>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C1C56"/>
    <w:rsid w:val="006C6A9D"/>
    <w:rsid w:val="006D0362"/>
    <w:rsid w:val="006D3A64"/>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3D66"/>
    <w:rsid w:val="00727692"/>
    <w:rsid w:val="0073266D"/>
    <w:rsid w:val="00733590"/>
    <w:rsid w:val="00733CB1"/>
    <w:rsid w:val="00735089"/>
    <w:rsid w:val="00736348"/>
    <w:rsid w:val="0073697C"/>
    <w:rsid w:val="00741D55"/>
    <w:rsid w:val="007433C5"/>
    <w:rsid w:val="00744DB7"/>
    <w:rsid w:val="00746EAD"/>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0B14"/>
    <w:rsid w:val="00790D03"/>
    <w:rsid w:val="00792868"/>
    <w:rsid w:val="007A114F"/>
    <w:rsid w:val="007A1877"/>
    <w:rsid w:val="007A4157"/>
    <w:rsid w:val="007A44D6"/>
    <w:rsid w:val="007A611A"/>
    <w:rsid w:val="007B2281"/>
    <w:rsid w:val="007B6C26"/>
    <w:rsid w:val="007C1CC0"/>
    <w:rsid w:val="007C1D9A"/>
    <w:rsid w:val="007C2ED0"/>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E7E6B"/>
    <w:rsid w:val="007F0B5E"/>
    <w:rsid w:val="007F238D"/>
    <w:rsid w:val="007F552E"/>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2583E"/>
    <w:rsid w:val="00830953"/>
    <w:rsid w:val="00832032"/>
    <w:rsid w:val="008342B0"/>
    <w:rsid w:val="0083649E"/>
    <w:rsid w:val="00837CD9"/>
    <w:rsid w:val="00840E51"/>
    <w:rsid w:val="00843091"/>
    <w:rsid w:val="008433A7"/>
    <w:rsid w:val="0085227A"/>
    <w:rsid w:val="00854AE3"/>
    <w:rsid w:val="00856C8A"/>
    <w:rsid w:val="00860F11"/>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63C8"/>
    <w:rsid w:val="008B6E07"/>
    <w:rsid w:val="008C0597"/>
    <w:rsid w:val="008C585C"/>
    <w:rsid w:val="008C5B58"/>
    <w:rsid w:val="008C5E9C"/>
    <w:rsid w:val="008C757D"/>
    <w:rsid w:val="008D1D52"/>
    <w:rsid w:val="008D1F91"/>
    <w:rsid w:val="008D40CD"/>
    <w:rsid w:val="008D5C98"/>
    <w:rsid w:val="008E1741"/>
    <w:rsid w:val="008E6DD0"/>
    <w:rsid w:val="008F0D12"/>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081E"/>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65CF"/>
    <w:rsid w:val="0098723D"/>
    <w:rsid w:val="00993860"/>
    <w:rsid w:val="00994311"/>
    <w:rsid w:val="00997792"/>
    <w:rsid w:val="009A070B"/>
    <w:rsid w:val="009A2431"/>
    <w:rsid w:val="009B06BC"/>
    <w:rsid w:val="009B0F82"/>
    <w:rsid w:val="009B6547"/>
    <w:rsid w:val="009B7B99"/>
    <w:rsid w:val="009C033C"/>
    <w:rsid w:val="009C2996"/>
    <w:rsid w:val="009C60B5"/>
    <w:rsid w:val="009C6894"/>
    <w:rsid w:val="009C748C"/>
    <w:rsid w:val="009C7677"/>
    <w:rsid w:val="009C7F08"/>
    <w:rsid w:val="009D0C73"/>
    <w:rsid w:val="009D493F"/>
    <w:rsid w:val="009D585B"/>
    <w:rsid w:val="009D6CE6"/>
    <w:rsid w:val="009D77DF"/>
    <w:rsid w:val="009E02EA"/>
    <w:rsid w:val="009E156A"/>
    <w:rsid w:val="009E32C7"/>
    <w:rsid w:val="009E36E9"/>
    <w:rsid w:val="009E545F"/>
    <w:rsid w:val="009E6439"/>
    <w:rsid w:val="009E680B"/>
    <w:rsid w:val="009F05BB"/>
    <w:rsid w:val="009F1B51"/>
    <w:rsid w:val="009F30A4"/>
    <w:rsid w:val="009F3FBD"/>
    <w:rsid w:val="009F6413"/>
    <w:rsid w:val="00A00B99"/>
    <w:rsid w:val="00A02944"/>
    <w:rsid w:val="00A0673D"/>
    <w:rsid w:val="00A07B88"/>
    <w:rsid w:val="00A11A9F"/>
    <w:rsid w:val="00A15723"/>
    <w:rsid w:val="00A15821"/>
    <w:rsid w:val="00A15A1F"/>
    <w:rsid w:val="00A24239"/>
    <w:rsid w:val="00A246B1"/>
    <w:rsid w:val="00A246D7"/>
    <w:rsid w:val="00A25095"/>
    <w:rsid w:val="00A26BF5"/>
    <w:rsid w:val="00A27309"/>
    <w:rsid w:val="00A3281B"/>
    <w:rsid w:val="00A32D00"/>
    <w:rsid w:val="00A331A8"/>
    <w:rsid w:val="00A3325A"/>
    <w:rsid w:val="00A35647"/>
    <w:rsid w:val="00A36CF4"/>
    <w:rsid w:val="00A410EC"/>
    <w:rsid w:val="00A43013"/>
    <w:rsid w:val="00A4326C"/>
    <w:rsid w:val="00A448A1"/>
    <w:rsid w:val="00A5044D"/>
    <w:rsid w:val="00A50587"/>
    <w:rsid w:val="00A51AAC"/>
    <w:rsid w:val="00A52D07"/>
    <w:rsid w:val="00A53BC2"/>
    <w:rsid w:val="00A5793D"/>
    <w:rsid w:val="00A6620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A74AC"/>
    <w:rsid w:val="00AA7E2E"/>
    <w:rsid w:val="00AB03D5"/>
    <w:rsid w:val="00AB07B2"/>
    <w:rsid w:val="00AB1723"/>
    <w:rsid w:val="00AB17E9"/>
    <w:rsid w:val="00AB1B0F"/>
    <w:rsid w:val="00AB476A"/>
    <w:rsid w:val="00AB48E7"/>
    <w:rsid w:val="00AB551B"/>
    <w:rsid w:val="00AB7AC7"/>
    <w:rsid w:val="00AB7C2D"/>
    <w:rsid w:val="00AC0972"/>
    <w:rsid w:val="00AC2246"/>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481E"/>
    <w:rsid w:val="00AF7399"/>
    <w:rsid w:val="00AF7B61"/>
    <w:rsid w:val="00AF7D51"/>
    <w:rsid w:val="00B014E3"/>
    <w:rsid w:val="00B025EB"/>
    <w:rsid w:val="00B02709"/>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37697"/>
    <w:rsid w:val="00B41C26"/>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2ED9"/>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298F"/>
    <w:rsid w:val="00C13F45"/>
    <w:rsid w:val="00C14A9D"/>
    <w:rsid w:val="00C14F15"/>
    <w:rsid w:val="00C16471"/>
    <w:rsid w:val="00C17501"/>
    <w:rsid w:val="00C20194"/>
    <w:rsid w:val="00C20BC6"/>
    <w:rsid w:val="00C22C9A"/>
    <w:rsid w:val="00C242A1"/>
    <w:rsid w:val="00C249B9"/>
    <w:rsid w:val="00C266CC"/>
    <w:rsid w:val="00C30015"/>
    <w:rsid w:val="00C32E24"/>
    <w:rsid w:val="00C32F16"/>
    <w:rsid w:val="00C35B3A"/>
    <w:rsid w:val="00C35EC0"/>
    <w:rsid w:val="00C372E6"/>
    <w:rsid w:val="00C379E7"/>
    <w:rsid w:val="00C40A81"/>
    <w:rsid w:val="00C42F39"/>
    <w:rsid w:val="00C43618"/>
    <w:rsid w:val="00C43C2D"/>
    <w:rsid w:val="00C46D8E"/>
    <w:rsid w:val="00C50746"/>
    <w:rsid w:val="00C537F0"/>
    <w:rsid w:val="00C56DCF"/>
    <w:rsid w:val="00C578B4"/>
    <w:rsid w:val="00C61DB4"/>
    <w:rsid w:val="00C622A1"/>
    <w:rsid w:val="00C652E4"/>
    <w:rsid w:val="00C65A59"/>
    <w:rsid w:val="00C65CB9"/>
    <w:rsid w:val="00C67DD8"/>
    <w:rsid w:val="00C70B5E"/>
    <w:rsid w:val="00C72429"/>
    <w:rsid w:val="00C7721D"/>
    <w:rsid w:val="00C81104"/>
    <w:rsid w:val="00C82D91"/>
    <w:rsid w:val="00C84125"/>
    <w:rsid w:val="00C843C9"/>
    <w:rsid w:val="00C84ACF"/>
    <w:rsid w:val="00C86044"/>
    <w:rsid w:val="00C87D66"/>
    <w:rsid w:val="00C90DD9"/>
    <w:rsid w:val="00C92195"/>
    <w:rsid w:val="00C93A5E"/>
    <w:rsid w:val="00C940CA"/>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619"/>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1758C"/>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0654"/>
    <w:rsid w:val="00D543CB"/>
    <w:rsid w:val="00D56A65"/>
    <w:rsid w:val="00D56C48"/>
    <w:rsid w:val="00D613AC"/>
    <w:rsid w:val="00D62C1C"/>
    <w:rsid w:val="00D650DF"/>
    <w:rsid w:val="00D653FA"/>
    <w:rsid w:val="00D679B3"/>
    <w:rsid w:val="00D72ECA"/>
    <w:rsid w:val="00D73090"/>
    <w:rsid w:val="00D732FC"/>
    <w:rsid w:val="00D73676"/>
    <w:rsid w:val="00D7453C"/>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4D9C"/>
    <w:rsid w:val="00DA67D8"/>
    <w:rsid w:val="00DA7D74"/>
    <w:rsid w:val="00DB0C68"/>
    <w:rsid w:val="00DB1FFE"/>
    <w:rsid w:val="00DB59ED"/>
    <w:rsid w:val="00DC261F"/>
    <w:rsid w:val="00DD1E97"/>
    <w:rsid w:val="00DD3C48"/>
    <w:rsid w:val="00DD5C69"/>
    <w:rsid w:val="00DD7AFC"/>
    <w:rsid w:val="00DE1EEC"/>
    <w:rsid w:val="00DE22F7"/>
    <w:rsid w:val="00DE2E6B"/>
    <w:rsid w:val="00DE3C33"/>
    <w:rsid w:val="00DE50A9"/>
    <w:rsid w:val="00DE59B5"/>
    <w:rsid w:val="00DF198B"/>
    <w:rsid w:val="00DF1C24"/>
    <w:rsid w:val="00DF35FB"/>
    <w:rsid w:val="00DF46C0"/>
    <w:rsid w:val="00E027F5"/>
    <w:rsid w:val="00E0450A"/>
    <w:rsid w:val="00E069B5"/>
    <w:rsid w:val="00E07998"/>
    <w:rsid w:val="00E10028"/>
    <w:rsid w:val="00E1272E"/>
    <w:rsid w:val="00E13AF5"/>
    <w:rsid w:val="00E17DE3"/>
    <w:rsid w:val="00E21AA7"/>
    <w:rsid w:val="00E222D4"/>
    <w:rsid w:val="00E22DE5"/>
    <w:rsid w:val="00E23A98"/>
    <w:rsid w:val="00E30F37"/>
    <w:rsid w:val="00E3419E"/>
    <w:rsid w:val="00E354BE"/>
    <w:rsid w:val="00E36ACC"/>
    <w:rsid w:val="00E37AAC"/>
    <w:rsid w:val="00E40FDC"/>
    <w:rsid w:val="00E4189A"/>
    <w:rsid w:val="00E41AFF"/>
    <w:rsid w:val="00E42A4F"/>
    <w:rsid w:val="00E444D5"/>
    <w:rsid w:val="00E46125"/>
    <w:rsid w:val="00E46F4F"/>
    <w:rsid w:val="00E5053F"/>
    <w:rsid w:val="00E51920"/>
    <w:rsid w:val="00E52DE1"/>
    <w:rsid w:val="00E5308E"/>
    <w:rsid w:val="00E532AE"/>
    <w:rsid w:val="00E55889"/>
    <w:rsid w:val="00E566C7"/>
    <w:rsid w:val="00E56ED6"/>
    <w:rsid w:val="00E64120"/>
    <w:rsid w:val="00E660A1"/>
    <w:rsid w:val="00E66195"/>
    <w:rsid w:val="00E70E9A"/>
    <w:rsid w:val="00E724EC"/>
    <w:rsid w:val="00E818D7"/>
    <w:rsid w:val="00E84EE4"/>
    <w:rsid w:val="00E85F52"/>
    <w:rsid w:val="00E86240"/>
    <w:rsid w:val="00E86E74"/>
    <w:rsid w:val="00E90451"/>
    <w:rsid w:val="00E931F3"/>
    <w:rsid w:val="00E96631"/>
    <w:rsid w:val="00E97263"/>
    <w:rsid w:val="00E972D1"/>
    <w:rsid w:val="00EA07AF"/>
    <w:rsid w:val="00EA15B9"/>
    <w:rsid w:val="00EA3908"/>
    <w:rsid w:val="00EA3CCF"/>
    <w:rsid w:val="00EA4B3A"/>
    <w:rsid w:val="00EA5934"/>
    <w:rsid w:val="00EA59F9"/>
    <w:rsid w:val="00EA5BD0"/>
    <w:rsid w:val="00EA5D55"/>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6192"/>
    <w:rsid w:val="00EE719C"/>
    <w:rsid w:val="00EF0088"/>
    <w:rsid w:val="00EF1567"/>
    <w:rsid w:val="00EF1597"/>
    <w:rsid w:val="00EF22E6"/>
    <w:rsid w:val="00EF4B90"/>
    <w:rsid w:val="00EF5126"/>
    <w:rsid w:val="00F009F4"/>
    <w:rsid w:val="00F00FFB"/>
    <w:rsid w:val="00F055F1"/>
    <w:rsid w:val="00F05A36"/>
    <w:rsid w:val="00F06675"/>
    <w:rsid w:val="00F07E97"/>
    <w:rsid w:val="00F100D1"/>
    <w:rsid w:val="00F11B13"/>
    <w:rsid w:val="00F11C4D"/>
    <w:rsid w:val="00F21331"/>
    <w:rsid w:val="00F228BD"/>
    <w:rsid w:val="00F22A09"/>
    <w:rsid w:val="00F2374A"/>
    <w:rsid w:val="00F2753D"/>
    <w:rsid w:val="00F30B65"/>
    <w:rsid w:val="00F379A7"/>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19"/>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215B"/>
    <w:rsid w:val="00FE2AC9"/>
    <w:rsid w:val="00FE3220"/>
    <w:rsid w:val="00FE3A12"/>
    <w:rsid w:val="00FE5052"/>
    <w:rsid w:val="00FE5200"/>
    <w:rsid w:val="00FE54E0"/>
    <w:rsid w:val="00FE57EC"/>
    <w:rsid w:val="00FE6538"/>
    <w:rsid w:val="00FE730F"/>
    <w:rsid w:val="00FE7396"/>
    <w:rsid w:val="00FF0BEC"/>
    <w:rsid w:val="00FF3EF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4CE2C"/>
  <w15:docId w15:val="{1CFAE088-BF3C-4CC2-B6F8-3EAAF2F0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C3A"/>
    <w:rPr>
      <w:sz w:val="24"/>
      <w:szCs w:val="24"/>
      <w:lang w:eastAsia="en-US"/>
    </w:rPr>
  </w:style>
  <w:style w:type="paragraph" w:styleId="Heading1">
    <w:name w:val="heading 1"/>
    <w:basedOn w:val="Normal"/>
    <w:next w:val="NICEnormal"/>
    <w:link w:val="Heading1Char"/>
    <w:qFormat/>
    <w:rsid w:val="00541C3A"/>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541C3A"/>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541C3A"/>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541C3A"/>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541C3A"/>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541C3A"/>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541C3A"/>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541C3A"/>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541C3A"/>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541C3A"/>
    <w:rPr>
      <w:rFonts w:ascii="Arial" w:hAnsi="Arial"/>
    </w:rPr>
  </w:style>
  <w:style w:type="paragraph" w:styleId="TOC2">
    <w:name w:val="toc 2"/>
    <w:basedOn w:val="Normal"/>
    <w:next w:val="Normal"/>
    <w:rsid w:val="00541C3A"/>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541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541C3A"/>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541C3A"/>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4"/>
      </w:numPr>
    </w:pPr>
  </w:style>
  <w:style w:type="numbering" w:customStyle="1" w:styleId="Style2">
    <w:name w:val="Style2"/>
    <w:uiPriority w:val="99"/>
    <w:rsid w:val="00003A98"/>
    <w:pPr>
      <w:numPr>
        <w:numId w:val="5"/>
      </w:numPr>
    </w:pPr>
  </w:style>
  <w:style w:type="numbering" w:customStyle="1" w:styleId="Style3">
    <w:name w:val="Style3"/>
    <w:uiPriority w:val="99"/>
    <w:rsid w:val="00510006"/>
    <w:pPr>
      <w:numPr>
        <w:numId w:val="6"/>
      </w:numPr>
    </w:pPr>
  </w:style>
  <w:style w:type="numbering" w:customStyle="1" w:styleId="Style4">
    <w:name w:val="Style4"/>
    <w:uiPriority w:val="99"/>
    <w:rsid w:val="00451133"/>
    <w:pPr>
      <w:numPr>
        <w:numId w:val="7"/>
      </w:numPr>
    </w:pPr>
  </w:style>
  <w:style w:type="numbering" w:customStyle="1" w:styleId="Style5">
    <w:name w:val="Style5"/>
    <w:uiPriority w:val="99"/>
    <w:rsid w:val="00823A51"/>
    <w:pPr>
      <w:numPr>
        <w:numId w:val="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541C3A"/>
    <w:pPr>
      <w:spacing w:after="240" w:line="360" w:lineRule="auto"/>
    </w:pPr>
    <w:rPr>
      <w:rFonts w:ascii="Arial" w:hAnsi="Arial"/>
      <w:sz w:val="24"/>
      <w:szCs w:val="24"/>
      <w:lang w:eastAsia="en-US"/>
    </w:rPr>
  </w:style>
  <w:style w:type="character" w:customStyle="1" w:styleId="NICEnormalChar">
    <w:name w:val="NICE normal Char"/>
    <w:link w:val="NICEnormal"/>
    <w:rsid w:val="00541C3A"/>
    <w:rPr>
      <w:rFonts w:ascii="Arial" w:hAnsi="Arial"/>
      <w:sz w:val="24"/>
      <w:szCs w:val="24"/>
      <w:lang w:eastAsia="en-US"/>
    </w:rPr>
  </w:style>
  <w:style w:type="paragraph" w:customStyle="1" w:styleId="Bulletindent1">
    <w:name w:val="Bullet indent 1"/>
    <w:basedOn w:val="NICEnormal"/>
    <w:rsid w:val="00541C3A"/>
    <w:pPr>
      <w:numPr>
        <w:numId w:val="22"/>
      </w:numPr>
      <w:spacing w:after="0"/>
    </w:pPr>
  </w:style>
  <w:style w:type="paragraph" w:customStyle="1" w:styleId="Bulletindent1last">
    <w:name w:val="Bullet indent 1 last"/>
    <w:basedOn w:val="NICEnormal"/>
    <w:next w:val="NICEnormal"/>
    <w:rsid w:val="00541C3A"/>
    <w:pPr>
      <w:numPr>
        <w:numId w:val="23"/>
      </w:numPr>
    </w:pPr>
  </w:style>
  <w:style w:type="paragraph" w:customStyle="1" w:styleId="Bulletindent2">
    <w:name w:val="Bullet indent 2"/>
    <w:basedOn w:val="NICEnormal"/>
    <w:rsid w:val="00541C3A"/>
    <w:pPr>
      <w:numPr>
        <w:ilvl w:val="1"/>
        <w:numId w:val="24"/>
      </w:numPr>
      <w:spacing w:after="0"/>
    </w:pPr>
  </w:style>
  <w:style w:type="paragraph" w:customStyle="1" w:styleId="Bulletindent3">
    <w:name w:val="Bullet indent 3"/>
    <w:basedOn w:val="NICEnormal"/>
    <w:rsid w:val="00541C3A"/>
    <w:pPr>
      <w:numPr>
        <w:ilvl w:val="2"/>
        <w:numId w:val="25"/>
      </w:numPr>
      <w:spacing w:after="0"/>
    </w:pPr>
  </w:style>
  <w:style w:type="paragraph" w:customStyle="1" w:styleId="Bulletleft1">
    <w:name w:val="Bullet left 1"/>
    <w:basedOn w:val="NICEnormal"/>
    <w:rsid w:val="00541C3A"/>
    <w:pPr>
      <w:numPr>
        <w:numId w:val="26"/>
      </w:numPr>
      <w:spacing w:after="0"/>
    </w:pPr>
  </w:style>
  <w:style w:type="paragraph" w:customStyle="1" w:styleId="Bulletleft1last">
    <w:name w:val="Bullet left 1 last"/>
    <w:basedOn w:val="NICEnormal"/>
    <w:link w:val="Bulletleft1lastChar"/>
    <w:rsid w:val="00541C3A"/>
    <w:pPr>
      <w:numPr>
        <w:numId w:val="27"/>
      </w:numPr>
    </w:pPr>
    <w:rPr>
      <w:rFonts w:cs="Arial"/>
    </w:rPr>
  </w:style>
  <w:style w:type="character" w:customStyle="1" w:styleId="Bulletleft1lastChar">
    <w:name w:val="Bullet left 1 last Char"/>
    <w:link w:val="Bulletleft1last"/>
    <w:rsid w:val="00541C3A"/>
    <w:rPr>
      <w:rFonts w:ascii="Arial" w:hAnsi="Arial" w:cs="Arial"/>
      <w:sz w:val="24"/>
      <w:szCs w:val="24"/>
      <w:lang w:eastAsia="en-US"/>
    </w:rPr>
  </w:style>
  <w:style w:type="paragraph" w:customStyle="1" w:styleId="Bulletleft2">
    <w:name w:val="Bullet left 2"/>
    <w:basedOn w:val="NICEnormal"/>
    <w:rsid w:val="00541C3A"/>
    <w:pPr>
      <w:numPr>
        <w:ilvl w:val="1"/>
        <w:numId w:val="28"/>
      </w:numPr>
      <w:spacing w:after="0"/>
    </w:pPr>
  </w:style>
  <w:style w:type="paragraph" w:customStyle="1" w:styleId="Bulletleft3">
    <w:name w:val="Bullet left 3"/>
    <w:basedOn w:val="NICEnormal"/>
    <w:rsid w:val="00541C3A"/>
    <w:pPr>
      <w:numPr>
        <w:ilvl w:val="2"/>
        <w:numId w:val="29"/>
      </w:numPr>
      <w:spacing w:after="0"/>
    </w:pPr>
  </w:style>
  <w:style w:type="paragraph" w:styleId="Caption">
    <w:name w:val="caption"/>
    <w:basedOn w:val="NICEnormal"/>
    <w:next w:val="NICEnormal"/>
    <w:unhideWhenUsed/>
    <w:qFormat/>
    <w:rsid w:val="00541C3A"/>
    <w:pPr>
      <w:keepNext/>
      <w:spacing w:after="200"/>
    </w:pPr>
    <w:rPr>
      <w:b/>
      <w:bCs/>
      <w:iCs/>
      <w:szCs w:val="18"/>
    </w:rPr>
  </w:style>
  <w:style w:type="paragraph" w:customStyle="1" w:styleId="Guidanceissuedate">
    <w:name w:val="Guidance issue date"/>
    <w:basedOn w:val="Normal"/>
    <w:qFormat/>
    <w:rsid w:val="00541C3A"/>
    <w:pPr>
      <w:spacing w:after="240" w:line="360" w:lineRule="auto"/>
    </w:pPr>
    <w:rPr>
      <w:rFonts w:ascii="Arial" w:hAnsi="Arial"/>
    </w:rPr>
  </w:style>
  <w:style w:type="paragraph" w:customStyle="1" w:styleId="Documentissuedate">
    <w:name w:val="Document issue date"/>
    <w:basedOn w:val="Guidanceissuedate"/>
    <w:qFormat/>
    <w:rsid w:val="00541C3A"/>
  </w:style>
  <w:style w:type="character" w:styleId="Emphasis">
    <w:name w:val="Emphasis"/>
    <w:basedOn w:val="DefaultParagraphFont"/>
    <w:qFormat/>
    <w:rsid w:val="00541C3A"/>
    <w:rPr>
      <w:i/>
      <w:iCs/>
    </w:rPr>
  </w:style>
  <w:style w:type="paragraph" w:customStyle="1" w:styleId="Evidencebullet">
    <w:name w:val="Evidence bullet"/>
    <w:basedOn w:val="Bulletindent1"/>
    <w:qFormat/>
    <w:rsid w:val="00541C3A"/>
    <w:pPr>
      <w:numPr>
        <w:numId w:val="0"/>
      </w:numPr>
    </w:pPr>
    <w:rPr>
      <w:i/>
    </w:rPr>
  </w:style>
  <w:style w:type="paragraph" w:customStyle="1" w:styleId="Evidencebulletlast">
    <w:name w:val="Evidence bullet last"/>
    <w:basedOn w:val="Bulletindent1last"/>
    <w:qFormat/>
    <w:rsid w:val="00541C3A"/>
    <w:pPr>
      <w:numPr>
        <w:numId w:val="0"/>
      </w:numPr>
    </w:pPr>
    <w:rPr>
      <w:i/>
    </w:rPr>
  </w:style>
  <w:style w:type="paragraph" w:customStyle="1" w:styleId="Numberedlevel4text">
    <w:name w:val="Numbered level 4 text"/>
    <w:basedOn w:val="NICEnormal"/>
    <w:next w:val="NICEnormal"/>
    <w:rsid w:val="00541C3A"/>
    <w:pPr>
      <w:numPr>
        <w:ilvl w:val="3"/>
        <w:numId w:val="35"/>
      </w:numPr>
    </w:pPr>
  </w:style>
  <w:style w:type="paragraph" w:customStyle="1" w:styleId="Evidencestatement">
    <w:name w:val="Evidence statement"/>
    <w:basedOn w:val="Numberedlevel4text"/>
    <w:next w:val="NICEnormal"/>
    <w:qFormat/>
    <w:rsid w:val="00541C3A"/>
    <w:pPr>
      <w:numPr>
        <w:ilvl w:val="0"/>
        <w:numId w:val="0"/>
      </w:numPr>
    </w:pPr>
    <w:rPr>
      <w:i/>
    </w:rPr>
  </w:style>
  <w:style w:type="paragraph" w:customStyle="1" w:styleId="NICEnormalsinglespacing">
    <w:name w:val="NICE normal single spacing"/>
    <w:basedOn w:val="NICEnormal"/>
    <w:rsid w:val="00541C3A"/>
    <w:pPr>
      <w:spacing w:line="240" w:lineRule="auto"/>
    </w:pPr>
  </w:style>
  <w:style w:type="paragraph" w:customStyle="1" w:styleId="Introtext">
    <w:name w:val="Intro text"/>
    <w:basedOn w:val="NICEnormalsinglespacing"/>
    <w:rsid w:val="00541C3A"/>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541C3A"/>
    <w:pPr>
      <w:tabs>
        <w:tab w:val="left" w:pos="1134"/>
      </w:tabs>
      <w:ind w:left="1134"/>
    </w:pPr>
  </w:style>
  <w:style w:type="paragraph" w:customStyle="1" w:styleId="Numberedheading1">
    <w:name w:val="Numbered heading 1"/>
    <w:basedOn w:val="Heading1"/>
    <w:next w:val="NICEnormal"/>
    <w:link w:val="Numberedheading1CharChar"/>
    <w:rsid w:val="00541C3A"/>
    <w:pPr>
      <w:numPr>
        <w:numId w:val="35"/>
      </w:numPr>
    </w:pPr>
    <w:rPr>
      <w:szCs w:val="24"/>
    </w:rPr>
  </w:style>
  <w:style w:type="character" w:customStyle="1" w:styleId="Numberedheading1CharChar">
    <w:name w:val="Numbered heading 1 Char Char"/>
    <w:link w:val="Numberedheading1"/>
    <w:rsid w:val="00541C3A"/>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541C3A"/>
    <w:pPr>
      <w:numPr>
        <w:ilvl w:val="1"/>
        <w:numId w:val="35"/>
      </w:numPr>
    </w:pPr>
  </w:style>
  <w:style w:type="character" w:customStyle="1" w:styleId="Numberedheading2Char">
    <w:name w:val="Numbered heading 2 Char"/>
    <w:basedOn w:val="Heading2Char"/>
    <w:link w:val="Numberedheading2"/>
    <w:rsid w:val="00541C3A"/>
    <w:rPr>
      <w:rFonts w:ascii="Arial" w:hAnsi="Arial" w:cs="Arial"/>
      <w:b/>
      <w:bCs/>
      <w:sz w:val="28"/>
      <w:szCs w:val="28"/>
      <w:lang w:eastAsia="en-US"/>
    </w:rPr>
  </w:style>
  <w:style w:type="paragraph" w:customStyle="1" w:styleId="Numberedheading3">
    <w:name w:val="Numbered heading 3"/>
    <w:basedOn w:val="Heading3"/>
    <w:next w:val="NICEnormal"/>
    <w:rsid w:val="00541C3A"/>
    <w:pPr>
      <w:numPr>
        <w:ilvl w:val="2"/>
        <w:numId w:val="35"/>
      </w:numPr>
    </w:pPr>
  </w:style>
  <w:style w:type="paragraph" w:customStyle="1" w:styleId="Numberedlevel2text">
    <w:name w:val="Numbered level 2 text"/>
    <w:basedOn w:val="Numberedheading2"/>
    <w:rsid w:val="00541C3A"/>
    <w:pPr>
      <w:spacing w:before="0" w:after="240"/>
      <w:outlineLvl w:val="9"/>
    </w:pPr>
    <w:rPr>
      <w:b w:val="0"/>
      <w:sz w:val="24"/>
    </w:rPr>
  </w:style>
  <w:style w:type="paragraph" w:customStyle="1" w:styleId="Numberedlevel3text">
    <w:name w:val="Numbered level 3 text"/>
    <w:basedOn w:val="Numberedheading3"/>
    <w:rsid w:val="00541C3A"/>
    <w:pPr>
      <w:spacing w:before="0" w:after="240"/>
      <w:outlineLvl w:val="9"/>
    </w:pPr>
    <w:rPr>
      <w:b w:val="0"/>
      <w:sz w:val="24"/>
    </w:rPr>
  </w:style>
  <w:style w:type="character" w:styleId="PageNumber">
    <w:name w:val="page number"/>
    <w:rsid w:val="00541C3A"/>
    <w:rPr>
      <w:rFonts w:ascii="Arial" w:hAnsi="Arial"/>
      <w:sz w:val="24"/>
    </w:rPr>
  </w:style>
  <w:style w:type="table" w:customStyle="1" w:styleId="PanelDefault">
    <w:name w:val="Panel (Default)"/>
    <w:basedOn w:val="TableNormal"/>
    <w:uiPriority w:val="99"/>
    <w:rsid w:val="00541C3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541C3A"/>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541C3A"/>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541C3A"/>
    <w:pPr>
      <w:numPr>
        <w:numId w:val="36"/>
      </w:numPr>
      <w:tabs>
        <w:tab w:val="num" w:pos="360"/>
        <w:tab w:val="num" w:pos="1134"/>
      </w:tabs>
    </w:pPr>
    <w:rPr>
      <w:rFonts w:ascii="Arial" w:hAnsi="Arial"/>
    </w:rPr>
  </w:style>
  <w:style w:type="paragraph" w:customStyle="1" w:styleId="Panelhyperlink">
    <w:name w:val="Panel hyperlink"/>
    <w:basedOn w:val="NICEnormal"/>
    <w:next w:val="NICEnormal"/>
    <w:qFormat/>
    <w:rsid w:val="00541C3A"/>
    <w:rPr>
      <w:color w:val="FFFFFF" w:themeColor="background1"/>
      <w:u w:val="single"/>
    </w:rPr>
  </w:style>
  <w:style w:type="paragraph" w:styleId="Quote">
    <w:name w:val="Quote"/>
    <w:basedOn w:val="NICEnormal"/>
    <w:next w:val="NICEnormal"/>
    <w:link w:val="QuoteChar"/>
    <w:uiPriority w:val="29"/>
    <w:qFormat/>
    <w:rsid w:val="00541C3A"/>
    <w:pPr>
      <w:spacing w:before="200" w:after="160"/>
      <w:ind w:left="864" w:right="864"/>
      <w:jc w:val="center"/>
    </w:pPr>
    <w:rPr>
      <w:iCs/>
    </w:rPr>
  </w:style>
  <w:style w:type="character" w:customStyle="1" w:styleId="QuoteChar">
    <w:name w:val="Quote Char"/>
    <w:basedOn w:val="DefaultParagraphFont"/>
    <w:link w:val="Quote"/>
    <w:uiPriority w:val="29"/>
    <w:rsid w:val="00541C3A"/>
    <w:rPr>
      <w:rFonts w:ascii="Arial" w:hAnsi="Arial"/>
      <w:iCs/>
      <w:sz w:val="24"/>
      <w:szCs w:val="24"/>
      <w:lang w:eastAsia="en-US"/>
    </w:rPr>
  </w:style>
  <w:style w:type="paragraph" w:customStyle="1" w:styleId="Section2paragraphs">
    <w:name w:val="Section 2 paragraphs"/>
    <w:basedOn w:val="NICEnormal"/>
    <w:rsid w:val="00541C3A"/>
    <w:pPr>
      <w:numPr>
        <w:numId w:val="37"/>
      </w:numPr>
    </w:pPr>
  </w:style>
  <w:style w:type="paragraph" w:customStyle="1" w:styleId="Section21paragraphs">
    <w:name w:val="Section 2.1 paragraphs"/>
    <w:basedOn w:val="NICEnormal"/>
    <w:qFormat/>
    <w:rsid w:val="00541C3A"/>
    <w:pPr>
      <w:numPr>
        <w:numId w:val="38"/>
      </w:numPr>
      <w:tabs>
        <w:tab w:val="left" w:pos="1134"/>
      </w:tabs>
    </w:pPr>
  </w:style>
  <w:style w:type="paragraph" w:customStyle="1" w:styleId="Section22paragraphs">
    <w:name w:val="Section 2.2 paragraphs"/>
    <w:basedOn w:val="Section21paragraphs"/>
    <w:qFormat/>
    <w:rsid w:val="00541C3A"/>
    <w:pPr>
      <w:numPr>
        <w:numId w:val="0"/>
      </w:numPr>
    </w:pPr>
  </w:style>
  <w:style w:type="paragraph" w:customStyle="1" w:styleId="Section3paragraphs">
    <w:name w:val="Section 3 paragraphs"/>
    <w:basedOn w:val="NICEnormal"/>
    <w:rsid w:val="00541C3A"/>
    <w:pPr>
      <w:numPr>
        <w:numId w:val="39"/>
      </w:numPr>
    </w:pPr>
  </w:style>
  <w:style w:type="paragraph" w:customStyle="1" w:styleId="Section411paragraphs">
    <w:name w:val="Section 4.1.1 paragraphs"/>
    <w:basedOn w:val="NICEnormal"/>
    <w:rsid w:val="00541C3A"/>
    <w:pPr>
      <w:numPr>
        <w:numId w:val="40"/>
      </w:numPr>
    </w:pPr>
  </w:style>
  <w:style w:type="paragraph" w:customStyle="1" w:styleId="Section412paragraphs">
    <w:name w:val="Section 4.1.2 paragraphs"/>
    <w:basedOn w:val="NICEnormal"/>
    <w:rsid w:val="00541C3A"/>
    <w:pPr>
      <w:numPr>
        <w:numId w:val="41"/>
      </w:numPr>
    </w:pPr>
  </w:style>
  <w:style w:type="paragraph" w:customStyle="1" w:styleId="Section42paragraphs">
    <w:name w:val="Section 4.2 paragraphs"/>
    <w:basedOn w:val="NICEnormal"/>
    <w:rsid w:val="00541C3A"/>
    <w:pPr>
      <w:numPr>
        <w:numId w:val="42"/>
      </w:numPr>
    </w:pPr>
  </w:style>
  <w:style w:type="paragraph" w:customStyle="1" w:styleId="Section43paragraphs">
    <w:name w:val="Section 4.3 paragraphs"/>
    <w:basedOn w:val="NICEnormal"/>
    <w:rsid w:val="00541C3A"/>
    <w:pPr>
      <w:numPr>
        <w:numId w:val="43"/>
      </w:numPr>
    </w:pPr>
  </w:style>
  <w:style w:type="character" w:styleId="SubtleReference">
    <w:name w:val="Subtle Reference"/>
    <w:basedOn w:val="DefaultParagraphFont"/>
    <w:uiPriority w:val="31"/>
    <w:qFormat/>
    <w:rsid w:val="00541C3A"/>
  </w:style>
  <w:style w:type="character" w:customStyle="1" w:styleId="StyleSubtleReferenceArialAutoNotSmallcaps">
    <w:name w:val="Style Subtle Reference + Arial Auto Not Small caps"/>
    <w:basedOn w:val="SubtleReference"/>
    <w:rsid w:val="00541C3A"/>
    <w:rPr>
      <w:rFonts w:ascii="Arial" w:hAnsi="Arial"/>
      <w:smallCaps/>
      <w:color w:val="auto"/>
    </w:rPr>
  </w:style>
  <w:style w:type="character" w:styleId="SubtleEmphasis">
    <w:name w:val="Subtle Emphasis"/>
    <w:basedOn w:val="DefaultParagraphFont"/>
    <w:uiPriority w:val="19"/>
    <w:qFormat/>
    <w:rsid w:val="00541C3A"/>
    <w:rPr>
      <w:i/>
      <w:iCs/>
      <w:color w:val="404040" w:themeColor="text1" w:themeTint="BF"/>
    </w:rPr>
  </w:style>
  <w:style w:type="paragraph" w:customStyle="1" w:styleId="Tabletext">
    <w:name w:val="Table text"/>
    <w:basedOn w:val="NICEnormalsinglespacing"/>
    <w:rsid w:val="00541C3A"/>
    <w:pPr>
      <w:spacing w:after="60"/>
    </w:pPr>
    <w:rPr>
      <w:sz w:val="22"/>
    </w:rPr>
  </w:style>
  <w:style w:type="paragraph" w:customStyle="1" w:styleId="Tablebullet">
    <w:name w:val="Table bullet"/>
    <w:basedOn w:val="Tabletext"/>
    <w:qFormat/>
    <w:rsid w:val="00541C3A"/>
    <w:pPr>
      <w:numPr>
        <w:numId w:val="44"/>
      </w:numPr>
    </w:pPr>
  </w:style>
  <w:style w:type="paragraph" w:customStyle="1" w:styleId="Tableheading">
    <w:name w:val="Table heading"/>
    <w:basedOn w:val="Tabletext"/>
    <w:qFormat/>
    <w:rsid w:val="00541C3A"/>
    <w:rPr>
      <w:b/>
    </w:rPr>
  </w:style>
  <w:style w:type="paragraph" w:customStyle="1" w:styleId="Tabletext9pt">
    <w:name w:val="Table text 9 pt"/>
    <w:basedOn w:val="Tabletext"/>
    <w:rsid w:val="00541C3A"/>
    <w:rPr>
      <w:sz w:val="18"/>
    </w:rPr>
  </w:style>
  <w:style w:type="paragraph" w:customStyle="1" w:styleId="Title1">
    <w:name w:val="Title 1"/>
    <w:basedOn w:val="Title"/>
    <w:qFormat/>
    <w:rsid w:val="00541C3A"/>
  </w:style>
  <w:style w:type="paragraph" w:customStyle="1" w:styleId="Title16pt">
    <w:name w:val="Title 16 pt"/>
    <w:basedOn w:val="Title"/>
    <w:rsid w:val="00541C3A"/>
    <w:rPr>
      <w:sz w:val="32"/>
    </w:rPr>
  </w:style>
  <w:style w:type="paragraph" w:customStyle="1" w:styleId="Title16ptleft">
    <w:name w:val="Title 16 pt left"/>
    <w:basedOn w:val="Title16pt"/>
    <w:rsid w:val="00541C3A"/>
    <w:pPr>
      <w:jc w:val="left"/>
    </w:pPr>
  </w:style>
  <w:style w:type="paragraph" w:customStyle="1" w:styleId="Title2">
    <w:name w:val="Title 2"/>
    <w:basedOn w:val="Title"/>
    <w:qFormat/>
    <w:rsid w:val="00541C3A"/>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379">
      <w:bodyDiv w:val="1"/>
      <w:marLeft w:val="0"/>
      <w:marRight w:val="0"/>
      <w:marTop w:val="0"/>
      <w:marBottom w:val="0"/>
      <w:divBdr>
        <w:top w:val="none" w:sz="0" w:space="0" w:color="auto"/>
        <w:left w:val="none" w:sz="0" w:space="0" w:color="auto"/>
        <w:bottom w:val="none" w:sz="0" w:space="0" w:color="auto"/>
        <w:right w:val="none" w:sz="0" w:space="0" w:color="auto"/>
      </w:divBdr>
      <w:divsChild>
        <w:div w:id="1221214836">
          <w:marLeft w:val="0"/>
          <w:marRight w:val="0"/>
          <w:marTop w:val="0"/>
          <w:marBottom w:val="0"/>
          <w:divBdr>
            <w:top w:val="none" w:sz="0" w:space="0" w:color="auto"/>
            <w:left w:val="none" w:sz="0" w:space="0" w:color="auto"/>
            <w:bottom w:val="none" w:sz="0" w:space="0" w:color="auto"/>
            <w:right w:val="none" w:sz="0" w:space="0" w:color="auto"/>
          </w:divBdr>
        </w:div>
        <w:div w:id="29770443">
          <w:marLeft w:val="0"/>
          <w:marRight w:val="0"/>
          <w:marTop w:val="0"/>
          <w:marBottom w:val="0"/>
          <w:divBdr>
            <w:top w:val="none" w:sz="0" w:space="0" w:color="auto"/>
            <w:left w:val="none" w:sz="0" w:space="0" w:color="auto"/>
            <w:bottom w:val="none" w:sz="0" w:space="0" w:color="auto"/>
            <w:right w:val="none" w:sz="0" w:space="0" w:color="auto"/>
          </w:divBdr>
        </w:div>
        <w:div w:id="338507987">
          <w:marLeft w:val="0"/>
          <w:marRight w:val="0"/>
          <w:marTop w:val="0"/>
          <w:marBottom w:val="0"/>
          <w:divBdr>
            <w:top w:val="none" w:sz="0" w:space="0" w:color="auto"/>
            <w:left w:val="none" w:sz="0" w:space="0" w:color="auto"/>
            <w:bottom w:val="none" w:sz="0" w:space="0" w:color="auto"/>
            <w:right w:val="none" w:sz="0" w:space="0" w:color="auto"/>
          </w:divBdr>
        </w:div>
      </w:divsChild>
    </w:div>
    <w:div w:id="137191485">
      <w:bodyDiv w:val="1"/>
      <w:marLeft w:val="0"/>
      <w:marRight w:val="0"/>
      <w:marTop w:val="0"/>
      <w:marBottom w:val="0"/>
      <w:divBdr>
        <w:top w:val="none" w:sz="0" w:space="0" w:color="auto"/>
        <w:left w:val="none" w:sz="0" w:space="0" w:color="auto"/>
        <w:bottom w:val="none" w:sz="0" w:space="0" w:color="auto"/>
        <w:right w:val="none" w:sz="0" w:space="0" w:color="auto"/>
      </w:divBdr>
    </w:div>
    <w:div w:id="151454805">
      <w:bodyDiv w:val="1"/>
      <w:marLeft w:val="0"/>
      <w:marRight w:val="0"/>
      <w:marTop w:val="0"/>
      <w:marBottom w:val="0"/>
      <w:divBdr>
        <w:top w:val="none" w:sz="0" w:space="0" w:color="auto"/>
        <w:left w:val="none" w:sz="0" w:space="0" w:color="auto"/>
        <w:bottom w:val="none" w:sz="0" w:space="0" w:color="auto"/>
        <w:right w:val="none" w:sz="0" w:space="0" w:color="auto"/>
      </w:divBdr>
    </w:div>
    <w:div w:id="224731132">
      <w:bodyDiv w:val="1"/>
      <w:marLeft w:val="0"/>
      <w:marRight w:val="0"/>
      <w:marTop w:val="0"/>
      <w:marBottom w:val="0"/>
      <w:divBdr>
        <w:top w:val="none" w:sz="0" w:space="0" w:color="auto"/>
        <w:left w:val="none" w:sz="0" w:space="0" w:color="auto"/>
        <w:bottom w:val="none" w:sz="0" w:space="0" w:color="auto"/>
        <w:right w:val="none" w:sz="0" w:space="0" w:color="auto"/>
      </w:divBdr>
    </w:div>
    <w:div w:id="335496800">
      <w:bodyDiv w:val="1"/>
      <w:marLeft w:val="0"/>
      <w:marRight w:val="0"/>
      <w:marTop w:val="0"/>
      <w:marBottom w:val="0"/>
      <w:divBdr>
        <w:top w:val="none" w:sz="0" w:space="0" w:color="auto"/>
        <w:left w:val="none" w:sz="0" w:space="0" w:color="auto"/>
        <w:bottom w:val="none" w:sz="0" w:space="0" w:color="auto"/>
        <w:right w:val="none" w:sz="0" w:space="0" w:color="auto"/>
      </w:divBdr>
    </w:div>
    <w:div w:id="392167553">
      <w:bodyDiv w:val="1"/>
      <w:marLeft w:val="0"/>
      <w:marRight w:val="0"/>
      <w:marTop w:val="0"/>
      <w:marBottom w:val="0"/>
      <w:divBdr>
        <w:top w:val="none" w:sz="0" w:space="0" w:color="auto"/>
        <w:left w:val="none" w:sz="0" w:space="0" w:color="auto"/>
        <w:bottom w:val="none" w:sz="0" w:space="0" w:color="auto"/>
        <w:right w:val="none" w:sz="0" w:space="0" w:color="auto"/>
      </w:divBdr>
    </w:div>
    <w:div w:id="405107522">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602809137">
      <w:bodyDiv w:val="1"/>
      <w:marLeft w:val="0"/>
      <w:marRight w:val="0"/>
      <w:marTop w:val="0"/>
      <w:marBottom w:val="0"/>
      <w:divBdr>
        <w:top w:val="none" w:sz="0" w:space="0" w:color="auto"/>
        <w:left w:val="none" w:sz="0" w:space="0" w:color="auto"/>
        <w:bottom w:val="none" w:sz="0" w:space="0" w:color="auto"/>
        <w:right w:val="none" w:sz="0" w:space="0" w:color="auto"/>
      </w:divBdr>
      <w:divsChild>
        <w:div w:id="1570116632">
          <w:marLeft w:val="0"/>
          <w:marRight w:val="0"/>
          <w:marTop w:val="0"/>
          <w:marBottom w:val="0"/>
          <w:divBdr>
            <w:top w:val="none" w:sz="0" w:space="0" w:color="auto"/>
            <w:left w:val="none" w:sz="0" w:space="0" w:color="auto"/>
            <w:bottom w:val="none" w:sz="0" w:space="0" w:color="auto"/>
            <w:right w:val="none" w:sz="0" w:space="0" w:color="auto"/>
          </w:divBdr>
        </w:div>
        <w:div w:id="1703478345">
          <w:marLeft w:val="0"/>
          <w:marRight w:val="0"/>
          <w:marTop w:val="0"/>
          <w:marBottom w:val="0"/>
          <w:divBdr>
            <w:top w:val="none" w:sz="0" w:space="0" w:color="auto"/>
            <w:left w:val="none" w:sz="0" w:space="0" w:color="auto"/>
            <w:bottom w:val="none" w:sz="0" w:space="0" w:color="auto"/>
            <w:right w:val="none" w:sz="0" w:space="0" w:color="auto"/>
          </w:divBdr>
        </w:div>
        <w:div w:id="1820728688">
          <w:marLeft w:val="0"/>
          <w:marRight w:val="0"/>
          <w:marTop w:val="0"/>
          <w:marBottom w:val="0"/>
          <w:divBdr>
            <w:top w:val="none" w:sz="0" w:space="0" w:color="auto"/>
            <w:left w:val="none" w:sz="0" w:space="0" w:color="auto"/>
            <w:bottom w:val="none" w:sz="0" w:space="0" w:color="auto"/>
            <w:right w:val="none" w:sz="0" w:space="0" w:color="auto"/>
          </w:divBdr>
        </w:div>
        <w:div w:id="1956011709">
          <w:marLeft w:val="0"/>
          <w:marRight w:val="0"/>
          <w:marTop w:val="0"/>
          <w:marBottom w:val="0"/>
          <w:divBdr>
            <w:top w:val="none" w:sz="0" w:space="0" w:color="auto"/>
            <w:left w:val="none" w:sz="0" w:space="0" w:color="auto"/>
            <w:bottom w:val="none" w:sz="0" w:space="0" w:color="auto"/>
            <w:right w:val="none" w:sz="0" w:space="0" w:color="auto"/>
          </w:divBdr>
        </w:div>
        <w:div w:id="275873498">
          <w:marLeft w:val="0"/>
          <w:marRight w:val="0"/>
          <w:marTop w:val="0"/>
          <w:marBottom w:val="0"/>
          <w:divBdr>
            <w:top w:val="none" w:sz="0" w:space="0" w:color="auto"/>
            <w:left w:val="none" w:sz="0" w:space="0" w:color="auto"/>
            <w:bottom w:val="none" w:sz="0" w:space="0" w:color="auto"/>
            <w:right w:val="none" w:sz="0" w:space="0" w:color="auto"/>
          </w:divBdr>
        </w:div>
      </w:divsChild>
    </w:div>
    <w:div w:id="723212351">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758600401">
      <w:bodyDiv w:val="1"/>
      <w:marLeft w:val="0"/>
      <w:marRight w:val="0"/>
      <w:marTop w:val="0"/>
      <w:marBottom w:val="0"/>
      <w:divBdr>
        <w:top w:val="none" w:sz="0" w:space="0" w:color="auto"/>
        <w:left w:val="none" w:sz="0" w:space="0" w:color="auto"/>
        <w:bottom w:val="none" w:sz="0" w:space="0" w:color="auto"/>
        <w:right w:val="none" w:sz="0" w:space="0" w:color="auto"/>
      </w:divBdr>
    </w:div>
    <w:div w:id="793017798">
      <w:bodyDiv w:val="1"/>
      <w:marLeft w:val="0"/>
      <w:marRight w:val="0"/>
      <w:marTop w:val="0"/>
      <w:marBottom w:val="0"/>
      <w:divBdr>
        <w:top w:val="none" w:sz="0" w:space="0" w:color="auto"/>
        <w:left w:val="none" w:sz="0" w:space="0" w:color="auto"/>
        <w:bottom w:val="none" w:sz="0" w:space="0" w:color="auto"/>
        <w:right w:val="none" w:sz="0" w:space="0" w:color="auto"/>
      </w:divBdr>
    </w:div>
    <w:div w:id="812212499">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898710978">
      <w:bodyDiv w:val="1"/>
      <w:marLeft w:val="0"/>
      <w:marRight w:val="0"/>
      <w:marTop w:val="0"/>
      <w:marBottom w:val="0"/>
      <w:divBdr>
        <w:top w:val="none" w:sz="0" w:space="0" w:color="auto"/>
        <w:left w:val="none" w:sz="0" w:space="0" w:color="auto"/>
        <w:bottom w:val="none" w:sz="0" w:space="0" w:color="auto"/>
        <w:right w:val="none" w:sz="0" w:space="0" w:color="auto"/>
      </w:divBdr>
    </w:div>
    <w:div w:id="927736255">
      <w:bodyDiv w:val="1"/>
      <w:marLeft w:val="0"/>
      <w:marRight w:val="0"/>
      <w:marTop w:val="0"/>
      <w:marBottom w:val="0"/>
      <w:divBdr>
        <w:top w:val="none" w:sz="0" w:space="0" w:color="auto"/>
        <w:left w:val="none" w:sz="0" w:space="0" w:color="auto"/>
        <w:bottom w:val="none" w:sz="0" w:space="0" w:color="auto"/>
        <w:right w:val="none" w:sz="0" w:space="0" w:color="auto"/>
      </w:divBdr>
    </w:div>
    <w:div w:id="105041711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53370772">
      <w:bodyDiv w:val="1"/>
      <w:marLeft w:val="0"/>
      <w:marRight w:val="0"/>
      <w:marTop w:val="0"/>
      <w:marBottom w:val="0"/>
      <w:divBdr>
        <w:top w:val="none" w:sz="0" w:space="0" w:color="auto"/>
        <w:left w:val="none" w:sz="0" w:space="0" w:color="auto"/>
        <w:bottom w:val="none" w:sz="0" w:space="0" w:color="auto"/>
        <w:right w:val="none" w:sz="0" w:space="0" w:color="auto"/>
      </w:divBdr>
    </w:div>
    <w:div w:id="1180850625">
      <w:bodyDiv w:val="1"/>
      <w:marLeft w:val="0"/>
      <w:marRight w:val="0"/>
      <w:marTop w:val="0"/>
      <w:marBottom w:val="0"/>
      <w:divBdr>
        <w:top w:val="none" w:sz="0" w:space="0" w:color="auto"/>
        <w:left w:val="none" w:sz="0" w:space="0" w:color="auto"/>
        <w:bottom w:val="none" w:sz="0" w:space="0" w:color="auto"/>
        <w:right w:val="none" w:sz="0" w:space="0" w:color="auto"/>
      </w:divBdr>
    </w:div>
    <w:div w:id="1231844718">
      <w:bodyDiv w:val="1"/>
      <w:marLeft w:val="0"/>
      <w:marRight w:val="0"/>
      <w:marTop w:val="0"/>
      <w:marBottom w:val="0"/>
      <w:divBdr>
        <w:top w:val="none" w:sz="0" w:space="0" w:color="auto"/>
        <w:left w:val="none" w:sz="0" w:space="0" w:color="auto"/>
        <w:bottom w:val="none" w:sz="0" w:space="0" w:color="auto"/>
        <w:right w:val="none" w:sz="0" w:space="0" w:color="auto"/>
      </w:divBdr>
      <w:divsChild>
        <w:div w:id="102188581">
          <w:marLeft w:val="0"/>
          <w:marRight w:val="0"/>
          <w:marTop w:val="0"/>
          <w:marBottom w:val="0"/>
          <w:divBdr>
            <w:top w:val="none" w:sz="0" w:space="0" w:color="auto"/>
            <w:left w:val="none" w:sz="0" w:space="0" w:color="auto"/>
            <w:bottom w:val="none" w:sz="0" w:space="0" w:color="auto"/>
            <w:right w:val="none" w:sz="0" w:space="0" w:color="auto"/>
          </w:divBdr>
        </w:div>
        <w:div w:id="383215867">
          <w:marLeft w:val="0"/>
          <w:marRight w:val="0"/>
          <w:marTop w:val="0"/>
          <w:marBottom w:val="0"/>
          <w:divBdr>
            <w:top w:val="none" w:sz="0" w:space="0" w:color="auto"/>
            <w:left w:val="none" w:sz="0" w:space="0" w:color="auto"/>
            <w:bottom w:val="none" w:sz="0" w:space="0" w:color="auto"/>
            <w:right w:val="none" w:sz="0" w:space="0" w:color="auto"/>
          </w:divBdr>
        </w:div>
        <w:div w:id="144057483">
          <w:marLeft w:val="0"/>
          <w:marRight w:val="0"/>
          <w:marTop w:val="0"/>
          <w:marBottom w:val="0"/>
          <w:divBdr>
            <w:top w:val="none" w:sz="0" w:space="0" w:color="auto"/>
            <w:left w:val="none" w:sz="0" w:space="0" w:color="auto"/>
            <w:bottom w:val="none" w:sz="0" w:space="0" w:color="auto"/>
            <w:right w:val="none" w:sz="0" w:space="0" w:color="auto"/>
          </w:divBdr>
        </w:div>
        <w:div w:id="1840272043">
          <w:marLeft w:val="0"/>
          <w:marRight w:val="0"/>
          <w:marTop w:val="0"/>
          <w:marBottom w:val="0"/>
          <w:divBdr>
            <w:top w:val="none" w:sz="0" w:space="0" w:color="auto"/>
            <w:left w:val="none" w:sz="0" w:space="0" w:color="auto"/>
            <w:bottom w:val="none" w:sz="0" w:space="0" w:color="auto"/>
            <w:right w:val="none" w:sz="0" w:space="0" w:color="auto"/>
          </w:divBdr>
        </w:div>
        <w:div w:id="62723893">
          <w:marLeft w:val="0"/>
          <w:marRight w:val="0"/>
          <w:marTop w:val="0"/>
          <w:marBottom w:val="0"/>
          <w:divBdr>
            <w:top w:val="none" w:sz="0" w:space="0" w:color="auto"/>
            <w:left w:val="none" w:sz="0" w:space="0" w:color="auto"/>
            <w:bottom w:val="none" w:sz="0" w:space="0" w:color="auto"/>
            <w:right w:val="none" w:sz="0" w:space="0" w:color="auto"/>
          </w:divBdr>
        </w:div>
      </w:divsChild>
    </w:div>
    <w:div w:id="1275746238">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571114324">
      <w:bodyDiv w:val="1"/>
      <w:marLeft w:val="0"/>
      <w:marRight w:val="0"/>
      <w:marTop w:val="0"/>
      <w:marBottom w:val="0"/>
      <w:divBdr>
        <w:top w:val="none" w:sz="0" w:space="0" w:color="auto"/>
        <w:left w:val="none" w:sz="0" w:space="0" w:color="auto"/>
        <w:bottom w:val="none" w:sz="0" w:space="0" w:color="auto"/>
        <w:right w:val="none" w:sz="0" w:space="0" w:color="auto"/>
      </w:divBdr>
    </w:div>
    <w:div w:id="1705516145">
      <w:bodyDiv w:val="1"/>
      <w:marLeft w:val="0"/>
      <w:marRight w:val="0"/>
      <w:marTop w:val="0"/>
      <w:marBottom w:val="0"/>
      <w:divBdr>
        <w:top w:val="none" w:sz="0" w:space="0" w:color="auto"/>
        <w:left w:val="none" w:sz="0" w:space="0" w:color="auto"/>
        <w:bottom w:val="none" w:sz="0" w:space="0" w:color="auto"/>
        <w:right w:val="none" w:sz="0" w:space="0" w:color="auto"/>
      </w:divBdr>
      <w:divsChild>
        <w:div w:id="578516060">
          <w:marLeft w:val="0"/>
          <w:marRight w:val="0"/>
          <w:marTop w:val="0"/>
          <w:marBottom w:val="0"/>
          <w:divBdr>
            <w:top w:val="none" w:sz="0" w:space="0" w:color="auto"/>
            <w:left w:val="none" w:sz="0" w:space="0" w:color="auto"/>
            <w:bottom w:val="none" w:sz="0" w:space="0" w:color="auto"/>
            <w:right w:val="none" w:sz="0" w:space="0" w:color="auto"/>
          </w:divBdr>
        </w:div>
        <w:div w:id="96993883">
          <w:marLeft w:val="0"/>
          <w:marRight w:val="0"/>
          <w:marTop w:val="0"/>
          <w:marBottom w:val="0"/>
          <w:divBdr>
            <w:top w:val="none" w:sz="0" w:space="0" w:color="auto"/>
            <w:left w:val="none" w:sz="0" w:space="0" w:color="auto"/>
            <w:bottom w:val="none" w:sz="0" w:space="0" w:color="auto"/>
            <w:right w:val="none" w:sz="0" w:space="0" w:color="auto"/>
          </w:divBdr>
        </w:div>
        <w:div w:id="1686832211">
          <w:marLeft w:val="0"/>
          <w:marRight w:val="0"/>
          <w:marTop w:val="0"/>
          <w:marBottom w:val="0"/>
          <w:divBdr>
            <w:top w:val="none" w:sz="0" w:space="0" w:color="auto"/>
            <w:left w:val="none" w:sz="0" w:space="0" w:color="auto"/>
            <w:bottom w:val="none" w:sz="0" w:space="0" w:color="auto"/>
            <w:right w:val="none" w:sz="0" w:space="0" w:color="auto"/>
          </w:divBdr>
        </w:div>
      </w:divsChild>
    </w:div>
    <w:div w:id="1800488488">
      <w:bodyDiv w:val="1"/>
      <w:marLeft w:val="0"/>
      <w:marRight w:val="0"/>
      <w:marTop w:val="0"/>
      <w:marBottom w:val="0"/>
      <w:divBdr>
        <w:top w:val="none" w:sz="0" w:space="0" w:color="auto"/>
        <w:left w:val="none" w:sz="0" w:space="0" w:color="auto"/>
        <w:bottom w:val="none" w:sz="0" w:space="0" w:color="auto"/>
        <w:right w:val="none" w:sz="0" w:space="0" w:color="auto"/>
      </w:divBdr>
    </w:div>
    <w:div w:id="1830633428">
      <w:bodyDiv w:val="1"/>
      <w:marLeft w:val="0"/>
      <w:marRight w:val="0"/>
      <w:marTop w:val="0"/>
      <w:marBottom w:val="0"/>
      <w:divBdr>
        <w:top w:val="none" w:sz="0" w:space="0" w:color="auto"/>
        <w:left w:val="none" w:sz="0" w:space="0" w:color="auto"/>
        <w:bottom w:val="none" w:sz="0" w:space="0" w:color="auto"/>
        <w:right w:val="none" w:sz="0" w:space="0" w:color="auto"/>
      </w:divBdr>
    </w:div>
    <w:div w:id="1934629073">
      <w:bodyDiv w:val="1"/>
      <w:marLeft w:val="0"/>
      <w:marRight w:val="0"/>
      <w:marTop w:val="0"/>
      <w:marBottom w:val="0"/>
      <w:divBdr>
        <w:top w:val="none" w:sz="0" w:space="0" w:color="auto"/>
        <w:left w:val="none" w:sz="0" w:space="0" w:color="auto"/>
        <w:bottom w:val="none" w:sz="0" w:space="0" w:color="auto"/>
        <w:right w:val="none" w:sz="0" w:space="0" w:color="auto"/>
      </w:divBdr>
    </w:div>
    <w:div w:id="1963340421">
      <w:bodyDiv w:val="1"/>
      <w:marLeft w:val="0"/>
      <w:marRight w:val="0"/>
      <w:marTop w:val="0"/>
      <w:marBottom w:val="0"/>
      <w:divBdr>
        <w:top w:val="none" w:sz="0" w:space="0" w:color="auto"/>
        <w:left w:val="none" w:sz="0" w:space="0" w:color="auto"/>
        <w:bottom w:val="none" w:sz="0" w:space="0" w:color="auto"/>
        <w:right w:val="none" w:sz="0" w:space="0" w:color="auto"/>
      </w:divBdr>
    </w:div>
    <w:div w:id="213289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indevelopment/gid-ng10405%22HYPERLINK%20%22https:/www.nice.org.uk/guidance/ng1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53</TotalTime>
  <Pages>9</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8218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Shalmali Deshpande</dc:creator>
  <cp:keywords/>
  <dc:description/>
  <cp:lastModifiedBy>Christina Barnes</cp:lastModifiedBy>
  <cp:revision>24</cp:revision>
  <dcterms:created xsi:type="dcterms:W3CDTF">2025-06-19T10:53:00Z</dcterms:created>
  <dcterms:modified xsi:type="dcterms:W3CDTF">2025-07-03T11:34:00Z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