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1E9E" w14:textId="6143767F" w:rsidR="00A82E2A" w:rsidRDefault="005640F6" w:rsidP="00031253">
      <w:pPr>
        <w:pStyle w:val="Title1"/>
      </w:pPr>
      <w:bookmarkStart w:id="0" w:name="_Hlk161153965"/>
      <w:r w:rsidRPr="00031253">
        <w:t>Equality</w:t>
      </w:r>
      <w:r w:rsidR="00D93B85" w:rsidRPr="00031253">
        <w:t xml:space="preserve"> and health inequalities</w:t>
      </w:r>
      <w:r w:rsidRPr="00031253">
        <w:t xml:space="preserve"> assessment</w:t>
      </w:r>
      <w:r w:rsidR="00C43618" w:rsidRPr="00031253">
        <w:t xml:space="preserve"> </w:t>
      </w:r>
      <w:r w:rsidR="0008249E" w:rsidRPr="00031253">
        <w:t>(</w:t>
      </w:r>
      <w:r w:rsidR="006248D8" w:rsidRPr="00031253">
        <w:t>EHIA</w:t>
      </w:r>
      <w:r w:rsidR="0008249E" w:rsidRPr="00031253">
        <w:t>)</w:t>
      </w:r>
      <w:r w:rsidR="00031253" w:rsidRPr="00031253">
        <w:t>:</w:t>
      </w:r>
      <w:r w:rsidR="00310467" w:rsidRPr="00031253">
        <w:t xml:space="preserve"> </w:t>
      </w:r>
      <w:r w:rsidR="00F7520F" w:rsidRPr="00031253">
        <w:t>GID-IND103</w:t>
      </w:r>
      <w:r w:rsidR="00622E98">
        <w:t>38</w:t>
      </w:r>
      <w:r w:rsidR="00A82E2A" w:rsidRPr="00031253">
        <w:t xml:space="preserve"> </w:t>
      </w:r>
      <w:r w:rsidR="00C013EE" w:rsidRPr="00031253">
        <w:t>Asthma: annual review (high risk patients)</w:t>
      </w:r>
    </w:p>
    <w:p w14:paraId="5C84DAB6" w14:textId="3615AA49" w:rsidR="00031253" w:rsidRDefault="00031253" w:rsidP="00031253">
      <w:pPr>
        <w:pStyle w:val="Guidanceissuedate"/>
      </w:pPr>
      <w:r>
        <w:t>03 July 2025</w:t>
      </w:r>
    </w:p>
    <w:p w14:paraId="00B31B66" w14:textId="72218F55" w:rsidR="00031253" w:rsidRPr="00031253" w:rsidRDefault="00031253" w:rsidP="00031253">
      <w:pPr>
        <w:pStyle w:val="Heading1"/>
      </w:pPr>
      <w:r>
        <w:t>Introduction</w:t>
      </w:r>
    </w:p>
    <w:p w14:paraId="385C8058"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4FB48DD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39DE97F" w14:textId="3E82CC14" w:rsidR="006210D3" w:rsidRPr="006210D3" w:rsidRDefault="003778FE" w:rsidP="007E2E0C">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bookmarkEnd w:id="1"/>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4578879F" w14:textId="77777777" w:rsidTr="00E3419E">
        <w:trPr>
          <w:trHeight w:val="383"/>
        </w:trPr>
        <w:tc>
          <w:tcPr>
            <w:tcW w:w="9721" w:type="dxa"/>
            <w:shd w:val="clear" w:color="auto" w:fill="auto"/>
          </w:tcPr>
          <w:p w14:paraId="6C138F97" w14:textId="77777777" w:rsidR="00EB653E" w:rsidRPr="00451133" w:rsidRDefault="00242ABB" w:rsidP="00031253">
            <w:pPr>
              <w:pStyle w:val="Paragraph"/>
              <w:numPr>
                <w:ilvl w:val="1"/>
                <w:numId w:val="8"/>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275B15AC" w14:textId="77777777" w:rsidTr="00C97756">
        <w:trPr>
          <w:trHeight w:val="2643"/>
        </w:trPr>
        <w:tc>
          <w:tcPr>
            <w:tcW w:w="9721" w:type="dxa"/>
            <w:shd w:val="clear" w:color="auto" w:fill="auto"/>
          </w:tcPr>
          <w:p w14:paraId="220C7135" w14:textId="40CDDB53" w:rsidR="00D65FF2" w:rsidRDefault="0074114E" w:rsidP="006C57D1">
            <w:pPr>
              <w:pStyle w:val="Paragraphnonumbers"/>
            </w:pPr>
            <w:r>
              <w:t xml:space="preserve">Checking </w:t>
            </w:r>
            <w:r w:rsidR="00E5415B">
              <w:t>e</w:t>
            </w:r>
            <w:r w:rsidR="00E5415B" w:rsidRPr="00E5415B">
              <w:t>quality impact assessmen</w:t>
            </w:r>
            <w:r w:rsidR="00E5415B">
              <w:t>t</w:t>
            </w:r>
            <w:r w:rsidR="003A6324">
              <w:t xml:space="preserve"> (EIA)</w:t>
            </w:r>
            <w:r w:rsidR="00D65FF2">
              <w:t>/</w:t>
            </w:r>
            <w:r w:rsidR="00D65FF2" w:rsidRPr="00D65FF2">
              <w:t>equality and health inequality impact assessment</w:t>
            </w:r>
            <w:r w:rsidR="00E5415B">
              <w:t xml:space="preserve"> </w:t>
            </w:r>
            <w:r w:rsidR="00100F83">
              <w:t>(</w:t>
            </w:r>
            <w:r w:rsidR="00B92E1C">
              <w:t>EHIA</w:t>
            </w:r>
            <w:r w:rsidR="00100F83">
              <w:t>)</w:t>
            </w:r>
            <w:r w:rsidR="00B92E1C">
              <w:t xml:space="preserve"> documents </w:t>
            </w:r>
            <w:r w:rsidR="005F75B7">
              <w:t xml:space="preserve">of </w:t>
            </w:r>
            <w:r w:rsidR="000E46A5">
              <w:t xml:space="preserve">the </w:t>
            </w:r>
            <w:hyperlink r:id="rId13" w:history="1">
              <w:r w:rsidR="000E46A5" w:rsidRPr="00780124">
                <w:rPr>
                  <w:rStyle w:val="Hyperlink"/>
                </w:rPr>
                <w:t xml:space="preserve">BTS/NICE/SIGN asthma </w:t>
              </w:r>
              <w:r w:rsidR="005F75B7" w:rsidRPr="00780124">
                <w:rPr>
                  <w:rStyle w:val="Hyperlink"/>
                </w:rPr>
                <w:t>guideline</w:t>
              </w:r>
              <w:r w:rsidR="00F41F10" w:rsidRPr="00780124">
                <w:rPr>
                  <w:rStyle w:val="Hyperlink"/>
                </w:rPr>
                <w:t xml:space="preserve"> NG245</w:t>
              </w:r>
            </w:hyperlink>
            <w:r w:rsidR="003A6324">
              <w:t xml:space="preserve">, </w:t>
            </w:r>
            <w:r w:rsidR="005F75B7">
              <w:t>and</w:t>
            </w:r>
            <w:r w:rsidR="00B92E1C">
              <w:t xml:space="preserve"> </w:t>
            </w:r>
            <w:r w:rsidR="003A6324">
              <w:t xml:space="preserve">other </w:t>
            </w:r>
            <w:hyperlink r:id="rId14" w:history="1">
              <w:r w:rsidR="00780124" w:rsidRPr="002B08D7">
                <w:rPr>
                  <w:rStyle w:val="Hyperlink"/>
                </w:rPr>
                <w:t xml:space="preserve">NICE </w:t>
              </w:r>
              <w:r w:rsidR="003A6324" w:rsidRPr="002B08D7">
                <w:rPr>
                  <w:rStyle w:val="Hyperlink"/>
                </w:rPr>
                <w:t xml:space="preserve">asthma </w:t>
              </w:r>
              <w:r w:rsidR="00B92E1C" w:rsidRPr="002B08D7">
                <w:rPr>
                  <w:rStyle w:val="Hyperlink"/>
                </w:rPr>
                <w:t>indicators</w:t>
              </w:r>
            </w:hyperlink>
            <w:r w:rsidR="005F75B7">
              <w:t>.</w:t>
            </w:r>
          </w:p>
          <w:p w14:paraId="3BF7AAAA" w14:textId="4B15E559" w:rsidR="003F32AC" w:rsidRPr="00D20EB1" w:rsidRDefault="003403B3" w:rsidP="00F75B8C">
            <w:pPr>
              <w:pStyle w:val="Paragraph"/>
            </w:pPr>
            <w:r>
              <w:t>Desktop searches during development of the indicator.</w:t>
            </w:r>
          </w:p>
        </w:tc>
      </w:tr>
    </w:tbl>
    <w:p w14:paraId="6C5B401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03B7FF1" w14:textId="77777777" w:rsidTr="0096171A">
        <w:tc>
          <w:tcPr>
            <w:tcW w:w="9704" w:type="dxa"/>
            <w:shd w:val="clear" w:color="auto" w:fill="auto"/>
          </w:tcPr>
          <w:p w14:paraId="03B7E0E6" w14:textId="77777777" w:rsidR="001553E9" w:rsidRDefault="00242ABB" w:rsidP="00031253">
            <w:pPr>
              <w:pStyle w:val="Paragraph"/>
              <w:numPr>
                <w:ilvl w:val="1"/>
                <w:numId w:val="8"/>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0A54A75C" w14:textId="77777777" w:rsidTr="001553E9">
        <w:tc>
          <w:tcPr>
            <w:tcW w:w="9704" w:type="dxa"/>
            <w:shd w:val="clear" w:color="auto" w:fill="auto"/>
          </w:tcPr>
          <w:p w14:paraId="2724BE02" w14:textId="6F9D4DE3" w:rsidR="006C6617" w:rsidRDefault="006C6617" w:rsidP="006C6617">
            <w:pPr>
              <w:pStyle w:val="Paragraph"/>
            </w:pPr>
            <w:r>
              <w:t>Socio-economic factors need to be considered (</w:t>
            </w:r>
            <w:proofErr w:type="gramStart"/>
            <w:r>
              <w:t>in particular those</w:t>
            </w:r>
            <w:proofErr w:type="gramEnd"/>
            <w:r>
              <w:t xml:space="preserve"> in the lower socio-economic groups)</w:t>
            </w:r>
            <w:r w:rsidR="001D3431">
              <w:t xml:space="preserve">. </w:t>
            </w:r>
            <w:r w:rsidR="00B600F4">
              <w:t>R</w:t>
            </w:r>
            <w:r w:rsidR="00086F96">
              <w:t xml:space="preserve">eports from </w:t>
            </w:r>
            <w:hyperlink r:id="rId15" w:history="1">
              <w:r w:rsidR="00086F96" w:rsidRPr="00086F96">
                <w:rPr>
                  <w:rStyle w:val="Hyperlink"/>
                </w:rPr>
                <w:t>Asthma UK 2018</w:t>
              </w:r>
            </w:hyperlink>
            <w:r w:rsidR="00086F96">
              <w:t xml:space="preserve"> and</w:t>
            </w:r>
            <w:r w:rsidR="00086F96" w:rsidRPr="00086F96">
              <w:t xml:space="preserve"> </w:t>
            </w:r>
            <w:hyperlink r:id="rId16" w:history="1">
              <w:r w:rsidR="00086F96" w:rsidRPr="00086F96">
                <w:rPr>
                  <w:rStyle w:val="Hyperlink"/>
                </w:rPr>
                <w:t>Asthma + Lung UK 2023</w:t>
              </w:r>
            </w:hyperlink>
            <w:r w:rsidR="00086F96">
              <w:t xml:space="preserve"> </w:t>
            </w:r>
            <w:r w:rsidR="001D3431">
              <w:t>found that p</w:t>
            </w:r>
            <w:r w:rsidR="00086F96" w:rsidRPr="00086F96">
              <w:t>eople in lower socio-economic groups have higher rates of uncontrolled asthma and poorer outcomes, for example they are more likely to go to hospital for their asthma. This may be because they are exposed to more causes and triggers of asthma, such as smoking and air pollution</w:t>
            </w:r>
            <w:r w:rsidR="00E84E9C">
              <w:t>.</w:t>
            </w:r>
          </w:p>
          <w:p w14:paraId="39A04589" w14:textId="5D45C164" w:rsidR="00AA07E8" w:rsidRDefault="00AA07E8" w:rsidP="00A15720">
            <w:pPr>
              <w:pStyle w:val="Paragraph"/>
            </w:pPr>
            <w:r>
              <w:t>In the UK, people of South Asian origin with asthma experience excess morbidity, with hospitalisation rates three times those of the majority White population and evidence suggests that South Asian children with asthma are more likely to suffer uncontrolled symptoms and hospital admissions with acute asthma compared to White British children</w:t>
            </w:r>
            <w:r w:rsidR="00E12947">
              <w:t xml:space="preserve">. </w:t>
            </w:r>
            <w:r w:rsidR="0061117F">
              <w:t>In this population, t</w:t>
            </w:r>
            <w:r w:rsidR="00A15720">
              <w:t xml:space="preserve">here is </w:t>
            </w:r>
            <w:r w:rsidR="0061117F">
              <w:t xml:space="preserve">also </w:t>
            </w:r>
            <w:r w:rsidR="00A15720">
              <w:t>a need for consistent, effectively communicated information, especially regarding medication.</w:t>
            </w:r>
            <w:r w:rsidR="00D65FF2">
              <w:t xml:space="preserve"> </w:t>
            </w:r>
          </w:p>
          <w:p w14:paraId="7693641D" w14:textId="06E5FF44" w:rsidR="00056D57" w:rsidRDefault="00056D57" w:rsidP="003C36E4">
            <w:pPr>
              <w:pStyle w:val="Paragraph"/>
            </w:pPr>
            <w:r>
              <w:t>People with cognitive impairment, learning disabilities, language and communication difficulties, and mental health difficulties, may experience poorer outcomes due to, for example low adherence to treatment</w:t>
            </w:r>
            <w:r w:rsidR="003C36E4">
              <w:t>. This population may need additional help with their self-management to improve factors such as inhaler technique and adherence</w:t>
            </w:r>
            <w:r w:rsidR="002D6D94">
              <w:t>.</w:t>
            </w:r>
          </w:p>
          <w:p w14:paraId="578A400C" w14:textId="77777777" w:rsidR="004F5F88" w:rsidRDefault="004F5F88" w:rsidP="004F5F88">
            <w:pPr>
              <w:pStyle w:val="Paragraph"/>
            </w:pPr>
            <w:r>
              <w:t>Adherence to medication is more difficult for the homeless.</w:t>
            </w:r>
          </w:p>
          <w:p w14:paraId="6641EE02" w14:textId="25D0B75B" w:rsidR="00DE2519" w:rsidRPr="007023E0" w:rsidRDefault="00DE2519" w:rsidP="004F5F88">
            <w:pPr>
              <w:pStyle w:val="Paragraph"/>
            </w:pPr>
            <w:r w:rsidRPr="00DE2519">
              <w:t xml:space="preserve">There is geographical variation in the availability of </w:t>
            </w:r>
            <w:r w:rsidR="00C2303D" w:rsidRPr="00C2303D">
              <w:t xml:space="preserve">fractional exhaled nitric oxide </w:t>
            </w:r>
            <w:r w:rsidR="00C2303D">
              <w:t>(</w:t>
            </w:r>
            <w:r w:rsidRPr="00DE2519">
              <w:t>FeNO</w:t>
            </w:r>
            <w:r w:rsidR="00C2303D">
              <w:t>)</w:t>
            </w:r>
            <w:r w:rsidR="004842C8">
              <w:t xml:space="preserve"> testing</w:t>
            </w:r>
            <w:r w:rsidR="00E21A45">
              <w:t>.</w:t>
            </w:r>
          </w:p>
        </w:tc>
      </w:tr>
    </w:tbl>
    <w:p w14:paraId="6CA525B9"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5695AFB4" w14:textId="77777777" w:rsidTr="0028668F">
        <w:trPr>
          <w:trHeight w:val="598"/>
        </w:trPr>
        <w:tc>
          <w:tcPr>
            <w:tcW w:w="9781" w:type="dxa"/>
            <w:shd w:val="clear" w:color="auto" w:fill="auto"/>
          </w:tcPr>
          <w:p w14:paraId="16A517FB" w14:textId="77777777" w:rsidR="001045C2" w:rsidRDefault="001045C2" w:rsidP="00031253">
            <w:pPr>
              <w:pStyle w:val="Paragraph"/>
              <w:numPr>
                <w:ilvl w:val="1"/>
                <w:numId w:val="8"/>
              </w:numPr>
              <w:spacing w:after="0"/>
            </w:pPr>
            <w:r>
              <w:lastRenderedPageBreak/>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74056FA8" w14:textId="77777777" w:rsidTr="0028668F">
        <w:trPr>
          <w:trHeight w:val="3846"/>
        </w:trPr>
        <w:tc>
          <w:tcPr>
            <w:tcW w:w="9781" w:type="dxa"/>
            <w:shd w:val="clear" w:color="auto" w:fill="auto"/>
          </w:tcPr>
          <w:p w14:paraId="32869742" w14:textId="4505D32B" w:rsidR="0063195B" w:rsidRDefault="005622B2" w:rsidP="002C35E4">
            <w:pPr>
              <w:pStyle w:val="Paragraph"/>
            </w:pPr>
            <w:r>
              <w:t>P</w:t>
            </w:r>
            <w:r w:rsidR="00371C05">
              <w:t xml:space="preserve">opulations </w:t>
            </w:r>
            <w:r w:rsidR="0027784D">
              <w:t>noted in section 1.2</w:t>
            </w:r>
            <w:r w:rsidR="00371C05">
              <w:t xml:space="preserve"> </w:t>
            </w:r>
            <w:r>
              <w:t xml:space="preserve">which </w:t>
            </w:r>
            <w:r w:rsidR="007733CC">
              <w:t>have been identified as being</w:t>
            </w:r>
            <w:r w:rsidR="00371C05">
              <w:t xml:space="preserve"> at risk of poor outcomes</w:t>
            </w:r>
            <w:r w:rsidR="001A1606">
              <w:t xml:space="preserve"> </w:t>
            </w:r>
            <w:r w:rsidR="007733CC">
              <w:t>will be</w:t>
            </w:r>
            <w:r w:rsidR="00EC36AC">
              <w:t xml:space="preserve"> specifically</w:t>
            </w:r>
            <w:r w:rsidR="007733CC">
              <w:t xml:space="preserve"> targeted by this</w:t>
            </w:r>
            <w:r w:rsidR="00EC36AC">
              <w:t xml:space="preserve"> indicator</w:t>
            </w:r>
            <w:r w:rsidR="009C51BA">
              <w:t xml:space="preserve">, which </w:t>
            </w:r>
            <w:r w:rsidR="009C51BA" w:rsidRPr="009C51BA">
              <w:t xml:space="preserve">is designed to focus on annual reviews in </w:t>
            </w:r>
            <w:r w:rsidR="009C51BA">
              <w:t>high-risk</w:t>
            </w:r>
            <w:r w:rsidR="00965F86">
              <w:t xml:space="preserve"> groups.</w:t>
            </w:r>
          </w:p>
          <w:p w14:paraId="20420F7D" w14:textId="2E9E28F1" w:rsidR="00DA3088" w:rsidRDefault="00B771B7" w:rsidP="002C35E4">
            <w:pPr>
              <w:pStyle w:val="Paragraph"/>
            </w:pPr>
            <w:hyperlink r:id="rId17" w:history="1">
              <w:r w:rsidRPr="006C11A1">
                <w:rPr>
                  <w:rStyle w:val="Hyperlink"/>
                </w:rPr>
                <w:t>QOF data for 202</w:t>
              </w:r>
              <w:r w:rsidR="00C8773D" w:rsidRPr="006C11A1">
                <w:rPr>
                  <w:rStyle w:val="Hyperlink"/>
                </w:rPr>
                <w:t>3</w:t>
              </w:r>
              <w:r w:rsidRPr="006C11A1">
                <w:rPr>
                  <w:rStyle w:val="Hyperlink"/>
                </w:rPr>
                <w:t>-2</w:t>
              </w:r>
              <w:r w:rsidR="00C8773D" w:rsidRPr="006C11A1">
                <w:rPr>
                  <w:rStyle w:val="Hyperlink"/>
                </w:rPr>
                <w:t>4</w:t>
              </w:r>
            </w:hyperlink>
            <w:r w:rsidRPr="006C11A1">
              <w:t xml:space="preserve"> indicated that </w:t>
            </w:r>
            <w:r w:rsidR="0001334C" w:rsidRPr="006C11A1">
              <w:t>65</w:t>
            </w:r>
            <w:r w:rsidRPr="006C11A1">
              <w:t xml:space="preserve">% of </w:t>
            </w:r>
            <w:r w:rsidR="006C11A1">
              <w:t xml:space="preserve">all </w:t>
            </w:r>
            <w:r w:rsidRPr="006C11A1">
              <w:t xml:space="preserve">people with </w:t>
            </w:r>
            <w:r w:rsidR="0001334C" w:rsidRPr="006C11A1">
              <w:t>asthma</w:t>
            </w:r>
            <w:r w:rsidRPr="006C11A1">
              <w:t xml:space="preserve"> on the register had a review in the preceding 12 months (indicator </w:t>
            </w:r>
            <w:r w:rsidR="0001334C" w:rsidRPr="006C11A1">
              <w:t>AST007</w:t>
            </w:r>
            <w:r w:rsidRPr="006C11A1">
              <w:t xml:space="preserve">). Annual reviews can help support people with </w:t>
            </w:r>
            <w:r w:rsidR="0001334C" w:rsidRPr="006C11A1">
              <w:t>asthma</w:t>
            </w:r>
            <w:r w:rsidRPr="006C11A1">
              <w:t xml:space="preserve"> to self-manage their condition.</w:t>
            </w:r>
            <w:r>
              <w:t xml:space="preserve"> </w:t>
            </w:r>
            <w:r w:rsidR="00B93C38">
              <w:t>Focussing on</w:t>
            </w:r>
            <w:r w:rsidR="00493051">
              <w:t xml:space="preserve"> annual reviews </w:t>
            </w:r>
            <w:r w:rsidR="007733C1">
              <w:t xml:space="preserve">in </w:t>
            </w:r>
            <w:r w:rsidR="006C11A1">
              <w:t>high-risk</w:t>
            </w:r>
            <w:r w:rsidR="007733C1">
              <w:t xml:space="preserve"> groups</w:t>
            </w:r>
            <w:r w:rsidR="00DB37AD">
              <w:t xml:space="preserve"> may help to reduce inequalities by </w:t>
            </w:r>
            <w:r w:rsidR="007733C1">
              <w:t xml:space="preserve">improving asthma control and </w:t>
            </w:r>
            <w:r w:rsidR="00DB37AD">
              <w:t>lowering risk of poor outcomes.</w:t>
            </w:r>
          </w:p>
          <w:p w14:paraId="4FD07690" w14:textId="77777777" w:rsidR="00C1272E" w:rsidRDefault="00C1272E" w:rsidP="002C35E4">
            <w:pPr>
              <w:pStyle w:val="Paragraph"/>
            </w:pPr>
            <w:r w:rsidRPr="00C1272E">
              <w:t>The need to provide culturally appropriate care and care for people who may need additional support is included within the indicator as it highlights the need for a personalised action plan.</w:t>
            </w:r>
          </w:p>
          <w:p w14:paraId="47827D15" w14:textId="587B97B9" w:rsidR="00E21A45" w:rsidRPr="002C35E4" w:rsidRDefault="00E21A45" w:rsidP="002C35E4">
            <w:pPr>
              <w:pStyle w:val="Paragraph"/>
            </w:pPr>
            <w:r w:rsidRPr="00E21A45">
              <w:t>FeNO has not been included as a means of assessing asthma control within an asthma review. If progressed, the indicator will be reviewed as access to FeNO increases</w:t>
            </w:r>
            <w:r>
              <w:t>.</w:t>
            </w:r>
          </w:p>
        </w:tc>
      </w:tr>
    </w:tbl>
    <w:p w14:paraId="0F9988DB"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4B71D927" w14:textId="77777777" w:rsidTr="0028668F">
        <w:trPr>
          <w:trHeight w:val="408"/>
        </w:trPr>
        <w:tc>
          <w:tcPr>
            <w:tcW w:w="9781" w:type="dxa"/>
            <w:shd w:val="clear" w:color="auto" w:fill="auto"/>
          </w:tcPr>
          <w:p w14:paraId="1023E0C0" w14:textId="77777777" w:rsidR="009D585B" w:rsidRPr="00750D21" w:rsidRDefault="009D585B" w:rsidP="00031253">
            <w:pPr>
              <w:pStyle w:val="Paragraph"/>
              <w:numPr>
                <w:ilvl w:val="1"/>
                <w:numId w:val="8"/>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5978385" w14:textId="77777777" w:rsidTr="0028668F">
        <w:trPr>
          <w:trHeight w:val="3108"/>
        </w:trPr>
        <w:tc>
          <w:tcPr>
            <w:tcW w:w="9781" w:type="dxa"/>
            <w:shd w:val="clear" w:color="auto" w:fill="auto"/>
          </w:tcPr>
          <w:p w14:paraId="69A477DF" w14:textId="11B70B98" w:rsidR="006A48F0" w:rsidRPr="006A48F0" w:rsidRDefault="006A48F0" w:rsidP="005863DE">
            <w:pPr>
              <w:pStyle w:val="Paragraph"/>
            </w:pPr>
            <w:r w:rsidRPr="006A48F0">
              <w:t>Indicators focusing on people most at risk of poor outcomes have the potential to decrease focus on those with less severe asthma</w:t>
            </w:r>
            <w:r w:rsidR="0059145C">
              <w:t xml:space="preserve">. The </w:t>
            </w:r>
            <w:r w:rsidRPr="006A48F0">
              <w:t>existing indicator</w:t>
            </w:r>
            <w:r w:rsidR="0059145C">
              <w:t xml:space="preserve"> for annual reviews in</w:t>
            </w:r>
            <w:r w:rsidRPr="006A48F0">
              <w:t xml:space="preserve"> the whole asthma population</w:t>
            </w:r>
            <w:r w:rsidR="0059145C" w:rsidRPr="0059145C">
              <w:t xml:space="preserve"> (IND273)</w:t>
            </w:r>
            <w:r w:rsidR="0059145C">
              <w:t xml:space="preserve"> will continue to be</w:t>
            </w:r>
            <w:r w:rsidR="00FF5961">
              <w:t xml:space="preserve"> used alongside the new indicator for </w:t>
            </w:r>
            <w:proofErr w:type="gramStart"/>
            <w:r w:rsidR="00FF5961">
              <w:t>high risk</w:t>
            </w:r>
            <w:proofErr w:type="gramEnd"/>
            <w:r w:rsidR="00FF5961">
              <w:t xml:space="preserve"> patients.</w:t>
            </w:r>
          </w:p>
        </w:tc>
      </w:tr>
    </w:tbl>
    <w:p w14:paraId="009D7989"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84E64CB" w14:textId="77777777" w:rsidTr="001553E9">
        <w:trPr>
          <w:trHeight w:val="557"/>
        </w:trPr>
        <w:tc>
          <w:tcPr>
            <w:tcW w:w="9703" w:type="dxa"/>
            <w:shd w:val="clear" w:color="auto" w:fill="auto"/>
          </w:tcPr>
          <w:p w14:paraId="344C25AE" w14:textId="1448798B" w:rsidR="00537554" w:rsidRPr="000D39D9" w:rsidRDefault="009E20B9" w:rsidP="00031253">
            <w:pPr>
              <w:pStyle w:val="Paragraph"/>
              <w:numPr>
                <w:ilvl w:val="1"/>
                <w:numId w:val="8"/>
              </w:numPr>
            </w:pPr>
            <w:r>
              <w:t xml:space="preserve"> </w:t>
            </w:r>
            <w:r w:rsidR="007E632E" w:rsidRPr="00482EF3">
              <w:t xml:space="preserve">Based on the equality and health inequalities issues identified in </w:t>
            </w:r>
            <w:r w:rsidR="007E632E">
              <w:t>1</w:t>
            </w:r>
            <w:r w:rsidR="007E632E" w:rsidRPr="00482EF3">
              <w:t>.2</w:t>
            </w:r>
            <w:r w:rsidR="007E632E">
              <w:t xml:space="preserve"> </w:t>
            </w:r>
            <w:r w:rsidR="007E632E" w:rsidRPr="00482EF3">
              <w:t xml:space="preserve">do you have </w:t>
            </w:r>
            <w:r w:rsidR="007E632E" w:rsidRPr="003D03EE">
              <w:t>representation from relevant stakeholder groups</w:t>
            </w:r>
            <w:r w:rsidR="007E632E" w:rsidRPr="00482EF3">
              <w:t xml:space="preserve"> for the </w:t>
            </w:r>
            <w:r w:rsidR="00BB1D6D">
              <w:t>indicator</w:t>
            </w:r>
            <w:r w:rsidR="007E632E" w:rsidRPr="00482EF3">
              <w:t xml:space="preserve"> consultation process, including groups who are known to be affected by these issues? If not, what plans are in place to ensure relevant stakeholders are represented and included?  </w:t>
            </w:r>
          </w:p>
        </w:tc>
      </w:tr>
      <w:tr w:rsidR="00451133" w:rsidRPr="000D39D9" w14:paraId="27F0EBB4" w14:textId="77777777" w:rsidTr="00EB653E">
        <w:trPr>
          <w:trHeight w:val="1323"/>
        </w:trPr>
        <w:tc>
          <w:tcPr>
            <w:tcW w:w="9703" w:type="dxa"/>
            <w:shd w:val="clear" w:color="auto" w:fill="auto"/>
          </w:tcPr>
          <w:p w14:paraId="49F9745A" w14:textId="77777777" w:rsidR="00F96E99" w:rsidRDefault="00F96E99" w:rsidP="00F96E99">
            <w:pPr>
              <w:rPr>
                <w:rFonts w:ascii="Arial" w:hAnsi="Arial"/>
                <w:i/>
                <w:iCs/>
              </w:rPr>
            </w:pPr>
          </w:p>
          <w:p w14:paraId="01F17A63" w14:textId="238A6A97" w:rsidR="00451133" w:rsidRPr="00DA13AC" w:rsidRDefault="004F21B0" w:rsidP="00410505">
            <w:pPr>
              <w:pStyle w:val="Paragraph"/>
            </w:pPr>
            <w:r>
              <w:t xml:space="preserve">Relevant stakeholders for the consultation </w:t>
            </w:r>
            <w:proofErr w:type="gramStart"/>
            <w:r>
              <w:t>include:</w:t>
            </w:r>
            <w:proofErr w:type="gramEnd"/>
            <w:r>
              <w:t xml:space="preserve"> </w:t>
            </w:r>
            <w:r w:rsidR="00CE591C" w:rsidRPr="00CE591C">
              <w:t>Association of Respiratory Nurse Specialists</w:t>
            </w:r>
            <w:r w:rsidR="00CE591C">
              <w:t xml:space="preserve">, </w:t>
            </w:r>
            <w:r w:rsidRPr="004F21B0">
              <w:t xml:space="preserve">Asthma and Lung UK, </w:t>
            </w:r>
            <w:r w:rsidR="001447D6" w:rsidRPr="001447D6">
              <w:t>Primary Care Respiratory Society UK</w:t>
            </w:r>
            <w:r w:rsidR="001447D6">
              <w:t xml:space="preserve">, </w:t>
            </w:r>
            <w:r w:rsidR="000C35C8" w:rsidRPr="000C35C8">
              <w:t>Rethink Mental Illness</w:t>
            </w:r>
            <w:r w:rsidR="000C35C8">
              <w:t xml:space="preserve">, </w:t>
            </w:r>
            <w:r w:rsidR="00905F27" w:rsidRPr="00905F27">
              <w:t>Royal College of General Practitioners</w:t>
            </w:r>
          </w:p>
        </w:tc>
      </w:tr>
    </w:tbl>
    <w:p w14:paraId="608F13A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4297411B" w14:textId="77777777" w:rsidTr="003D03EE">
        <w:trPr>
          <w:trHeight w:val="838"/>
        </w:trPr>
        <w:tc>
          <w:tcPr>
            <w:tcW w:w="9731" w:type="dxa"/>
            <w:shd w:val="clear" w:color="auto" w:fill="auto"/>
          </w:tcPr>
          <w:p w14:paraId="6BF21EDF" w14:textId="77777777" w:rsidR="00843091" w:rsidRDefault="00242ABB" w:rsidP="00031253">
            <w:pPr>
              <w:pStyle w:val="Paragraph"/>
              <w:numPr>
                <w:ilvl w:val="1"/>
                <w:numId w:val="8"/>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637EFD90" w14:textId="77777777" w:rsidTr="00B025EB">
        <w:trPr>
          <w:trHeight w:val="1408"/>
        </w:trPr>
        <w:tc>
          <w:tcPr>
            <w:tcW w:w="9731" w:type="dxa"/>
            <w:shd w:val="clear" w:color="auto" w:fill="auto"/>
          </w:tcPr>
          <w:p w14:paraId="7A97E30E" w14:textId="7372C032" w:rsidR="00EF6864" w:rsidRDefault="00EF6864" w:rsidP="00EF6864">
            <w:pPr>
              <w:pStyle w:val="Paragraph"/>
            </w:pPr>
            <w:r w:rsidRPr="00EF6864">
              <w:t xml:space="preserve">The indicator does not include people with </w:t>
            </w:r>
            <w:r w:rsidR="007B2429">
              <w:t>asthma</w:t>
            </w:r>
            <w:r w:rsidRPr="00EF6864">
              <w:t xml:space="preserve"> who are not at risk of </w:t>
            </w:r>
            <w:r w:rsidR="007B2429">
              <w:t>poor outcomes</w:t>
            </w:r>
            <w:r w:rsidR="002F1478">
              <w:t>.</w:t>
            </w:r>
            <w:r w:rsidR="007B2429">
              <w:t xml:space="preserve"> </w:t>
            </w:r>
            <w:r w:rsidRPr="00EF6864">
              <w:t xml:space="preserve">These people are, however, included in the universal indicator for </w:t>
            </w:r>
            <w:r>
              <w:t xml:space="preserve">asthma </w:t>
            </w:r>
            <w:r w:rsidRPr="00EF6864">
              <w:t>reviews (</w:t>
            </w:r>
            <w:r w:rsidR="007B2429">
              <w:t>IND273</w:t>
            </w:r>
            <w:r w:rsidRPr="00EF6864">
              <w:t>). Given that the focus of this additional indicator is on reducing health inequalities, this exclusion is justified.</w:t>
            </w:r>
          </w:p>
          <w:p w14:paraId="49B8F7EF" w14:textId="792D6894" w:rsidR="00406C58" w:rsidRDefault="008F6610" w:rsidP="00406C58">
            <w:pPr>
              <w:pStyle w:val="Paragraph"/>
            </w:pPr>
            <w:r w:rsidRPr="008F6610">
              <w:t xml:space="preserve">Children </w:t>
            </w:r>
            <w:r>
              <w:t xml:space="preserve">aged </w:t>
            </w:r>
            <w:r w:rsidRPr="008F6610">
              <w:t xml:space="preserve">5 years </w:t>
            </w:r>
            <w:r>
              <w:t>and under</w:t>
            </w:r>
            <w:r w:rsidRPr="008F6610">
              <w:t xml:space="preserve"> have been excluded from this indicator due to difficulties in diagnosing asthma in under 5s.</w:t>
            </w:r>
            <w:r>
              <w:t xml:space="preserve"> This is also</w:t>
            </w:r>
            <w:r w:rsidR="00D031B0">
              <w:t xml:space="preserve"> in line with </w:t>
            </w:r>
            <w:r w:rsidR="00406C58">
              <w:t>existing quality and outcomes framework (</w:t>
            </w:r>
            <w:r w:rsidR="004240C6">
              <w:t>QOF</w:t>
            </w:r>
            <w:r w:rsidR="00406C58">
              <w:t>)</w:t>
            </w:r>
            <w:r w:rsidR="004240C6">
              <w:t xml:space="preserve"> indicator</w:t>
            </w:r>
            <w:r w:rsidR="00406C58">
              <w:t>s:</w:t>
            </w:r>
            <w:r w:rsidR="004240C6">
              <w:t xml:space="preserve"> </w:t>
            </w:r>
          </w:p>
          <w:p w14:paraId="7559405C" w14:textId="7C07117D" w:rsidR="00EF6864" w:rsidRDefault="004240C6" w:rsidP="00886D7C">
            <w:pPr>
              <w:pStyle w:val="Bullets"/>
            </w:pPr>
            <w:r>
              <w:t>AST005</w:t>
            </w:r>
            <w:r w:rsidR="00406C58">
              <w:t>:</w:t>
            </w:r>
            <w:r>
              <w:t xml:space="preserve"> The contractor establishes and maintains a</w:t>
            </w:r>
            <w:r w:rsidR="00406C58">
              <w:t xml:space="preserve"> </w:t>
            </w:r>
            <w:r>
              <w:t>register of patients with asthma aged 6 years or over</w:t>
            </w:r>
            <w:r w:rsidR="00406C58">
              <w:t>.</w:t>
            </w:r>
          </w:p>
          <w:p w14:paraId="3FA97875" w14:textId="26F8CA6E" w:rsidR="00AD35EE" w:rsidRPr="00EF6864" w:rsidRDefault="00CF2FBB" w:rsidP="00AD35EE">
            <w:pPr>
              <w:pStyle w:val="Bullets"/>
            </w:pPr>
            <w:r>
              <w:t>AST007</w:t>
            </w:r>
            <w:r w:rsidR="00DF0340">
              <w:t>:</w:t>
            </w:r>
            <w:r>
              <w:t xml:space="preserve"> The percentage of patients with asthma on the register, who have had an asthma review in the preceding 12 months that includes an assessment of asthma control</w:t>
            </w:r>
            <w:r w:rsidR="00DF0340">
              <w:t xml:space="preserve"> </w:t>
            </w:r>
            <w:r>
              <w:t>using a validated asthma control questionnaire, a recording of the number of exacerbations, an assessment of inhaler technique and a written personalised action plan.</w:t>
            </w:r>
          </w:p>
        </w:tc>
      </w:tr>
    </w:tbl>
    <w:p w14:paraId="19D26E15"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7F965809" w14:textId="77777777" w:rsidTr="0028668F">
        <w:trPr>
          <w:trHeight w:val="525"/>
        </w:trPr>
        <w:tc>
          <w:tcPr>
            <w:tcW w:w="9719" w:type="dxa"/>
            <w:shd w:val="clear" w:color="auto" w:fill="auto"/>
          </w:tcPr>
          <w:p w14:paraId="38D5DD44" w14:textId="77777777" w:rsidR="00C42F39" w:rsidRPr="00094590" w:rsidRDefault="00C42F39" w:rsidP="00031253">
            <w:pPr>
              <w:pStyle w:val="Paragraph"/>
              <w:numPr>
                <w:ilvl w:val="1"/>
                <w:numId w:val="8"/>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62BF9599" w14:textId="77777777" w:rsidTr="0028668F">
        <w:trPr>
          <w:trHeight w:val="1916"/>
        </w:trPr>
        <w:tc>
          <w:tcPr>
            <w:tcW w:w="9719" w:type="dxa"/>
            <w:shd w:val="clear" w:color="auto" w:fill="auto"/>
          </w:tcPr>
          <w:p w14:paraId="2B7F2FB7" w14:textId="4F59EE2D" w:rsidR="002103AC" w:rsidRPr="002103AC" w:rsidRDefault="002103AC" w:rsidP="002103AC">
            <w:pPr>
              <w:pStyle w:val="Paragraph"/>
            </w:pPr>
            <w:r w:rsidRPr="002103AC">
              <w:t>Do you think there are any barriers to implementing the care described by these indicators? </w:t>
            </w:r>
          </w:p>
          <w:p w14:paraId="49565A71" w14:textId="48131EAC" w:rsidR="002103AC" w:rsidRPr="002103AC" w:rsidRDefault="002103AC" w:rsidP="002103AC">
            <w:pPr>
              <w:pStyle w:val="Paragraph"/>
            </w:pPr>
            <w:r w:rsidRPr="002103AC">
              <w:t>Do you think there are potential unintended consequences to implementing/ using any of these indicators? </w:t>
            </w:r>
          </w:p>
          <w:p w14:paraId="10D88E86" w14:textId="208C7CA9" w:rsidR="002103AC" w:rsidRPr="002103AC" w:rsidRDefault="002103AC" w:rsidP="002103AC">
            <w:pPr>
              <w:pStyle w:val="Paragraph"/>
            </w:pPr>
            <w:r w:rsidRPr="002103AC">
              <w:t>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7B76A4C0" w14:textId="77777777" w:rsidR="00C42F39" w:rsidRDefault="002103AC" w:rsidP="002103AC">
            <w:pPr>
              <w:pStyle w:val="Paragraph"/>
            </w:pPr>
            <w:r w:rsidRPr="002103AC">
              <w:t>If you think any of these indicators may have an adverse impact in different groups in the community, can you suggest how the indicator might be delivered differently to different groups to reduce health inequalities?</w:t>
            </w:r>
          </w:p>
          <w:p w14:paraId="45BC4569" w14:textId="2DB75E8D" w:rsidR="005F1233" w:rsidRDefault="00DF00FD" w:rsidP="002103AC">
            <w:pPr>
              <w:pStyle w:val="Paragraph"/>
            </w:pPr>
            <w:r>
              <w:t>A q</w:t>
            </w:r>
            <w:r w:rsidR="005F1233">
              <w:t>uestion will also be asked about the way that high risk groups are defined in the indicator</w:t>
            </w:r>
            <w:r>
              <w:t>.</w:t>
            </w:r>
          </w:p>
        </w:tc>
      </w:tr>
    </w:tbl>
    <w:p w14:paraId="6ADB0138" w14:textId="77777777" w:rsidR="00C42F39" w:rsidRDefault="00C42F39" w:rsidP="00C14F15">
      <w:pPr>
        <w:pStyle w:val="Paragraphnonumbers"/>
        <w:rPr>
          <w:rFonts w:cs="Arial"/>
        </w:rPr>
      </w:pPr>
    </w:p>
    <w:p w14:paraId="6ECABE19" w14:textId="4D846BFA"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5D3BB8">
        <w:rPr>
          <w:rFonts w:cs="Arial"/>
        </w:rPr>
        <w:t>Patrick Langford</w:t>
      </w:r>
    </w:p>
    <w:p w14:paraId="72EBAF8D" w14:textId="77777777" w:rsidR="001431B0" w:rsidRPr="0078563E" w:rsidRDefault="001431B0" w:rsidP="001431B0">
      <w:pPr>
        <w:pStyle w:val="Paragraphnonumbers"/>
        <w:spacing w:after="0"/>
        <w:rPr>
          <w:rFonts w:cs="Arial"/>
        </w:rPr>
      </w:pPr>
    </w:p>
    <w:p w14:paraId="56BAB8C5" w14:textId="6F0A6EE7" w:rsidR="001431B0" w:rsidRPr="0078563E" w:rsidRDefault="001431B0" w:rsidP="001431B0">
      <w:pPr>
        <w:pStyle w:val="Paragraphnonumbers"/>
        <w:spacing w:after="0"/>
        <w:rPr>
          <w:rFonts w:cs="Arial"/>
        </w:rPr>
      </w:pPr>
      <w:r w:rsidRPr="0078563E">
        <w:rPr>
          <w:rFonts w:cs="Arial"/>
        </w:rPr>
        <w:lastRenderedPageBreak/>
        <w:t>Date</w:t>
      </w:r>
      <w:r>
        <w:rPr>
          <w:rFonts w:cs="Arial"/>
        </w:rPr>
        <w:t xml:space="preserve">: </w:t>
      </w:r>
      <w:r w:rsidR="00D77B25">
        <w:rPr>
          <w:rFonts w:cs="Arial"/>
        </w:rPr>
        <w:t>19</w:t>
      </w:r>
      <w:r w:rsidRPr="001431B0">
        <w:rPr>
          <w:rFonts w:cs="Arial"/>
        </w:rPr>
        <w:t>/</w:t>
      </w:r>
      <w:r w:rsidR="00D77B25">
        <w:rPr>
          <w:rFonts w:cs="Arial"/>
        </w:rPr>
        <w:t>06</w:t>
      </w:r>
      <w:r w:rsidRPr="001431B0">
        <w:rPr>
          <w:rFonts w:cs="Arial"/>
        </w:rPr>
        <w:t>/</w:t>
      </w:r>
      <w:r w:rsidR="00D77B25">
        <w:rPr>
          <w:rFonts w:cs="Arial"/>
        </w:rPr>
        <w:t>2025</w:t>
      </w:r>
    </w:p>
    <w:p w14:paraId="544F43D8" w14:textId="77777777" w:rsidR="001431B0" w:rsidRDefault="001431B0" w:rsidP="001431B0">
      <w:pPr>
        <w:pStyle w:val="Paragraphnonumbers"/>
        <w:spacing w:after="0"/>
        <w:rPr>
          <w:rFonts w:cs="Arial"/>
        </w:rPr>
      </w:pPr>
    </w:p>
    <w:p w14:paraId="7FEA8CFB" w14:textId="32712CA9"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C65959">
        <w:rPr>
          <w:rFonts w:cs="Arial"/>
        </w:rPr>
        <w:t>Craig Grime</w:t>
      </w:r>
    </w:p>
    <w:p w14:paraId="642F7F61" w14:textId="77777777" w:rsidR="001431B0" w:rsidRPr="0078563E" w:rsidRDefault="001431B0" w:rsidP="001431B0">
      <w:pPr>
        <w:pStyle w:val="Paragraphnonumbers"/>
        <w:spacing w:after="0"/>
        <w:rPr>
          <w:rFonts w:cs="Arial"/>
        </w:rPr>
      </w:pPr>
    </w:p>
    <w:p w14:paraId="0D36925E" w14:textId="0807DE8A"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C65959">
        <w:rPr>
          <w:rFonts w:cs="Arial"/>
        </w:rPr>
        <w:t>19/06/2025</w:t>
      </w:r>
    </w:p>
    <w:p w14:paraId="0199E9BB" w14:textId="77777777" w:rsidR="001B335E" w:rsidRDefault="001B335E" w:rsidP="00EB653E">
      <w:pPr>
        <w:pStyle w:val="Paragraph"/>
      </w:pPr>
    </w:p>
    <w:p w14:paraId="77CF60DE" w14:textId="77777777" w:rsidR="00712E9A" w:rsidRDefault="00712E9A" w:rsidP="00DA0765">
      <w:pPr>
        <w:pStyle w:val="pf0"/>
        <w:rPr>
          <w:rStyle w:val="cf01"/>
        </w:rPr>
      </w:pPr>
    </w:p>
    <w:p w14:paraId="69C42E84" w14:textId="77777777" w:rsidR="00712E9A" w:rsidRDefault="00712E9A" w:rsidP="00DA0765">
      <w:pPr>
        <w:pStyle w:val="pf0"/>
        <w:rPr>
          <w:rStyle w:val="cf01"/>
        </w:rPr>
      </w:pPr>
    </w:p>
    <w:p w14:paraId="26396030" w14:textId="50CC7666" w:rsidR="00DA0765" w:rsidRPr="003D03EE" w:rsidRDefault="00DA0765" w:rsidP="00DA0765">
      <w:pPr>
        <w:pStyle w:val="pf0"/>
        <w:rPr>
          <w:b/>
          <w:kern w:val="32"/>
          <w:sz w:val="28"/>
        </w:rPr>
      </w:pPr>
      <w:r>
        <w:rPr>
          <w:rStyle w:val="cf01"/>
        </w:rPr>
        <w:t>© NICE</w:t>
      </w:r>
      <w:r w:rsidR="00CF14C0">
        <w:rPr>
          <w:rStyle w:val="cf01"/>
        </w:rPr>
        <w:t xml:space="preserve"> 2025.</w:t>
      </w:r>
      <w:r>
        <w:rPr>
          <w:rStyle w:val="cf01"/>
        </w:rPr>
        <w:t xml:space="preserve"> All rights reserved. Subject to </w:t>
      </w:r>
      <w:hyperlink r:id="rId18" w:anchor="notice-of-rights" w:history="1">
        <w:r>
          <w:rPr>
            <w:rStyle w:val="cf01"/>
            <w:color w:val="0000FF"/>
            <w:u w:val="single"/>
          </w:rPr>
          <w:t>Notice of rights</w:t>
        </w:r>
      </w:hyperlink>
      <w:r>
        <w:rPr>
          <w:rStyle w:val="cf01"/>
        </w:rPr>
        <w:t>.</w:t>
      </w:r>
    </w:p>
    <w:sectPr w:rsidR="00DA0765" w:rsidRPr="003D03EE" w:rsidSect="0063675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1821" w14:textId="77777777" w:rsidR="0047390E" w:rsidRDefault="0047390E" w:rsidP="00446BEE">
      <w:r>
        <w:separator/>
      </w:r>
    </w:p>
  </w:endnote>
  <w:endnote w:type="continuationSeparator" w:id="0">
    <w:p w14:paraId="15B66CEA" w14:textId="77777777" w:rsidR="0047390E" w:rsidRDefault="0047390E" w:rsidP="00446BEE">
      <w:r>
        <w:continuationSeparator/>
      </w:r>
    </w:p>
  </w:endnote>
  <w:endnote w:type="continuationNotice" w:id="1">
    <w:p w14:paraId="62824FF5" w14:textId="77777777" w:rsidR="0047390E" w:rsidRDefault="0047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94A7" w14:textId="26252CAF" w:rsidR="00446BEE" w:rsidRDefault="00F7520F">
    <w:pPr>
      <w:pStyle w:val="Footer"/>
    </w:pPr>
    <w:r>
      <w:t>GID-IND10319</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34D0" w14:textId="77777777" w:rsidR="0047390E" w:rsidRDefault="0047390E" w:rsidP="00446BEE">
      <w:r>
        <w:separator/>
      </w:r>
    </w:p>
  </w:footnote>
  <w:footnote w:type="continuationSeparator" w:id="0">
    <w:p w14:paraId="072518D9" w14:textId="77777777" w:rsidR="0047390E" w:rsidRDefault="0047390E" w:rsidP="00446BEE">
      <w:r>
        <w:continuationSeparator/>
      </w:r>
    </w:p>
  </w:footnote>
  <w:footnote w:type="continuationNotice" w:id="1">
    <w:p w14:paraId="152FB516" w14:textId="77777777" w:rsidR="0047390E" w:rsidRDefault="00473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5"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1"/>
  </w:num>
  <w:num w:numId="2" w16cid:durableId="1236670440">
    <w:abstractNumId w:val="7"/>
  </w:num>
  <w:num w:numId="3" w16cid:durableId="1918830326">
    <w:abstractNumId w:val="20"/>
  </w:num>
  <w:num w:numId="4" w16cid:durableId="1849562648">
    <w:abstractNumId w:val="23"/>
  </w:num>
  <w:num w:numId="5" w16cid:durableId="360518129">
    <w:abstractNumId w:val="22"/>
  </w:num>
  <w:num w:numId="6" w16cid:durableId="987831213">
    <w:abstractNumId w:val="8"/>
  </w:num>
  <w:num w:numId="7" w16cid:durableId="940183058">
    <w:abstractNumId w:val="24"/>
  </w:num>
  <w:num w:numId="8" w16cid:durableId="1564372752">
    <w:abstractNumId w:val="25"/>
  </w:num>
  <w:num w:numId="9" w16cid:durableId="237399988">
    <w:abstractNumId w:val="0"/>
  </w:num>
  <w:num w:numId="10" w16cid:durableId="586034787">
    <w:abstractNumId w:val="6"/>
  </w:num>
  <w:num w:numId="11" w16cid:durableId="1063794515">
    <w:abstractNumId w:val="13"/>
  </w:num>
  <w:num w:numId="12" w16cid:durableId="442698681">
    <w:abstractNumId w:val="14"/>
  </w:num>
  <w:num w:numId="13" w16cid:durableId="2000772196">
    <w:abstractNumId w:val="2"/>
  </w:num>
  <w:num w:numId="14" w16cid:durableId="969821917">
    <w:abstractNumId w:val="5"/>
  </w:num>
  <w:num w:numId="15" w16cid:durableId="663629870">
    <w:abstractNumId w:val="1"/>
  </w:num>
  <w:num w:numId="16" w16cid:durableId="2124566987">
    <w:abstractNumId w:val="19"/>
  </w:num>
  <w:num w:numId="17" w16cid:durableId="1117867995">
    <w:abstractNumId w:val="9"/>
  </w:num>
  <w:num w:numId="18" w16cid:durableId="1288927516">
    <w:abstractNumId w:val="16"/>
  </w:num>
  <w:num w:numId="19" w16cid:durableId="1834372120">
    <w:abstractNumId w:val="11"/>
  </w:num>
  <w:num w:numId="20" w16cid:durableId="1774125712">
    <w:abstractNumId w:val="3"/>
  </w:num>
  <w:num w:numId="21" w16cid:durableId="2033876843">
    <w:abstractNumId w:val="10"/>
  </w:num>
  <w:num w:numId="22" w16cid:durableId="35396118">
    <w:abstractNumId w:val="12"/>
  </w:num>
  <w:num w:numId="23" w16cid:durableId="1965843607">
    <w:abstractNumId w:val="15"/>
  </w:num>
  <w:num w:numId="24" w16cid:durableId="910966470">
    <w:abstractNumId w:val="4"/>
  </w:num>
  <w:num w:numId="25" w16cid:durableId="1932468966">
    <w:abstractNumId w:val="17"/>
  </w:num>
  <w:num w:numId="26" w16cid:durableId="13109988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8"/>
    <w:rsid w:val="00002899"/>
    <w:rsid w:val="00003A98"/>
    <w:rsid w:val="000053F8"/>
    <w:rsid w:val="00005F33"/>
    <w:rsid w:val="00007662"/>
    <w:rsid w:val="0000789E"/>
    <w:rsid w:val="00010E2D"/>
    <w:rsid w:val="00012B14"/>
    <w:rsid w:val="0001334C"/>
    <w:rsid w:val="0001418F"/>
    <w:rsid w:val="00017A1C"/>
    <w:rsid w:val="00017D75"/>
    <w:rsid w:val="00020E22"/>
    <w:rsid w:val="000224F4"/>
    <w:rsid w:val="000241A8"/>
    <w:rsid w:val="00024D0A"/>
    <w:rsid w:val="00025DBE"/>
    <w:rsid w:val="00025EC6"/>
    <w:rsid w:val="00027E7D"/>
    <w:rsid w:val="00031253"/>
    <w:rsid w:val="000336E8"/>
    <w:rsid w:val="0003499B"/>
    <w:rsid w:val="00037CE1"/>
    <w:rsid w:val="000413A2"/>
    <w:rsid w:val="00042DF4"/>
    <w:rsid w:val="00043CD1"/>
    <w:rsid w:val="00045644"/>
    <w:rsid w:val="000472DC"/>
    <w:rsid w:val="0005043C"/>
    <w:rsid w:val="00050454"/>
    <w:rsid w:val="000528AA"/>
    <w:rsid w:val="000532E8"/>
    <w:rsid w:val="00054DF9"/>
    <w:rsid w:val="00056D57"/>
    <w:rsid w:val="00066EDA"/>
    <w:rsid w:val="00067C36"/>
    <w:rsid w:val="00070065"/>
    <w:rsid w:val="00070C6C"/>
    <w:rsid w:val="00070E12"/>
    <w:rsid w:val="00071E7C"/>
    <w:rsid w:val="00072CCF"/>
    <w:rsid w:val="000732ED"/>
    <w:rsid w:val="00073DD6"/>
    <w:rsid w:val="00073F3F"/>
    <w:rsid w:val="00075993"/>
    <w:rsid w:val="00075ECD"/>
    <w:rsid w:val="0008249E"/>
    <w:rsid w:val="00082A6E"/>
    <w:rsid w:val="0008315D"/>
    <w:rsid w:val="0008333F"/>
    <w:rsid w:val="00083846"/>
    <w:rsid w:val="00083B0B"/>
    <w:rsid w:val="00086F96"/>
    <w:rsid w:val="0008759D"/>
    <w:rsid w:val="000902A4"/>
    <w:rsid w:val="00090450"/>
    <w:rsid w:val="00090E06"/>
    <w:rsid w:val="00090EBF"/>
    <w:rsid w:val="00090F33"/>
    <w:rsid w:val="00092974"/>
    <w:rsid w:val="00093B0F"/>
    <w:rsid w:val="00094590"/>
    <w:rsid w:val="00096E9B"/>
    <w:rsid w:val="000A3E7F"/>
    <w:rsid w:val="000A4FEE"/>
    <w:rsid w:val="000A66D6"/>
    <w:rsid w:val="000B1868"/>
    <w:rsid w:val="000B5939"/>
    <w:rsid w:val="000B78CA"/>
    <w:rsid w:val="000C2CB9"/>
    <w:rsid w:val="000C3521"/>
    <w:rsid w:val="000C35C8"/>
    <w:rsid w:val="000C36A2"/>
    <w:rsid w:val="000C4269"/>
    <w:rsid w:val="000C55E2"/>
    <w:rsid w:val="000C6256"/>
    <w:rsid w:val="000C6FAB"/>
    <w:rsid w:val="000C7673"/>
    <w:rsid w:val="000D00BD"/>
    <w:rsid w:val="000D39D9"/>
    <w:rsid w:val="000D55A8"/>
    <w:rsid w:val="000D73EF"/>
    <w:rsid w:val="000E143A"/>
    <w:rsid w:val="000E41BE"/>
    <w:rsid w:val="000E46A5"/>
    <w:rsid w:val="000E476F"/>
    <w:rsid w:val="000E6978"/>
    <w:rsid w:val="000E6A0F"/>
    <w:rsid w:val="000E7E79"/>
    <w:rsid w:val="000F0F35"/>
    <w:rsid w:val="000F1FA7"/>
    <w:rsid w:val="000F2591"/>
    <w:rsid w:val="000F3082"/>
    <w:rsid w:val="000F355E"/>
    <w:rsid w:val="000F4137"/>
    <w:rsid w:val="000F575B"/>
    <w:rsid w:val="000F6E9C"/>
    <w:rsid w:val="000F7B9F"/>
    <w:rsid w:val="00100F83"/>
    <w:rsid w:val="00102D6C"/>
    <w:rsid w:val="001045C2"/>
    <w:rsid w:val="001060A0"/>
    <w:rsid w:val="00106948"/>
    <w:rsid w:val="00106E02"/>
    <w:rsid w:val="00107273"/>
    <w:rsid w:val="0011183F"/>
    <w:rsid w:val="00111CCE"/>
    <w:rsid w:val="001121E3"/>
    <w:rsid w:val="001134E7"/>
    <w:rsid w:val="00113952"/>
    <w:rsid w:val="001157B9"/>
    <w:rsid w:val="00117C87"/>
    <w:rsid w:val="001277BE"/>
    <w:rsid w:val="00130898"/>
    <w:rsid w:val="0013103A"/>
    <w:rsid w:val="001314A8"/>
    <w:rsid w:val="00132B16"/>
    <w:rsid w:val="00135DFB"/>
    <w:rsid w:val="00137396"/>
    <w:rsid w:val="00141E9B"/>
    <w:rsid w:val="0014211F"/>
    <w:rsid w:val="0014267F"/>
    <w:rsid w:val="0014271F"/>
    <w:rsid w:val="00142856"/>
    <w:rsid w:val="001431B0"/>
    <w:rsid w:val="00143AFA"/>
    <w:rsid w:val="001447D6"/>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1606"/>
    <w:rsid w:val="001A34AD"/>
    <w:rsid w:val="001A3FAE"/>
    <w:rsid w:val="001A5139"/>
    <w:rsid w:val="001A6AD4"/>
    <w:rsid w:val="001A6B73"/>
    <w:rsid w:val="001B0EE9"/>
    <w:rsid w:val="001B2235"/>
    <w:rsid w:val="001B335E"/>
    <w:rsid w:val="001B4BD9"/>
    <w:rsid w:val="001B65B3"/>
    <w:rsid w:val="001B6DBC"/>
    <w:rsid w:val="001B715D"/>
    <w:rsid w:val="001C05DC"/>
    <w:rsid w:val="001C3A55"/>
    <w:rsid w:val="001D2FCF"/>
    <w:rsid w:val="001D31CF"/>
    <w:rsid w:val="001D3431"/>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82C"/>
    <w:rsid w:val="00203F4A"/>
    <w:rsid w:val="00204710"/>
    <w:rsid w:val="002047CC"/>
    <w:rsid w:val="00206A36"/>
    <w:rsid w:val="002103AC"/>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0B4E"/>
    <w:rsid w:val="00252B9F"/>
    <w:rsid w:val="00260995"/>
    <w:rsid w:val="0026199E"/>
    <w:rsid w:val="002648BA"/>
    <w:rsid w:val="00264ACF"/>
    <w:rsid w:val="00265FAC"/>
    <w:rsid w:val="00266729"/>
    <w:rsid w:val="00267C47"/>
    <w:rsid w:val="00267E25"/>
    <w:rsid w:val="00273AA7"/>
    <w:rsid w:val="0027784D"/>
    <w:rsid w:val="00277BA4"/>
    <w:rsid w:val="002805A0"/>
    <w:rsid w:val="00281913"/>
    <w:rsid w:val="002819D7"/>
    <w:rsid w:val="00283BDA"/>
    <w:rsid w:val="00286F5F"/>
    <w:rsid w:val="0029049A"/>
    <w:rsid w:val="002919F3"/>
    <w:rsid w:val="00291FFC"/>
    <w:rsid w:val="00293623"/>
    <w:rsid w:val="00294127"/>
    <w:rsid w:val="00294C17"/>
    <w:rsid w:val="002A0DFC"/>
    <w:rsid w:val="002A0F2A"/>
    <w:rsid w:val="002A1134"/>
    <w:rsid w:val="002A3B45"/>
    <w:rsid w:val="002A503E"/>
    <w:rsid w:val="002A5240"/>
    <w:rsid w:val="002A555A"/>
    <w:rsid w:val="002B08D7"/>
    <w:rsid w:val="002B0E8D"/>
    <w:rsid w:val="002B2817"/>
    <w:rsid w:val="002B3000"/>
    <w:rsid w:val="002B7FF0"/>
    <w:rsid w:val="002C1A7E"/>
    <w:rsid w:val="002C20BB"/>
    <w:rsid w:val="002C272A"/>
    <w:rsid w:val="002C35E4"/>
    <w:rsid w:val="002C66E0"/>
    <w:rsid w:val="002D0A75"/>
    <w:rsid w:val="002D3376"/>
    <w:rsid w:val="002D44CE"/>
    <w:rsid w:val="002D4C17"/>
    <w:rsid w:val="002D4E4E"/>
    <w:rsid w:val="002D6D94"/>
    <w:rsid w:val="002D7324"/>
    <w:rsid w:val="002E016D"/>
    <w:rsid w:val="002E0A2C"/>
    <w:rsid w:val="002E0B96"/>
    <w:rsid w:val="002E4DCF"/>
    <w:rsid w:val="002E5724"/>
    <w:rsid w:val="002E7EC9"/>
    <w:rsid w:val="002F1478"/>
    <w:rsid w:val="002F30AC"/>
    <w:rsid w:val="002F4756"/>
    <w:rsid w:val="00303133"/>
    <w:rsid w:val="00310467"/>
    <w:rsid w:val="00310638"/>
    <w:rsid w:val="00311656"/>
    <w:rsid w:val="00311CF9"/>
    <w:rsid w:val="00311ED0"/>
    <w:rsid w:val="00321400"/>
    <w:rsid w:val="00321A30"/>
    <w:rsid w:val="003235D8"/>
    <w:rsid w:val="0032543B"/>
    <w:rsid w:val="003321AE"/>
    <w:rsid w:val="00335B0F"/>
    <w:rsid w:val="0033615E"/>
    <w:rsid w:val="0033752D"/>
    <w:rsid w:val="003403B3"/>
    <w:rsid w:val="00344469"/>
    <w:rsid w:val="003455B4"/>
    <w:rsid w:val="003501DC"/>
    <w:rsid w:val="0035212E"/>
    <w:rsid w:val="003542E8"/>
    <w:rsid w:val="00356F7D"/>
    <w:rsid w:val="00360652"/>
    <w:rsid w:val="003648C5"/>
    <w:rsid w:val="0036785C"/>
    <w:rsid w:val="00371C05"/>
    <w:rsid w:val="003722FA"/>
    <w:rsid w:val="00373F5F"/>
    <w:rsid w:val="00374246"/>
    <w:rsid w:val="00376F28"/>
    <w:rsid w:val="003778FE"/>
    <w:rsid w:val="00380204"/>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324"/>
    <w:rsid w:val="003A65F7"/>
    <w:rsid w:val="003B05C7"/>
    <w:rsid w:val="003B3B81"/>
    <w:rsid w:val="003C15C7"/>
    <w:rsid w:val="003C1DE9"/>
    <w:rsid w:val="003C36E4"/>
    <w:rsid w:val="003C3B0A"/>
    <w:rsid w:val="003C3E98"/>
    <w:rsid w:val="003C7AAF"/>
    <w:rsid w:val="003D03EE"/>
    <w:rsid w:val="003D101B"/>
    <w:rsid w:val="003D4FF1"/>
    <w:rsid w:val="003D5119"/>
    <w:rsid w:val="003D6A0E"/>
    <w:rsid w:val="003E30AB"/>
    <w:rsid w:val="003E650A"/>
    <w:rsid w:val="003E7A3B"/>
    <w:rsid w:val="003F09BE"/>
    <w:rsid w:val="003F280D"/>
    <w:rsid w:val="003F32AC"/>
    <w:rsid w:val="003F4009"/>
    <w:rsid w:val="003F4F50"/>
    <w:rsid w:val="003F6E46"/>
    <w:rsid w:val="003F6EAE"/>
    <w:rsid w:val="003F74DA"/>
    <w:rsid w:val="003F7538"/>
    <w:rsid w:val="004051B3"/>
    <w:rsid w:val="00406C58"/>
    <w:rsid w:val="00406F68"/>
    <w:rsid w:val="004075B6"/>
    <w:rsid w:val="00407D0C"/>
    <w:rsid w:val="00410505"/>
    <w:rsid w:val="00410BF0"/>
    <w:rsid w:val="00412901"/>
    <w:rsid w:val="00413A21"/>
    <w:rsid w:val="00413B6D"/>
    <w:rsid w:val="00416AA6"/>
    <w:rsid w:val="00420326"/>
    <w:rsid w:val="00420952"/>
    <w:rsid w:val="0042101C"/>
    <w:rsid w:val="00421AD0"/>
    <w:rsid w:val="00422109"/>
    <w:rsid w:val="00422895"/>
    <w:rsid w:val="004240C6"/>
    <w:rsid w:val="00424330"/>
    <w:rsid w:val="004249E1"/>
    <w:rsid w:val="0042574D"/>
    <w:rsid w:val="00430791"/>
    <w:rsid w:val="004312F1"/>
    <w:rsid w:val="00433318"/>
    <w:rsid w:val="004333AE"/>
    <w:rsid w:val="00433EFF"/>
    <w:rsid w:val="00443081"/>
    <w:rsid w:val="00446BEE"/>
    <w:rsid w:val="00446C1B"/>
    <w:rsid w:val="00447058"/>
    <w:rsid w:val="00447236"/>
    <w:rsid w:val="00451133"/>
    <w:rsid w:val="00451E26"/>
    <w:rsid w:val="0045211E"/>
    <w:rsid w:val="00452D59"/>
    <w:rsid w:val="00453A15"/>
    <w:rsid w:val="00453FCC"/>
    <w:rsid w:val="00454DA6"/>
    <w:rsid w:val="00455808"/>
    <w:rsid w:val="00460B06"/>
    <w:rsid w:val="00466CF3"/>
    <w:rsid w:val="00472E5D"/>
    <w:rsid w:val="0047390E"/>
    <w:rsid w:val="00474B42"/>
    <w:rsid w:val="00475876"/>
    <w:rsid w:val="00481591"/>
    <w:rsid w:val="00482EF3"/>
    <w:rsid w:val="0048317C"/>
    <w:rsid w:val="004842C8"/>
    <w:rsid w:val="0048608B"/>
    <w:rsid w:val="00486634"/>
    <w:rsid w:val="00486A0C"/>
    <w:rsid w:val="004874F3"/>
    <w:rsid w:val="00493051"/>
    <w:rsid w:val="004948F2"/>
    <w:rsid w:val="004957A2"/>
    <w:rsid w:val="00495BE8"/>
    <w:rsid w:val="00497425"/>
    <w:rsid w:val="004A0041"/>
    <w:rsid w:val="004A1E7C"/>
    <w:rsid w:val="004C5A80"/>
    <w:rsid w:val="004C5BBF"/>
    <w:rsid w:val="004C7498"/>
    <w:rsid w:val="004D0952"/>
    <w:rsid w:val="004D0CE2"/>
    <w:rsid w:val="004D1B7D"/>
    <w:rsid w:val="004D51D8"/>
    <w:rsid w:val="004D56C5"/>
    <w:rsid w:val="004D5EDB"/>
    <w:rsid w:val="004E04F2"/>
    <w:rsid w:val="004E0B1B"/>
    <w:rsid w:val="004E13F9"/>
    <w:rsid w:val="004E25C7"/>
    <w:rsid w:val="004E3358"/>
    <w:rsid w:val="004E33F0"/>
    <w:rsid w:val="004E4586"/>
    <w:rsid w:val="004E579F"/>
    <w:rsid w:val="004E6E80"/>
    <w:rsid w:val="004F21B0"/>
    <w:rsid w:val="004F5C74"/>
    <w:rsid w:val="004F5F88"/>
    <w:rsid w:val="005025A1"/>
    <w:rsid w:val="00502D36"/>
    <w:rsid w:val="00502E47"/>
    <w:rsid w:val="005049FA"/>
    <w:rsid w:val="0050675B"/>
    <w:rsid w:val="005070D1"/>
    <w:rsid w:val="00507516"/>
    <w:rsid w:val="00510006"/>
    <w:rsid w:val="005133DD"/>
    <w:rsid w:val="00513A10"/>
    <w:rsid w:val="00514D88"/>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5186D"/>
    <w:rsid w:val="005622B2"/>
    <w:rsid w:val="00562E35"/>
    <w:rsid w:val="005640F6"/>
    <w:rsid w:val="0056677C"/>
    <w:rsid w:val="005667A4"/>
    <w:rsid w:val="00570494"/>
    <w:rsid w:val="0057339A"/>
    <w:rsid w:val="00576330"/>
    <w:rsid w:val="00585FFE"/>
    <w:rsid w:val="005863DE"/>
    <w:rsid w:val="00586E8A"/>
    <w:rsid w:val="0059145C"/>
    <w:rsid w:val="00591766"/>
    <w:rsid w:val="00593134"/>
    <w:rsid w:val="005A2389"/>
    <w:rsid w:val="005A4151"/>
    <w:rsid w:val="005A5D38"/>
    <w:rsid w:val="005A6797"/>
    <w:rsid w:val="005A6DD2"/>
    <w:rsid w:val="005A7D55"/>
    <w:rsid w:val="005B1A47"/>
    <w:rsid w:val="005B1BF8"/>
    <w:rsid w:val="005B700C"/>
    <w:rsid w:val="005C06D2"/>
    <w:rsid w:val="005C3741"/>
    <w:rsid w:val="005C3E8B"/>
    <w:rsid w:val="005C449B"/>
    <w:rsid w:val="005C5307"/>
    <w:rsid w:val="005C7663"/>
    <w:rsid w:val="005C7BF6"/>
    <w:rsid w:val="005D147B"/>
    <w:rsid w:val="005D1841"/>
    <w:rsid w:val="005D2B77"/>
    <w:rsid w:val="005D3BB8"/>
    <w:rsid w:val="005D48E9"/>
    <w:rsid w:val="005D4BEA"/>
    <w:rsid w:val="005D56CE"/>
    <w:rsid w:val="005D67FD"/>
    <w:rsid w:val="005D740B"/>
    <w:rsid w:val="005D7A9E"/>
    <w:rsid w:val="005E045D"/>
    <w:rsid w:val="005E068D"/>
    <w:rsid w:val="005E2F9F"/>
    <w:rsid w:val="005E3114"/>
    <w:rsid w:val="005E33F7"/>
    <w:rsid w:val="005E3DD4"/>
    <w:rsid w:val="005E5803"/>
    <w:rsid w:val="005F1233"/>
    <w:rsid w:val="005F14B5"/>
    <w:rsid w:val="005F28BE"/>
    <w:rsid w:val="005F3324"/>
    <w:rsid w:val="005F433E"/>
    <w:rsid w:val="005F4B93"/>
    <w:rsid w:val="005F5FB9"/>
    <w:rsid w:val="005F75B7"/>
    <w:rsid w:val="005F7738"/>
    <w:rsid w:val="00605097"/>
    <w:rsid w:val="006060CC"/>
    <w:rsid w:val="00610F6C"/>
    <w:rsid w:val="0061117F"/>
    <w:rsid w:val="00614200"/>
    <w:rsid w:val="00615B44"/>
    <w:rsid w:val="00620721"/>
    <w:rsid w:val="006210D3"/>
    <w:rsid w:val="00621355"/>
    <w:rsid w:val="006218D9"/>
    <w:rsid w:val="00621B2D"/>
    <w:rsid w:val="00622E98"/>
    <w:rsid w:val="0062386B"/>
    <w:rsid w:val="006243B8"/>
    <w:rsid w:val="006248D8"/>
    <w:rsid w:val="0062513E"/>
    <w:rsid w:val="00627DDA"/>
    <w:rsid w:val="0063195B"/>
    <w:rsid w:val="006320D4"/>
    <w:rsid w:val="00635C91"/>
    <w:rsid w:val="00636759"/>
    <w:rsid w:val="0064116E"/>
    <w:rsid w:val="0064134F"/>
    <w:rsid w:val="0064518F"/>
    <w:rsid w:val="006461FE"/>
    <w:rsid w:val="00647E28"/>
    <w:rsid w:val="00651308"/>
    <w:rsid w:val="0065193B"/>
    <w:rsid w:val="006544A3"/>
    <w:rsid w:val="00657AD1"/>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755A"/>
    <w:rsid w:val="006921E1"/>
    <w:rsid w:val="006928D5"/>
    <w:rsid w:val="006931A3"/>
    <w:rsid w:val="006944ED"/>
    <w:rsid w:val="00694525"/>
    <w:rsid w:val="00694918"/>
    <w:rsid w:val="006949BF"/>
    <w:rsid w:val="006A242A"/>
    <w:rsid w:val="006A309E"/>
    <w:rsid w:val="006A48F0"/>
    <w:rsid w:val="006A546A"/>
    <w:rsid w:val="006A69ED"/>
    <w:rsid w:val="006B0239"/>
    <w:rsid w:val="006B0855"/>
    <w:rsid w:val="006B202A"/>
    <w:rsid w:val="006B25CB"/>
    <w:rsid w:val="006B3487"/>
    <w:rsid w:val="006C11A1"/>
    <w:rsid w:val="006C1200"/>
    <w:rsid w:val="006C57D1"/>
    <w:rsid w:val="006C6617"/>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3A3"/>
    <w:rsid w:val="006F7681"/>
    <w:rsid w:val="007023E0"/>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114E"/>
    <w:rsid w:val="007433C5"/>
    <w:rsid w:val="00744DB7"/>
    <w:rsid w:val="00747CAD"/>
    <w:rsid w:val="00750457"/>
    <w:rsid w:val="00750D21"/>
    <w:rsid w:val="0075686E"/>
    <w:rsid w:val="00756F51"/>
    <w:rsid w:val="00757488"/>
    <w:rsid w:val="0075772E"/>
    <w:rsid w:val="00757C9D"/>
    <w:rsid w:val="00757EE8"/>
    <w:rsid w:val="00760908"/>
    <w:rsid w:val="00761BAE"/>
    <w:rsid w:val="00761DFB"/>
    <w:rsid w:val="007703B3"/>
    <w:rsid w:val="00770818"/>
    <w:rsid w:val="007733C1"/>
    <w:rsid w:val="007733CC"/>
    <w:rsid w:val="00775419"/>
    <w:rsid w:val="00780124"/>
    <w:rsid w:val="00780224"/>
    <w:rsid w:val="007828A5"/>
    <w:rsid w:val="00782B9C"/>
    <w:rsid w:val="0078447B"/>
    <w:rsid w:val="0078563E"/>
    <w:rsid w:val="00787958"/>
    <w:rsid w:val="007A031F"/>
    <w:rsid w:val="007A114F"/>
    <w:rsid w:val="007A1877"/>
    <w:rsid w:val="007A4157"/>
    <w:rsid w:val="007A44D6"/>
    <w:rsid w:val="007A611A"/>
    <w:rsid w:val="007B2281"/>
    <w:rsid w:val="007B2429"/>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209B"/>
    <w:rsid w:val="007E2E0C"/>
    <w:rsid w:val="007E3B7D"/>
    <w:rsid w:val="007E632E"/>
    <w:rsid w:val="007E7674"/>
    <w:rsid w:val="007F0B5E"/>
    <w:rsid w:val="007F238D"/>
    <w:rsid w:val="007F7266"/>
    <w:rsid w:val="008022B3"/>
    <w:rsid w:val="0080359E"/>
    <w:rsid w:val="008036A2"/>
    <w:rsid w:val="00803903"/>
    <w:rsid w:val="00803C1C"/>
    <w:rsid w:val="00805E51"/>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36DB"/>
    <w:rsid w:val="008342B0"/>
    <w:rsid w:val="00837CD9"/>
    <w:rsid w:val="00840E51"/>
    <w:rsid w:val="00843091"/>
    <w:rsid w:val="008433A7"/>
    <w:rsid w:val="0085227A"/>
    <w:rsid w:val="00854AE3"/>
    <w:rsid w:val="00854BF9"/>
    <w:rsid w:val="00856C8A"/>
    <w:rsid w:val="00861357"/>
    <w:rsid w:val="00861B92"/>
    <w:rsid w:val="00861E78"/>
    <w:rsid w:val="008632A8"/>
    <w:rsid w:val="0087236F"/>
    <w:rsid w:val="008801F4"/>
    <w:rsid w:val="00880FE0"/>
    <w:rsid w:val="008814FB"/>
    <w:rsid w:val="00884392"/>
    <w:rsid w:val="008843D7"/>
    <w:rsid w:val="00886D7C"/>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8F6610"/>
    <w:rsid w:val="009000EF"/>
    <w:rsid w:val="00901998"/>
    <w:rsid w:val="00901F9C"/>
    <w:rsid w:val="009044E1"/>
    <w:rsid w:val="00905479"/>
    <w:rsid w:val="00905F27"/>
    <w:rsid w:val="009132A7"/>
    <w:rsid w:val="00914D7F"/>
    <w:rsid w:val="00915AE6"/>
    <w:rsid w:val="009170E3"/>
    <w:rsid w:val="009215F2"/>
    <w:rsid w:val="009322F0"/>
    <w:rsid w:val="00932D54"/>
    <w:rsid w:val="00933BA4"/>
    <w:rsid w:val="009441D1"/>
    <w:rsid w:val="009447C5"/>
    <w:rsid w:val="00944BD2"/>
    <w:rsid w:val="009460D8"/>
    <w:rsid w:val="0094728C"/>
    <w:rsid w:val="00950EE2"/>
    <w:rsid w:val="00951620"/>
    <w:rsid w:val="00952177"/>
    <w:rsid w:val="00954608"/>
    <w:rsid w:val="009551E9"/>
    <w:rsid w:val="00957A15"/>
    <w:rsid w:val="009605DF"/>
    <w:rsid w:val="00961079"/>
    <w:rsid w:val="0096171A"/>
    <w:rsid w:val="009623B5"/>
    <w:rsid w:val="009648D8"/>
    <w:rsid w:val="00964DF6"/>
    <w:rsid w:val="00965244"/>
    <w:rsid w:val="00965AEE"/>
    <w:rsid w:val="00965F86"/>
    <w:rsid w:val="00967AE0"/>
    <w:rsid w:val="009701AE"/>
    <w:rsid w:val="00971385"/>
    <w:rsid w:val="00972056"/>
    <w:rsid w:val="00972BD3"/>
    <w:rsid w:val="0097358D"/>
    <w:rsid w:val="00974B04"/>
    <w:rsid w:val="00975299"/>
    <w:rsid w:val="00981167"/>
    <w:rsid w:val="009836BF"/>
    <w:rsid w:val="00983DAF"/>
    <w:rsid w:val="0098723D"/>
    <w:rsid w:val="00992CCD"/>
    <w:rsid w:val="00993860"/>
    <w:rsid w:val="00994311"/>
    <w:rsid w:val="00997792"/>
    <w:rsid w:val="009A070B"/>
    <w:rsid w:val="009A2431"/>
    <w:rsid w:val="009B06BC"/>
    <w:rsid w:val="009B0F82"/>
    <w:rsid w:val="009B6547"/>
    <w:rsid w:val="009B7B99"/>
    <w:rsid w:val="009C033C"/>
    <w:rsid w:val="009C51BA"/>
    <w:rsid w:val="009C60B5"/>
    <w:rsid w:val="009C6894"/>
    <w:rsid w:val="009C748C"/>
    <w:rsid w:val="009C7677"/>
    <w:rsid w:val="009C7F08"/>
    <w:rsid w:val="009D0C73"/>
    <w:rsid w:val="009D1464"/>
    <w:rsid w:val="009D493F"/>
    <w:rsid w:val="009D585B"/>
    <w:rsid w:val="009D77DF"/>
    <w:rsid w:val="009E156A"/>
    <w:rsid w:val="009E20B9"/>
    <w:rsid w:val="009E32C7"/>
    <w:rsid w:val="009E36E9"/>
    <w:rsid w:val="009E545F"/>
    <w:rsid w:val="009E6439"/>
    <w:rsid w:val="009E680B"/>
    <w:rsid w:val="009F05BB"/>
    <w:rsid w:val="009F1B51"/>
    <w:rsid w:val="009F6413"/>
    <w:rsid w:val="00A00B99"/>
    <w:rsid w:val="00A02944"/>
    <w:rsid w:val="00A0673D"/>
    <w:rsid w:val="00A07B88"/>
    <w:rsid w:val="00A11A9F"/>
    <w:rsid w:val="00A15720"/>
    <w:rsid w:val="00A15723"/>
    <w:rsid w:val="00A15A1F"/>
    <w:rsid w:val="00A24239"/>
    <w:rsid w:val="00A246B1"/>
    <w:rsid w:val="00A25095"/>
    <w:rsid w:val="00A26849"/>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96C86"/>
    <w:rsid w:val="00AA07E8"/>
    <w:rsid w:val="00AA31A4"/>
    <w:rsid w:val="00AA3C58"/>
    <w:rsid w:val="00AA4969"/>
    <w:rsid w:val="00AA4A17"/>
    <w:rsid w:val="00AA4B24"/>
    <w:rsid w:val="00AB03D5"/>
    <w:rsid w:val="00AB07B2"/>
    <w:rsid w:val="00AB1723"/>
    <w:rsid w:val="00AB17E9"/>
    <w:rsid w:val="00AB1B0F"/>
    <w:rsid w:val="00AB476A"/>
    <w:rsid w:val="00AB551B"/>
    <w:rsid w:val="00AB5578"/>
    <w:rsid w:val="00AB7AC7"/>
    <w:rsid w:val="00AB7C2D"/>
    <w:rsid w:val="00AC6A2B"/>
    <w:rsid w:val="00AC7299"/>
    <w:rsid w:val="00AC7B73"/>
    <w:rsid w:val="00AC7C93"/>
    <w:rsid w:val="00AD0891"/>
    <w:rsid w:val="00AD0A6B"/>
    <w:rsid w:val="00AD1005"/>
    <w:rsid w:val="00AD2311"/>
    <w:rsid w:val="00AD35EE"/>
    <w:rsid w:val="00AD3698"/>
    <w:rsid w:val="00AD4093"/>
    <w:rsid w:val="00AD55C3"/>
    <w:rsid w:val="00AD6267"/>
    <w:rsid w:val="00AE1EF2"/>
    <w:rsid w:val="00AE205D"/>
    <w:rsid w:val="00AE36D0"/>
    <w:rsid w:val="00AF108A"/>
    <w:rsid w:val="00AF1BE5"/>
    <w:rsid w:val="00AF4B54"/>
    <w:rsid w:val="00AF7399"/>
    <w:rsid w:val="00AF7B61"/>
    <w:rsid w:val="00AF7D51"/>
    <w:rsid w:val="00B014E3"/>
    <w:rsid w:val="00B025EB"/>
    <w:rsid w:val="00B02E55"/>
    <w:rsid w:val="00B036C1"/>
    <w:rsid w:val="00B03983"/>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44F23"/>
    <w:rsid w:val="00B461DA"/>
    <w:rsid w:val="00B473EA"/>
    <w:rsid w:val="00B50444"/>
    <w:rsid w:val="00B52163"/>
    <w:rsid w:val="00B5431F"/>
    <w:rsid w:val="00B55E63"/>
    <w:rsid w:val="00B56A8E"/>
    <w:rsid w:val="00B600F4"/>
    <w:rsid w:val="00B63082"/>
    <w:rsid w:val="00B63993"/>
    <w:rsid w:val="00B6728A"/>
    <w:rsid w:val="00B67688"/>
    <w:rsid w:val="00B736F4"/>
    <w:rsid w:val="00B742D9"/>
    <w:rsid w:val="00B750DF"/>
    <w:rsid w:val="00B75B42"/>
    <w:rsid w:val="00B75F8C"/>
    <w:rsid w:val="00B771B7"/>
    <w:rsid w:val="00B77255"/>
    <w:rsid w:val="00B77E2E"/>
    <w:rsid w:val="00B807B9"/>
    <w:rsid w:val="00B80D5C"/>
    <w:rsid w:val="00B818CD"/>
    <w:rsid w:val="00B850E4"/>
    <w:rsid w:val="00B9082E"/>
    <w:rsid w:val="00B91C46"/>
    <w:rsid w:val="00B92895"/>
    <w:rsid w:val="00B92DB8"/>
    <w:rsid w:val="00B92E1C"/>
    <w:rsid w:val="00B93C38"/>
    <w:rsid w:val="00B93D48"/>
    <w:rsid w:val="00B94D73"/>
    <w:rsid w:val="00B95D9B"/>
    <w:rsid w:val="00BA1056"/>
    <w:rsid w:val="00BA2251"/>
    <w:rsid w:val="00BA2ED7"/>
    <w:rsid w:val="00BA3243"/>
    <w:rsid w:val="00BA4546"/>
    <w:rsid w:val="00BA7551"/>
    <w:rsid w:val="00BB18D3"/>
    <w:rsid w:val="00BB1D6D"/>
    <w:rsid w:val="00BB30A5"/>
    <w:rsid w:val="00BB37F7"/>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13EE"/>
    <w:rsid w:val="00C03400"/>
    <w:rsid w:val="00C04380"/>
    <w:rsid w:val="00C04B6F"/>
    <w:rsid w:val="00C04C54"/>
    <w:rsid w:val="00C10894"/>
    <w:rsid w:val="00C1272E"/>
    <w:rsid w:val="00C13F45"/>
    <w:rsid w:val="00C14A9D"/>
    <w:rsid w:val="00C14F15"/>
    <w:rsid w:val="00C16471"/>
    <w:rsid w:val="00C20194"/>
    <w:rsid w:val="00C20BC6"/>
    <w:rsid w:val="00C22C9A"/>
    <w:rsid w:val="00C2303D"/>
    <w:rsid w:val="00C242A1"/>
    <w:rsid w:val="00C249B9"/>
    <w:rsid w:val="00C251AD"/>
    <w:rsid w:val="00C266CC"/>
    <w:rsid w:val="00C30015"/>
    <w:rsid w:val="00C3147C"/>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959"/>
    <w:rsid w:val="00C65CB9"/>
    <w:rsid w:val="00C67DD8"/>
    <w:rsid w:val="00C70B5E"/>
    <w:rsid w:val="00C72429"/>
    <w:rsid w:val="00C7721D"/>
    <w:rsid w:val="00C81104"/>
    <w:rsid w:val="00C82D91"/>
    <w:rsid w:val="00C84125"/>
    <w:rsid w:val="00C843C9"/>
    <w:rsid w:val="00C84ACF"/>
    <w:rsid w:val="00C86044"/>
    <w:rsid w:val="00C8773D"/>
    <w:rsid w:val="00C87D66"/>
    <w:rsid w:val="00C90DD9"/>
    <w:rsid w:val="00C943A9"/>
    <w:rsid w:val="00C9536F"/>
    <w:rsid w:val="00C96411"/>
    <w:rsid w:val="00C97756"/>
    <w:rsid w:val="00C97841"/>
    <w:rsid w:val="00CA1918"/>
    <w:rsid w:val="00CA1D9B"/>
    <w:rsid w:val="00CA20EB"/>
    <w:rsid w:val="00CA7E34"/>
    <w:rsid w:val="00CB0497"/>
    <w:rsid w:val="00CB0E35"/>
    <w:rsid w:val="00CB1435"/>
    <w:rsid w:val="00CB3858"/>
    <w:rsid w:val="00CB3B42"/>
    <w:rsid w:val="00CB42F9"/>
    <w:rsid w:val="00CB5671"/>
    <w:rsid w:val="00CB62A8"/>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591C"/>
    <w:rsid w:val="00CE6CCE"/>
    <w:rsid w:val="00CE6FC2"/>
    <w:rsid w:val="00CF1191"/>
    <w:rsid w:val="00CF14C0"/>
    <w:rsid w:val="00CF2FBB"/>
    <w:rsid w:val="00CF58B7"/>
    <w:rsid w:val="00CF7F7A"/>
    <w:rsid w:val="00D01580"/>
    <w:rsid w:val="00D031B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574"/>
    <w:rsid w:val="00D26ACF"/>
    <w:rsid w:val="00D27A84"/>
    <w:rsid w:val="00D27D6D"/>
    <w:rsid w:val="00D30D6E"/>
    <w:rsid w:val="00D31B4B"/>
    <w:rsid w:val="00D31EEC"/>
    <w:rsid w:val="00D33C60"/>
    <w:rsid w:val="00D33D31"/>
    <w:rsid w:val="00D34A24"/>
    <w:rsid w:val="00D34E3A"/>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5FF2"/>
    <w:rsid w:val="00D679B3"/>
    <w:rsid w:val="00D72ECA"/>
    <w:rsid w:val="00D73090"/>
    <w:rsid w:val="00D732FC"/>
    <w:rsid w:val="00D73676"/>
    <w:rsid w:val="00D746FE"/>
    <w:rsid w:val="00D7564C"/>
    <w:rsid w:val="00D77B25"/>
    <w:rsid w:val="00D8277C"/>
    <w:rsid w:val="00D84873"/>
    <w:rsid w:val="00D85B46"/>
    <w:rsid w:val="00D86BF0"/>
    <w:rsid w:val="00D87EDC"/>
    <w:rsid w:val="00D927F6"/>
    <w:rsid w:val="00D93469"/>
    <w:rsid w:val="00D93623"/>
    <w:rsid w:val="00D93B85"/>
    <w:rsid w:val="00D97EA1"/>
    <w:rsid w:val="00DA0765"/>
    <w:rsid w:val="00DA0BCC"/>
    <w:rsid w:val="00DA12C2"/>
    <w:rsid w:val="00DA13AC"/>
    <w:rsid w:val="00DA1A98"/>
    <w:rsid w:val="00DA3088"/>
    <w:rsid w:val="00DA46AF"/>
    <w:rsid w:val="00DA5C6D"/>
    <w:rsid w:val="00DA67D8"/>
    <w:rsid w:val="00DA7D74"/>
    <w:rsid w:val="00DB0C68"/>
    <w:rsid w:val="00DB1FFE"/>
    <w:rsid w:val="00DB37AD"/>
    <w:rsid w:val="00DD1E97"/>
    <w:rsid w:val="00DD3C48"/>
    <w:rsid w:val="00DD7AFC"/>
    <w:rsid w:val="00DE1EEC"/>
    <w:rsid w:val="00DE22F7"/>
    <w:rsid w:val="00DE2519"/>
    <w:rsid w:val="00DE2E6B"/>
    <w:rsid w:val="00DE3C33"/>
    <w:rsid w:val="00DE50A9"/>
    <w:rsid w:val="00DE59B5"/>
    <w:rsid w:val="00DF00FD"/>
    <w:rsid w:val="00DF0340"/>
    <w:rsid w:val="00DF198B"/>
    <w:rsid w:val="00DF1C24"/>
    <w:rsid w:val="00DF42CE"/>
    <w:rsid w:val="00DF46C0"/>
    <w:rsid w:val="00E027F5"/>
    <w:rsid w:val="00E0450A"/>
    <w:rsid w:val="00E069B5"/>
    <w:rsid w:val="00E07998"/>
    <w:rsid w:val="00E1272E"/>
    <w:rsid w:val="00E12947"/>
    <w:rsid w:val="00E13AF5"/>
    <w:rsid w:val="00E17DE3"/>
    <w:rsid w:val="00E21A45"/>
    <w:rsid w:val="00E21AA7"/>
    <w:rsid w:val="00E222D4"/>
    <w:rsid w:val="00E22A15"/>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415B"/>
    <w:rsid w:val="00E55889"/>
    <w:rsid w:val="00E566C7"/>
    <w:rsid w:val="00E64120"/>
    <w:rsid w:val="00E660A1"/>
    <w:rsid w:val="00E66195"/>
    <w:rsid w:val="00E66E3C"/>
    <w:rsid w:val="00E70E9A"/>
    <w:rsid w:val="00E724EC"/>
    <w:rsid w:val="00E818D7"/>
    <w:rsid w:val="00E84E9C"/>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6AC"/>
    <w:rsid w:val="00EC399D"/>
    <w:rsid w:val="00EC39DD"/>
    <w:rsid w:val="00EC53A7"/>
    <w:rsid w:val="00ED2696"/>
    <w:rsid w:val="00ED2B09"/>
    <w:rsid w:val="00ED774C"/>
    <w:rsid w:val="00EE0B0F"/>
    <w:rsid w:val="00EE719C"/>
    <w:rsid w:val="00EF0088"/>
    <w:rsid w:val="00EF1567"/>
    <w:rsid w:val="00EF1597"/>
    <w:rsid w:val="00EF22E6"/>
    <w:rsid w:val="00EF4B90"/>
    <w:rsid w:val="00EF5126"/>
    <w:rsid w:val="00EF6864"/>
    <w:rsid w:val="00F009F4"/>
    <w:rsid w:val="00F00FFB"/>
    <w:rsid w:val="00F055F1"/>
    <w:rsid w:val="00F06675"/>
    <w:rsid w:val="00F07E97"/>
    <w:rsid w:val="00F100D1"/>
    <w:rsid w:val="00F11B0C"/>
    <w:rsid w:val="00F11B13"/>
    <w:rsid w:val="00F11C4D"/>
    <w:rsid w:val="00F21331"/>
    <w:rsid w:val="00F228BD"/>
    <w:rsid w:val="00F22A09"/>
    <w:rsid w:val="00F2374A"/>
    <w:rsid w:val="00F2753D"/>
    <w:rsid w:val="00F401F8"/>
    <w:rsid w:val="00F40ADD"/>
    <w:rsid w:val="00F41F10"/>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20F"/>
    <w:rsid w:val="00F75B8C"/>
    <w:rsid w:val="00F75CEB"/>
    <w:rsid w:val="00F76FFA"/>
    <w:rsid w:val="00F801B1"/>
    <w:rsid w:val="00F80FF4"/>
    <w:rsid w:val="00F83988"/>
    <w:rsid w:val="00F843E3"/>
    <w:rsid w:val="00F8734C"/>
    <w:rsid w:val="00F90088"/>
    <w:rsid w:val="00F900F4"/>
    <w:rsid w:val="00F94A3D"/>
    <w:rsid w:val="00F950D2"/>
    <w:rsid w:val="00F95115"/>
    <w:rsid w:val="00F96E99"/>
    <w:rsid w:val="00FA0395"/>
    <w:rsid w:val="00FA2C5A"/>
    <w:rsid w:val="00FA3587"/>
    <w:rsid w:val="00FA3A2B"/>
    <w:rsid w:val="00FA4BEB"/>
    <w:rsid w:val="00FA61BC"/>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0DC3"/>
    <w:rsid w:val="00FF596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05CA"/>
  <w15:docId w15:val="{54E6020C-139A-4E66-9DFD-9AEF468D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253"/>
    <w:rPr>
      <w:sz w:val="24"/>
      <w:szCs w:val="24"/>
      <w:lang w:eastAsia="en-US"/>
    </w:rPr>
  </w:style>
  <w:style w:type="paragraph" w:styleId="Heading1">
    <w:name w:val="heading 1"/>
    <w:basedOn w:val="Normal"/>
    <w:next w:val="NICEnormal"/>
    <w:link w:val="Heading1Char"/>
    <w:qFormat/>
    <w:rsid w:val="00031253"/>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031253"/>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31253"/>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031253"/>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031253"/>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031253"/>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031253"/>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031253"/>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031253"/>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031253"/>
    <w:rPr>
      <w:rFonts w:ascii="Arial" w:hAnsi="Arial"/>
    </w:rPr>
  </w:style>
  <w:style w:type="paragraph" w:styleId="TOC2">
    <w:name w:val="toc 2"/>
    <w:basedOn w:val="Normal"/>
    <w:next w:val="Normal"/>
    <w:rsid w:val="00031253"/>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031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031253"/>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031253"/>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031253"/>
    <w:pPr>
      <w:spacing w:after="240" w:line="360" w:lineRule="auto"/>
    </w:pPr>
    <w:rPr>
      <w:rFonts w:ascii="Arial" w:hAnsi="Arial"/>
      <w:sz w:val="24"/>
      <w:szCs w:val="24"/>
      <w:lang w:eastAsia="en-US"/>
    </w:rPr>
  </w:style>
  <w:style w:type="character" w:customStyle="1" w:styleId="NICEnormalChar">
    <w:name w:val="NICE normal Char"/>
    <w:link w:val="NICEnormal"/>
    <w:rsid w:val="00031253"/>
    <w:rPr>
      <w:rFonts w:ascii="Arial" w:hAnsi="Arial"/>
      <w:sz w:val="24"/>
      <w:szCs w:val="24"/>
      <w:lang w:eastAsia="en-US"/>
    </w:rPr>
  </w:style>
  <w:style w:type="paragraph" w:customStyle="1" w:styleId="Bulletindent1">
    <w:name w:val="Bullet indent 1"/>
    <w:basedOn w:val="NICEnormal"/>
    <w:rsid w:val="00031253"/>
    <w:pPr>
      <w:numPr>
        <w:numId w:val="9"/>
      </w:numPr>
      <w:spacing w:after="0"/>
    </w:pPr>
  </w:style>
  <w:style w:type="paragraph" w:customStyle="1" w:styleId="Bulletindent1last">
    <w:name w:val="Bullet indent 1 last"/>
    <w:basedOn w:val="NICEnormal"/>
    <w:next w:val="NICEnormal"/>
    <w:rsid w:val="00031253"/>
    <w:pPr>
      <w:numPr>
        <w:numId w:val="10"/>
      </w:numPr>
    </w:pPr>
  </w:style>
  <w:style w:type="paragraph" w:customStyle="1" w:styleId="Bulletindent2">
    <w:name w:val="Bullet indent 2"/>
    <w:basedOn w:val="NICEnormal"/>
    <w:rsid w:val="00031253"/>
    <w:pPr>
      <w:numPr>
        <w:ilvl w:val="1"/>
        <w:numId w:val="11"/>
      </w:numPr>
      <w:spacing w:after="0"/>
    </w:pPr>
  </w:style>
  <w:style w:type="paragraph" w:customStyle="1" w:styleId="Bulletindent3">
    <w:name w:val="Bullet indent 3"/>
    <w:basedOn w:val="NICEnormal"/>
    <w:rsid w:val="00031253"/>
    <w:pPr>
      <w:numPr>
        <w:ilvl w:val="2"/>
        <w:numId w:val="12"/>
      </w:numPr>
      <w:spacing w:after="0"/>
    </w:pPr>
  </w:style>
  <w:style w:type="paragraph" w:customStyle="1" w:styleId="Bulletleft1">
    <w:name w:val="Bullet left 1"/>
    <w:basedOn w:val="NICEnormal"/>
    <w:rsid w:val="00031253"/>
    <w:pPr>
      <w:numPr>
        <w:numId w:val="13"/>
      </w:numPr>
      <w:spacing w:after="0"/>
    </w:pPr>
  </w:style>
  <w:style w:type="paragraph" w:customStyle="1" w:styleId="Bulletleft1last">
    <w:name w:val="Bullet left 1 last"/>
    <w:basedOn w:val="NICEnormal"/>
    <w:link w:val="Bulletleft1lastChar"/>
    <w:rsid w:val="00031253"/>
    <w:pPr>
      <w:numPr>
        <w:numId w:val="14"/>
      </w:numPr>
    </w:pPr>
    <w:rPr>
      <w:rFonts w:cs="Arial"/>
    </w:rPr>
  </w:style>
  <w:style w:type="character" w:customStyle="1" w:styleId="Bulletleft1lastChar">
    <w:name w:val="Bullet left 1 last Char"/>
    <w:link w:val="Bulletleft1last"/>
    <w:rsid w:val="00031253"/>
    <w:rPr>
      <w:rFonts w:ascii="Arial" w:hAnsi="Arial" w:cs="Arial"/>
      <w:sz w:val="24"/>
      <w:szCs w:val="24"/>
      <w:lang w:eastAsia="en-US"/>
    </w:rPr>
  </w:style>
  <w:style w:type="paragraph" w:customStyle="1" w:styleId="Bulletleft2">
    <w:name w:val="Bullet left 2"/>
    <w:basedOn w:val="NICEnormal"/>
    <w:rsid w:val="00031253"/>
    <w:pPr>
      <w:numPr>
        <w:ilvl w:val="1"/>
        <w:numId w:val="15"/>
      </w:numPr>
      <w:spacing w:after="0"/>
    </w:pPr>
  </w:style>
  <w:style w:type="paragraph" w:customStyle="1" w:styleId="Bulletleft3">
    <w:name w:val="Bullet left 3"/>
    <w:basedOn w:val="NICEnormal"/>
    <w:rsid w:val="00031253"/>
    <w:pPr>
      <w:numPr>
        <w:ilvl w:val="2"/>
        <w:numId w:val="16"/>
      </w:numPr>
      <w:spacing w:after="0"/>
    </w:pPr>
  </w:style>
  <w:style w:type="paragraph" w:styleId="Caption">
    <w:name w:val="caption"/>
    <w:basedOn w:val="NICEnormal"/>
    <w:next w:val="NICEnormal"/>
    <w:unhideWhenUsed/>
    <w:qFormat/>
    <w:rsid w:val="00031253"/>
    <w:pPr>
      <w:keepNext/>
      <w:spacing w:after="200"/>
    </w:pPr>
    <w:rPr>
      <w:b/>
      <w:bCs/>
      <w:iCs/>
      <w:szCs w:val="18"/>
    </w:rPr>
  </w:style>
  <w:style w:type="paragraph" w:customStyle="1" w:styleId="Guidanceissuedate">
    <w:name w:val="Guidance issue date"/>
    <w:basedOn w:val="Normal"/>
    <w:qFormat/>
    <w:rsid w:val="00031253"/>
    <w:pPr>
      <w:spacing w:after="240" w:line="360" w:lineRule="auto"/>
    </w:pPr>
    <w:rPr>
      <w:rFonts w:ascii="Arial" w:hAnsi="Arial"/>
    </w:rPr>
  </w:style>
  <w:style w:type="paragraph" w:customStyle="1" w:styleId="Documentissuedate">
    <w:name w:val="Document issue date"/>
    <w:basedOn w:val="Guidanceissuedate"/>
    <w:qFormat/>
    <w:rsid w:val="00031253"/>
  </w:style>
  <w:style w:type="character" w:styleId="Emphasis">
    <w:name w:val="Emphasis"/>
    <w:basedOn w:val="DefaultParagraphFont"/>
    <w:qFormat/>
    <w:rsid w:val="00031253"/>
    <w:rPr>
      <w:i/>
      <w:iCs/>
    </w:rPr>
  </w:style>
  <w:style w:type="paragraph" w:customStyle="1" w:styleId="Evidencebullet">
    <w:name w:val="Evidence bullet"/>
    <w:basedOn w:val="Bulletindent1"/>
    <w:qFormat/>
    <w:rsid w:val="00031253"/>
    <w:pPr>
      <w:numPr>
        <w:numId w:val="0"/>
      </w:numPr>
    </w:pPr>
    <w:rPr>
      <w:i/>
    </w:rPr>
  </w:style>
  <w:style w:type="paragraph" w:customStyle="1" w:styleId="Evidencebulletlast">
    <w:name w:val="Evidence bullet last"/>
    <w:basedOn w:val="Bulletindent1last"/>
    <w:qFormat/>
    <w:rsid w:val="00031253"/>
    <w:pPr>
      <w:numPr>
        <w:numId w:val="0"/>
      </w:numPr>
    </w:pPr>
    <w:rPr>
      <w:i/>
    </w:rPr>
  </w:style>
  <w:style w:type="paragraph" w:customStyle="1" w:styleId="Numberedlevel4text">
    <w:name w:val="Numbered level 4 text"/>
    <w:basedOn w:val="NICEnormal"/>
    <w:next w:val="NICEnormal"/>
    <w:rsid w:val="00031253"/>
    <w:pPr>
      <w:numPr>
        <w:ilvl w:val="3"/>
        <w:numId w:val="17"/>
      </w:numPr>
    </w:pPr>
  </w:style>
  <w:style w:type="paragraph" w:customStyle="1" w:styleId="Evidencestatement">
    <w:name w:val="Evidence statement"/>
    <w:basedOn w:val="Numberedlevel4text"/>
    <w:next w:val="NICEnormal"/>
    <w:qFormat/>
    <w:rsid w:val="00031253"/>
    <w:pPr>
      <w:numPr>
        <w:ilvl w:val="0"/>
        <w:numId w:val="0"/>
      </w:numPr>
    </w:pPr>
    <w:rPr>
      <w:i/>
    </w:rPr>
  </w:style>
  <w:style w:type="paragraph" w:customStyle="1" w:styleId="NICEnormalsinglespacing">
    <w:name w:val="NICE normal single spacing"/>
    <w:basedOn w:val="NICEnormal"/>
    <w:rsid w:val="00031253"/>
    <w:pPr>
      <w:spacing w:line="240" w:lineRule="auto"/>
    </w:pPr>
  </w:style>
  <w:style w:type="paragraph" w:customStyle="1" w:styleId="Introtext">
    <w:name w:val="Intro text"/>
    <w:basedOn w:val="NICEnormalsinglespacing"/>
    <w:rsid w:val="00031253"/>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031253"/>
    <w:pPr>
      <w:tabs>
        <w:tab w:val="left" w:pos="1134"/>
      </w:tabs>
      <w:ind w:left="1134"/>
    </w:pPr>
  </w:style>
  <w:style w:type="paragraph" w:customStyle="1" w:styleId="Numberedheading1">
    <w:name w:val="Numbered heading 1"/>
    <w:basedOn w:val="Heading1"/>
    <w:next w:val="NICEnormal"/>
    <w:link w:val="Numberedheading1CharChar"/>
    <w:rsid w:val="00031253"/>
    <w:pPr>
      <w:numPr>
        <w:numId w:val="17"/>
      </w:numPr>
    </w:pPr>
    <w:rPr>
      <w:szCs w:val="24"/>
    </w:rPr>
  </w:style>
  <w:style w:type="character" w:customStyle="1" w:styleId="Numberedheading1CharChar">
    <w:name w:val="Numbered heading 1 Char Char"/>
    <w:link w:val="Numberedheading1"/>
    <w:rsid w:val="00031253"/>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031253"/>
    <w:pPr>
      <w:numPr>
        <w:ilvl w:val="1"/>
        <w:numId w:val="17"/>
      </w:numPr>
    </w:pPr>
  </w:style>
  <w:style w:type="character" w:customStyle="1" w:styleId="Numberedheading2Char">
    <w:name w:val="Numbered heading 2 Char"/>
    <w:basedOn w:val="Heading2Char"/>
    <w:link w:val="Numberedheading2"/>
    <w:rsid w:val="00031253"/>
    <w:rPr>
      <w:rFonts w:ascii="Arial" w:hAnsi="Arial" w:cs="Arial"/>
      <w:b/>
      <w:bCs/>
      <w:sz w:val="28"/>
      <w:szCs w:val="28"/>
      <w:lang w:eastAsia="en-US"/>
    </w:rPr>
  </w:style>
  <w:style w:type="paragraph" w:customStyle="1" w:styleId="Numberedheading3">
    <w:name w:val="Numbered heading 3"/>
    <w:basedOn w:val="Heading3"/>
    <w:next w:val="NICEnormal"/>
    <w:rsid w:val="00031253"/>
    <w:pPr>
      <w:numPr>
        <w:ilvl w:val="2"/>
        <w:numId w:val="17"/>
      </w:numPr>
    </w:pPr>
  </w:style>
  <w:style w:type="paragraph" w:customStyle="1" w:styleId="Numberedlevel2text">
    <w:name w:val="Numbered level 2 text"/>
    <w:basedOn w:val="Numberedheading2"/>
    <w:rsid w:val="00031253"/>
    <w:pPr>
      <w:spacing w:before="0" w:after="240"/>
      <w:outlineLvl w:val="9"/>
    </w:pPr>
    <w:rPr>
      <w:b w:val="0"/>
      <w:sz w:val="24"/>
    </w:rPr>
  </w:style>
  <w:style w:type="paragraph" w:customStyle="1" w:styleId="Numberedlevel3text">
    <w:name w:val="Numbered level 3 text"/>
    <w:basedOn w:val="Numberedheading3"/>
    <w:rsid w:val="00031253"/>
    <w:pPr>
      <w:spacing w:before="0" w:after="240"/>
      <w:outlineLvl w:val="9"/>
    </w:pPr>
    <w:rPr>
      <w:b w:val="0"/>
      <w:sz w:val="24"/>
    </w:rPr>
  </w:style>
  <w:style w:type="character" w:styleId="PageNumber">
    <w:name w:val="page number"/>
    <w:rsid w:val="00031253"/>
    <w:rPr>
      <w:rFonts w:ascii="Arial" w:hAnsi="Arial"/>
      <w:sz w:val="24"/>
    </w:rPr>
  </w:style>
  <w:style w:type="table" w:customStyle="1" w:styleId="PanelDefault">
    <w:name w:val="Panel (Default)"/>
    <w:basedOn w:val="TableNormal"/>
    <w:uiPriority w:val="99"/>
    <w:rsid w:val="00031253"/>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031253"/>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031253"/>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031253"/>
    <w:pPr>
      <w:numPr>
        <w:numId w:val="18"/>
      </w:numPr>
      <w:tabs>
        <w:tab w:val="num" w:pos="360"/>
        <w:tab w:val="num" w:pos="1134"/>
      </w:tabs>
    </w:pPr>
    <w:rPr>
      <w:rFonts w:ascii="Arial" w:hAnsi="Arial"/>
    </w:rPr>
  </w:style>
  <w:style w:type="paragraph" w:customStyle="1" w:styleId="Panelhyperlink">
    <w:name w:val="Panel hyperlink"/>
    <w:basedOn w:val="NICEnormal"/>
    <w:next w:val="NICEnormal"/>
    <w:qFormat/>
    <w:rsid w:val="00031253"/>
    <w:rPr>
      <w:color w:val="FFFFFF" w:themeColor="background1"/>
      <w:u w:val="single"/>
    </w:rPr>
  </w:style>
  <w:style w:type="paragraph" w:styleId="Quote">
    <w:name w:val="Quote"/>
    <w:basedOn w:val="NICEnormal"/>
    <w:next w:val="NICEnormal"/>
    <w:link w:val="QuoteChar"/>
    <w:uiPriority w:val="29"/>
    <w:qFormat/>
    <w:rsid w:val="00031253"/>
    <w:pPr>
      <w:spacing w:before="200" w:after="160"/>
      <w:ind w:left="864" w:right="864"/>
      <w:jc w:val="center"/>
    </w:pPr>
    <w:rPr>
      <w:iCs/>
    </w:rPr>
  </w:style>
  <w:style w:type="character" w:customStyle="1" w:styleId="QuoteChar">
    <w:name w:val="Quote Char"/>
    <w:basedOn w:val="DefaultParagraphFont"/>
    <w:link w:val="Quote"/>
    <w:uiPriority w:val="29"/>
    <w:rsid w:val="00031253"/>
    <w:rPr>
      <w:rFonts w:ascii="Arial" w:hAnsi="Arial"/>
      <w:iCs/>
      <w:sz w:val="24"/>
      <w:szCs w:val="24"/>
      <w:lang w:eastAsia="en-US"/>
    </w:rPr>
  </w:style>
  <w:style w:type="paragraph" w:customStyle="1" w:styleId="Section2paragraphs">
    <w:name w:val="Section 2 paragraphs"/>
    <w:basedOn w:val="NICEnormal"/>
    <w:rsid w:val="00031253"/>
    <w:pPr>
      <w:numPr>
        <w:numId w:val="19"/>
      </w:numPr>
    </w:pPr>
  </w:style>
  <w:style w:type="paragraph" w:customStyle="1" w:styleId="Section21paragraphs">
    <w:name w:val="Section 2.1 paragraphs"/>
    <w:basedOn w:val="NICEnormal"/>
    <w:qFormat/>
    <w:rsid w:val="00031253"/>
    <w:pPr>
      <w:numPr>
        <w:numId w:val="20"/>
      </w:numPr>
      <w:tabs>
        <w:tab w:val="left" w:pos="1134"/>
      </w:tabs>
    </w:pPr>
  </w:style>
  <w:style w:type="paragraph" w:customStyle="1" w:styleId="Section22paragraphs">
    <w:name w:val="Section 2.2 paragraphs"/>
    <w:basedOn w:val="Section21paragraphs"/>
    <w:qFormat/>
    <w:rsid w:val="00031253"/>
    <w:pPr>
      <w:numPr>
        <w:numId w:val="0"/>
      </w:numPr>
    </w:pPr>
  </w:style>
  <w:style w:type="paragraph" w:customStyle="1" w:styleId="Section3paragraphs">
    <w:name w:val="Section 3 paragraphs"/>
    <w:basedOn w:val="NICEnormal"/>
    <w:rsid w:val="00031253"/>
    <w:pPr>
      <w:numPr>
        <w:numId w:val="21"/>
      </w:numPr>
    </w:pPr>
  </w:style>
  <w:style w:type="paragraph" w:customStyle="1" w:styleId="Section411paragraphs">
    <w:name w:val="Section 4.1.1 paragraphs"/>
    <w:basedOn w:val="NICEnormal"/>
    <w:rsid w:val="00031253"/>
    <w:pPr>
      <w:numPr>
        <w:numId w:val="22"/>
      </w:numPr>
    </w:pPr>
  </w:style>
  <w:style w:type="paragraph" w:customStyle="1" w:styleId="Section412paragraphs">
    <w:name w:val="Section 4.1.2 paragraphs"/>
    <w:basedOn w:val="NICEnormal"/>
    <w:rsid w:val="00031253"/>
    <w:pPr>
      <w:numPr>
        <w:numId w:val="23"/>
      </w:numPr>
    </w:pPr>
  </w:style>
  <w:style w:type="paragraph" w:customStyle="1" w:styleId="Section42paragraphs">
    <w:name w:val="Section 4.2 paragraphs"/>
    <w:basedOn w:val="NICEnormal"/>
    <w:rsid w:val="00031253"/>
    <w:pPr>
      <w:numPr>
        <w:numId w:val="24"/>
      </w:numPr>
    </w:pPr>
  </w:style>
  <w:style w:type="paragraph" w:customStyle="1" w:styleId="Section43paragraphs">
    <w:name w:val="Section 4.3 paragraphs"/>
    <w:basedOn w:val="NICEnormal"/>
    <w:rsid w:val="00031253"/>
    <w:pPr>
      <w:numPr>
        <w:numId w:val="25"/>
      </w:numPr>
    </w:pPr>
  </w:style>
  <w:style w:type="character" w:styleId="SubtleReference">
    <w:name w:val="Subtle Reference"/>
    <w:basedOn w:val="DefaultParagraphFont"/>
    <w:uiPriority w:val="31"/>
    <w:qFormat/>
    <w:rsid w:val="00031253"/>
  </w:style>
  <w:style w:type="character" w:customStyle="1" w:styleId="StyleSubtleReferenceArialAutoNotSmallcaps">
    <w:name w:val="Style Subtle Reference + Arial Auto Not Small caps"/>
    <w:basedOn w:val="SubtleReference"/>
    <w:rsid w:val="00031253"/>
    <w:rPr>
      <w:rFonts w:ascii="Arial" w:hAnsi="Arial"/>
      <w:smallCaps/>
      <w:color w:val="auto"/>
    </w:rPr>
  </w:style>
  <w:style w:type="character" w:styleId="SubtleEmphasis">
    <w:name w:val="Subtle Emphasis"/>
    <w:basedOn w:val="DefaultParagraphFont"/>
    <w:uiPriority w:val="19"/>
    <w:qFormat/>
    <w:rsid w:val="00031253"/>
    <w:rPr>
      <w:i/>
      <w:iCs/>
      <w:color w:val="404040" w:themeColor="text1" w:themeTint="BF"/>
    </w:rPr>
  </w:style>
  <w:style w:type="paragraph" w:customStyle="1" w:styleId="Tabletext">
    <w:name w:val="Table text"/>
    <w:basedOn w:val="NICEnormalsinglespacing"/>
    <w:rsid w:val="00031253"/>
    <w:pPr>
      <w:spacing w:after="60"/>
    </w:pPr>
    <w:rPr>
      <w:sz w:val="22"/>
    </w:rPr>
  </w:style>
  <w:style w:type="paragraph" w:customStyle="1" w:styleId="Tablebullet">
    <w:name w:val="Table bullet"/>
    <w:basedOn w:val="Tabletext"/>
    <w:qFormat/>
    <w:rsid w:val="00031253"/>
    <w:pPr>
      <w:numPr>
        <w:numId w:val="26"/>
      </w:numPr>
    </w:pPr>
  </w:style>
  <w:style w:type="paragraph" w:customStyle="1" w:styleId="Tableheading">
    <w:name w:val="Table heading"/>
    <w:basedOn w:val="Tabletext"/>
    <w:qFormat/>
    <w:rsid w:val="00031253"/>
    <w:rPr>
      <w:b/>
    </w:rPr>
  </w:style>
  <w:style w:type="paragraph" w:customStyle="1" w:styleId="Tabletext9pt">
    <w:name w:val="Table text 9 pt"/>
    <w:basedOn w:val="Tabletext"/>
    <w:rsid w:val="00031253"/>
    <w:rPr>
      <w:sz w:val="18"/>
    </w:rPr>
  </w:style>
  <w:style w:type="paragraph" w:customStyle="1" w:styleId="Title1">
    <w:name w:val="Title 1"/>
    <w:basedOn w:val="Title"/>
    <w:qFormat/>
    <w:rsid w:val="00031253"/>
  </w:style>
  <w:style w:type="paragraph" w:customStyle="1" w:styleId="Title16pt">
    <w:name w:val="Title 16 pt"/>
    <w:basedOn w:val="Title"/>
    <w:rsid w:val="00031253"/>
    <w:rPr>
      <w:sz w:val="32"/>
    </w:rPr>
  </w:style>
  <w:style w:type="paragraph" w:customStyle="1" w:styleId="Title16ptleft">
    <w:name w:val="Title 16 pt left"/>
    <w:basedOn w:val="Title16pt"/>
    <w:rsid w:val="00031253"/>
    <w:pPr>
      <w:jc w:val="left"/>
    </w:pPr>
  </w:style>
  <w:style w:type="paragraph" w:customStyle="1" w:styleId="Title2">
    <w:name w:val="Title 2"/>
    <w:basedOn w:val="Title"/>
    <w:qFormat/>
    <w:rsid w:val="00031253"/>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51984207">
      <w:bodyDiv w:val="1"/>
      <w:marLeft w:val="0"/>
      <w:marRight w:val="0"/>
      <w:marTop w:val="0"/>
      <w:marBottom w:val="0"/>
      <w:divBdr>
        <w:top w:val="none" w:sz="0" w:space="0" w:color="auto"/>
        <w:left w:val="none" w:sz="0" w:space="0" w:color="auto"/>
        <w:bottom w:val="none" w:sz="0" w:space="0" w:color="auto"/>
        <w:right w:val="none" w:sz="0" w:space="0" w:color="auto"/>
      </w:divBdr>
      <w:divsChild>
        <w:div w:id="1464926893">
          <w:marLeft w:val="0"/>
          <w:marRight w:val="0"/>
          <w:marTop w:val="0"/>
          <w:marBottom w:val="0"/>
          <w:divBdr>
            <w:top w:val="none" w:sz="0" w:space="0" w:color="auto"/>
            <w:left w:val="none" w:sz="0" w:space="0" w:color="auto"/>
            <w:bottom w:val="none" w:sz="0" w:space="0" w:color="auto"/>
            <w:right w:val="none" w:sz="0" w:space="0" w:color="auto"/>
          </w:divBdr>
        </w:div>
        <w:div w:id="659042637">
          <w:marLeft w:val="0"/>
          <w:marRight w:val="0"/>
          <w:marTop w:val="0"/>
          <w:marBottom w:val="0"/>
          <w:divBdr>
            <w:top w:val="none" w:sz="0" w:space="0" w:color="auto"/>
            <w:left w:val="none" w:sz="0" w:space="0" w:color="auto"/>
            <w:bottom w:val="none" w:sz="0" w:space="0" w:color="auto"/>
            <w:right w:val="none" w:sz="0" w:space="0" w:color="auto"/>
          </w:divBdr>
        </w:div>
        <w:div w:id="2109885670">
          <w:marLeft w:val="0"/>
          <w:marRight w:val="0"/>
          <w:marTop w:val="0"/>
          <w:marBottom w:val="0"/>
          <w:divBdr>
            <w:top w:val="none" w:sz="0" w:space="0" w:color="auto"/>
            <w:left w:val="none" w:sz="0" w:space="0" w:color="auto"/>
            <w:bottom w:val="none" w:sz="0" w:space="0" w:color="auto"/>
            <w:right w:val="none" w:sz="0" w:space="0" w:color="auto"/>
          </w:divBdr>
        </w:div>
        <w:div w:id="7187001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245/" TargetMode="External"/><Relationship Id="rId18" Type="http://schemas.openxmlformats.org/officeDocument/2006/relationships/hyperlink" Target="https://www.nice.org.uk/terms-and-condi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hyperlink" Target="https://digital.nhs.uk/data-and-information/publications/statistical/quality-and-outcomes-framework-achievement-prevalence-and-exceptions-data/2023-24" TargetMode="External"/><Relationship Id="rId2" Type="http://schemas.openxmlformats.org/officeDocument/2006/relationships/customXml" Target="../customXml/item2.xml"/><Relationship Id="rId16" Type="http://schemas.openxmlformats.org/officeDocument/2006/relationships/hyperlink" Target="https://www.asthmaandlung.org.uk/breathingunequal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thmaandlung.org.uk/sites/default/files/2023-03/auk-health-inequalities-final.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indicators/published?q=asth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544</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7212</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Langford</dc:creator>
  <cp:keywords/>
  <dc:description/>
  <cp:lastModifiedBy>Christina Barnes</cp:lastModifiedBy>
  <cp:revision>160</cp:revision>
  <dcterms:created xsi:type="dcterms:W3CDTF">2025-06-17T09:45:00Z</dcterms:created>
  <dcterms:modified xsi:type="dcterms:W3CDTF">2025-07-03T12:17:00Z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