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49DD" w14:textId="77777777" w:rsidR="00A30A0A" w:rsidRPr="00191075" w:rsidRDefault="00A30A0A" w:rsidP="0058583C">
      <w:pPr>
        <w:pStyle w:val="Spacer"/>
        <w:sectPr w:rsidR="00A30A0A" w:rsidRPr="00191075" w:rsidSect="0058583C">
          <w:footerReference w:type="default" r:id="rId11"/>
          <w:headerReference w:type="first" r:id="rId12"/>
          <w:footerReference w:type="first" r:id="rId13"/>
          <w:pgSz w:w="11907" w:h="16840" w:code="9"/>
          <w:pgMar w:top="1191" w:right="1021" w:bottom="1247" w:left="1021" w:header="851" w:footer="510" w:gutter="0"/>
          <w:cols w:space="708"/>
          <w:titlePg/>
          <w:docGrid w:linePitch="360"/>
        </w:sectPr>
      </w:pPr>
    </w:p>
    <w:p w14:paraId="4F52E10A" w14:textId="5DF47C2B" w:rsidR="00096149" w:rsidRPr="00191075" w:rsidRDefault="00096149" w:rsidP="00365F7D">
      <w:pPr>
        <w:pStyle w:val="Title"/>
        <w:spacing w:after="280" w:line="360" w:lineRule="atLeast"/>
        <w:rPr>
          <w:sz w:val="28"/>
          <w:szCs w:val="28"/>
        </w:rPr>
      </w:pPr>
      <w:r w:rsidRPr="00191075">
        <w:rPr>
          <w:sz w:val="28"/>
          <w:szCs w:val="28"/>
        </w:rPr>
        <w:t xml:space="preserve">Specialty guides for patient management during the </w:t>
      </w:r>
      <w:r w:rsidR="000F6AB4">
        <w:rPr>
          <w:sz w:val="28"/>
          <w:szCs w:val="28"/>
        </w:rPr>
        <w:t>COVID-19</w:t>
      </w:r>
      <w:r w:rsidRPr="00191075">
        <w:rPr>
          <w:sz w:val="28"/>
          <w:szCs w:val="28"/>
        </w:rPr>
        <w:t xml:space="preserve"> pandemic</w:t>
      </w:r>
    </w:p>
    <w:p w14:paraId="39902C0D" w14:textId="77777777" w:rsidR="00096149" w:rsidRPr="00191075" w:rsidRDefault="00096149" w:rsidP="00365F7D">
      <w:pPr>
        <w:pStyle w:val="Title"/>
        <w:spacing w:after="280" w:line="360" w:lineRule="atLeast"/>
        <w:rPr>
          <w:b/>
          <w:sz w:val="48"/>
          <w:szCs w:val="48"/>
        </w:rPr>
      </w:pPr>
    </w:p>
    <w:p w14:paraId="6AF6CC61" w14:textId="2CFA1A85" w:rsidR="00096149" w:rsidRPr="00191075" w:rsidRDefault="00365F7D" w:rsidP="00365F7D">
      <w:pPr>
        <w:pStyle w:val="Title"/>
        <w:spacing w:after="280" w:line="360" w:lineRule="atLeast"/>
        <w:rPr>
          <w:sz w:val="48"/>
          <w:szCs w:val="48"/>
        </w:rPr>
      </w:pPr>
      <w:bookmarkStart w:id="1" w:name="_Hlk35935942"/>
      <w:r w:rsidRPr="00191075">
        <w:rPr>
          <w:sz w:val="48"/>
          <w:szCs w:val="48"/>
        </w:rPr>
        <w:t xml:space="preserve">Clinical guide for the management of alcohol dependence during the </w:t>
      </w:r>
      <w:r w:rsidR="000F6AB4">
        <w:rPr>
          <w:sz w:val="48"/>
          <w:szCs w:val="48"/>
        </w:rPr>
        <w:t>COVID-19</w:t>
      </w:r>
      <w:r w:rsidRPr="00191075">
        <w:rPr>
          <w:sz w:val="48"/>
          <w:szCs w:val="48"/>
        </w:rPr>
        <w:t xml:space="preserve"> pandemic</w:t>
      </w:r>
      <w:r w:rsidR="0059304D" w:rsidRPr="00191075">
        <w:rPr>
          <w:sz w:val="48"/>
          <w:szCs w:val="48"/>
        </w:rPr>
        <w:t xml:space="preserve"> </w:t>
      </w:r>
    </w:p>
    <w:p w14:paraId="232B468F" w14:textId="6CEE95C6" w:rsidR="0058583C" w:rsidRPr="00191075" w:rsidRDefault="008575FD" w:rsidP="00365F7D">
      <w:pPr>
        <w:pStyle w:val="IntroText"/>
        <w:spacing w:after="280" w:line="360" w:lineRule="atLeast"/>
      </w:pPr>
      <w:r>
        <w:t>November 2020</w:t>
      </w:r>
    </w:p>
    <w:p w14:paraId="22DEB007" w14:textId="3D1A9801" w:rsidR="00365F7D" w:rsidRPr="00191075" w:rsidRDefault="00365F7D" w:rsidP="00365F7D">
      <w:pPr>
        <w:spacing w:after="280" w:line="360" w:lineRule="atLeast"/>
        <w:rPr>
          <w:color w:val="0000FF"/>
        </w:rPr>
      </w:pPr>
      <w:r w:rsidRPr="00191075">
        <w:t xml:space="preserve">As clinicians, we all have general responsibilities in relation to </w:t>
      </w:r>
      <w:r w:rsidR="000F6AB4">
        <w:t>COVID-19</w:t>
      </w:r>
      <w:r w:rsidR="00C80A77" w:rsidRPr="00191075">
        <w:t xml:space="preserve"> </w:t>
      </w:r>
      <w:r w:rsidRPr="00191075">
        <w:t xml:space="preserve">and we should seek and act on national and local guidelines. We also have a specific responsibility to ensure that essential care continues with the minimum burden on the NHS. We must engage with those planning our local response. We may also need to work outside our specific areas of training and expertise, and the </w:t>
      </w:r>
      <w:hyperlink r:id="rId14" w:history="1">
        <w:r w:rsidRPr="00421FCB">
          <w:rPr>
            <w:rStyle w:val="Hyperlink"/>
            <w:rFonts w:cs="Arial"/>
          </w:rPr>
          <w:t>General Medical Council</w:t>
        </w:r>
        <w:r w:rsidRPr="00421FCB">
          <w:rPr>
            <w:rStyle w:val="Hyperlink"/>
            <w:rFonts w:cs="Arial"/>
            <w:sz w:val="21"/>
            <w:szCs w:val="21"/>
          </w:rPr>
          <w:t xml:space="preserve"> </w:t>
        </w:r>
        <w:r w:rsidRPr="00421FCB">
          <w:rPr>
            <w:rStyle w:val="Hyperlink"/>
          </w:rPr>
          <w:t>(GMC) has already indicated its support for this</w:t>
        </w:r>
      </w:hyperlink>
      <w:r w:rsidRPr="00191075">
        <w:t xml:space="preserve"> in the exceptional circumstances we may face</w:t>
      </w:r>
      <w:r w:rsidR="00191075">
        <w:t>.</w:t>
      </w:r>
    </w:p>
    <w:p w14:paraId="5413C73F" w14:textId="02FAF4C5" w:rsidR="00365F7D" w:rsidRPr="00191075" w:rsidRDefault="00365F7D" w:rsidP="00365F7D">
      <w:pPr>
        <w:spacing w:after="280" w:line="360" w:lineRule="atLeast"/>
      </w:pPr>
      <w:r w:rsidRPr="00191075">
        <w:t>Patients with alcohol dependence present to a wide range of health services, either in crisis with complicated alcohol withdrawal, or with alcohol dependence underlying their other medical condition</w:t>
      </w:r>
      <w:r w:rsidR="00C80A77" w:rsidRPr="00191075">
        <w:t>(s)</w:t>
      </w:r>
      <w:r w:rsidRPr="00191075">
        <w:t xml:space="preserve">. In response to pressures on the NHS, we should seek the best local solutions to continue the proper management of non-elective patients with alcohol dependence in need of care, for whom there will be very </w:t>
      </w:r>
      <w:r w:rsidR="00C80A77" w:rsidRPr="00191075">
        <w:t>little</w:t>
      </w:r>
      <w:r w:rsidRPr="00191075">
        <w:t xml:space="preserve"> (if any) specialist advice available, while developing and protecting resources for the response to </w:t>
      </w:r>
      <w:r w:rsidR="000F6AB4">
        <w:t>COVID-19</w:t>
      </w:r>
      <w:r w:rsidRPr="00191075">
        <w:t>.</w:t>
      </w:r>
    </w:p>
    <w:p w14:paraId="15CF9966" w14:textId="77777777" w:rsidR="00365F7D" w:rsidRPr="00191075" w:rsidRDefault="00365F7D" w:rsidP="00365F7D">
      <w:pPr>
        <w:spacing w:after="280" w:line="360" w:lineRule="atLeast"/>
      </w:pPr>
      <w:r w:rsidRPr="00191075">
        <w:t xml:space="preserve">In addition, societal factors such as reduced income, being isolated at home, and inconsistent access to usual levels of alcohol use may result in an increased number and frequency of patients presenting in acute alcohol withdrawal, at a time when services are least able to deal with them.  </w:t>
      </w:r>
    </w:p>
    <w:p w14:paraId="583CABE7" w14:textId="35105404" w:rsidR="00365F7D" w:rsidRPr="00191075" w:rsidRDefault="00365F7D" w:rsidP="00365F7D">
      <w:pPr>
        <w:spacing w:after="280" w:line="360" w:lineRule="atLeast"/>
      </w:pPr>
      <w:r w:rsidRPr="00191075">
        <w:t xml:space="preserve">Patients with alcohol dependence are a vulnerable group due to the high prevalence of </w:t>
      </w:r>
      <w:r w:rsidR="00770F9B" w:rsidRPr="00191075">
        <w:t xml:space="preserve">    </w:t>
      </w:r>
      <w:r w:rsidRPr="00191075">
        <w:t xml:space="preserve">comorbid physical and mental health problems, both related to and independent of their alcohol use disorder. </w:t>
      </w:r>
    </w:p>
    <w:p w14:paraId="2A9BB28F" w14:textId="594047FC" w:rsidR="00365F7D" w:rsidRPr="00191075" w:rsidRDefault="00365F7D" w:rsidP="00365F7D">
      <w:pPr>
        <w:spacing w:after="280" w:line="360" w:lineRule="atLeast"/>
      </w:pPr>
      <w:r w:rsidRPr="00191075">
        <w:t>Due to the minimal provision of alcohol teams</w:t>
      </w:r>
      <w:r w:rsidR="00BD48E7" w:rsidRPr="00191075">
        <w:t>,</w:t>
      </w:r>
      <w:r w:rsidRPr="00191075">
        <w:t xml:space="preserve"> identification and management will need to be undertaken by gener</w:t>
      </w:r>
      <w:r w:rsidR="00726D0B" w:rsidRPr="00191075">
        <w:t>a</w:t>
      </w:r>
      <w:r w:rsidRPr="00191075">
        <w:t>l staff.</w:t>
      </w:r>
    </w:p>
    <w:p w14:paraId="321DD22B" w14:textId="77777777" w:rsidR="00365F7D" w:rsidRPr="00191075" w:rsidRDefault="00365F7D" w:rsidP="00365F7D">
      <w:pPr>
        <w:pStyle w:val="Heading2"/>
        <w:spacing w:before="0" w:after="120" w:line="360" w:lineRule="atLeast"/>
      </w:pPr>
      <w:r w:rsidRPr="00191075">
        <w:lastRenderedPageBreak/>
        <w:t>Categories of people with alcohol dependence to consider</w:t>
      </w:r>
    </w:p>
    <w:p w14:paraId="3D149AA1" w14:textId="110D67B8" w:rsidR="00365F7D" w:rsidRPr="00191075" w:rsidRDefault="00365F7D" w:rsidP="00365F7D">
      <w:pPr>
        <w:numPr>
          <w:ilvl w:val="0"/>
          <w:numId w:val="1"/>
        </w:numPr>
        <w:spacing w:line="360" w:lineRule="atLeast"/>
      </w:pPr>
      <w:r w:rsidRPr="00191075">
        <w:rPr>
          <w:b/>
        </w:rPr>
        <w:t xml:space="preserve">Emergency </w:t>
      </w:r>
      <w:r w:rsidR="00C80A77" w:rsidRPr="00191075">
        <w:rPr>
          <w:b/>
        </w:rPr>
        <w:t>d</w:t>
      </w:r>
      <w:r w:rsidRPr="00191075">
        <w:rPr>
          <w:b/>
        </w:rPr>
        <w:t>epartment presentations:</w:t>
      </w:r>
      <w:r w:rsidRPr="00191075">
        <w:t xml:space="preserve"> Consideration for the proper management and diversion of patients presenting in alcohol withdrawal to minimise harm and reduce representation, </w:t>
      </w:r>
      <w:proofErr w:type="gramStart"/>
      <w:r w:rsidRPr="00191075">
        <w:t>taking into account</w:t>
      </w:r>
      <w:proofErr w:type="gramEnd"/>
      <w:r w:rsidRPr="00191075">
        <w:t xml:space="preserve"> individual risk factors and clinical needs.</w:t>
      </w:r>
    </w:p>
    <w:p w14:paraId="5A7CF89D" w14:textId="2413A01F" w:rsidR="00365F7D" w:rsidRPr="00191075" w:rsidRDefault="00365F7D" w:rsidP="00365F7D">
      <w:pPr>
        <w:numPr>
          <w:ilvl w:val="0"/>
          <w:numId w:val="1"/>
        </w:numPr>
        <w:spacing w:line="360" w:lineRule="atLeast"/>
      </w:pPr>
      <w:r w:rsidRPr="00191075">
        <w:rPr>
          <w:b/>
          <w:bCs/>
        </w:rPr>
        <w:t xml:space="preserve">Obligatory admissions and inpatients to acute trusts: </w:t>
      </w:r>
      <w:r w:rsidRPr="00191075">
        <w:rPr>
          <w:bCs/>
        </w:rPr>
        <w:t>P</w:t>
      </w:r>
      <w:r w:rsidRPr="00191075">
        <w:t>atients with complications of alcohol withdrawal</w:t>
      </w:r>
      <w:r w:rsidR="00414C02" w:rsidRPr="00191075">
        <w:t>, for example,</w:t>
      </w:r>
      <w:r w:rsidRPr="00191075">
        <w:t xml:space="preserve"> delirium tremens (DTs) or Wernicke Korsakoff Syndrome (WKS), and with underlying conditions</w:t>
      </w:r>
      <w:r w:rsidR="00414C02" w:rsidRPr="00191075">
        <w:t xml:space="preserve">, for example, </w:t>
      </w:r>
      <w:r w:rsidRPr="00191075">
        <w:t>decompensated liver disease</w:t>
      </w:r>
      <w:r w:rsidR="00414C02" w:rsidRPr="00191075">
        <w:t>,</w:t>
      </w:r>
      <w:r w:rsidRPr="00191075">
        <w:t xml:space="preserve"> continue to require admission and medical management. Early identification at triage is essential to optimise treatment and expedite discharge to minimise length of stay and reduce likelihood of readmission.</w:t>
      </w:r>
    </w:p>
    <w:p w14:paraId="075A8EFB" w14:textId="4E73DBDE" w:rsidR="00365F7D" w:rsidRPr="00191075" w:rsidRDefault="00365F7D" w:rsidP="00365F7D">
      <w:pPr>
        <w:numPr>
          <w:ilvl w:val="0"/>
          <w:numId w:val="1"/>
        </w:numPr>
        <w:spacing w:line="360" w:lineRule="atLeast"/>
      </w:pPr>
      <w:r w:rsidRPr="00191075">
        <w:rPr>
          <w:b/>
        </w:rPr>
        <w:t xml:space="preserve">Obligatory admissions and inpatients to mental health trusts: </w:t>
      </w:r>
      <w:r w:rsidRPr="00191075">
        <w:t xml:space="preserve">Patients with serious mental disorder and comorbid alcohol dependence continue to require admission and management. Early identification on admission is essential </w:t>
      </w:r>
      <w:r w:rsidR="00414C02" w:rsidRPr="00191075">
        <w:t xml:space="preserve">to </w:t>
      </w:r>
      <w:r w:rsidRPr="00191075">
        <w:t>ensure appropriate management to avoid delay and expedite discharge to minimise length of stay and reduce likelihood of readmission.</w:t>
      </w:r>
    </w:p>
    <w:p w14:paraId="382BF4E6" w14:textId="4DC6B940" w:rsidR="00365F7D" w:rsidRPr="00191075" w:rsidRDefault="00365F7D" w:rsidP="00365F7D">
      <w:pPr>
        <w:numPr>
          <w:ilvl w:val="0"/>
          <w:numId w:val="1"/>
        </w:numPr>
        <w:spacing w:line="360" w:lineRule="atLeast"/>
      </w:pPr>
      <w:r w:rsidRPr="00191075">
        <w:rPr>
          <w:b/>
        </w:rPr>
        <w:t xml:space="preserve">Secondary mental health community services: </w:t>
      </w:r>
      <w:r w:rsidRPr="00191075">
        <w:t>Patients presenting to and managed in community mental health services with comorbid alcohol dependence will require more integrated management of alcohol dependence to reduce crisis presentations</w:t>
      </w:r>
      <w:r w:rsidR="00414C02" w:rsidRPr="00191075">
        <w:t>.</w:t>
      </w:r>
    </w:p>
    <w:p w14:paraId="095EDA80" w14:textId="27A017C8" w:rsidR="00365F7D" w:rsidRPr="00191075" w:rsidRDefault="00365F7D" w:rsidP="00365F7D">
      <w:pPr>
        <w:numPr>
          <w:ilvl w:val="0"/>
          <w:numId w:val="1"/>
        </w:numPr>
        <w:spacing w:line="360" w:lineRule="atLeast"/>
        <w:rPr>
          <w:bCs/>
        </w:rPr>
      </w:pPr>
      <w:r w:rsidRPr="00191075">
        <w:rPr>
          <w:b/>
        </w:rPr>
        <w:t xml:space="preserve">Primary and community care: </w:t>
      </w:r>
      <w:r w:rsidRPr="00191075">
        <w:rPr>
          <w:bCs/>
        </w:rPr>
        <w:t xml:space="preserve">Patients presenting to primary and community care settings or </w:t>
      </w:r>
      <w:r w:rsidR="00414C02" w:rsidRPr="00191075">
        <w:rPr>
          <w:bCs/>
        </w:rPr>
        <w:t xml:space="preserve">NHS </w:t>
      </w:r>
      <w:r w:rsidRPr="00191075">
        <w:rPr>
          <w:bCs/>
        </w:rPr>
        <w:t>111 should be offered harm minimisation advice and signposted to community addiction services</w:t>
      </w:r>
      <w:r w:rsidR="00414C02" w:rsidRPr="00191075">
        <w:rPr>
          <w:bCs/>
        </w:rPr>
        <w:t>.</w:t>
      </w:r>
    </w:p>
    <w:p w14:paraId="16F103CB" w14:textId="77777777" w:rsidR="00365F7D" w:rsidRPr="00191075" w:rsidRDefault="00365F7D" w:rsidP="00414C02">
      <w:pPr>
        <w:pStyle w:val="Heading2"/>
      </w:pPr>
      <w:r w:rsidRPr="00191075">
        <w:t>When planning your local response, please consider the following:</w:t>
      </w:r>
    </w:p>
    <w:p w14:paraId="372B4B6D" w14:textId="59AEE00A" w:rsidR="00365F7D" w:rsidRPr="00191075" w:rsidRDefault="00365F7D" w:rsidP="00414C02">
      <w:pPr>
        <w:pStyle w:val="Heading3"/>
      </w:pPr>
      <w:r w:rsidRPr="00191075">
        <w:t>Leadership</w:t>
      </w:r>
    </w:p>
    <w:p w14:paraId="12F975C8" w14:textId="039B374E" w:rsidR="00365F7D" w:rsidRPr="00191075" w:rsidRDefault="00365F7D" w:rsidP="00365F7D">
      <w:pPr>
        <w:numPr>
          <w:ilvl w:val="0"/>
          <w:numId w:val="1"/>
        </w:numPr>
        <w:spacing w:line="360" w:lineRule="atLeast"/>
      </w:pPr>
      <w:bookmarkStart w:id="2" w:name="_Hlk36643681"/>
      <w:r w:rsidRPr="00191075">
        <w:t>It is recommended that each acute and mental health trust should designate someone with appropriate skills acting as COVID</w:t>
      </w:r>
      <w:r w:rsidR="00414C02" w:rsidRPr="00191075">
        <w:t>-19</w:t>
      </w:r>
      <w:r w:rsidRPr="00191075">
        <w:t xml:space="preserve"> alcohol lead at any given time from available staff</w:t>
      </w:r>
      <w:r w:rsidR="00414C02" w:rsidRPr="00191075">
        <w:t>. The COVID-19 alcohol lead</w:t>
      </w:r>
      <w:r w:rsidRPr="00191075">
        <w:t xml:space="preserve"> will be responsible for offering specialist support to staff across the organisation in terms of the protocols for safest management of patients, and pathways to partner agencies</w:t>
      </w:r>
      <w:r w:rsidR="00414C02" w:rsidRPr="00191075">
        <w:t>.</w:t>
      </w:r>
    </w:p>
    <w:bookmarkEnd w:id="2"/>
    <w:p w14:paraId="072843B0" w14:textId="0B711718" w:rsidR="00365F7D" w:rsidRPr="00191075" w:rsidRDefault="00365F7D" w:rsidP="00365F7D">
      <w:pPr>
        <w:numPr>
          <w:ilvl w:val="0"/>
          <w:numId w:val="1"/>
        </w:numPr>
        <w:spacing w:line="360" w:lineRule="atLeast"/>
      </w:pPr>
      <w:r w:rsidRPr="00191075">
        <w:t>Alcohol leads must be competent to offer guidance on current best practice specifically relating (but not limited) to alcohol</w:t>
      </w:r>
      <w:r w:rsidR="00C5407C" w:rsidRPr="00191075">
        <w:t>-</w:t>
      </w:r>
      <w:r w:rsidRPr="00191075">
        <w:t>dependent patients presenting with:</w:t>
      </w:r>
    </w:p>
    <w:p w14:paraId="0B64100B" w14:textId="77777777" w:rsidR="003E35D3" w:rsidRPr="00191075" w:rsidRDefault="003E35D3" w:rsidP="003E35D3">
      <w:pPr>
        <w:pStyle w:val="ListBullet2"/>
      </w:pPr>
      <w:r w:rsidRPr="00191075">
        <w:t>COVID-19, and risks of respiratory depression during medically assisted alcohol withdrawal</w:t>
      </w:r>
    </w:p>
    <w:p w14:paraId="18C83B88" w14:textId="659D0A4C" w:rsidR="003E35D3" w:rsidRPr="00191075" w:rsidRDefault="003E35D3" w:rsidP="003E35D3">
      <w:pPr>
        <w:pStyle w:val="ListBullet2"/>
      </w:pPr>
      <w:r w:rsidRPr="00191075">
        <w:t>complicated severe alcohol withdrawal</w:t>
      </w:r>
    </w:p>
    <w:p w14:paraId="54A09976" w14:textId="0C8FAA45" w:rsidR="003E35D3" w:rsidRPr="00191075" w:rsidRDefault="003E35D3" w:rsidP="003E35D3">
      <w:pPr>
        <w:pStyle w:val="ListBullet2"/>
      </w:pPr>
      <w:r w:rsidRPr="00191075">
        <w:t>comorbid opioid use</w:t>
      </w:r>
      <w:r w:rsidR="00C5407C" w:rsidRPr="00191075">
        <w:t>.</w:t>
      </w:r>
    </w:p>
    <w:p w14:paraId="7C08D6A5" w14:textId="77777777" w:rsidR="003E35D3" w:rsidRPr="00191075" w:rsidRDefault="003E35D3" w:rsidP="003E35D3">
      <w:pPr>
        <w:spacing w:line="360" w:lineRule="atLeast"/>
        <w:ind w:left="284"/>
      </w:pPr>
    </w:p>
    <w:p w14:paraId="52A70F86" w14:textId="5A7C1F58" w:rsidR="00365F7D" w:rsidRPr="00191075" w:rsidRDefault="00365F7D" w:rsidP="003E35D3">
      <w:pPr>
        <w:pStyle w:val="Heading3"/>
      </w:pPr>
      <w:r w:rsidRPr="00191075">
        <w:t xml:space="preserve">Emergency </w:t>
      </w:r>
      <w:r w:rsidR="003E35D3" w:rsidRPr="00191075">
        <w:t>d</w:t>
      </w:r>
      <w:r w:rsidRPr="00191075">
        <w:t>epartment presentations</w:t>
      </w:r>
    </w:p>
    <w:p w14:paraId="6E0B6051" w14:textId="66CB569F" w:rsidR="00365F7D" w:rsidRPr="00191075" w:rsidRDefault="00365F7D" w:rsidP="00365F7D">
      <w:pPr>
        <w:numPr>
          <w:ilvl w:val="0"/>
          <w:numId w:val="1"/>
        </w:numPr>
        <w:spacing w:line="360" w:lineRule="atLeast"/>
      </w:pPr>
      <w:r w:rsidRPr="00191075">
        <w:t>Referral for mental health assessment where appropriate</w:t>
      </w:r>
      <w:r w:rsidR="003E35D3" w:rsidRPr="00191075">
        <w:t>.</w:t>
      </w:r>
    </w:p>
    <w:p w14:paraId="1A97B134" w14:textId="438FB6C5" w:rsidR="00365F7D" w:rsidRPr="00191075" w:rsidRDefault="00365F7D" w:rsidP="00610E3E">
      <w:pPr>
        <w:numPr>
          <w:ilvl w:val="0"/>
          <w:numId w:val="1"/>
        </w:numPr>
        <w:spacing w:line="360" w:lineRule="atLeast"/>
      </w:pPr>
      <w:r w:rsidRPr="00191075">
        <w:lastRenderedPageBreak/>
        <w:t>Consistent</w:t>
      </w:r>
      <w:r w:rsidR="009D1FD6" w:rsidRPr="00191075">
        <w:t xml:space="preserve"> harm minimisation advice and signposting to available resources (community and online) if admission not required. </w:t>
      </w:r>
      <w:r w:rsidRPr="00191075">
        <w:t>Obligatory admissions and inpatients</w:t>
      </w:r>
      <w:r w:rsidRPr="00191075">
        <w:rPr>
          <w:bCs/>
        </w:rPr>
        <w:t xml:space="preserve"> to acute and mental </w:t>
      </w:r>
      <w:r w:rsidR="003E35D3" w:rsidRPr="00191075">
        <w:rPr>
          <w:bCs/>
        </w:rPr>
        <w:t>h</w:t>
      </w:r>
      <w:r w:rsidRPr="00191075">
        <w:rPr>
          <w:bCs/>
        </w:rPr>
        <w:t>ealth trusts</w:t>
      </w:r>
      <w:r w:rsidR="009D1FD6" w:rsidRPr="00191075">
        <w:rPr>
          <w:bCs/>
        </w:rPr>
        <w:t>.</w:t>
      </w:r>
    </w:p>
    <w:p w14:paraId="4875C7B2" w14:textId="7CF627C0" w:rsidR="00365F7D" w:rsidRPr="00191075" w:rsidRDefault="00365F7D" w:rsidP="00365F7D">
      <w:pPr>
        <w:numPr>
          <w:ilvl w:val="0"/>
          <w:numId w:val="1"/>
        </w:numPr>
        <w:spacing w:line="360" w:lineRule="atLeast"/>
      </w:pPr>
      <w:r w:rsidRPr="00191075">
        <w:t xml:space="preserve">5% (acute) </w:t>
      </w:r>
      <w:r w:rsidR="003E35D3" w:rsidRPr="00191075">
        <w:t xml:space="preserve">and </w:t>
      </w:r>
      <w:r w:rsidRPr="00191075">
        <w:t xml:space="preserve">25% (mental health) inpatient beds are occupied by someone with alcohol dependence. People with alcohol dependence often have multiple comorbidities putting them at increased risk of more severe manifestations of </w:t>
      </w:r>
      <w:r w:rsidR="000F6AB4">
        <w:t>COVID-19</w:t>
      </w:r>
      <w:r w:rsidR="003E35D3" w:rsidRPr="00191075">
        <w:t>.</w:t>
      </w:r>
    </w:p>
    <w:p w14:paraId="697ACD28" w14:textId="77777777" w:rsidR="00365F7D" w:rsidRPr="00191075" w:rsidRDefault="00365F7D" w:rsidP="00365F7D">
      <w:pPr>
        <w:numPr>
          <w:ilvl w:val="0"/>
          <w:numId w:val="1"/>
        </w:numPr>
        <w:spacing w:line="360" w:lineRule="atLeast"/>
      </w:pPr>
      <w:r w:rsidRPr="00191075">
        <w:t xml:space="preserve">Alcohol </w:t>
      </w:r>
      <w:proofErr w:type="gramStart"/>
      <w:r w:rsidRPr="00191075">
        <w:t>lead</w:t>
      </w:r>
      <w:proofErr w:type="gramEnd"/>
      <w:r w:rsidRPr="00191075">
        <w:t xml:space="preserve"> to ensure:</w:t>
      </w:r>
    </w:p>
    <w:p w14:paraId="29451D10" w14:textId="7D6C1C7B" w:rsidR="003E35D3" w:rsidRPr="00191075" w:rsidRDefault="00C5407C" w:rsidP="003E35D3">
      <w:pPr>
        <w:pStyle w:val="ListBullet2"/>
      </w:pPr>
      <w:r w:rsidRPr="00191075">
        <w:t>c</w:t>
      </w:r>
      <w:r w:rsidR="003E35D3" w:rsidRPr="00191075">
        <w:t xml:space="preserve">lear local/regional agreed policies and pathways for safe discharge into community, especially for those started on a detox but discharged </w:t>
      </w:r>
      <w:r w:rsidR="00FC4DF6" w:rsidRPr="00191075">
        <w:t>before</w:t>
      </w:r>
      <w:r w:rsidR="003E35D3" w:rsidRPr="00191075">
        <w:t xml:space="preserve"> completion</w:t>
      </w:r>
    </w:p>
    <w:p w14:paraId="5B78BE9C" w14:textId="36B44A90" w:rsidR="003E35D3" w:rsidRPr="00191075" w:rsidRDefault="00FC4DF6" w:rsidP="003E35D3">
      <w:pPr>
        <w:pStyle w:val="ListBullet2"/>
      </w:pPr>
      <w:r w:rsidRPr="00191075">
        <w:t>a</w:t>
      </w:r>
      <w:r w:rsidR="003E35D3" w:rsidRPr="00191075">
        <w:t>vailability of suite of clinical tools for management of alcohol withdrawal</w:t>
      </w:r>
    </w:p>
    <w:p w14:paraId="423551AB" w14:textId="2F066313" w:rsidR="003E35D3" w:rsidRPr="00191075" w:rsidRDefault="00FC4DF6" w:rsidP="003E35D3">
      <w:pPr>
        <w:pStyle w:val="ListBullet2"/>
      </w:pPr>
      <w:r w:rsidRPr="00191075">
        <w:t>s</w:t>
      </w:r>
      <w:r w:rsidR="003E35D3" w:rsidRPr="00191075">
        <w:t>afeguarding of vulnerable adults and children remains essential</w:t>
      </w:r>
    </w:p>
    <w:p w14:paraId="128AF5A6" w14:textId="1C66C114" w:rsidR="003E35D3" w:rsidRPr="00191075" w:rsidRDefault="00FC4DF6" w:rsidP="003E35D3">
      <w:pPr>
        <w:pStyle w:val="ListBullet2"/>
      </w:pPr>
      <w:r w:rsidRPr="00191075">
        <w:t>i</w:t>
      </w:r>
      <w:r w:rsidR="003E35D3" w:rsidRPr="00191075">
        <w:t xml:space="preserve">ntegrated management of alcohol dependence, any comorbid condition and </w:t>
      </w:r>
      <w:r w:rsidR="000F6AB4">
        <w:t>COVID-19</w:t>
      </w:r>
      <w:r w:rsidR="000F6AB4" w:rsidRPr="00191075">
        <w:t xml:space="preserve"> </w:t>
      </w:r>
      <w:r w:rsidR="003E35D3" w:rsidRPr="00191075">
        <w:t xml:space="preserve">by non-specialist teams </w:t>
      </w:r>
    </w:p>
    <w:p w14:paraId="77FEA3B0" w14:textId="4EFB6EA3" w:rsidR="003E35D3" w:rsidRPr="00191075" w:rsidRDefault="00FC4DF6" w:rsidP="003E35D3">
      <w:pPr>
        <w:pStyle w:val="ListBullet2"/>
      </w:pPr>
      <w:r w:rsidRPr="00191075">
        <w:t>l</w:t>
      </w:r>
      <w:r w:rsidR="003E35D3" w:rsidRPr="00191075">
        <w:t>inks with community addiction services to provide remote support if necessary for those discharged to prevent readmission.</w:t>
      </w:r>
    </w:p>
    <w:p w14:paraId="045BC4E4" w14:textId="67BACF8D" w:rsidR="00365F7D" w:rsidRPr="00191075" w:rsidRDefault="00365F7D" w:rsidP="00770F9B">
      <w:pPr>
        <w:pStyle w:val="Heading3"/>
      </w:pPr>
      <w:r w:rsidRPr="00191075">
        <w:t>Secondary mental health community services</w:t>
      </w:r>
    </w:p>
    <w:p w14:paraId="4F9CFE86" w14:textId="3B521DF1" w:rsidR="00365F7D" w:rsidRPr="00191075" w:rsidRDefault="00365F7D" w:rsidP="00365F7D">
      <w:pPr>
        <w:numPr>
          <w:ilvl w:val="0"/>
          <w:numId w:val="1"/>
        </w:numPr>
        <w:spacing w:line="360" w:lineRule="atLeast"/>
      </w:pPr>
      <w:r w:rsidRPr="00191075">
        <w:t xml:space="preserve">Comorbid alcohol dependence </w:t>
      </w:r>
      <w:r w:rsidR="00770F9B" w:rsidRPr="00191075">
        <w:t xml:space="preserve">is </w:t>
      </w:r>
      <w:r w:rsidRPr="00191075">
        <w:t>not to be considered as a barrier to accessing mental health services</w:t>
      </w:r>
      <w:r w:rsidR="00770F9B" w:rsidRPr="00191075">
        <w:t>.</w:t>
      </w:r>
    </w:p>
    <w:p w14:paraId="54DD2E26" w14:textId="58537F6A" w:rsidR="00365F7D" w:rsidRPr="00191075" w:rsidRDefault="00365F7D" w:rsidP="00365F7D">
      <w:pPr>
        <w:numPr>
          <w:ilvl w:val="0"/>
          <w:numId w:val="1"/>
        </w:numPr>
        <w:spacing w:line="360" w:lineRule="atLeast"/>
      </w:pPr>
      <w:r w:rsidRPr="00191075">
        <w:t xml:space="preserve">Mental health services should maintain and optimise the health of patients with comorbid alcohol dependence within their services over the course of the pandemic and should not underestimate the importance of these contributions to the overall health service response. </w:t>
      </w:r>
    </w:p>
    <w:p w14:paraId="44404EFB" w14:textId="5A966F63" w:rsidR="00365F7D" w:rsidRPr="00191075" w:rsidRDefault="00365F7D" w:rsidP="00365F7D">
      <w:pPr>
        <w:numPr>
          <w:ilvl w:val="0"/>
          <w:numId w:val="1"/>
        </w:numPr>
        <w:spacing w:line="360" w:lineRule="atLeast"/>
      </w:pPr>
      <w:r w:rsidRPr="00191075">
        <w:t>Mental health staff will need to familiarise themselves with alcohol harm minimisation advice, to best support patients as part of their care plan</w:t>
      </w:r>
      <w:r w:rsidR="00770F9B" w:rsidRPr="00191075">
        <w:t>.</w:t>
      </w:r>
      <w:r w:rsidRPr="00191075">
        <w:t xml:space="preserve"> </w:t>
      </w:r>
    </w:p>
    <w:p w14:paraId="7222D197" w14:textId="1ED03BDB" w:rsidR="00365F7D" w:rsidRPr="00191075" w:rsidRDefault="00365F7D" w:rsidP="00365F7D">
      <w:pPr>
        <w:numPr>
          <w:ilvl w:val="0"/>
          <w:numId w:val="1"/>
        </w:numPr>
        <w:spacing w:line="360" w:lineRule="atLeast"/>
      </w:pPr>
      <w:r w:rsidRPr="00191075">
        <w:t>Many contacts can be performed remotely</w:t>
      </w:r>
      <w:r w:rsidR="00FC4DF6" w:rsidRPr="00191075">
        <w:t>,</w:t>
      </w:r>
      <w:r w:rsidRPr="00191075">
        <w:t xml:space="preserve"> which will provide vital support for patients and their families and help reduce crisis presentations</w:t>
      </w:r>
      <w:r w:rsidR="00770F9B" w:rsidRPr="00191075">
        <w:t>.</w:t>
      </w:r>
      <w:r w:rsidRPr="00191075">
        <w:t xml:space="preserve"> </w:t>
      </w:r>
    </w:p>
    <w:p w14:paraId="3CCF88F7" w14:textId="0755796B" w:rsidR="00365F7D" w:rsidRPr="00191075" w:rsidRDefault="00FC4DF6" w:rsidP="00365F7D">
      <w:pPr>
        <w:numPr>
          <w:ilvl w:val="0"/>
          <w:numId w:val="1"/>
        </w:numPr>
        <w:spacing w:line="360" w:lineRule="atLeast"/>
      </w:pPr>
      <w:r w:rsidRPr="00191075">
        <w:t>There is a n</w:t>
      </w:r>
      <w:r w:rsidR="00365F7D" w:rsidRPr="00191075">
        <w:t>eed to establish joint working with community addiction services</w:t>
      </w:r>
      <w:r w:rsidR="00770F9B" w:rsidRPr="00191075">
        <w:t>.</w:t>
      </w:r>
    </w:p>
    <w:p w14:paraId="00C62FFF" w14:textId="58FD9C62" w:rsidR="00365F7D" w:rsidRPr="00191075" w:rsidRDefault="00365F7D" w:rsidP="00365F7D">
      <w:pPr>
        <w:numPr>
          <w:ilvl w:val="0"/>
          <w:numId w:val="1"/>
        </w:numPr>
        <w:spacing w:line="360" w:lineRule="atLeast"/>
      </w:pPr>
      <w:r w:rsidRPr="00191075">
        <w:t>Senior clinicians need to support staff in risk management to prevent unproductive referrals to attendances at hospital</w:t>
      </w:r>
      <w:r w:rsidR="00770F9B" w:rsidRPr="00191075">
        <w:t>.</w:t>
      </w:r>
      <w:r w:rsidRPr="00191075">
        <w:t xml:space="preserve">  </w:t>
      </w:r>
    </w:p>
    <w:p w14:paraId="4E2BE8F5" w14:textId="164BEFAF" w:rsidR="00365F7D" w:rsidRPr="00191075" w:rsidRDefault="00365F7D" w:rsidP="00365F7D">
      <w:pPr>
        <w:numPr>
          <w:ilvl w:val="0"/>
          <w:numId w:val="1"/>
        </w:numPr>
        <w:spacing w:after="280" w:line="360" w:lineRule="atLeast"/>
      </w:pPr>
      <w:r w:rsidRPr="00191075">
        <w:t xml:space="preserve">The possibility of a </w:t>
      </w:r>
      <w:r w:rsidR="00D85712">
        <w:t>7</w:t>
      </w:r>
      <w:r w:rsidRPr="00191075">
        <w:t>-day service may need to be considered.</w:t>
      </w:r>
    </w:p>
    <w:p w14:paraId="007E9B65" w14:textId="77777777" w:rsidR="00FA332A" w:rsidRPr="00191075" w:rsidRDefault="00FA332A">
      <w:pPr>
        <w:spacing w:line="276" w:lineRule="auto"/>
        <w:rPr>
          <w:rFonts w:cs="Arial"/>
          <w:b/>
          <w:bCs/>
          <w:iCs/>
          <w:sz w:val="28"/>
          <w:szCs w:val="28"/>
        </w:rPr>
      </w:pPr>
      <w:r w:rsidRPr="00191075">
        <w:rPr>
          <w:rFonts w:cs="Arial"/>
          <w:b/>
          <w:bCs/>
          <w:iCs/>
          <w:sz w:val="28"/>
          <w:szCs w:val="28"/>
        </w:rPr>
        <w:br w:type="page"/>
      </w:r>
    </w:p>
    <w:p w14:paraId="0DC78887" w14:textId="000CA766" w:rsidR="00CF0EFA" w:rsidRPr="00191075" w:rsidRDefault="00CF0EFA" w:rsidP="00CF0EFA">
      <w:pPr>
        <w:rPr>
          <w:rFonts w:cs="Arial"/>
          <w:b/>
          <w:bCs/>
          <w:iCs/>
          <w:color w:val="auto"/>
          <w:sz w:val="28"/>
          <w:szCs w:val="28"/>
        </w:rPr>
      </w:pPr>
      <w:r w:rsidRPr="00191075">
        <w:rPr>
          <w:rFonts w:cs="Arial"/>
          <w:b/>
          <w:bCs/>
          <w:iCs/>
          <w:sz w:val="28"/>
          <w:szCs w:val="28"/>
        </w:rPr>
        <w:lastRenderedPageBreak/>
        <w:t xml:space="preserve">Safeguarding </w:t>
      </w:r>
    </w:p>
    <w:p w14:paraId="74B34482" w14:textId="1CF30572" w:rsidR="00CF0EFA" w:rsidRPr="00191075" w:rsidRDefault="00CF0EFA" w:rsidP="00C5407C">
      <w:pPr>
        <w:spacing w:after="280" w:line="360" w:lineRule="atLeast"/>
        <w:rPr>
          <w:iCs/>
        </w:rPr>
      </w:pPr>
      <w:r w:rsidRPr="00191075">
        <w:rPr>
          <w:rFonts w:cs="Arial"/>
          <w:iCs/>
        </w:rPr>
        <w:t>It is our understanding that</w:t>
      </w:r>
      <w:r w:rsidR="002B2654">
        <w:rPr>
          <w:rFonts w:cs="Arial"/>
          <w:iCs/>
        </w:rPr>
        <w:t xml:space="preserve"> </w:t>
      </w:r>
      <w:r w:rsidR="00D85712">
        <w:rPr>
          <w:rFonts w:cs="Arial"/>
          <w:iCs/>
        </w:rPr>
        <w:t xml:space="preserve">the </w:t>
      </w:r>
      <w:hyperlink r:id="rId15" w:history="1">
        <w:r w:rsidR="00D85712" w:rsidRPr="00D85712">
          <w:rPr>
            <w:rStyle w:val="Hyperlink"/>
            <w:rFonts w:cs="Arial"/>
            <w:iCs/>
          </w:rPr>
          <w:t xml:space="preserve">NHS </w:t>
        </w:r>
        <w:r w:rsidR="00D85712" w:rsidRPr="002B2654">
          <w:rPr>
            <w:rStyle w:val="Hyperlink"/>
            <w:rFonts w:cs="Arial"/>
            <w:iCs/>
          </w:rPr>
          <w:t>c</w:t>
        </w:r>
        <w:r w:rsidRPr="002B2654">
          <w:rPr>
            <w:rStyle w:val="Hyperlink"/>
            <w:rFonts w:cs="Arial"/>
            <w:iCs/>
          </w:rPr>
          <w:t xml:space="preserve">ommunity </w:t>
        </w:r>
        <w:r w:rsidR="00966417">
          <w:rPr>
            <w:rStyle w:val="Hyperlink"/>
            <w:rFonts w:cs="Arial"/>
            <w:iCs/>
          </w:rPr>
          <w:t xml:space="preserve">health </w:t>
        </w:r>
        <w:r w:rsidR="00D85712" w:rsidRPr="002B2654">
          <w:rPr>
            <w:rStyle w:val="Hyperlink"/>
            <w:rFonts w:cs="Arial"/>
            <w:iCs/>
          </w:rPr>
          <w:t>s</w:t>
        </w:r>
        <w:r w:rsidRPr="002B2654">
          <w:rPr>
            <w:rStyle w:val="Hyperlink"/>
            <w:rFonts w:cs="Arial"/>
            <w:iCs/>
          </w:rPr>
          <w:t xml:space="preserve">ervices </w:t>
        </w:r>
        <w:r w:rsidR="00966417">
          <w:rPr>
            <w:rStyle w:val="Hyperlink"/>
            <w:rFonts w:cs="Arial"/>
            <w:iCs/>
          </w:rPr>
          <w:t>restoration</w:t>
        </w:r>
      </w:hyperlink>
      <w:r w:rsidRPr="00191075">
        <w:rPr>
          <w:rFonts w:cs="Arial"/>
          <w:iCs/>
        </w:rPr>
        <w:t>,</w:t>
      </w:r>
      <w:r w:rsidR="002B2654">
        <w:rPr>
          <w:rFonts w:cs="Arial"/>
          <w:iCs/>
        </w:rPr>
        <w:t xml:space="preserve"> </w:t>
      </w:r>
      <w:hyperlink r:id="rId16" w:history="1">
        <w:r w:rsidR="00D85712" w:rsidRPr="00D85712">
          <w:rPr>
            <w:rStyle w:val="Hyperlink"/>
            <w:rFonts w:cs="Arial"/>
            <w:iCs/>
            <w:color w:val="954F72"/>
          </w:rPr>
          <w:t xml:space="preserve">Coronavirus Act </w:t>
        </w:r>
        <w:r w:rsidRPr="00191075">
          <w:rPr>
            <w:rStyle w:val="Hyperlink"/>
            <w:rFonts w:cs="Arial"/>
            <w:iCs/>
            <w:color w:val="954F72"/>
          </w:rPr>
          <w:t>2020</w:t>
        </w:r>
      </w:hyperlink>
      <w:r w:rsidRPr="00191075">
        <w:rPr>
          <w:rFonts w:cs="Arial"/>
          <w:iCs/>
        </w:rPr>
        <w:t>,</w:t>
      </w:r>
      <w:r w:rsidR="002B2654">
        <w:rPr>
          <w:rFonts w:cs="Arial"/>
          <w:iCs/>
        </w:rPr>
        <w:t xml:space="preserve"> </w:t>
      </w:r>
      <w:hyperlink r:id="rId17" w:history="1">
        <w:r w:rsidRPr="00191075">
          <w:rPr>
            <w:rStyle w:val="Hyperlink"/>
            <w:rFonts w:cs="Arial"/>
            <w:iCs/>
            <w:color w:val="954F72"/>
          </w:rPr>
          <w:t>COVID</w:t>
        </w:r>
        <w:r w:rsidR="00FC4DF6" w:rsidRPr="00191075">
          <w:rPr>
            <w:rStyle w:val="Hyperlink"/>
            <w:rFonts w:cs="Arial"/>
            <w:iCs/>
            <w:color w:val="954F72"/>
          </w:rPr>
          <w:t>-</w:t>
        </w:r>
        <w:r w:rsidRPr="00191075">
          <w:rPr>
            <w:rStyle w:val="Hyperlink"/>
            <w:rFonts w:cs="Arial"/>
            <w:iCs/>
            <w:color w:val="954F72"/>
          </w:rPr>
          <w:t xml:space="preserve">19 </w:t>
        </w:r>
        <w:r w:rsidR="00D85712">
          <w:rPr>
            <w:rStyle w:val="Hyperlink"/>
            <w:rFonts w:cs="Arial"/>
            <w:iCs/>
            <w:color w:val="954F72"/>
          </w:rPr>
          <w:t>c</w:t>
        </w:r>
        <w:r w:rsidRPr="00191075">
          <w:rPr>
            <w:rStyle w:val="Hyperlink"/>
            <w:rFonts w:cs="Arial"/>
            <w:iCs/>
            <w:color w:val="954F72"/>
          </w:rPr>
          <w:t>hanges to the Care Act 2014</w:t>
        </w:r>
      </w:hyperlink>
      <w:r w:rsidR="002B2654">
        <w:rPr>
          <w:rFonts w:cs="Arial"/>
          <w:iCs/>
        </w:rPr>
        <w:t xml:space="preserve"> </w:t>
      </w:r>
      <w:r w:rsidRPr="00191075">
        <w:rPr>
          <w:rFonts w:cs="Arial"/>
          <w:iCs/>
        </w:rPr>
        <w:t xml:space="preserve">and the </w:t>
      </w:r>
      <w:hyperlink r:id="rId18" w:history="1">
        <w:r w:rsidRPr="00105244">
          <w:rPr>
            <w:rStyle w:val="Hyperlink"/>
            <w:rFonts w:cs="Arial"/>
            <w:iCs/>
          </w:rPr>
          <w:t>variety of </w:t>
        </w:r>
        <w:r w:rsidRPr="002B2654">
          <w:rPr>
            <w:rStyle w:val="Hyperlink"/>
            <w:rFonts w:cs="Arial"/>
            <w:iCs/>
          </w:rPr>
          <w:t>COVID</w:t>
        </w:r>
        <w:r w:rsidR="00FC4DF6" w:rsidRPr="002B2654">
          <w:rPr>
            <w:rStyle w:val="Hyperlink"/>
            <w:rFonts w:cs="Arial"/>
            <w:iCs/>
          </w:rPr>
          <w:t>-</w:t>
        </w:r>
        <w:r w:rsidRPr="002B2654">
          <w:rPr>
            <w:rStyle w:val="Hyperlink"/>
            <w:rFonts w:cs="Arial"/>
            <w:iCs/>
          </w:rPr>
          <w:t xml:space="preserve">19 </w:t>
        </w:r>
        <w:r w:rsidR="00FC4DF6" w:rsidRPr="002B2654">
          <w:rPr>
            <w:rStyle w:val="Hyperlink"/>
            <w:rFonts w:cs="Arial"/>
            <w:iCs/>
          </w:rPr>
          <w:t>g</w:t>
        </w:r>
        <w:r w:rsidRPr="002B2654">
          <w:rPr>
            <w:rStyle w:val="Hyperlink"/>
            <w:rFonts w:cs="Arial"/>
            <w:iCs/>
          </w:rPr>
          <w:t>uidance</w:t>
        </w:r>
      </w:hyperlink>
      <w:r w:rsidR="002B2654">
        <w:rPr>
          <w:rFonts w:cs="Arial"/>
          <w:iCs/>
        </w:rPr>
        <w:t xml:space="preserve"> </w:t>
      </w:r>
      <w:r w:rsidRPr="00191075">
        <w:rPr>
          <w:rFonts w:cs="Arial"/>
          <w:iCs/>
        </w:rPr>
        <w:t>are all indicating that safeguarding children and adults is as critical during COVID</w:t>
      </w:r>
      <w:r w:rsidR="00FC4DF6" w:rsidRPr="00191075">
        <w:rPr>
          <w:rFonts w:cs="Arial"/>
          <w:iCs/>
        </w:rPr>
        <w:t>-19</w:t>
      </w:r>
      <w:r w:rsidRPr="00191075">
        <w:rPr>
          <w:rFonts w:cs="Arial"/>
          <w:iCs/>
        </w:rPr>
        <w:t xml:space="preserve"> as it is statutory at other times.</w:t>
      </w:r>
      <w:r w:rsidR="002B2654">
        <w:rPr>
          <w:rFonts w:cs="Arial"/>
          <w:iCs/>
        </w:rPr>
        <w:t xml:space="preserve"> </w:t>
      </w:r>
      <w:r w:rsidRPr="00191075">
        <w:rPr>
          <w:rFonts w:cs="Arial"/>
          <w:iCs/>
        </w:rPr>
        <w:t>Staff across the health and care sector are advised to:</w:t>
      </w:r>
    </w:p>
    <w:p w14:paraId="1C5828C3" w14:textId="32249EFC" w:rsidR="00CF0EFA" w:rsidRPr="00191075" w:rsidRDefault="00D85712" w:rsidP="00C5407C">
      <w:pPr>
        <w:pStyle w:val="ListParagraph"/>
        <w:numPr>
          <w:ilvl w:val="0"/>
          <w:numId w:val="17"/>
        </w:numPr>
        <w:spacing w:after="280" w:line="360" w:lineRule="atLeast"/>
        <w:contextualSpacing w:val="0"/>
        <w:rPr>
          <w:rFonts w:ascii="Helvetica" w:eastAsia="Times New Roman" w:hAnsi="Helvetica" w:cs="Helvetica"/>
          <w:iCs/>
          <w:lang w:val="en-GB"/>
        </w:rPr>
      </w:pPr>
      <w:r>
        <w:rPr>
          <w:rFonts w:ascii="Arial" w:eastAsia="Times New Roman" w:hAnsi="Arial" w:cs="Arial"/>
          <w:iCs/>
          <w:lang w:val="en-GB"/>
        </w:rPr>
        <w:t>D</w:t>
      </w:r>
      <w:r w:rsidR="00CF0EFA" w:rsidRPr="00191075">
        <w:rPr>
          <w:rFonts w:ascii="Arial" w:eastAsia="Times New Roman" w:hAnsi="Arial" w:cs="Arial"/>
          <w:iCs/>
          <w:lang w:val="en-GB"/>
        </w:rPr>
        <w:t xml:space="preserve">ownload the free </w:t>
      </w:r>
      <w:hyperlink r:id="rId19" w:history="1">
        <w:r w:rsidR="00CF0EFA" w:rsidRPr="00D85712">
          <w:rPr>
            <w:rStyle w:val="Hyperlink"/>
            <w:rFonts w:ascii="Arial" w:eastAsia="Times New Roman" w:hAnsi="Arial" w:cs="Arial"/>
            <w:iCs/>
            <w:lang w:val="en-GB"/>
          </w:rPr>
          <w:t xml:space="preserve">NHS </w:t>
        </w:r>
        <w:r>
          <w:rPr>
            <w:rStyle w:val="Hyperlink"/>
            <w:rFonts w:ascii="Arial" w:eastAsia="Times New Roman" w:hAnsi="Arial" w:cs="Arial"/>
            <w:iCs/>
            <w:lang w:val="en-GB"/>
          </w:rPr>
          <w:t>s</w:t>
        </w:r>
        <w:r w:rsidR="00CF0EFA" w:rsidRPr="00D85712">
          <w:rPr>
            <w:rStyle w:val="Hyperlink"/>
            <w:rFonts w:ascii="Arial" w:eastAsia="Times New Roman" w:hAnsi="Arial" w:cs="Arial"/>
            <w:iCs/>
            <w:lang w:val="en-GB"/>
          </w:rPr>
          <w:t xml:space="preserve">afeguarding </w:t>
        </w:r>
        <w:r>
          <w:rPr>
            <w:rStyle w:val="Hyperlink"/>
            <w:rFonts w:ascii="Arial" w:eastAsia="Times New Roman" w:hAnsi="Arial" w:cs="Arial"/>
            <w:iCs/>
            <w:lang w:val="en-GB"/>
          </w:rPr>
          <w:t>a</w:t>
        </w:r>
        <w:r w:rsidR="00CF0EFA" w:rsidRPr="00D85712">
          <w:rPr>
            <w:rStyle w:val="Hyperlink"/>
            <w:rFonts w:ascii="Arial" w:eastAsia="Times New Roman" w:hAnsi="Arial" w:cs="Arial"/>
            <w:iCs/>
            <w:lang w:val="en-GB"/>
          </w:rPr>
          <w:t>pp</w:t>
        </w:r>
      </w:hyperlink>
      <w:r w:rsidR="00CF0EFA" w:rsidRPr="00191075">
        <w:rPr>
          <w:rFonts w:ascii="Arial" w:eastAsia="Times New Roman" w:hAnsi="Arial" w:cs="Arial"/>
          <w:iCs/>
          <w:lang w:val="en-GB"/>
        </w:rPr>
        <w:t>, which has local safeguarding contacts</w:t>
      </w:r>
      <w:r>
        <w:rPr>
          <w:rFonts w:ascii="Arial" w:eastAsia="Times New Roman" w:hAnsi="Arial" w:cs="Arial"/>
          <w:iCs/>
          <w:lang w:val="en-GB"/>
        </w:rPr>
        <w:t>.</w:t>
      </w:r>
    </w:p>
    <w:p w14:paraId="7D208C4A" w14:textId="619EF11D" w:rsidR="00CF0EFA" w:rsidRPr="00191075" w:rsidRDefault="00D85712" w:rsidP="00C5407C">
      <w:pPr>
        <w:pStyle w:val="ListParagraph"/>
        <w:numPr>
          <w:ilvl w:val="0"/>
          <w:numId w:val="17"/>
        </w:numPr>
        <w:spacing w:after="280" w:line="360" w:lineRule="atLeast"/>
        <w:contextualSpacing w:val="0"/>
        <w:rPr>
          <w:rFonts w:ascii="Helvetica" w:eastAsia="Times New Roman" w:hAnsi="Helvetica" w:cs="Helvetica"/>
          <w:iCs/>
          <w:lang w:val="en-GB"/>
        </w:rPr>
      </w:pPr>
      <w:r>
        <w:rPr>
          <w:rFonts w:ascii="Arial" w:eastAsia="Times New Roman" w:hAnsi="Arial" w:cs="Arial"/>
          <w:iCs/>
          <w:lang w:val="en-GB"/>
        </w:rPr>
        <w:t>F</w:t>
      </w:r>
      <w:r w:rsidR="00CF0EFA" w:rsidRPr="00191075">
        <w:rPr>
          <w:rFonts w:ascii="Arial" w:eastAsia="Times New Roman" w:hAnsi="Arial" w:cs="Arial"/>
          <w:iCs/>
          <w:lang w:val="en-GB"/>
        </w:rPr>
        <w:t xml:space="preserve">ollow #COVIDSafeguarding via </w:t>
      </w:r>
      <w:hyperlink r:id="rId20" w:history="1">
        <w:r w:rsidR="00CF0EFA" w:rsidRPr="00490FBD">
          <w:rPr>
            <w:rStyle w:val="Hyperlink"/>
            <w:rFonts w:ascii="Arial" w:eastAsia="Times New Roman" w:hAnsi="Arial" w:cs="Arial"/>
            <w:iCs/>
            <w:lang w:val="en-GB"/>
          </w:rPr>
          <w:t>@NHSsafeguarding</w:t>
        </w:r>
        <w:r w:rsidR="00490FBD" w:rsidRPr="00490FBD">
          <w:rPr>
            <w:rStyle w:val="Hyperlink"/>
            <w:rFonts w:ascii="Arial" w:eastAsia="Times New Roman" w:hAnsi="Arial" w:cs="Arial"/>
            <w:iCs/>
            <w:lang w:val="en-GB"/>
          </w:rPr>
          <w:t xml:space="preserve"> on Twitter</w:t>
        </w:r>
      </w:hyperlink>
      <w:r w:rsidR="00FC4DF6" w:rsidRPr="00191075">
        <w:rPr>
          <w:rFonts w:ascii="Arial" w:eastAsia="Times New Roman" w:hAnsi="Arial" w:cs="Arial"/>
          <w:iCs/>
          <w:lang w:val="en-GB"/>
        </w:rPr>
        <w:t>,</w:t>
      </w:r>
      <w:r w:rsidR="00CF0EFA" w:rsidRPr="00191075">
        <w:rPr>
          <w:rFonts w:ascii="Arial" w:eastAsia="Times New Roman" w:hAnsi="Arial" w:cs="Arial"/>
          <w:iCs/>
          <w:lang w:val="en-GB"/>
        </w:rPr>
        <w:t xml:space="preserve"> who will be posting daily updates and key messages</w:t>
      </w:r>
      <w:r>
        <w:rPr>
          <w:rFonts w:ascii="Arial" w:eastAsia="Times New Roman" w:hAnsi="Arial" w:cs="Arial"/>
          <w:iCs/>
          <w:lang w:val="en-GB"/>
        </w:rPr>
        <w:t>.</w:t>
      </w:r>
    </w:p>
    <w:p w14:paraId="0594D600" w14:textId="710E3487" w:rsidR="00365F7D" w:rsidRPr="00191075" w:rsidRDefault="00D85712" w:rsidP="006C49EC">
      <w:pPr>
        <w:pStyle w:val="ListParagraph"/>
        <w:numPr>
          <w:ilvl w:val="0"/>
          <w:numId w:val="17"/>
        </w:numPr>
        <w:spacing w:after="280" w:line="360" w:lineRule="atLeast"/>
        <w:contextualSpacing w:val="0"/>
      </w:pPr>
      <w:r w:rsidRPr="00490FBD">
        <w:rPr>
          <w:rFonts w:ascii="Arial" w:eastAsia="Times New Roman" w:hAnsi="Arial" w:cs="Arial"/>
          <w:iCs/>
          <w:lang w:val="en-GB"/>
        </w:rPr>
        <w:t>J</w:t>
      </w:r>
      <w:proofErr w:type="spellStart"/>
      <w:r w:rsidR="00CF0EFA" w:rsidRPr="00D85712">
        <w:rPr>
          <w:rFonts w:eastAsia="Times New Roman" w:cs="Arial"/>
          <w:iCs/>
        </w:rPr>
        <w:t>oin</w:t>
      </w:r>
      <w:proofErr w:type="spellEnd"/>
      <w:r w:rsidR="00CF0EFA" w:rsidRPr="00D85712">
        <w:rPr>
          <w:rFonts w:eastAsia="Times New Roman" w:cs="Arial"/>
          <w:iCs/>
        </w:rPr>
        <w:t xml:space="preserve"> our </w:t>
      </w:r>
      <w:hyperlink r:id="rId21" w:history="1">
        <w:r w:rsidR="00CF0EFA" w:rsidRPr="00490FBD">
          <w:rPr>
            <w:rStyle w:val="Hyperlink"/>
            <w:rFonts w:ascii="Arial" w:eastAsia="Times New Roman" w:hAnsi="Arial" w:cs="Arial"/>
            <w:iCs/>
            <w:lang w:val="en-GB"/>
          </w:rPr>
          <w:t xml:space="preserve">COVID </w:t>
        </w:r>
        <w:r w:rsidRPr="00490FBD">
          <w:rPr>
            <w:rStyle w:val="Hyperlink"/>
            <w:rFonts w:ascii="Arial" w:eastAsia="Times New Roman" w:hAnsi="Arial" w:cs="Arial"/>
            <w:iCs/>
            <w:lang w:val="en-GB"/>
          </w:rPr>
          <w:t>s</w:t>
        </w:r>
        <w:proofErr w:type="spellStart"/>
        <w:r w:rsidR="00CF0EFA" w:rsidRPr="00D85712">
          <w:rPr>
            <w:rStyle w:val="Hyperlink"/>
            <w:rFonts w:eastAsia="Times New Roman" w:cs="Arial"/>
            <w:iCs/>
          </w:rPr>
          <w:t>afeguarding</w:t>
        </w:r>
        <w:proofErr w:type="spellEnd"/>
        <w:r w:rsidR="00CF0EFA" w:rsidRPr="00D85712">
          <w:rPr>
            <w:rStyle w:val="Hyperlink"/>
            <w:rFonts w:eastAsia="Times New Roman" w:cs="Arial"/>
            <w:iCs/>
          </w:rPr>
          <w:t xml:space="preserve"> digital community of practice</w:t>
        </w:r>
      </w:hyperlink>
      <w:r w:rsidRPr="00490FBD">
        <w:rPr>
          <w:rFonts w:ascii="Arial" w:eastAsia="Times New Roman" w:hAnsi="Arial" w:cs="Arial"/>
          <w:iCs/>
          <w:lang w:val="en-GB"/>
        </w:rPr>
        <w:t>.</w:t>
      </w:r>
      <w:r w:rsidR="00CF0EFA" w:rsidRPr="00490FBD">
        <w:rPr>
          <w:rFonts w:ascii="Arial" w:eastAsia="Times New Roman" w:hAnsi="Arial" w:cs="Arial"/>
          <w:iCs/>
          <w:lang w:val="en-GB"/>
        </w:rPr>
        <w:t xml:space="preserve"> </w:t>
      </w:r>
    </w:p>
    <w:p w14:paraId="133DA566" w14:textId="77777777" w:rsidR="008575FD" w:rsidRPr="006C49EC" w:rsidRDefault="008575FD" w:rsidP="006C49EC">
      <w:pPr>
        <w:pStyle w:val="Heading2"/>
        <w:spacing w:after="120" w:line="360" w:lineRule="auto"/>
      </w:pPr>
      <w:r w:rsidRPr="006C49EC">
        <w:t>Update information</w:t>
      </w:r>
    </w:p>
    <w:p w14:paraId="3EFF061B" w14:textId="2C0A20CB" w:rsidR="008575FD" w:rsidRPr="00BD2F5B" w:rsidRDefault="008575FD" w:rsidP="008575FD">
      <w:pPr>
        <w:pStyle w:val="NICEnormal"/>
      </w:pPr>
      <w:r w:rsidRPr="00BD2F5B">
        <w:rPr>
          <w:b/>
          <w:bCs/>
        </w:rPr>
        <w:t>November 2020:</w:t>
      </w:r>
      <w:r w:rsidRPr="00BD2F5B">
        <w:t xml:space="preserve"> hyperlinks in this document were updated when the suite of guidance was moved from NHS England to NICE.</w:t>
      </w:r>
    </w:p>
    <w:p w14:paraId="589A21A8" w14:textId="709C9368" w:rsidR="008575FD" w:rsidRPr="00BD2F5B" w:rsidRDefault="008575FD" w:rsidP="008575FD">
      <w:pPr>
        <w:pStyle w:val="NICEnormal"/>
      </w:pPr>
      <w:r w:rsidRPr="00BD2F5B">
        <w:rPr>
          <w:b/>
          <w:bCs/>
        </w:rPr>
        <w:t>7 April 2020:</w:t>
      </w:r>
      <w:r w:rsidRPr="00BD2F5B">
        <w:t xml:space="preserve"> version 1 published.</w:t>
      </w:r>
    </w:p>
    <w:bookmarkEnd w:id="1"/>
    <w:p w14:paraId="40CA7282" w14:textId="190BA1B6" w:rsidR="00206081" w:rsidRPr="00191075" w:rsidRDefault="00206081" w:rsidP="003432C2">
      <w:pPr>
        <w:pStyle w:val="BodyText2"/>
      </w:pPr>
    </w:p>
    <w:sectPr w:rsidR="00206081" w:rsidRPr="00191075" w:rsidSect="00D1460D">
      <w:footerReference w:type="default" r:id="rId22"/>
      <w:type w:val="continuous"/>
      <w:pgSz w:w="11907" w:h="16840" w:code="9"/>
      <w:pgMar w:top="1191" w:right="1021" w:bottom="1247"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9682" w14:textId="77777777" w:rsidR="00683474" w:rsidRDefault="00683474" w:rsidP="00FE141F">
      <w:r>
        <w:separator/>
      </w:r>
    </w:p>
  </w:endnote>
  <w:endnote w:type="continuationSeparator" w:id="0">
    <w:p w14:paraId="126F1EC6" w14:textId="77777777" w:rsidR="00683474" w:rsidRDefault="00683474"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5ACB" w14:textId="77777777" w:rsidR="00B50C5E" w:rsidRDefault="00B50C5E" w:rsidP="00FE141F">
    <w:pPr>
      <w:pStyle w:val="Footer"/>
      <w:jc w:val="right"/>
    </w:pPr>
    <w:r>
      <w:fldChar w:fldCharType="begin"/>
    </w:r>
    <w:r>
      <w:instrText xml:space="preserve"> page </w:instrText>
    </w:r>
    <w:r>
      <w:fldChar w:fldCharType="separate"/>
    </w:r>
    <w:r w:rsidR="003A172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topFromText="284" w:horzAnchor="margin" w:tblpYSpec="bottom"/>
      <w:tblOverlap w:val="never"/>
      <w:tblW w:w="0" w:type="auto"/>
      <w:tblLook w:val="04A0" w:firstRow="1" w:lastRow="0" w:firstColumn="1" w:lastColumn="0" w:noHBand="0" w:noVBand="1"/>
    </w:tblPr>
    <w:tblGrid>
      <w:gridCol w:w="9551"/>
    </w:tblGrid>
    <w:tr w:rsidR="00745EC2" w14:paraId="41266FEE" w14:textId="77777777" w:rsidTr="00745EC2">
      <w:trPr>
        <w:trHeight w:val="269"/>
      </w:trPr>
      <w:tc>
        <w:tcPr>
          <w:tcW w:w="9551" w:type="dxa"/>
        </w:tcPr>
        <w:p w14:paraId="05665062" w14:textId="77777777" w:rsidR="00745EC2" w:rsidRDefault="00745EC2" w:rsidP="00745EC2">
          <w:pPr>
            <w:pStyle w:val="BackPage"/>
          </w:pPr>
        </w:p>
      </w:tc>
    </w:tr>
  </w:tbl>
  <w:p w14:paraId="0CF6C8E9" w14:textId="77777777" w:rsidR="000F01C0" w:rsidRPr="007D5D82" w:rsidRDefault="000F01C0" w:rsidP="000F01C0">
    <w:pPr>
      <w:pStyle w:val="Footer"/>
      <w:spacing w:after="240"/>
      <w:jc w:val="center"/>
      <w:rPr>
        <w:b/>
      </w:rPr>
    </w:pPr>
    <w:bookmarkStart w:id="0" w:name="_Hlk477955870"/>
    <w:bookmarkEnd w:id="0"/>
    <w:r w:rsidRPr="007D5D82">
      <w:rPr>
        <w:rFonts w:cs="Arial"/>
        <w:b/>
        <w:noProof/>
        <w:lang w:eastAsia="en-GB"/>
      </w:rPr>
      <w:drawing>
        <wp:anchor distT="0" distB="0" distL="114300" distR="114300" simplePos="0" relativeHeight="251664384" behindDoc="1" locked="0" layoutInCell="1" allowOverlap="1" wp14:anchorId="7286466B" wp14:editId="74667526">
          <wp:simplePos x="0" y="0"/>
          <wp:positionH relativeFrom="page">
            <wp:posOffset>0</wp:posOffset>
          </wp:positionH>
          <wp:positionV relativeFrom="page">
            <wp:posOffset>10107930</wp:posOffset>
          </wp:positionV>
          <wp:extent cx="7560000" cy="473057"/>
          <wp:effectExtent l="0" t="0" r="0" b="3810"/>
          <wp:wrapNone/>
          <wp:docPr id="16" name="strapline_blu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rapline_blue">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473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D82">
      <w:rPr>
        <w:b/>
        <w:sz w:val="24"/>
      </w:rPr>
      <w:t>NHS England and NHS Improvement</w:t>
    </w:r>
  </w:p>
  <w:p w14:paraId="64CBF28C" w14:textId="77777777" w:rsidR="000748AA" w:rsidRDefault="00074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60" w:type="pct"/>
      <w:tblInd w:w="-510" w:type="dxa"/>
      <w:tblBorders>
        <w:top w:val="single" w:sz="8" w:space="0" w:color="005EB8"/>
      </w:tblBorders>
      <w:tblLook w:val="04A0" w:firstRow="1" w:lastRow="0" w:firstColumn="1" w:lastColumn="0" w:noHBand="0" w:noVBand="1"/>
    </w:tblPr>
    <w:tblGrid>
      <w:gridCol w:w="10773"/>
    </w:tblGrid>
    <w:tr w:rsidR="00462A59" w14:paraId="515D4EFD" w14:textId="77777777" w:rsidTr="00A326D8">
      <w:trPr>
        <w:trHeight w:hRule="exact" w:val="510"/>
      </w:trPr>
      <w:tc>
        <w:tcPr>
          <w:tcW w:w="9071" w:type="dxa"/>
          <w:vAlign w:val="bottom"/>
        </w:tcPr>
        <w:p w14:paraId="438E9E57" w14:textId="7A7B2132" w:rsidR="00462A59" w:rsidRDefault="00462A59" w:rsidP="00462A59">
          <w:pPr>
            <w:pStyle w:val="Footer"/>
          </w:pPr>
          <w:r w:rsidRPr="009F3884">
            <w:fldChar w:fldCharType="begin"/>
          </w:r>
          <w:r w:rsidRPr="009F3884">
            <w:instrText xml:space="preserve"> page </w:instrText>
          </w:r>
          <w:r w:rsidRPr="009F3884">
            <w:fldChar w:fldCharType="separate"/>
          </w:r>
          <w:r>
            <w:rPr>
              <w:noProof/>
            </w:rPr>
            <w:t>2</w:t>
          </w:r>
          <w:r w:rsidRPr="009F3884">
            <w:fldChar w:fldCharType="end"/>
          </w:r>
          <w:r w:rsidRPr="009F3884">
            <w:t xml:space="preserve"> </w:t>
          </w:r>
          <w:r>
            <w:t xml:space="preserve"> </w:t>
          </w:r>
          <w:r w:rsidRPr="009F3884">
            <w:rPr>
              <w:rStyle w:val="FooterPipe"/>
            </w:rPr>
            <w:t>|</w:t>
          </w:r>
          <w:r w:rsidRPr="00877581">
            <w:t xml:space="preserve"> </w:t>
          </w:r>
          <w:r w:rsidRPr="009F3884">
            <w:t xml:space="preserve"> </w:t>
          </w:r>
          <w:r w:rsidR="00365F7D" w:rsidRPr="00365F7D">
            <w:rPr>
              <w:sz w:val="20"/>
              <w:szCs w:val="20"/>
            </w:rPr>
            <w:t xml:space="preserve">Clinical guide for the management of alcohol dependence during the </w:t>
          </w:r>
          <w:r w:rsidR="000F6AB4">
            <w:rPr>
              <w:sz w:val="20"/>
              <w:szCs w:val="20"/>
            </w:rPr>
            <w:t>COVID-19</w:t>
          </w:r>
          <w:r w:rsidR="00365F7D" w:rsidRPr="00365F7D">
            <w:rPr>
              <w:sz w:val="20"/>
              <w:szCs w:val="20"/>
            </w:rPr>
            <w:t xml:space="preserve"> pandemic</w:t>
          </w:r>
          <w:r w:rsidR="008575FD">
            <w:rPr>
              <w:sz w:val="20"/>
              <w:szCs w:val="20"/>
            </w:rPr>
            <w:t xml:space="preserve"> (Nov 2020)</w:t>
          </w:r>
        </w:p>
      </w:tc>
    </w:tr>
  </w:tbl>
  <w:p w14:paraId="03AC2285" w14:textId="77777777" w:rsidR="00462A59" w:rsidRDefault="00462A59" w:rsidP="00462A59">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1011" w14:textId="77777777" w:rsidR="00683474" w:rsidRDefault="00683474" w:rsidP="00FE141F">
      <w:r>
        <w:separator/>
      </w:r>
    </w:p>
  </w:footnote>
  <w:footnote w:type="continuationSeparator" w:id="0">
    <w:p w14:paraId="775193EE" w14:textId="77777777" w:rsidR="00683474" w:rsidRDefault="00683474" w:rsidP="00FE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EF72" w14:textId="7F5C2847" w:rsidR="0058583C" w:rsidRPr="00B011D8" w:rsidRDefault="00BC7494">
    <w:pPr>
      <w:pStyle w:val="Header"/>
      <w:rPr>
        <w:sz w:val="24"/>
      </w:rPr>
    </w:pPr>
    <w:r w:rsidRPr="00B011D8">
      <w:rPr>
        <w:noProof/>
        <w:sz w:val="24"/>
        <w:lang w:eastAsia="en-GB"/>
      </w:rPr>
      <w:drawing>
        <wp:anchor distT="0" distB="0" distL="114300" distR="114300" simplePos="0" relativeHeight="251659264" behindDoc="1" locked="0" layoutInCell="1" allowOverlap="1" wp14:anchorId="17C8643A" wp14:editId="30190B21">
          <wp:simplePos x="0" y="0"/>
          <wp:positionH relativeFrom="page">
            <wp:posOffset>5762625</wp:posOffset>
          </wp:positionH>
          <wp:positionV relativeFrom="page">
            <wp:posOffset>426720</wp:posOffset>
          </wp:positionV>
          <wp:extent cx="1439545" cy="579755"/>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545" cy="579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B1AB79" w14:textId="77777777" w:rsidR="0058583C" w:rsidRDefault="0058583C">
    <w:pPr>
      <w:pStyle w:val="Header"/>
    </w:pPr>
  </w:p>
  <w:p w14:paraId="310C309A" w14:textId="77777777" w:rsidR="0058583C" w:rsidRDefault="0058583C">
    <w:pPr>
      <w:pStyle w:val="Header"/>
    </w:pPr>
  </w:p>
  <w:p w14:paraId="3BB1504C" w14:textId="77777777" w:rsidR="0058583C" w:rsidRDefault="0058583C">
    <w:pPr>
      <w:pStyle w:val="Header"/>
    </w:pPr>
  </w:p>
  <w:p w14:paraId="1C6250F9" w14:textId="77777777" w:rsidR="0058583C" w:rsidRDefault="0058583C">
    <w:pPr>
      <w:pStyle w:val="Header"/>
    </w:pPr>
  </w:p>
  <w:p w14:paraId="02C92060" w14:textId="77777777" w:rsidR="0058583C" w:rsidRDefault="0058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343E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20699D"/>
    <w:multiLevelType w:val="multilevel"/>
    <w:tmpl w:val="0680C1A4"/>
    <w:styleLink w:val="NHS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3F44C0"/>
    <w:multiLevelType w:val="hybridMultilevel"/>
    <w:tmpl w:val="40F2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710C5E"/>
    <w:multiLevelType w:val="hybridMultilevel"/>
    <w:tmpl w:val="C42A3C20"/>
    <w:lvl w:ilvl="0" w:tplc="4D5889E0">
      <w:start w:val="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575D559E"/>
    <w:multiLevelType w:val="multilevel"/>
    <w:tmpl w:val="D0DE6CB0"/>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417CCC"/>
    <w:multiLevelType w:val="multilevel"/>
    <w:tmpl w:val="F83EF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C76E5A"/>
    <w:multiLevelType w:val="hybridMultilevel"/>
    <w:tmpl w:val="0BC4993C"/>
    <w:lvl w:ilvl="0" w:tplc="331078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252EAC"/>
    <w:multiLevelType w:val="hybridMultilevel"/>
    <w:tmpl w:val="8FAE7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CC78C6"/>
    <w:multiLevelType w:val="hybridMultilevel"/>
    <w:tmpl w:val="B76E9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265977"/>
    <w:multiLevelType w:val="hybridMultilevel"/>
    <w:tmpl w:val="9BD85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lvlOverride w:ilvl="0">
      <w:lvl w:ilvl="0">
        <w:start w:val="1"/>
        <w:numFmt w:val="bullet"/>
        <w:lvlText w:val=""/>
        <w:lvlJc w:val="left"/>
        <w:pPr>
          <w:tabs>
            <w:tab w:val="num" w:pos="284"/>
          </w:tabs>
          <w:ind w:left="284" w:hanging="284"/>
        </w:pPr>
        <w:rPr>
          <w:rFonts w:ascii="Symbol" w:hAnsi="Symbol" w:hint="default"/>
          <w:color w:val="005EB8" w:themeColor="text1"/>
        </w:rPr>
      </w:lvl>
    </w:lvlOverride>
  </w:num>
  <w:num w:numId="2">
    <w:abstractNumId w:val="5"/>
  </w:num>
  <w:num w:numId="3">
    <w:abstractNumId w:val="2"/>
  </w:num>
  <w:num w:numId="4">
    <w:abstractNumId w:val="3"/>
  </w:num>
  <w:num w:numId="5">
    <w:abstractNumId w:val="1"/>
  </w:num>
  <w:num w:numId="6">
    <w:abstractNumId w:val="6"/>
  </w:num>
  <w:num w:numId="7">
    <w:abstractNumId w:val="6"/>
  </w:num>
  <w:num w:numId="8">
    <w:abstractNumId w:val="1"/>
  </w:num>
  <w:num w:numId="9">
    <w:abstractNumId w:val="2"/>
  </w:num>
  <w:num w:numId="10">
    <w:abstractNumId w:val="0"/>
  </w:num>
  <w:num w:numId="11">
    <w:abstractNumId w:val="7"/>
  </w:num>
  <w:num w:numId="12">
    <w:abstractNumId w:val="8"/>
  </w:num>
  <w:num w:numId="13">
    <w:abstractNumId w:val="13"/>
  </w:num>
  <w:num w:numId="14">
    <w:abstractNumId w:val="4"/>
  </w:num>
  <w:num w:numId="15">
    <w:abstractNumId w:val="12"/>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4"/>
    <w:rsid w:val="0002113A"/>
    <w:rsid w:val="00052A05"/>
    <w:rsid w:val="00071C7F"/>
    <w:rsid w:val="000748AA"/>
    <w:rsid w:val="00077D80"/>
    <w:rsid w:val="00090524"/>
    <w:rsid w:val="00093A18"/>
    <w:rsid w:val="00095C4B"/>
    <w:rsid w:val="00096149"/>
    <w:rsid w:val="000C7DDF"/>
    <w:rsid w:val="000D1D6B"/>
    <w:rsid w:val="000F01C0"/>
    <w:rsid w:val="000F6AB4"/>
    <w:rsid w:val="0010304B"/>
    <w:rsid w:val="00105244"/>
    <w:rsid w:val="00134E50"/>
    <w:rsid w:val="00147E10"/>
    <w:rsid w:val="001576EC"/>
    <w:rsid w:val="00191075"/>
    <w:rsid w:val="001A3A80"/>
    <w:rsid w:val="001E03C5"/>
    <w:rsid w:val="00206081"/>
    <w:rsid w:val="00254CFB"/>
    <w:rsid w:val="002604C6"/>
    <w:rsid w:val="00273C17"/>
    <w:rsid w:val="002775C2"/>
    <w:rsid w:val="00280F40"/>
    <w:rsid w:val="002857CD"/>
    <w:rsid w:val="002B2654"/>
    <w:rsid w:val="002E0FE9"/>
    <w:rsid w:val="002F189E"/>
    <w:rsid w:val="00326C51"/>
    <w:rsid w:val="003432C2"/>
    <w:rsid w:val="00344362"/>
    <w:rsid w:val="00352C8E"/>
    <w:rsid w:val="00364E2E"/>
    <w:rsid w:val="00365F7D"/>
    <w:rsid w:val="003A1722"/>
    <w:rsid w:val="003B388D"/>
    <w:rsid w:val="003D18AC"/>
    <w:rsid w:val="003E35D3"/>
    <w:rsid w:val="003E54D1"/>
    <w:rsid w:val="003E5C41"/>
    <w:rsid w:val="00414C02"/>
    <w:rsid w:val="00421FCB"/>
    <w:rsid w:val="004603FF"/>
    <w:rsid w:val="00462A59"/>
    <w:rsid w:val="00483BA6"/>
    <w:rsid w:val="00490FBD"/>
    <w:rsid w:val="004C5F19"/>
    <w:rsid w:val="0054043F"/>
    <w:rsid w:val="0054269D"/>
    <w:rsid w:val="00554409"/>
    <w:rsid w:val="00560ACB"/>
    <w:rsid w:val="005615E8"/>
    <w:rsid w:val="00571739"/>
    <w:rsid w:val="0058583C"/>
    <w:rsid w:val="0059304D"/>
    <w:rsid w:val="005932D7"/>
    <w:rsid w:val="00595B0F"/>
    <w:rsid w:val="005A493A"/>
    <w:rsid w:val="005B2824"/>
    <w:rsid w:val="0064501F"/>
    <w:rsid w:val="0068065D"/>
    <w:rsid w:val="00680D11"/>
    <w:rsid w:val="00683474"/>
    <w:rsid w:val="006A581F"/>
    <w:rsid w:val="006C49EC"/>
    <w:rsid w:val="006D2FC8"/>
    <w:rsid w:val="00701BD3"/>
    <w:rsid w:val="007108BD"/>
    <w:rsid w:val="00711B18"/>
    <w:rsid w:val="00714E8C"/>
    <w:rsid w:val="00726D0B"/>
    <w:rsid w:val="00745EC2"/>
    <w:rsid w:val="00770F9B"/>
    <w:rsid w:val="00771B7F"/>
    <w:rsid w:val="0077361A"/>
    <w:rsid w:val="0081021F"/>
    <w:rsid w:val="0084554E"/>
    <w:rsid w:val="0085079E"/>
    <w:rsid w:val="008575FD"/>
    <w:rsid w:val="00862AEC"/>
    <w:rsid w:val="00884177"/>
    <w:rsid w:val="00884BAE"/>
    <w:rsid w:val="008B4D42"/>
    <w:rsid w:val="008D6C9C"/>
    <w:rsid w:val="008E0ABA"/>
    <w:rsid w:val="008F22A5"/>
    <w:rsid w:val="008F5016"/>
    <w:rsid w:val="00901B33"/>
    <w:rsid w:val="00966417"/>
    <w:rsid w:val="009A3EA3"/>
    <w:rsid w:val="009B2163"/>
    <w:rsid w:val="009B23F9"/>
    <w:rsid w:val="009D1FD6"/>
    <w:rsid w:val="009F1AFC"/>
    <w:rsid w:val="00A30A0A"/>
    <w:rsid w:val="00A326D8"/>
    <w:rsid w:val="00A33657"/>
    <w:rsid w:val="00A34490"/>
    <w:rsid w:val="00A34DFD"/>
    <w:rsid w:val="00A52B50"/>
    <w:rsid w:val="00A570FD"/>
    <w:rsid w:val="00A817E9"/>
    <w:rsid w:val="00AA260E"/>
    <w:rsid w:val="00AB2DF9"/>
    <w:rsid w:val="00B011D8"/>
    <w:rsid w:val="00B07844"/>
    <w:rsid w:val="00B15470"/>
    <w:rsid w:val="00B24EA9"/>
    <w:rsid w:val="00B339F4"/>
    <w:rsid w:val="00B40389"/>
    <w:rsid w:val="00B4222D"/>
    <w:rsid w:val="00B50C5E"/>
    <w:rsid w:val="00B83E88"/>
    <w:rsid w:val="00BA2306"/>
    <w:rsid w:val="00BC7494"/>
    <w:rsid w:val="00BD48E7"/>
    <w:rsid w:val="00BF2E75"/>
    <w:rsid w:val="00C01797"/>
    <w:rsid w:val="00C11DDC"/>
    <w:rsid w:val="00C135B7"/>
    <w:rsid w:val="00C5407C"/>
    <w:rsid w:val="00C80A77"/>
    <w:rsid w:val="00C8484D"/>
    <w:rsid w:val="00CF0EFA"/>
    <w:rsid w:val="00D12B4A"/>
    <w:rsid w:val="00D1460D"/>
    <w:rsid w:val="00D210DC"/>
    <w:rsid w:val="00D40BC6"/>
    <w:rsid w:val="00D719CA"/>
    <w:rsid w:val="00D72F99"/>
    <w:rsid w:val="00D85712"/>
    <w:rsid w:val="00DC244C"/>
    <w:rsid w:val="00DC6717"/>
    <w:rsid w:val="00E10D35"/>
    <w:rsid w:val="00E313CC"/>
    <w:rsid w:val="00E31FA7"/>
    <w:rsid w:val="00E32319"/>
    <w:rsid w:val="00E4288C"/>
    <w:rsid w:val="00E474DE"/>
    <w:rsid w:val="00E64C98"/>
    <w:rsid w:val="00E66356"/>
    <w:rsid w:val="00E84DFD"/>
    <w:rsid w:val="00E90F2F"/>
    <w:rsid w:val="00EB3361"/>
    <w:rsid w:val="00EC029C"/>
    <w:rsid w:val="00ED79C5"/>
    <w:rsid w:val="00F560FF"/>
    <w:rsid w:val="00F736B8"/>
    <w:rsid w:val="00F83494"/>
    <w:rsid w:val="00F873BB"/>
    <w:rsid w:val="00F940C5"/>
    <w:rsid w:val="00FA050F"/>
    <w:rsid w:val="00FA332A"/>
    <w:rsid w:val="00FC456A"/>
    <w:rsid w:val="00FC4DF6"/>
    <w:rsid w:val="00FE141F"/>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E2F985"/>
  <w15:chartTrackingRefBased/>
  <w15:docId w15:val="{1F1674A1-8E2D-4A75-BC8F-7EFEA411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44"/>
    <w:pPr>
      <w:spacing w:line="240" w:lineRule="auto"/>
    </w:pPr>
    <w:rPr>
      <w:rFonts w:ascii="Arial" w:hAnsi="Arial"/>
      <w:color w:val="231F20"/>
      <w:lang w:val="en-GB"/>
    </w:rPr>
  </w:style>
  <w:style w:type="paragraph" w:styleId="Heading1">
    <w:name w:val="heading 1"/>
    <w:basedOn w:val="Normal"/>
    <w:next w:val="BodyText"/>
    <w:link w:val="Heading1Char"/>
    <w:qFormat/>
    <w:rsid w:val="00B40389"/>
    <w:pPr>
      <w:keepNext/>
      <w:keepLines/>
      <w:numPr>
        <w:numId w:val="9"/>
      </w:numPr>
      <w:spacing w:before="300"/>
      <w:contextualSpacing/>
      <w:outlineLvl w:val="0"/>
    </w:pPr>
    <w:rPr>
      <w:rFonts w:eastAsiaTheme="majorEastAsia" w:cstheme="majorBidi"/>
      <w:color w:val="005EB8"/>
      <w:sz w:val="36"/>
      <w:szCs w:val="32"/>
    </w:rPr>
  </w:style>
  <w:style w:type="paragraph" w:styleId="Heading2">
    <w:name w:val="heading 2"/>
    <w:basedOn w:val="Normal"/>
    <w:next w:val="BodyText"/>
    <w:link w:val="Heading2Char"/>
    <w:qFormat/>
    <w:rsid w:val="00B40389"/>
    <w:pPr>
      <w:keepNext/>
      <w:keepLines/>
      <w:spacing w:before="300"/>
      <w:outlineLvl w:val="1"/>
    </w:pPr>
    <w:rPr>
      <w:rFonts w:eastAsiaTheme="majorEastAsia" w:cstheme="majorBidi"/>
      <w:b/>
      <w:color w:val="auto"/>
      <w:sz w:val="28"/>
      <w:szCs w:val="26"/>
    </w:rPr>
  </w:style>
  <w:style w:type="paragraph" w:styleId="Heading3">
    <w:name w:val="heading 3"/>
    <w:basedOn w:val="Normal"/>
    <w:next w:val="BodyText"/>
    <w:link w:val="Heading3Char"/>
    <w:qFormat/>
    <w:rsid w:val="00B40389"/>
    <w:pPr>
      <w:keepNext/>
      <w:keepLines/>
      <w:spacing w:before="300"/>
      <w:outlineLvl w:val="2"/>
    </w:pPr>
    <w:rPr>
      <w:rFonts w:eastAsiaTheme="majorEastAsia" w:cstheme="majorBidi"/>
      <w:b/>
      <w:color w:val="auto"/>
    </w:rPr>
  </w:style>
  <w:style w:type="paragraph" w:styleId="Heading4">
    <w:name w:val="heading 4"/>
    <w:basedOn w:val="Normal"/>
    <w:next w:val="BodyText"/>
    <w:link w:val="Heading4Char"/>
    <w:qFormat/>
    <w:rsid w:val="00F560FF"/>
    <w:pPr>
      <w:keepNext/>
      <w:keepLines/>
      <w:spacing w:before="300" w:after="300"/>
      <w:outlineLvl w:val="3"/>
    </w:pPr>
    <w:rPr>
      <w:rFonts w:eastAsiaTheme="majorEastAsia" w:cstheme="majorBidi"/>
      <w:b/>
      <w:iCs/>
    </w:rPr>
  </w:style>
  <w:style w:type="paragraph" w:styleId="Heading5">
    <w:name w:val="heading 5"/>
    <w:basedOn w:val="Normal"/>
    <w:next w:val="BodyText"/>
    <w:link w:val="Heading5Char"/>
    <w:qFormat/>
    <w:rsid w:val="00F560FF"/>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BodyText"/>
    <w:link w:val="Heading6Char"/>
    <w:qFormat/>
    <w:rsid w:val="00F560FF"/>
    <w:pPr>
      <w:keepNext/>
      <w:keepLines/>
      <w:numPr>
        <w:numId w:val="8"/>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8583C"/>
    <w:pPr>
      <w:spacing w:after="280" w:line="360" w:lineRule="atLeast"/>
    </w:pPr>
  </w:style>
  <w:style w:type="character" w:customStyle="1" w:styleId="BodyTextChar">
    <w:name w:val="Body Text Char"/>
    <w:basedOn w:val="DefaultParagraphFont"/>
    <w:link w:val="BodyText"/>
    <w:rsid w:val="00F560FF"/>
    <w:rPr>
      <w:rFonts w:ascii="Arial" w:hAnsi="Arial"/>
      <w:color w:val="231F20"/>
      <w:lang w:val="en-GB"/>
    </w:rPr>
  </w:style>
  <w:style w:type="numbering" w:customStyle="1" w:styleId="BulletList">
    <w:name w:val="Bullet List"/>
    <w:basedOn w:val="NoList"/>
    <w:uiPriority w:val="99"/>
    <w:rsid w:val="00F560FF"/>
    <w:pPr>
      <w:numPr>
        <w:numId w:val="12"/>
      </w:numPr>
    </w:pPr>
  </w:style>
  <w:style w:type="paragraph" w:styleId="Footer">
    <w:name w:val="footer"/>
    <w:basedOn w:val="Normal"/>
    <w:link w:val="FooterChar"/>
    <w:uiPriority w:val="99"/>
    <w:rsid w:val="000F6AB4"/>
    <w:pPr>
      <w:tabs>
        <w:tab w:val="center" w:pos="4513"/>
        <w:tab w:val="right" w:pos="9026"/>
      </w:tabs>
    </w:pPr>
    <w:rPr>
      <w:color w:val="auto"/>
      <w:sz w:val="25"/>
    </w:rPr>
  </w:style>
  <w:style w:type="character" w:customStyle="1" w:styleId="FooterChar">
    <w:name w:val="Footer Char"/>
    <w:basedOn w:val="DefaultParagraphFont"/>
    <w:link w:val="Footer"/>
    <w:uiPriority w:val="99"/>
    <w:rsid w:val="000F6AB4"/>
    <w:rPr>
      <w:rFonts w:ascii="Arial" w:hAnsi="Arial"/>
      <w:sz w:val="25"/>
      <w:lang w:val="en-GB"/>
    </w:rPr>
  </w:style>
  <w:style w:type="paragraph" w:styleId="Header">
    <w:name w:val="header"/>
    <w:basedOn w:val="Normal"/>
    <w:link w:val="HeaderChar"/>
    <w:rsid w:val="00F560FF"/>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F560FF"/>
    <w:rPr>
      <w:rFonts w:ascii="Arial" w:hAnsi="Arial"/>
      <w:b/>
      <w:color w:val="768692"/>
      <w:sz w:val="28"/>
      <w:u w:val="single" w:color="00A9CE"/>
      <w:lang w:val="en-GB"/>
    </w:rPr>
  </w:style>
  <w:style w:type="character" w:customStyle="1" w:styleId="Heading1Char">
    <w:name w:val="Heading 1 Char"/>
    <w:basedOn w:val="DefaultParagraphFont"/>
    <w:link w:val="Heading1"/>
    <w:rsid w:val="00B40389"/>
    <w:rPr>
      <w:rFonts w:ascii="Arial" w:eastAsiaTheme="majorEastAsia" w:hAnsi="Arial" w:cstheme="majorBidi"/>
      <w:color w:val="005EB8"/>
      <w:sz w:val="36"/>
      <w:szCs w:val="32"/>
      <w:lang w:val="en-GB"/>
    </w:rPr>
  </w:style>
  <w:style w:type="character" w:customStyle="1" w:styleId="Heading2Char">
    <w:name w:val="Heading 2 Char"/>
    <w:basedOn w:val="DefaultParagraphFont"/>
    <w:link w:val="Heading2"/>
    <w:rsid w:val="00B40389"/>
    <w:rPr>
      <w:rFonts w:ascii="Arial" w:eastAsiaTheme="majorEastAsia" w:hAnsi="Arial" w:cstheme="majorBidi"/>
      <w:b/>
      <w:sz w:val="28"/>
      <w:szCs w:val="26"/>
      <w:lang w:val="en-GB"/>
    </w:rPr>
  </w:style>
  <w:style w:type="character" w:customStyle="1" w:styleId="Heading3Char">
    <w:name w:val="Heading 3 Char"/>
    <w:basedOn w:val="DefaultParagraphFont"/>
    <w:link w:val="Heading3"/>
    <w:rsid w:val="00B40389"/>
    <w:rPr>
      <w:rFonts w:ascii="Arial" w:eastAsiaTheme="majorEastAsia" w:hAnsi="Arial" w:cstheme="majorBidi"/>
      <w:b/>
      <w:lang w:val="en-GB"/>
    </w:rPr>
  </w:style>
  <w:style w:type="character" w:customStyle="1" w:styleId="Heading4Char">
    <w:name w:val="Heading 4 Char"/>
    <w:basedOn w:val="DefaultParagraphFont"/>
    <w:link w:val="Heading4"/>
    <w:rsid w:val="00F560FF"/>
    <w:rPr>
      <w:rFonts w:ascii="Arial" w:eastAsiaTheme="majorEastAsia" w:hAnsi="Arial" w:cstheme="majorBidi"/>
      <w:b/>
      <w:iCs/>
      <w:color w:val="231F20"/>
      <w:lang w:val="en-GB"/>
    </w:rPr>
  </w:style>
  <w:style w:type="character" w:customStyle="1" w:styleId="Heading5Char">
    <w:name w:val="Heading 5 Char"/>
    <w:basedOn w:val="DefaultParagraphFont"/>
    <w:link w:val="Heading5"/>
    <w:rsid w:val="00F560FF"/>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F560FF"/>
    <w:rPr>
      <w:rFonts w:ascii="Arial" w:eastAsiaTheme="majorEastAsia" w:hAnsi="Arial" w:cstheme="majorBidi"/>
      <w:b/>
      <w:lang w:val="en-GB"/>
    </w:rPr>
  </w:style>
  <w:style w:type="paragraph" w:styleId="List">
    <w:name w:val="List"/>
    <w:basedOn w:val="BodyText"/>
    <w:uiPriority w:val="1"/>
    <w:semiHidden/>
    <w:unhideWhenUsed/>
    <w:rsid w:val="00F560FF"/>
    <w:pPr>
      <w:spacing w:before="100"/>
      <w:ind w:left="284" w:hanging="284"/>
    </w:pPr>
  </w:style>
  <w:style w:type="paragraph" w:styleId="List2">
    <w:name w:val="List 2"/>
    <w:basedOn w:val="BodyText"/>
    <w:uiPriority w:val="1"/>
    <w:semiHidden/>
    <w:unhideWhenUsed/>
    <w:rsid w:val="00F560FF"/>
  </w:style>
  <w:style w:type="paragraph" w:styleId="List3">
    <w:name w:val="List 3"/>
    <w:basedOn w:val="BodyText"/>
    <w:uiPriority w:val="1"/>
    <w:semiHidden/>
    <w:unhideWhenUsed/>
    <w:rsid w:val="00F560FF"/>
    <w:pPr>
      <w:ind w:left="851"/>
    </w:pPr>
  </w:style>
  <w:style w:type="paragraph" w:styleId="List4">
    <w:name w:val="List 4"/>
    <w:basedOn w:val="BodyText"/>
    <w:uiPriority w:val="1"/>
    <w:semiHidden/>
    <w:unhideWhenUsed/>
    <w:rsid w:val="00F560FF"/>
    <w:pPr>
      <w:ind w:left="1134"/>
    </w:pPr>
  </w:style>
  <w:style w:type="paragraph" w:styleId="List5">
    <w:name w:val="List 5"/>
    <w:basedOn w:val="BodyText"/>
    <w:uiPriority w:val="1"/>
    <w:semiHidden/>
    <w:unhideWhenUsed/>
    <w:rsid w:val="00F560FF"/>
    <w:pPr>
      <w:ind w:left="1418"/>
    </w:pPr>
  </w:style>
  <w:style w:type="paragraph" w:styleId="ListBullet">
    <w:name w:val="List Bullet"/>
    <w:basedOn w:val="BodyText"/>
    <w:qFormat/>
    <w:rsid w:val="00F560FF"/>
    <w:pPr>
      <w:numPr>
        <w:numId w:val="7"/>
      </w:numPr>
      <w:spacing w:after="50"/>
    </w:pPr>
  </w:style>
  <w:style w:type="paragraph" w:styleId="ListBullet2">
    <w:name w:val="List Bullet 2"/>
    <w:basedOn w:val="BodyText"/>
    <w:qFormat/>
    <w:rsid w:val="00F560FF"/>
    <w:pPr>
      <w:numPr>
        <w:ilvl w:val="1"/>
        <w:numId w:val="7"/>
      </w:numPr>
      <w:spacing w:after="50"/>
    </w:pPr>
  </w:style>
  <w:style w:type="paragraph" w:styleId="ListContinue">
    <w:name w:val="List Continue"/>
    <w:basedOn w:val="BodyText"/>
    <w:qFormat/>
    <w:rsid w:val="00F560FF"/>
    <w:pPr>
      <w:spacing w:after="50"/>
      <w:ind w:left="851"/>
    </w:pPr>
  </w:style>
  <w:style w:type="paragraph" w:styleId="ListContinue2">
    <w:name w:val="List Continue 2"/>
    <w:basedOn w:val="BodyText"/>
    <w:qFormat/>
    <w:rsid w:val="00F560FF"/>
    <w:pPr>
      <w:spacing w:after="50"/>
      <w:ind w:left="1134"/>
    </w:pPr>
  </w:style>
  <w:style w:type="numbering" w:customStyle="1" w:styleId="NumberList">
    <w:name w:val="Number List"/>
    <w:basedOn w:val="BulletList"/>
    <w:uiPriority w:val="99"/>
    <w:rsid w:val="00F560FF"/>
    <w:pPr>
      <w:numPr>
        <w:numId w:val="2"/>
      </w:numPr>
    </w:pPr>
  </w:style>
  <w:style w:type="paragraph" w:styleId="Subtitle">
    <w:name w:val="Subtitle"/>
    <w:basedOn w:val="Normal"/>
    <w:next w:val="Normal"/>
    <w:link w:val="SubtitleChar"/>
    <w:rsid w:val="00F560FF"/>
    <w:pPr>
      <w:numPr>
        <w:ilvl w:val="1"/>
      </w:numPr>
      <w:spacing w:after="1000"/>
    </w:pPr>
    <w:rPr>
      <w:rFonts w:eastAsiaTheme="minorEastAsia"/>
      <w:sz w:val="28"/>
    </w:rPr>
  </w:style>
  <w:style w:type="character" w:customStyle="1" w:styleId="SubtitleChar">
    <w:name w:val="Subtitle Char"/>
    <w:basedOn w:val="DefaultParagraphFont"/>
    <w:link w:val="Subtitle"/>
    <w:rsid w:val="00F560FF"/>
    <w:rPr>
      <w:rFonts w:ascii="Arial" w:eastAsiaTheme="minorEastAsia" w:hAnsi="Arial"/>
      <w:color w:val="231F20"/>
      <w:sz w:val="28"/>
      <w:lang w:val="en-GB"/>
    </w:rPr>
  </w:style>
  <w:style w:type="table" w:styleId="TableGrid">
    <w:name w:val="Table Grid"/>
    <w:basedOn w:val="TableNormal"/>
    <w:uiPriority w:val="39"/>
    <w:rsid w:val="00D210DC"/>
    <w:pPr>
      <w:spacing w:line="240" w:lineRule="auto"/>
    </w:pPr>
    <w:rPr>
      <w:rFonts w:asciiTheme="minorHAnsi" w:hAnsiTheme="minorHAnsi"/>
      <w:lang w:val="en-GB"/>
    </w:rPr>
    <w:tblPr>
      <w:tblCellMar>
        <w:left w:w="0" w:type="dxa"/>
        <w:right w:w="0" w:type="dxa"/>
      </w:tblCellMar>
    </w:tblPr>
  </w:style>
  <w:style w:type="paragraph" w:styleId="Title">
    <w:name w:val="Title"/>
    <w:basedOn w:val="Normal"/>
    <w:next w:val="Normal"/>
    <w:link w:val="TitleChar"/>
    <w:qFormat/>
    <w:rsid w:val="0058583C"/>
    <w:pPr>
      <w:spacing w:after="200"/>
      <w:contextualSpacing/>
    </w:pPr>
    <w:rPr>
      <w:rFonts w:eastAsiaTheme="majorEastAsia" w:cstheme="majorBidi"/>
      <w:color w:val="005EB8"/>
      <w:spacing w:val="-10"/>
      <w:kern w:val="28"/>
      <w:sz w:val="96"/>
      <w:szCs w:val="56"/>
    </w:rPr>
  </w:style>
  <w:style w:type="character" w:customStyle="1" w:styleId="TitleChar">
    <w:name w:val="Title Char"/>
    <w:basedOn w:val="DefaultParagraphFont"/>
    <w:link w:val="Title"/>
    <w:rsid w:val="0058583C"/>
    <w:rPr>
      <w:rFonts w:ascii="Arial" w:eastAsiaTheme="majorEastAsia" w:hAnsi="Arial" w:cstheme="majorBidi"/>
      <w:color w:val="005EB8"/>
      <w:spacing w:val="-10"/>
      <w:kern w:val="28"/>
      <w:sz w:val="96"/>
      <w:szCs w:val="56"/>
      <w:lang w:val="en-GB"/>
    </w:rPr>
  </w:style>
  <w:style w:type="paragraph" w:styleId="TOC2">
    <w:name w:val="toc 2"/>
    <w:basedOn w:val="Normal"/>
    <w:next w:val="Normal"/>
    <w:uiPriority w:val="1"/>
    <w:semiHidden/>
    <w:unhideWhenUsed/>
    <w:rsid w:val="00F560FF"/>
    <w:pPr>
      <w:spacing w:after="100"/>
      <w:ind w:left="221"/>
    </w:pPr>
  </w:style>
  <w:style w:type="paragraph" w:styleId="TOC3">
    <w:name w:val="toc 3"/>
    <w:basedOn w:val="Normal"/>
    <w:next w:val="Normal"/>
    <w:uiPriority w:val="1"/>
    <w:semiHidden/>
    <w:unhideWhenUsed/>
    <w:rsid w:val="00F560FF"/>
    <w:pPr>
      <w:spacing w:after="100"/>
      <w:ind w:left="442"/>
    </w:pPr>
  </w:style>
  <w:style w:type="paragraph" w:customStyle="1" w:styleId="BodyTextNoSpacing">
    <w:name w:val="Body Text No Spacing"/>
    <w:basedOn w:val="BodyText"/>
    <w:qFormat/>
    <w:rsid w:val="00884177"/>
    <w:pPr>
      <w:spacing w:after="0"/>
    </w:pPr>
  </w:style>
  <w:style w:type="character" w:styleId="PlaceholderText">
    <w:name w:val="Placeholder Text"/>
    <w:basedOn w:val="DefaultParagraphFont"/>
    <w:uiPriority w:val="99"/>
    <w:rsid w:val="00F560FF"/>
    <w:rPr>
      <w:color w:val="FF0000"/>
      <w:bdr w:val="none" w:sz="0" w:space="0" w:color="auto"/>
      <w:shd w:val="clear" w:color="auto" w:fill="FFFF00"/>
    </w:rPr>
  </w:style>
  <w:style w:type="paragraph" w:customStyle="1" w:styleId="BackPage">
    <w:name w:val="Back Page"/>
    <w:basedOn w:val="Normal"/>
    <w:qFormat/>
    <w:rsid w:val="00D210DC"/>
    <w:pPr>
      <w:spacing w:line="280" w:lineRule="atLeast"/>
    </w:pPr>
    <w:rPr>
      <w:color w:val="005EB8"/>
    </w:rPr>
  </w:style>
  <w:style w:type="paragraph" w:styleId="BalloonText">
    <w:name w:val="Balloon Text"/>
    <w:basedOn w:val="Normal"/>
    <w:link w:val="BalloonTextChar"/>
    <w:uiPriority w:val="99"/>
    <w:semiHidden/>
    <w:unhideWhenUsed/>
    <w:rsid w:val="00F5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FF"/>
    <w:rPr>
      <w:rFonts w:ascii="Segoe UI" w:hAnsi="Segoe UI" w:cs="Segoe UI"/>
      <w:color w:val="231F20"/>
      <w:sz w:val="18"/>
      <w:szCs w:val="18"/>
      <w:lang w:val="en-GB"/>
    </w:rPr>
  </w:style>
  <w:style w:type="paragraph" w:styleId="Caption">
    <w:name w:val="caption"/>
    <w:basedOn w:val="Normal"/>
    <w:next w:val="Normal"/>
    <w:unhideWhenUsed/>
    <w:qFormat/>
    <w:rsid w:val="00F560FF"/>
    <w:pPr>
      <w:spacing w:after="200"/>
    </w:pPr>
    <w:rPr>
      <w:iCs/>
      <w:color w:val="003087" w:themeColor="text2"/>
      <w:szCs w:val="18"/>
    </w:rPr>
  </w:style>
  <w:style w:type="character" w:customStyle="1" w:styleId="FooterPipe">
    <w:name w:val="Footer Pipe"/>
    <w:basedOn w:val="DefaultParagraphFont"/>
    <w:uiPriority w:val="1"/>
    <w:rsid w:val="00F560FF"/>
    <w:rPr>
      <w:b/>
      <w:color w:val="005EB8"/>
    </w:rPr>
  </w:style>
  <w:style w:type="character" w:styleId="FootnoteReference">
    <w:name w:val="footnote reference"/>
    <w:basedOn w:val="DefaultParagraphFont"/>
    <w:uiPriority w:val="99"/>
    <w:semiHidden/>
    <w:unhideWhenUsed/>
    <w:rsid w:val="00F560FF"/>
    <w:rPr>
      <w:vertAlign w:val="superscript"/>
    </w:rPr>
  </w:style>
  <w:style w:type="paragraph" w:styleId="FootnoteText">
    <w:name w:val="footnote text"/>
    <w:basedOn w:val="Normal"/>
    <w:link w:val="FootnoteTextChar"/>
    <w:uiPriority w:val="99"/>
    <w:semiHidden/>
    <w:unhideWhenUsed/>
    <w:rsid w:val="00F560FF"/>
    <w:rPr>
      <w:sz w:val="20"/>
      <w:szCs w:val="20"/>
    </w:rPr>
  </w:style>
  <w:style w:type="character" w:customStyle="1" w:styleId="FootnoteTextChar">
    <w:name w:val="Footnote Text Char"/>
    <w:basedOn w:val="DefaultParagraphFont"/>
    <w:link w:val="FootnoteText"/>
    <w:uiPriority w:val="99"/>
    <w:semiHidden/>
    <w:rsid w:val="00F560FF"/>
    <w:rPr>
      <w:rFonts w:ascii="Arial" w:hAnsi="Arial"/>
      <w:color w:val="231F20"/>
      <w:sz w:val="20"/>
      <w:szCs w:val="20"/>
      <w:lang w:val="en-GB"/>
    </w:rPr>
  </w:style>
  <w:style w:type="character" w:customStyle="1" w:styleId="Highlight">
    <w:name w:val="Highlight"/>
    <w:basedOn w:val="DefaultParagraphFont"/>
    <w:qFormat/>
    <w:rsid w:val="00F560FF"/>
    <w:rPr>
      <w:color w:val="41B6E6"/>
    </w:rPr>
  </w:style>
  <w:style w:type="character" w:styleId="Hyperlink">
    <w:name w:val="Hyperlink"/>
    <w:basedOn w:val="DefaultParagraphFont"/>
    <w:uiPriority w:val="99"/>
    <w:unhideWhenUsed/>
    <w:rsid w:val="00F560FF"/>
    <w:rPr>
      <w:color w:val="0070C0" w:themeColor="hyperlink"/>
      <w:u w:val="single"/>
    </w:rPr>
  </w:style>
  <w:style w:type="paragraph" w:customStyle="1" w:styleId="IntroText">
    <w:name w:val="Intro Text"/>
    <w:basedOn w:val="Normal"/>
    <w:qFormat/>
    <w:rsid w:val="00F560FF"/>
    <w:pPr>
      <w:spacing w:line="400" w:lineRule="exact"/>
    </w:pPr>
    <w:rPr>
      <w:color w:val="005EB8"/>
      <w:sz w:val="28"/>
    </w:rPr>
  </w:style>
  <w:style w:type="paragraph" w:customStyle="1" w:styleId="LastBullet">
    <w:name w:val="Last Bullet"/>
    <w:basedOn w:val="ListBullet"/>
    <w:next w:val="BodyText"/>
    <w:qFormat/>
    <w:rsid w:val="00F560FF"/>
    <w:pPr>
      <w:spacing w:after="280"/>
    </w:pPr>
  </w:style>
  <w:style w:type="paragraph" w:customStyle="1" w:styleId="LastBullet2">
    <w:name w:val="Last Bullet 2"/>
    <w:basedOn w:val="ListBullet2"/>
    <w:next w:val="BodyText"/>
    <w:qFormat/>
    <w:rsid w:val="00F560FF"/>
    <w:pPr>
      <w:spacing w:after="280"/>
      <w:ind w:left="1135" w:hanging="284"/>
    </w:pPr>
  </w:style>
  <w:style w:type="numbering" w:customStyle="1" w:styleId="NHSBullets">
    <w:name w:val="NHS Bullets"/>
    <w:basedOn w:val="BulletList"/>
    <w:uiPriority w:val="99"/>
    <w:rsid w:val="00F560FF"/>
    <w:pPr>
      <w:numPr>
        <w:numId w:val="6"/>
      </w:numPr>
    </w:pPr>
  </w:style>
  <w:style w:type="numbering" w:customStyle="1" w:styleId="NHSHeadings">
    <w:name w:val="NHS Headings"/>
    <w:basedOn w:val="NoList"/>
    <w:uiPriority w:val="99"/>
    <w:rsid w:val="00F560FF"/>
    <w:pPr>
      <w:numPr>
        <w:numId w:val="4"/>
      </w:numPr>
    </w:pPr>
  </w:style>
  <w:style w:type="table" w:customStyle="1" w:styleId="NHSHighlightBox">
    <w:name w:val="NHS Highlight Box"/>
    <w:basedOn w:val="TableNormal"/>
    <w:uiPriority w:val="99"/>
    <w:rsid w:val="00F560FF"/>
    <w:pPr>
      <w:spacing w:line="240" w:lineRule="auto"/>
    </w:pPr>
    <w:tblPr>
      <w:tblCellMar>
        <w:top w:w="284" w:type="dxa"/>
        <w:left w:w="284" w:type="dxa"/>
        <w:bottom w:w="284" w:type="dxa"/>
        <w:right w:w="284" w:type="dxa"/>
      </w:tblCellMar>
    </w:tblPr>
    <w:tcPr>
      <w:shd w:val="clear" w:color="auto" w:fill="CCDFF1"/>
    </w:tcPr>
  </w:style>
  <w:style w:type="table" w:customStyle="1" w:styleId="NHSIntroBox">
    <w:name w:val="NHS Intro Box"/>
    <w:basedOn w:val="TableNormal"/>
    <w:uiPriority w:val="99"/>
    <w:rsid w:val="00F560FF"/>
    <w:pPr>
      <w:spacing w:line="240" w:lineRule="auto"/>
    </w:pPr>
    <w:tblPr>
      <w:tblCellMar>
        <w:top w:w="284" w:type="dxa"/>
        <w:left w:w="284" w:type="dxa"/>
        <w:bottom w:w="284" w:type="dxa"/>
        <w:right w:w="284" w:type="dxa"/>
      </w:tblCellMar>
    </w:tblPr>
    <w:tcPr>
      <w:shd w:val="clear" w:color="auto" w:fill="CCEEF5"/>
    </w:tcPr>
  </w:style>
  <w:style w:type="numbering" w:customStyle="1" w:styleId="NHSOutlineLevels">
    <w:name w:val="NHS Outline Levels"/>
    <w:basedOn w:val="NoList"/>
    <w:uiPriority w:val="99"/>
    <w:rsid w:val="00F560FF"/>
    <w:pPr>
      <w:numPr>
        <w:numId w:val="3"/>
      </w:numPr>
    </w:pPr>
  </w:style>
  <w:style w:type="table" w:customStyle="1" w:styleId="NHSTable">
    <w:name w:val="NHS Table"/>
    <w:basedOn w:val="TableNormal"/>
    <w:uiPriority w:val="99"/>
    <w:rsid w:val="00F560FF"/>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numbering" w:customStyle="1" w:styleId="NHSTableHeadings">
    <w:name w:val="NHS Table Headings"/>
    <w:basedOn w:val="NoList"/>
    <w:uiPriority w:val="99"/>
    <w:rsid w:val="00F560FF"/>
    <w:pPr>
      <w:numPr>
        <w:numId w:val="5"/>
      </w:numPr>
    </w:pPr>
  </w:style>
  <w:style w:type="paragraph" w:customStyle="1" w:styleId="PageHeading">
    <w:name w:val="Page Heading"/>
    <w:basedOn w:val="Header"/>
    <w:next w:val="Normal"/>
    <w:rsid w:val="00F560FF"/>
    <w:rPr>
      <w:sz w:val="44"/>
    </w:rPr>
  </w:style>
  <w:style w:type="paragraph" w:styleId="Quote">
    <w:name w:val="Quote"/>
    <w:basedOn w:val="Normal"/>
    <w:next w:val="BodyText"/>
    <w:link w:val="QuoteChar"/>
    <w:uiPriority w:val="29"/>
    <w:rsid w:val="003E54D1"/>
    <w:pPr>
      <w:spacing w:before="200" w:after="160" w:line="360" w:lineRule="atLeast"/>
      <w:ind w:left="864" w:right="864"/>
      <w:jc w:val="center"/>
    </w:pPr>
    <w:rPr>
      <w:iCs/>
      <w:color w:val="005EB8"/>
    </w:rPr>
  </w:style>
  <w:style w:type="character" w:customStyle="1" w:styleId="QuoteChar">
    <w:name w:val="Quote Char"/>
    <w:basedOn w:val="DefaultParagraphFont"/>
    <w:link w:val="Quote"/>
    <w:uiPriority w:val="29"/>
    <w:rsid w:val="00F560FF"/>
    <w:rPr>
      <w:rFonts w:ascii="Arial" w:hAnsi="Arial"/>
      <w:iCs/>
      <w:color w:val="005EB8"/>
      <w:lang w:val="en-GB"/>
    </w:rPr>
  </w:style>
  <w:style w:type="paragraph" w:customStyle="1" w:styleId="Spacer">
    <w:name w:val="Spacer"/>
    <w:basedOn w:val="Normal"/>
    <w:next w:val="Normal"/>
    <w:rsid w:val="00F560FF"/>
    <w:rPr>
      <w:sz w:val="2"/>
    </w:rPr>
  </w:style>
  <w:style w:type="paragraph" w:customStyle="1" w:styleId="TableText">
    <w:name w:val="Table Text"/>
    <w:basedOn w:val="Normal"/>
    <w:qFormat/>
    <w:rsid w:val="00F560FF"/>
  </w:style>
  <w:style w:type="paragraph" w:customStyle="1" w:styleId="TableTitle">
    <w:name w:val="Table Title"/>
    <w:basedOn w:val="TableText"/>
    <w:qFormat/>
    <w:rsid w:val="00F560FF"/>
    <w:rPr>
      <w:b/>
      <w:color w:val="FFFFFF"/>
    </w:rPr>
  </w:style>
  <w:style w:type="paragraph" w:styleId="BodyText2">
    <w:name w:val="Body Text 2"/>
    <w:basedOn w:val="BodyText"/>
    <w:link w:val="BodyText2Char"/>
    <w:qFormat/>
    <w:rsid w:val="00052A05"/>
  </w:style>
  <w:style w:type="character" w:customStyle="1" w:styleId="BodyText2Char">
    <w:name w:val="Body Text 2 Char"/>
    <w:basedOn w:val="DefaultParagraphFont"/>
    <w:link w:val="BodyText2"/>
    <w:rsid w:val="00052A05"/>
    <w:rPr>
      <w:rFonts w:ascii="Arial" w:hAnsi="Arial"/>
      <w:color w:val="231F20"/>
      <w:lang w:val="en-GB"/>
    </w:rPr>
  </w:style>
  <w:style w:type="paragraph" w:styleId="ListParagraph">
    <w:name w:val="List Paragraph"/>
    <w:basedOn w:val="Normal"/>
    <w:uiPriority w:val="34"/>
    <w:qFormat/>
    <w:rsid w:val="009B2163"/>
    <w:pPr>
      <w:ind w:left="720"/>
      <w:contextualSpacing/>
    </w:pPr>
    <w:rPr>
      <w:rFonts w:asciiTheme="minorHAnsi" w:hAnsiTheme="minorHAnsi"/>
      <w:color w:val="auto"/>
      <w:lang w:val="en-US"/>
    </w:rPr>
  </w:style>
  <w:style w:type="paragraph" w:customStyle="1" w:styleId="p1">
    <w:name w:val="p1"/>
    <w:basedOn w:val="Normal"/>
    <w:rsid w:val="009B2163"/>
    <w:rPr>
      <w:rFonts w:ascii="Calibri" w:hAnsi="Calibri" w:cs="Times New Roman"/>
      <w:color w:val="auto"/>
      <w:sz w:val="18"/>
      <w:szCs w:val="18"/>
      <w:lang w:val="en-US"/>
    </w:rPr>
  </w:style>
  <w:style w:type="character" w:customStyle="1" w:styleId="s1">
    <w:name w:val="s1"/>
    <w:basedOn w:val="DefaultParagraphFont"/>
    <w:rsid w:val="009B2163"/>
  </w:style>
  <w:style w:type="paragraph" w:styleId="NormalWeb">
    <w:name w:val="Normal (Web)"/>
    <w:basedOn w:val="Normal"/>
    <w:uiPriority w:val="99"/>
    <w:unhideWhenUsed/>
    <w:rsid w:val="009B2163"/>
    <w:pPr>
      <w:spacing w:before="100" w:beforeAutospacing="1" w:after="100" w:afterAutospacing="1"/>
    </w:pPr>
    <w:rPr>
      <w:rFonts w:ascii="Times New Roman" w:hAnsi="Times New Roman" w:cs="Times New Roman"/>
      <w:color w:val="auto"/>
      <w:lang w:eastAsia="en-GB"/>
    </w:rPr>
  </w:style>
  <w:style w:type="paragraph" w:customStyle="1" w:styleId="s4">
    <w:name w:val="s4"/>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13">
    <w:name w:val="s13"/>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0">
    <w:name w:val="s20"/>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6">
    <w:name w:val="s26"/>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character" w:customStyle="1" w:styleId="bumpedfont15">
    <w:name w:val="bumpedfont15"/>
    <w:basedOn w:val="DefaultParagraphFont"/>
    <w:rsid w:val="009B2163"/>
  </w:style>
  <w:style w:type="character" w:customStyle="1" w:styleId="s6">
    <w:name w:val="s6"/>
    <w:basedOn w:val="DefaultParagraphFont"/>
    <w:rsid w:val="009B2163"/>
  </w:style>
  <w:style w:type="character" w:customStyle="1" w:styleId="s7">
    <w:name w:val="s7"/>
    <w:basedOn w:val="DefaultParagraphFont"/>
    <w:rsid w:val="009B2163"/>
  </w:style>
  <w:style w:type="character" w:customStyle="1" w:styleId="s9">
    <w:name w:val="s9"/>
    <w:basedOn w:val="DefaultParagraphFont"/>
    <w:rsid w:val="009B2163"/>
  </w:style>
  <w:style w:type="character" w:customStyle="1" w:styleId="bumpedfont20">
    <w:name w:val="bumpedfont20"/>
    <w:basedOn w:val="DefaultParagraphFont"/>
    <w:rsid w:val="009B2163"/>
  </w:style>
  <w:style w:type="character" w:styleId="UnresolvedMention">
    <w:name w:val="Unresolved Mention"/>
    <w:basedOn w:val="DefaultParagraphFont"/>
    <w:uiPriority w:val="99"/>
    <w:semiHidden/>
    <w:unhideWhenUsed/>
    <w:rsid w:val="002775C2"/>
    <w:rPr>
      <w:color w:val="605E5C"/>
      <w:shd w:val="clear" w:color="auto" w:fill="E1DFDD"/>
    </w:rPr>
  </w:style>
  <w:style w:type="character" w:styleId="CommentReference">
    <w:name w:val="annotation reference"/>
    <w:basedOn w:val="DefaultParagraphFont"/>
    <w:uiPriority w:val="99"/>
    <w:semiHidden/>
    <w:unhideWhenUsed/>
    <w:rsid w:val="004C5F19"/>
    <w:rPr>
      <w:sz w:val="16"/>
      <w:szCs w:val="16"/>
    </w:rPr>
  </w:style>
  <w:style w:type="paragraph" w:styleId="CommentText">
    <w:name w:val="annotation text"/>
    <w:basedOn w:val="Normal"/>
    <w:link w:val="CommentTextChar"/>
    <w:uiPriority w:val="99"/>
    <w:semiHidden/>
    <w:unhideWhenUsed/>
    <w:rsid w:val="004C5F19"/>
    <w:rPr>
      <w:sz w:val="20"/>
      <w:szCs w:val="20"/>
    </w:rPr>
  </w:style>
  <w:style w:type="character" w:customStyle="1" w:styleId="CommentTextChar">
    <w:name w:val="Comment Text Char"/>
    <w:basedOn w:val="DefaultParagraphFont"/>
    <w:link w:val="CommentText"/>
    <w:uiPriority w:val="99"/>
    <w:semiHidden/>
    <w:rsid w:val="004C5F19"/>
    <w:rPr>
      <w:rFonts w:ascii="Arial" w:hAnsi="Arial"/>
      <w:color w:val="231F20"/>
      <w:sz w:val="20"/>
      <w:szCs w:val="20"/>
      <w:lang w:val="en-GB"/>
    </w:rPr>
  </w:style>
  <w:style w:type="paragraph" w:styleId="CommentSubject">
    <w:name w:val="annotation subject"/>
    <w:basedOn w:val="CommentText"/>
    <w:next w:val="CommentText"/>
    <w:link w:val="CommentSubjectChar"/>
    <w:uiPriority w:val="99"/>
    <w:semiHidden/>
    <w:unhideWhenUsed/>
    <w:rsid w:val="004C5F19"/>
    <w:rPr>
      <w:b/>
      <w:bCs/>
    </w:rPr>
  </w:style>
  <w:style w:type="character" w:customStyle="1" w:styleId="CommentSubjectChar">
    <w:name w:val="Comment Subject Char"/>
    <w:basedOn w:val="CommentTextChar"/>
    <w:link w:val="CommentSubject"/>
    <w:uiPriority w:val="99"/>
    <w:semiHidden/>
    <w:rsid w:val="004C5F19"/>
    <w:rPr>
      <w:rFonts w:ascii="Arial" w:hAnsi="Arial"/>
      <w:b/>
      <w:bCs/>
      <w:color w:val="231F20"/>
      <w:sz w:val="20"/>
      <w:szCs w:val="20"/>
      <w:lang w:val="en-GB"/>
    </w:rPr>
  </w:style>
  <w:style w:type="paragraph" w:customStyle="1" w:styleId="Default">
    <w:name w:val="Default"/>
    <w:rsid w:val="002857CD"/>
    <w:pPr>
      <w:autoSpaceDE w:val="0"/>
      <w:autoSpaceDN w:val="0"/>
      <w:adjustRightInd w:val="0"/>
      <w:spacing w:line="240" w:lineRule="auto"/>
    </w:pPr>
    <w:rPr>
      <w:rFonts w:ascii="Calibri" w:eastAsiaTheme="minorEastAsia" w:hAnsi="Calibri" w:cs="Calibri"/>
      <w:color w:val="000000"/>
      <w:lang w:val="en-GB" w:eastAsia="en-GB"/>
    </w:rPr>
  </w:style>
  <w:style w:type="character" w:styleId="FollowedHyperlink">
    <w:name w:val="FollowedHyperlink"/>
    <w:basedOn w:val="DefaultParagraphFont"/>
    <w:uiPriority w:val="99"/>
    <w:semiHidden/>
    <w:unhideWhenUsed/>
    <w:rsid w:val="00FC4DF6"/>
    <w:rPr>
      <w:color w:val="7030A0" w:themeColor="followedHyperlink"/>
      <w:u w:val="single"/>
    </w:rPr>
  </w:style>
  <w:style w:type="paragraph" w:customStyle="1" w:styleId="NICEnormal">
    <w:name w:val="NICE normal"/>
    <w:rsid w:val="008575FD"/>
    <w:pPr>
      <w:spacing w:after="240" w:line="360" w:lineRule="auto"/>
    </w:pPr>
    <w:rPr>
      <w:rFonts w:ascii="Arial" w:eastAsia="Times New Roman" w:hAnsi="Arial" w:cs="Times New Roman"/>
      <w:lang w:val="en-GB"/>
    </w:rPr>
  </w:style>
  <w:style w:type="paragraph" w:styleId="Revision">
    <w:name w:val="Revision"/>
    <w:hidden/>
    <w:uiPriority w:val="99"/>
    <w:semiHidden/>
    <w:rsid w:val="000F6AB4"/>
    <w:pPr>
      <w:spacing w:line="240" w:lineRule="auto"/>
    </w:pPr>
    <w:rPr>
      <w:rFonts w:ascii="Arial" w:hAnsi="Arial"/>
      <w:color w:val="231F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228">
      <w:bodyDiv w:val="1"/>
      <w:marLeft w:val="0"/>
      <w:marRight w:val="0"/>
      <w:marTop w:val="0"/>
      <w:marBottom w:val="0"/>
      <w:divBdr>
        <w:top w:val="none" w:sz="0" w:space="0" w:color="auto"/>
        <w:left w:val="none" w:sz="0" w:space="0" w:color="auto"/>
        <w:bottom w:val="none" w:sz="0" w:space="0" w:color="auto"/>
        <w:right w:val="none" w:sz="0" w:space="0" w:color="auto"/>
      </w:divBdr>
    </w:div>
    <w:div w:id="281498728">
      <w:bodyDiv w:val="1"/>
      <w:marLeft w:val="0"/>
      <w:marRight w:val="0"/>
      <w:marTop w:val="0"/>
      <w:marBottom w:val="0"/>
      <w:divBdr>
        <w:top w:val="none" w:sz="0" w:space="0" w:color="auto"/>
        <w:left w:val="none" w:sz="0" w:space="0" w:color="auto"/>
        <w:bottom w:val="none" w:sz="0" w:space="0" w:color="auto"/>
        <w:right w:val="none" w:sz="0" w:space="0" w:color="auto"/>
      </w:divBdr>
    </w:div>
    <w:div w:id="464205142">
      <w:bodyDiv w:val="1"/>
      <w:marLeft w:val="0"/>
      <w:marRight w:val="0"/>
      <w:marTop w:val="0"/>
      <w:marBottom w:val="0"/>
      <w:divBdr>
        <w:top w:val="none" w:sz="0" w:space="0" w:color="auto"/>
        <w:left w:val="none" w:sz="0" w:space="0" w:color="auto"/>
        <w:bottom w:val="none" w:sz="0" w:space="0" w:color="auto"/>
        <w:right w:val="none" w:sz="0" w:space="0" w:color="auto"/>
      </w:divBdr>
    </w:div>
    <w:div w:id="1826625078">
      <w:bodyDiv w:val="1"/>
      <w:marLeft w:val="0"/>
      <w:marRight w:val="0"/>
      <w:marTop w:val="0"/>
      <w:marBottom w:val="0"/>
      <w:divBdr>
        <w:top w:val="none" w:sz="0" w:space="0" w:color="auto"/>
        <w:left w:val="none" w:sz="0" w:space="0" w:color="auto"/>
        <w:bottom w:val="none" w:sz="0" w:space="0" w:color="auto"/>
        <w:right w:val="none" w:sz="0" w:space="0" w:color="auto"/>
      </w:divBdr>
    </w:div>
    <w:div w:id="1963144718">
      <w:bodyDiv w:val="1"/>
      <w:marLeft w:val="0"/>
      <w:marRight w:val="0"/>
      <w:marTop w:val="0"/>
      <w:marBottom w:val="0"/>
      <w:divBdr>
        <w:top w:val="none" w:sz="0" w:space="0" w:color="auto"/>
        <w:left w:val="none" w:sz="0" w:space="0" w:color="auto"/>
        <w:bottom w:val="none" w:sz="0" w:space="0" w:color="auto"/>
        <w:right w:val="none" w:sz="0" w:space="0" w:color="auto"/>
      </w:divBdr>
    </w:div>
    <w:div w:id="205357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overnment/collections/coronavirus-covid-19-list-of-guidance" TargetMode="External"/><Relationship Id="rId3" Type="http://schemas.openxmlformats.org/officeDocument/2006/relationships/customXml" Target="../customXml/item3.xml"/><Relationship Id="rId21" Type="http://schemas.openxmlformats.org/officeDocument/2006/relationships/hyperlink" Target="https://future.nhs.uk/connect.ti/safeguarding/view?objectID=1898110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coronavirus-covid-19-changes-to-the-care-act-2014" TargetMode="External"/><Relationship Id="rId2" Type="http://schemas.openxmlformats.org/officeDocument/2006/relationships/customXml" Target="../customXml/item2.xml"/><Relationship Id="rId16" Type="http://schemas.openxmlformats.org/officeDocument/2006/relationships/hyperlink" Target="http://www.legislation.gov.uk/ukpga/2020/7/contents/enacted" TargetMode="External"/><Relationship Id="rId20" Type="http://schemas.openxmlformats.org/officeDocument/2006/relationships/hyperlink" Target="https://twitter.com/nhssafeguarding?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gland.nhs.uk/coronavirus/publication/covid-19-prioritisation-within-community-health-services-with-annex_19-march-202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yguideapps.com/projects/safeguarding/def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news/news-archive/how-we-will-continue-to-regulate-in-light-of-novel-coronaviru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Warner\AppData\Roaming\microsoft\templates\NHS%20Improvement%20Briefing%20A4%20Portrait%201%20Col.dotx" TargetMode="External"/></Relationships>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D46AF8F8791C4BB079E5D0FD01C392" ma:contentTypeVersion="4" ma:contentTypeDescription="Create a new document." ma:contentTypeScope="" ma:versionID="c53195eb804c9c4d46f48551330f3351">
  <xsd:schema xmlns:xsd="http://www.w3.org/2001/XMLSchema" xmlns:xs="http://www.w3.org/2001/XMLSchema" xmlns:p="http://schemas.microsoft.com/office/2006/metadata/properties" xmlns:ns2="db6a3259-5b26-45f2-8717-9fc21d78fc99" targetNamespace="http://schemas.microsoft.com/office/2006/metadata/properties" ma:root="true" ma:fieldsID="44859030820a2a8dbd7014befdc71d8b" ns2:_="">
    <xsd:import namespace="db6a3259-5b26-45f2-8717-9fc21d78fc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a3259-5b26-45f2-8717-9fc21d78f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565F9-6E26-4289-A07F-9EB1B4D208FF}">
  <ds:schemaRefs>
    <ds:schemaRef ds:uri="http://schemas.openxmlformats.org/officeDocument/2006/bibliography"/>
  </ds:schemaRefs>
</ds:datastoreItem>
</file>

<file path=customXml/itemProps2.xml><?xml version="1.0" encoding="utf-8"?>
<ds:datastoreItem xmlns:ds="http://schemas.openxmlformats.org/officeDocument/2006/customXml" ds:itemID="{B3EA798D-96E3-489D-A62F-D1BC4719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a3259-5b26-45f2-8717-9fc21d78f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EE10E-9ABD-486F-8A0D-E58A23578A28}">
  <ds:schemaRefs>
    <ds:schemaRef ds:uri="http://schemas.microsoft.com/office/2006/documentManagement/types"/>
    <ds:schemaRef ds:uri="http://purl.org/dc/terms/"/>
    <ds:schemaRef ds:uri="http://schemas.openxmlformats.org/package/2006/metadata/core-properties"/>
    <ds:schemaRef ds:uri="http://purl.org/dc/dcmitype/"/>
    <ds:schemaRef ds:uri="db6a3259-5b26-45f2-8717-9fc21d78fc99"/>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5748C73-0546-48F9-8D05-D256CE20F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NHS Improvement Briefing A4 Portrait 1 Col.dotx</Template>
  <TotalTime>43</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Clinical guide for the management of people with alcohol dependence during the coronavirus pandemic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guide for the management of people with alcohol dependence during the coronavirus pandemic </dc:title>
  <dc:subject/>
  <dc:creator>NHS England</dc:creator>
  <cp:keywords/>
  <dc:description/>
  <cp:lastModifiedBy>Jonathan Purkis</cp:lastModifiedBy>
  <cp:revision>5</cp:revision>
  <dcterms:created xsi:type="dcterms:W3CDTF">2020-12-08T10:41:00Z</dcterms:created>
  <dcterms:modified xsi:type="dcterms:W3CDTF">2022-02-03T12:32:00Z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0x01010023D46AF8F8791C4BB079E5D0FD01C392</vt:lpwstr>
  </property>
  <property fmtid="{D5CDD505-2E9C-101B-9397-08002B2CF9AE}" pid="3" name="TaxKeyword">
    <vt:lpwstr>21;#visual identity|0a0163ae-5848-43fd-814f-2aee77efba28</vt:lpwstr>
  </property>
</Properties>
</file>