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510260" w:rsidRPr="00510260" w:rsidTr="00810563">
        <w:tc>
          <w:tcPr>
            <w:tcW w:w="3119" w:type="dxa"/>
            <w:shd w:val="clear" w:color="auto" w:fill="A6A6A6" w:themeFill="background1" w:themeFillShade="A6"/>
          </w:tcPr>
          <w:p w:rsidR="00510260" w:rsidRPr="00510260" w:rsidRDefault="00510260" w:rsidP="00510260">
            <w:pPr>
              <w:jc w:val="center"/>
              <w:rPr>
                <w:rFonts w:ascii="Arial" w:hAnsi="Arial" w:cs="Arial"/>
                <w:b/>
              </w:rPr>
            </w:pPr>
            <w:r w:rsidRPr="00510260">
              <w:rPr>
                <w:rFonts w:ascii="Arial" w:hAnsi="Arial" w:cs="Arial"/>
                <w:b/>
              </w:rPr>
              <w:t>TAB</w:t>
            </w:r>
          </w:p>
        </w:tc>
        <w:tc>
          <w:tcPr>
            <w:tcW w:w="7371" w:type="dxa"/>
            <w:shd w:val="clear" w:color="auto" w:fill="A6A6A6" w:themeFill="background1" w:themeFillShade="A6"/>
          </w:tcPr>
          <w:p w:rsidR="00510260" w:rsidRPr="00510260" w:rsidRDefault="00510260" w:rsidP="00510260">
            <w:pPr>
              <w:jc w:val="center"/>
              <w:rPr>
                <w:rFonts w:ascii="Arial" w:hAnsi="Arial" w:cs="Arial"/>
                <w:b/>
              </w:rPr>
            </w:pPr>
            <w:r w:rsidRPr="00510260">
              <w:rPr>
                <w:rFonts w:ascii="Arial" w:hAnsi="Arial" w:cs="Arial"/>
                <w:b/>
              </w:rPr>
              <w:t>DESCRIPTION</w:t>
            </w:r>
            <w:r w:rsidR="000F4DF1">
              <w:rPr>
                <w:rFonts w:ascii="Arial" w:hAnsi="Arial" w:cs="Arial"/>
                <w:b/>
              </w:rPr>
              <w:t xml:space="preserve"> OF DATA ENTRY</w:t>
            </w:r>
          </w:p>
        </w:tc>
      </w:tr>
      <w:tr w:rsidR="004D5FA4" w:rsidRPr="00510260" w:rsidTr="00810563">
        <w:tc>
          <w:tcPr>
            <w:tcW w:w="3119" w:type="dxa"/>
          </w:tcPr>
          <w:p w:rsidR="004D5FA4" w:rsidRPr="00C33D9E" w:rsidRDefault="004D5FA4" w:rsidP="00510260">
            <w:pPr>
              <w:rPr>
                <w:rFonts w:ascii="Arial" w:hAnsi="Arial" w:cs="Arial"/>
                <w:b/>
                <w:color w:val="0070C0"/>
              </w:rPr>
            </w:pPr>
            <w:r w:rsidRPr="00C33D9E">
              <w:rPr>
                <w:rFonts w:ascii="Arial" w:hAnsi="Arial" w:cs="Arial"/>
                <w:b/>
                <w:color w:val="0070C0"/>
              </w:rPr>
              <w:t>Workflow Type</w:t>
            </w: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7B6153" w:rsidRDefault="00535554" w:rsidP="00510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screen</w:t>
            </w:r>
            <w:r w:rsidR="007B6153">
              <w:rPr>
                <w:rFonts w:ascii="Arial" w:hAnsi="Arial" w:cs="Arial"/>
              </w:rPr>
              <w:t xml:space="preserve"> relates to:</w:t>
            </w:r>
          </w:p>
          <w:p w:rsidR="007B6153" w:rsidRDefault="007B6153" w:rsidP="00510260">
            <w:pPr>
              <w:rPr>
                <w:rFonts w:ascii="Arial" w:hAnsi="Arial" w:cs="Arial"/>
              </w:rPr>
            </w:pP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Consultation date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Seen by</w:t>
            </w:r>
          </w:p>
          <w:p w:rsidR="004D5FA4" w:rsidRPr="007B6153" w:rsidRDefault="007B6153" w:rsidP="007B61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Workflow type</w:t>
            </w:r>
            <w:r w:rsidR="00535554" w:rsidRPr="007B6153">
              <w:rPr>
                <w:rFonts w:ascii="Arial" w:hAnsi="Arial" w:cs="Arial"/>
              </w:rPr>
              <w:t xml:space="preserve"> </w:t>
            </w: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Pr="004D5FA4" w:rsidRDefault="007B6153" w:rsidP="004D5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025FA">
              <w:rPr>
                <w:rFonts w:ascii="Arial" w:hAnsi="Arial" w:cs="Arial"/>
              </w:rPr>
              <w:t xml:space="preserve">ndication </w:t>
            </w:r>
            <w:r>
              <w:rPr>
                <w:rFonts w:ascii="Arial" w:hAnsi="Arial" w:cs="Arial"/>
              </w:rPr>
              <w:t xml:space="preserve">selected will </w:t>
            </w:r>
            <w:proofErr w:type="gramStart"/>
            <w:r w:rsidRPr="004D5FA4">
              <w:rPr>
                <w:rFonts w:ascii="Arial" w:hAnsi="Arial" w:cs="Arial"/>
              </w:rPr>
              <w:t>navigated</w:t>
            </w:r>
            <w:proofErr w:type="gramEnd"/>
            <w:r w:rsidR="003025FA">
              <w:rPr>
                <w:rFonts w:ascii="Arial" w:hAnsi="Arial" w:cs="Arial"/>
              </w:rPr>
              <w:t xml:space="preserve"> </w:t>
            </w:r>
            <w:r w:rsidR="00535554">
              <w:rPr>
                <w:rFonts w:ascii="Arial" w:hAnsi="Arial" w:cs="Arial"/>
              </w:rPr>
              <w:t xml:space="preserve">the user </w:t>
            </w:r>
            <w:r w:rsidR="003025FA">
              <w:rPr>
                <w:rFonts w:ascii="Arial" w:hAnsi="Arial" w:cs="Arial"/>
              </w:rPr>
              <w:t xml:space="preserve">to the </w:t>
            </w:r>
            <w:r w:rsidR="008E5FED" w:rsidRPr="004D5FA4">
              <w:rPr>
                <w:rFonts w:ascii="Arial" w:hAnsi="Arial" w:cs="Arial"/>
              </w:rPr>
              <w:t>appropriate</w:t>
            </w:r>
            <w:r w:rsidR="004D5FA4" w:rsidRPr="004D5FA4">
              <w:rPr>
                <w:rFonts w:ascii="Arial" w:hAnsi="Arial" w:cs="Arial"/>
              </w:rPr>
              <w:t xml:space="preserve"> workflow for data entry. </w:t>
            </w: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8E5FED" w:rsidRDefault="008E5FED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4D5FA4" w:rsidRDefault="004D5FA4" w:rsidP="0051026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16AFBD0" wp14:editId="604B4F13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179070</wp:posOffset>
                  </wp:positionV>
                  <wp:extent cx="4295775" cy="1905000"/>
                  <wp:effectExtent l="19050" t="19050" r="28575" b="190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08" t="20728" r="32409" b="63215"/>
                          <a:stretch/>
                        </pic:blipFill>
                        <pic:spPr bwMode="auto">
                          <a:xfrm>
                            <a:off x="0" y="0"/>
                            <a:ext cx="4298502" cy="190620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0260" w:rsidRPr="00510260" w:rsidTr="00810563">
        <w:tc>
          <w:tcPr>
            <w:tcW w:w="3119" w:type="dxa"/>
          </w:tcPr>
          <w:p w:rsidR="00510260" w:rsidRPr="00C33D9E" w:rsidRDefault="00510260" w:rsidP="00510260">
            <w:pPr>
              <w:rPr>
                <w:rFonts w:ascii="Arial" w:hAnsi="Arial" w:cs="Arial"/>
                <w:b/>
                <w:color w:val="0070C0"/>
              </w:rPr>
            </w:pPr>
            <w:r w:rsidRPr="00C33D9E">
              <w:rPr>
                <w:rFonts w:ascii="Arial" w:hAnsi="Arial" w:cs="Arial"/>
                <w:b/>
                <w:color w:val="0070C0"/>
              </w:rPr>
              <w:t>Management</w:t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7B6153" w:rsidRDefault="007B6153" w:rsidP="00510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screen relates to:</w:t>
            </w:r>
          </w:p>
          <w:p w:rsidR="007B6153" w:rsidRDefault="007B6153" w:rsidP="00510260">
            <w:pPr>
              <w:rPr>
                <w:rFonts w:ascii="Arial" w:hAnsi="Arial" w:cs="Arial"/>
              </w:rPr>
            </w:pP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Date entry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Seen by</w:t>
            </w:r>
          </w:p>
          <w:p w:rsidR="000F4DF1" w:rsidRPr="007B6153" w:rsidRDefault="007B6153" w:rsidP="007B615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Date treatment started</w:t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7B6153" w:rsidRDefault="007B6153" w:rsidP="00510260">
            <w:pPr>
              <w:rPr>
                <w:rFonts w:ascii="Arial" w:hAnsi="Arial" w:cs="Arial"/>
              </w:rPr>
            </w:pPr>
          </w:p>
          <w:p w:rsidR="007B6153" w:rsidRDefault="007B6153" w:rsidP="00510260">
            <w:pPr>
              <w:rPr>
                <w:rFonts w:ascii="Arial" w:hAnsi="Arial" w:cs="Arial"/>
              </w:rPr>
            </w:pPr>
          </w:p>
          <w:p w:rsidR="008E5FED" w:rsidRDefault="008E5FED" w:rsidP="00510260">
            <w:pPr>
              <w:rPr>
                <w:rFonts w:ascii="Arial" w:hAnsi="Arial" w:cs="Arial"/>
              </w:rPr>
            </w:pPr>
          </w:p>
          <w:p w:rsidR="00C54E98" w:rsidRPr="00510260" w:rsidRDefault="00C54E98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510260" w:rsidRDefault="004D5FA4" w:rsidP="0051026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2F96E240" wp14:editId="4A728DDC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135255</wp:posOffset>
                  </wp:positionV>
                  <wp:extent cx="4352925" cy="1809750"/>
                  <wp:effectExtent l="19050" t="19050" r="28575" b="190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58" t="20941" r="39559" b="60921"/>
                          <a:stretch/>
                        </pic:blipFill>
                        <pic:spPr bwMode="auto">
                          <a:xfrm>
                            <a:off x="0" y="0"/>
                            <a:ext cx="4352925" cy="18097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Pr="00510260" w:rsidRDefault="000F4DF1" w:rsidP="00510260">
            <w:pPr>
              <w:rPr>
                <w:rFonts w:ascii="Arial" w:hAnsi="Arial" w:cs="Arial"/>
              </w:rPr>
            </w:pPr>
          </w:p>
        </w:tc>
      </w:tr>
      <w:tr w:rsidR="00510260" w:rsidRPr="00510260" w:rsidTr="00810563">
        <w:tc>
          <w:tcPr>
            <w:tcW w:w="3119" w:type="dxa"/>
          </w:tcPr>
          <w:p w:rsidR="00510260" w:rsidRPr="00C33D9E" w:rsidRDefault="00510260" w:rsidP="00510260">
            <w:pPr>
              <w:rPr>
                <w:rFonts w:ascii="Arial" w:hAnsi="Arial" w:cs="Arial"/>
                <w:b/>
                <w:color w:val="0070C0"/>
              </w:rPr>
            </w:pPr>
            <w:r w:rsidRPr="00C33D9E">
              <w:rPr>
                <w:rFonts w:ascii="Arial" w:hAnsi="Arial" w:cs="Arial"/>
                <w:b/>
                <w:color w:val="0070C0"/>
              </w:rPr>
              <w:t>Biologic Therapy</w:t>
            </w:r>
          </w:p>
          <w:p w:rsidR="008E5FED" w:rsidRDefault="008E5FED" w:rsidP="00510260">
            <w:pPr>
              <w:rPr>
                <w:rFonts w:ascii="Arial" w:hAnsi="Arial" w:cs="Arial"/>
              </w:rPr>
            </w:pPr>
          </w:p>
          <w:p w:rsidR="007B6153" w:rsidRDefault="007B6153" w:rsidP="007B6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screen relates to:</w:t>
            </w:r>
          </w:p>
          <w:p w:rsidR="007B6153" w:rsidRDefault="007B6153" w:rsidP="00510260">
            <w:pPr>
              <w:rPr>
                <w:rFonts w:ascii="Arial" w:hAnsi="Arial" w:cs="Arial"/>
              </w:rPr>
            </w:pPr>
          </w:p>
          <w:p w:rsidR="008E5FED" w:rsidRPr="007B6153" w:rsidRDefault="007B6153" w:rsidP="007B61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Diagnosis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Preferred drug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Clinical notes</w:t>
            </w:r>
          </w:p>
          <w:p w:rsidR="007B6153" w:rsidRDefault="007B6153" w:rsidP="00510260">
            <w:pPr>
              <w:rPr>
                <w:rFonts w:ascii="Arial" w:hAnsi="Arial" w:cs="Arial"/>
              </w:rPr>
            </w:pPr>
          </w:p>
          <w:p w:rsidR="008E5FED" w:rsidRDefault="007B6153" w:rsidP="008E5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data on clinical notes as it has option to create a correspondence or simply save on timeline</w:t>
            </w:r>
          </w:p>
          <w:p w:rsidR="008E5FED" w:rsidRPr="00510260" w:rsidRDefault="008E5FED" w:rsidP="008E5FE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510260" w:rsidRDefault="000F4DF1" w:rsidP="0051026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20F0161" wp14:editId="24B4BD75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87629</wp:posOffset>
                  </wp:positionV>
                  <wp:extent cx="4305300" cy="1895475"/>
                  <wp:effectExtent l="19050" t="19050" r="19050" b="285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90" t="20565" r="23796" b="51876"/>
                          <a:stretch/>
                        </pic:blipFill>
                        <pic:spPr bwMode="auto">
                          <a:xfrm>
                            <a:off x="0" y="0"/>
                            <a:ext cx="4305300" cy="189547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0F4DF1" w:rsidRPr="00510260" w:rsidRDefault="000F4DF1" w:rsidP="00510260">
            <w:pPr>
              <w:rPr>
                <w:rFonts w:ascii="Arial" w:hAnsi="Arial" w:cs="Arial"/>
              </w:rPr>
            </w:pPr>
          </w:p>
        </w:tc>
      </w:tr>
      <w:tr w:rsidR="00510260" w:rsidRPr="00510260" w:rsidTr="00810563">
        <w:tc>
          <w:tcPr>
            <w:tcW w:w="3119" w:type="dxa"/>
          </w:tcPr>
          <w:p w:rsidR="00510260" w:rsidRPr="00C33D9E" w:rsidRDefault="008E5FED" w:rsidP="00510260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0F4DF1" w:rsidRPr="00C33D9E">
              <w:rPr>
                <w:rFonts w:ascii="Arial" w:hAnsi="Arial" w:cs="Arial"/>
                <w:b/>
                <w:color w:val="0070C0"/>
              </w:rPr>
              <w:t>Medication</w:t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7B6153" w:rsidRDefault="007B6153" w:rsidP="007B6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screen relates to:</w:t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Previous therapies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Start &amp; Stop Date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>Reason for stopping</w:t>
            </w:r>
          </w:p>
          <w:p w:rsidR="007B6153" w:rsidRDefault="007B6153" w:rsidP="007B61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B6153">
              <w:rPr>
                <w:rFonts w:ascii="Arial" w:hAnsi="Arial" w:cs="Arial"/>
              </w:rPr>
              <w:t xml:space="preserve">Dose </w:t>
            </w:r>
          </w:p>
          <w:p w:rsidR="007B6153" w:rsidRPr="007B6153" w:rsidRDefault="007B6153" w:rsidP="007B61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Currently on drugs</w:t>
            </w:r>
          </w:p>
          <w:p w:rsidR="000F4DF1" w:rsidRDefault="000F4DF1" w:rsidP="00510260">
            <w:pPr>
              <w:rPr>
                <w:rFonts w:ascii="Arial" w:hAnsi="Arial" w:cs="Arial"/>
              </w:rPr>
            </w:pPr>
          </w:p>
          <w:p w:rsidR="00C54E98" w:rsidRDefault="00C54E98" w:rsidP="00510260">
            <w:pPr>
              <w:rPr>
                <w:rFonts w:ascii="Arial" w:hAnsi="Arial" w:cs="Arial"/>
              </w:rPr>
            </w:pPr>
          </w:p>
          <w:p w:rsidR="004D5FA4" w:rsidRPr="00510260" w:rsidRDefault="004D5FA4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510260" w:rsidRPr="00510260" w:rsidRDefault="004D5FA4" w:rsidP="0051026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4F9AFFA5" wp14:editId="084E403A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13335</wp:posOffset>
                  </wp:positionV>
                  <wp:extent cx="4305300" cy="1733550"/>
                  <wp:effectExtent l="19050" t="19050" r="19050" b="1905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68" t="20790" r="20965" b="46348"/>
                          <a:stretch/>
                        </pic:blipFill>
                        <pic:spPr bwMode="auto">
                          <a:xfrm>
                            <a:off x="0" y="0"/>
                            <a:ext cx="4305300" cy="1733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0260" w:rsidRPr="00510260" w:rsidTr="00810563">
        <w:tc>
          <w:tcPr>
            <w:tcW w:w="3119" w:type="dxa"/>
          </w:tcPr>
          <w:p w:rsidR="00510260" w:rsidRPr="00C33D9E" w:rsidRDefault="000F4DF1" w:rsidP="00510260">
            <w:pPr>
              <w:rPr>
                <w:rFonts w:ascii="Arial" w:hAnsi="Arial" w:cs="Arial"/>
                <w:b/>
                <w:color w:val="0070C0"/>
              </w:rPr>
            </w:pPr>
            <w:r w:rsidRPr="00C33D9E">
              <w:rPr>
                <w:rFonts w:ascii="Arial" w:hAnsi="Arial" w:cs="Arial"/>
                <w:b/>
                <w:color w:val="0070C0"/>
              </w:rPr>
              <w:lastRenderedPageBreak/>
              <w:t>Pre-Biologics Screening</w:t>
            </w:r>
          </w:p>
          <w:p w:rsidR="008E5FED" w:rsidRDefault="008E5FED" w:rsidP="00510260">
            <w:pPr>
              <w:rPr>
                <w:rFonts w:ascii="Arial" w:hAnsi="Arial" w:cs="Arial"/>
              </w:rPr>
            </w:pPr>
          </w:p>
          <w:p w:rsidR="003109AF" w:rsidRDefault="003109AF" w:rsidP="00310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screen relates to:</w:t>
            </w:r>
          </w:p>
          <w:p w:rsidR="003109AF" w:rsidRDefault="003109AF" w:rsidP="003109AF">
            <w:pPr>
              <w:rPr>
                <w:rFonts w:ascii="Arial" w:hAnsi="Arial" w:cs="Arial"/>
              </w:rPr>
            </w:pPr>
          </w:p>
          <w:p w:rsidR="008E5FED" w:rsidRPr="00A46D44" w:rsidRDefault="00A436B0" w:rsidP="00A46D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>B</w:t>
            </w:r>
            <w:r w:rsidR="008E5FED" w:rsidRPr="00A46D44">
              <w:rPr>
                <w:rFonts w:ascii="Arial" w:hAnsi="Arial" w:cs="Arial"/>
              </w:rPr>
              <w:t>lood screening</w:t>
            </w:r>
          </w:p>
          <w:p w:rsidR="008E5FED" w:rsidRPr="00A46D44" w:rsidRDefault="00A436B0" w:rsidP="00A46D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>M</w:t>
            </w:r>
            <w:r w:rsidR="008E5FED" w:rsidRPr="00A46D44">
              <w:rPr>
                <w:rFonts w:ascii="Arial" w:hAnsi="Arial" w:cs="Arial"/>
              </w:rPr>
              <w:t>edical history</w:t>
            </w:r>
          </w:p>
          <w:p w:rsidR="008E5FED" w:rsidRPr="00A46D44" w:rsidRDefault="008E5FED" w:rsidP="00A46D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>TB screening &amp; x-rays</w:t>
            </w:r>
          </w:p>
          <w:p w:rsidR="008E5FED" w:rsidRPr="00A46D44" w:rsidRDefault="008E5FED" w:rsidP="00A46D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 xml:space="preserve">Patient information on </w:t>
            </w:r>
            <w:r w:rsidR="00A436B0" w:rsidRPr="00A46D44">
              <w:rPr>
                <w:rFonts w:ascii="Arial" w:hAnsi="Arial" w:cs="Arial"/>
              </w:rPr>
              <w:t xml:space="preserve"> </w:t>
            </w:r>
            <w:r w:rsidRPr="00A46D44">
              <w:rPr>
                <w:rFonts w:ascii="Arial" w:hAnsi="Arial" w:cs="Arial"/>
              </w:rPr>
              <w:t>Anti-</w:t>
            </w:r>
            <w:proofErr w:type="spellStart"/>
            <w:r w:rsidRPr="00A46D44">
              <w:rPr>
                <w:rFonts w:ascii="Arial" w:hAnsi="Arial" w:cs="Arial"/>
              </w:rPr>
              <w:t>TNFa</w:t>
            </w:r>
            <w:proofErr w:type="spellEnd"/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3109AF" w:rsidRDefault="003109AF" w:rsidP="00510260">
            <w:pPr>
              <w:rPr>
                <w:rFonts w:ascii="Arial" w:hAnsi="Arial" w:cs="Arial"/>
              </w:rPr>
            </w:pPr>
          </w:p>
          <w:p w:rsidR="00C54E98" w:rsidRDefault="00C54E98" w:rsidP="00510260">
            <w:pPr>
              <w:rPr>
                <w:rFonts w:ascii="Arial" w:hAnsi="Arial" w:cs="Arial"/>
              </w:rPr>
            </w:pPr>
          </w:p>
          <w:p w:rsidR="00C54E98" w:rsidRPr="00510260" w:rsidRDefault="00C54E98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510260" w:rsidRDefault="004D5FA4" w:rsidP="0051026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ECA6563" wp14:editId="75A05470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98424</wp:posOffset>
                  </wp:positionV>
                  <wp:extent cx="4343400" cy="1781175"/>
                  <wp:effectExtent l="19050" t="19050" r="19050" b="285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11078" t="21407" r="18114" b="43038"/>
                          <a:stretch/>
                        </pic:blipFill>
                        <pic:spPr bwMode="auto">
                          <a:xfrm>
                            <a:off x="0" y="0"/>
                            <a:ext cx="4343400" cy="178117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Pr="00510260" w:rsidRDefault="004D5FA4" w:rsidP="00510260">
            <w:pPr>
              <w:rPr>
                <w:rFonts w:ascii="Arial" w:hAnsi="Arial" w:cs="Arial"/>
              </w:rPr>
            </w:pPr>
          </w:p>
        </w:tc>
      </w:tr>
      <w:tr w:rsidR="00510260" w:rsidRPr="00510260" w:rsidTr="00810563">
        <w:tc>
          <w:tcPr>
            <w:tcW w:w="3119" w:type="dxa"/>
          </w:tcPr>
          <w:p w:rsidR="00510260" w:rsidRPr="00A46D44" w:rsidRDefault="000F4DF1" w:rsidP="00510260">
            <w:pPr>
              <w:rPr>
                <w:rFonts w:ascii="Arial" w:hAnsi="Arial" w:cs="Arial"/>
                <w:b/>
                <w:color w:val="0070C0"/>
              </w:rPr>
            </w:pPr>
            <w:r w:rsidRPr="00A46D44">
              <w:rPr>
                <w:rFonts w:ascii="Arial" w:hAnsi="Arial" w:cs="Arial"/>
                <w:b/>
                <w:color w:val="0070C0"/>
              </w:rPr>
              <w:t>Rheumatoid Arthritis</w:t>
            </w:r>
          </w:p>
          <w:p w:rsidR="00A436B0" w:rsidRDefault="00A436B0" w:rsidP="00510260">
            <w:pPr>
              <w:rPr>
                <w:rFonts w:ascii="Arial" w:hAnsi="Arial" w:cs="Arial"/>
              </w:rPr>
            </w:pPr>
          </w:p>
          <w:p w:rsidR="00A46D44" w:rsidRDefault="00A46D44" w:rsidP="00510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</w:t>
            </w:r>
            <w:r w:rsidR="00691F8D">
              <w:rPr>
                <w:rFonts w:ascii="Arial" w:hAnsi="Arial" w:cs="Arial"/>
              </w:rPr>
              <w:t xml:space="preserve"> screen relates to:</w:t>
            </w:r>
          </w:p>
          <w:p w:rsidR="00691F8D" w:rsidRDefault="00691F8D" w:rsidP="00510260">
            <w:pPr>
              <w:rPr>
                <w:rFonts w:ascii="Arial" w:hAnsi="Arial" w:cs="Arial"/>
              </w:rPr>
            </w:pPr>
          </w:p>
          <w:p w:rsidR="00691F8D" w:rsidRDefault="00691F8D" w:rsidP="00A46D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type </w:t>
            </w:r>
          </w:p>
          <w:p w:rsidR="00A46D44" w:rsidRPr="00A46D44" w:rsidRDefault="00A46D44" w:rsidP="00A46D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>Initial</w:t>
            </w:r>
          </w:p>
          <w:p w:rsidR="00A46D44" w:rsidRPr="00A46D44" w:rsidRDefault="00A46D44" w:rsidP="00A46D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>Second</w:t>
            </w:r>
          </w:p>
          <w:p w:rsidR="00A46D44" w:rsidRPr="00A46D44" w:rsidRDefault="00A46D44" w:rsidP="00A46D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46D44">
              <w:rPr>
                <w:rFonts w:ascii="Arial" w:hAnsi="Arial" w:cs="Arial"/>
              </w:rPr>
              <w:t>Review</w:t>
            </w:r>
            <w:r w:rsidR="00CD14D9">
              <w:rPr>
                <w:rFonts w:ascii="Arial" w:hAnsi="Arial" w:cs="Arial"/>
              </w:rPr>
              <w:t xml:space="preserve"> e.g. at months 3, 6, 9</w:t>
            </w:r>
            <w:proofErr w:type="gramStart"/>
            <w:r w:rsidR="00CD14D9">
              <w:rPr>
                <w:rFonts w:ascii="Arial" w:hAnsi="Arial" w:cs="Arial"/>
              </w:rPr>
              <w:t>,12</w:t>
            </w:r>
            <w:proofErr w:type="gramEnd"/>
            <w:r w:rsidR="00CD14D9">
              <w:rPr>
                <w:rFonts w:ascii="Arial" w:hAnsi="Arial" w:cs="Arial"/>
              </w:rPr>
              <w:t>, 24 etc.</w:t>
            </w:r>
          </w:p>
          <w:p w:rsidR="00A46D44" w:rsidRDefault="00A46D44" w:rsidP="00510260">
            <w:pPr>
              <w:rPr>
                <w:rFonts w:ascii="Arial" w:hAnsi="Arial" w:cs="Arial"/>
              </w:rPr>
            </w:pPr>
          </w:p>
          <w:p w:rsidR="00A436B0" w:rsidRDefault="00A436B0" w:rsidP="00510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scores </w:t>
            </w:r>
            <w:r w:rsidR="00A46D44">
              <w:rPr>
                <w:rFonts w:ascii="Arial" w:hAnsi="Arial" w:cs="Arial"/>
              </w:rPr>
              <w:t>are calculated</w:t>
            </w:r>
            <w:r w:rsidR="00691F8D">
              <w:rPr>
                <w:rFonts w:ascii="Arial" w:hAnsi="Arial" w:cs="Arial"/>
              </w:rPr>
              <w:t xml:space="preserve"> using either ESR / CRP</w:t>
            </w:r>
            <w:r>
              <w:rPr>
                <w:rFonts w:ascii="Arial" w:hAnsi="Arial" w:cs="Arial"/>
              </w:rPr>
              <w:t xml:space="preserve">.  </w:t>
            </w:r>
          </w:p>
          <w:p w:rsidR="00A46D44" w:rsidRDefault="00A46D44" w:rsidP="00510260">
            <w:pPr>
              <w:rPr>
                <w:rFonts w:ascii="Arial" w:hAnsi="Arial" w:cs="Arial"/>
              </w:rPr>
            </w:pPr>
          </w:p>
          <w:p w:rsidR="00A46D44" w:rsidRDefault="00A46D44" w:rsidP="00510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is pre-populated onto the Outcome Report.</w:t>
            </w:r>
          </w:p>
          <w:p w:rsidR="00A46D44" w:rsidRDefault="00A46D44" w:rsidP="00510260">
            <w:pPr>
              <w:rPr>
                <w:rFonts w:ascii="Arial" w:hAnsi="Arial" w:cs="Arial"/>
              </w:rPr>
            </w:pPr>
          </w:p>
          <w:p w:rsidR="00A436B0" w:rsidRPr="00510260" w:rsidRDefault="00A436B0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510260" w:rsidRDefault="00A436B0" w:rsidP="0051026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0060B2CC" wp14:editId="18B7DF2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136525</wp:posOffset>
                  </wp:positionV>
                  <wp:extent cx="4400550" cy="2419350"/>
                  <wp:effectExtent l="19050" t="19050" r="19050" b="190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6" t="21408" r="26706" b="27008"/>
                          <a:stretch/>
                        </pic:blipFill>
                        <pic:spPr bwMode="auto">
                          <a:xfrm>
                            <a:off x="0" y="0"/>
                            <a:ext cx="4400550" cy="2419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Pr="00510260" w:rsidRDefault="004D5FA4" w:rsidP="00510260">
            <w:pPr>
              <w:rPr>
                <w:rFonts w:ascii="Arial" w:hAnsi="Arial" w:cs="Arial"/>
              </w:rPr>
            </w:pPr>
          </w:p>
        </w:tc>
      </w:tr>
      <w:tr w:rsidR="00510260" w:rsidRPr="00510260" w:rsidTr="00810563">
        <w:tc>
          <w:tcPr>
            <w:tcW w:w="3119" w:type="dxa"/>
          </w:tcPr>
          <w:p w:rsidR="00510260" w:rsidRPr="000C648E" w:rsidRDefault="000F4DF1" w:rsidP="00510260">
            <w:pPr>
              <w:rPr>
                <w:rFonts w:ascii="Arial" w:hAnsi="Arial" w:cs="Arial"/>
                <w:b/>
                <w:color w:val="0070C0"/>
              </w:rPr>
            </w:pPr>
            <w:r w:rsidRPr="000C648E">
              <w:rPr>
                <w:rFonts w:ascii="Arial" w:hAnsi="Arial" w:cs="Arial"/>
                <w:b/>
                <w:color w:val="0070C0"/>
              </w:rPr>
              <w:t>Funding Section</w:t>
            </w: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691F8D" w:rsidRDefault="00691F8D" w:rsidP="00510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screen relates to:</w:t>
            </w:r>
            <w:r w:rsidR="00112B04">
              <w:rPr>
                <w:rFonts w:ascii="Arial" w:hAnsi="Arial" w:cs="Arial"/>
              </w:rPr>
              <w:t xml:space="preserve"> </w:t>
            </w:r>
          </w:p>
          <w:p w:rsidR="00112B04" w:rsidRPr="00691F8D" w:rsidRDefault="00112B04" w:rsidP="00691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91F8D">
              <w:rPr>
                <w:rFonts w:ascii="Arial" w:hAnsi="Arial" w:cs="Arial"/>
              </w:rPr>
              <w:br/>
              <w:t>Funding requests</w:t>
            </w:r>
          </w:p>
          <w:p w:rsidR="00112B04" w:rsidRPr="00691F8D" w:rsidRDefault="00112B04" w:rsidP="00691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91F8D">
              <w:rPr>
                <w:rFonts w:ascii="Arial" w:hAnsi="Arial" w:cs="Arial"/>
              </w:rPr>
              <w:t>Funding approval</w:t>
            </w:r>
          </w:p>
          <w:p w:rsidR="00112B04" w:rsidRPr="00691F8D" w:rsidRDefault="00112B04" w:rsidP="00691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91F8D">
              <w:rPr>
                <w:rFonts w:ascii="Arial" w:hAnsi="Arial" w:cs="Arial"/>
              </w:rPr>
              <w:t>Switches between Anti-</w:t>
            </w:r>
            <w:proofErr w:type="spellStart"/>
            <w:r w:rsidRPr="00691F8D">
              <w:rPr>
                <w:rFonts w:ascii="Arial" w:hAnsi="Arial" w:cs="Arial"/>
              </w:rPr>
              <w:t>TNFa</w:t>
            </w:r>
            <w:proofErr w:type="spellEnd"/>
          </w:p>
          <w:p w:rsidR="000C648E" w:rsidRPr="00691F8D" w:rsidRDefault="00112B04" w:rsidP="00691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91F8D">
              <w:rPr>
                <w:rFonts w:ascii="Arial" w:hAnsi="Arial" w:cs="Arial"/>
              </w:rPr>
              <w:t xml:space="preserve">Start dates </w:t>
            </w: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Default="000C648E" w:rsidP="00510260">
            <w:pPr>
              <w:rPr>
                <w:rFonts w:ascii="Arial" w:hAnsi="Arial" w:cs="Arial"/>
              </w:rPr>
            </w:pPr>
          </w:p>
          <w:p w:rsidR="000C648E" w:rsidRPr="00510260" w:rsidRDefault="000C648E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510260" w:rsidRDefault="00C54E98" w:rsidP="00510260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114E326D" wp14:editId="7FF1276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114300</wp:posOffset>
                  </wp:positionV>
                  <wp:extent cx="4262755" cy="2762250"/>
                  <wp:effectExtent l="19050" t="19050" r="23495" b="190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3" t="20166" r="6157" b="10574"/>
                          <a:stretch/>
                        </pic:blipFill>
                        <pic:spPr bwMode="auto">
                          <a:xfrm>
                            <a:off x="0" y="0"/>
                            <a:ext cx="4262755" cy="2762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Default="004D5FA4" w:rsidP="00510260">
            <w:pPr>
              <w:rPr>
                <w:rFonts w:ascii="Arial" w:hAnsi="Arial" w:cs="Arial"/>
              </w:rPr>
            </w:pPr>
          </w:p>
          <w:p w:rsidR="004D5FA4" w:rsidRPr="00510260" w:rsidRDefault="004D5FA4" w:rsidP="00510260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12B04" w:rsidRPr="00510260" w:rsidTr="00810563">
        <w:tc>
          <w:tcPr>
            <w:tcW w:w="3119" w:type="dxa"/>
          </w:tcPr>
          <w:p w:rsidR="00112B04" w:rsidRDefault="00112B04" w:rsidP="00510260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Outcome Report</w:t>
            </w:r>
            <w:r w:rsidR="00C317EB">
              <w:rPr>
                <w:rFonts w:ascii="Arial" w:hAnsi="Arial" w:cs="Arial"/>
                <w:b/>
                <w:color w:val="0070C0"/>
              </w:rPr>
              <w:t xml:space="preserve"> </w:t>
            </w:r>
          </w:p>
          <w:p w:rsidR="00112B04" w:rsidRDefault="00112B04" w:rsidP="00510260">
            <w:pPr>
              <w:rPr>
                <w:rFonts w:ascii="Arial" w:hAnsi="Arial" w:cs="Arial"/>
                <w:b/>
              </w:rPr>
            </w:pPr>
          </w:p>
          <w:p w:rsidR="00C54E98" w:rsidRPr="00112B04" w:rsidRDefault="00C54E98" w:rsidP="00510260">
            <w:pPr>
              <w:rPr>
                <w:rFonts w:ascii="Arial" w:hAnsi="Arial" w:cs="Arial"/>
                <w:b/>
              </w:rPr>
            </w:pPr>
          </w:p>
          <w:p w:rsidR="00112B04" w:rsidRPr="00112B04" w:rsidRDefault="00112B04" w:rsidP="0051026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112B04" w:rsidRDefault="00130CB0" w:rsidP="00C31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</w:t>
            </w:r>
            <w:r w:rsidR="00324799">
              <w:rPr>
                <w:rFonts w:ascii="Arial" w:hAnsi="Arial" w:cs="Arial"/>
              </w:rPr>
              <w:t>Outcome R</w:t>
            </w:r>
            <w:r w:rsidR="00112B04">
              <w:rPr>
                <w:rFonts w:ascii="Arial" w:hAnsi="Arial" w:cs="Arial"/>
              </w:rPr>
              <w:t>eport</w:t>
            </w:r>
            <w:r w:rsidR="003025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</w:t>
            </w:r>
            <w:r w:rsidR="00112B04">
              <w:rPr>
                <w:rFonts w:ascii="Arial" w:hAnsi="Arial" w:cs="Arial"/>
              </w:rPr>
              <w:t xml:space="preserve">generated </w:t>
            </w:r>
            <w:r w:rsidR="003025FA">
              <w:rPr>
                <w:rFonts w:ascii="Arial" w:hAnsi="Arial" w:cs="Arial"/>
              </w:rPr>
              <w:t>from</w:t>
            </w:r>
            <w:r w:rsidR="00324799">
              <w:rPr>
                <w:rFonts w:ascii="Arial" w:hAnsi="Arial" w:cs="Arial"/>
              </w:rPr>
              <w:t xml:space="preserve"> data </w:t>
            </w:r>
            <w:r>
              <w:rPr>
                <w:rFonts w:ascii="Arial" w:hAnsi="Arial" w:cs="Arial"/>
              </w:rPr>
              <w:t xml:space="preserve">entered in the dataset. </w:t>
            </w:r>
            <w:r w:rsidR="003025FA">
              <w:rPr>
                <w:rFonts w:ascii="Arial" w:hAnsi="Arial" w:cs="Arial"/>
              </w:rPr>
              <w:t xml:space="preserve"> Th</w:t>
            </w:r>
            <w:r>
              <w:rPr>
                <w:rFonts w:ascii="Arial" w:hAnsi="Arial" w:cs="Arial"/>
              </w:rPr>
              <w:t xml:space="preserve">is report </w:t>
            </w:r>
            <w:r w:rsidR="003025FA">
              <w:rPr>
                <w:rFonts w:ascii="Arial" w:hAnsi="Arial" w:cs="Arial"/>
              </w:rPr>
              <w:t xml:space="preserve">is sent to the commissioner </w:t>
            </w:r>
            <w:r>
              <w:rPr>
                <w:rFonts w:ascii="Arial" w:hAnsi="Arial" w:cs="Arial"/>
              </w:rPr>
              <w:t xml:space="preserve">to </w:t>
            </w:r>
            <w:r w:rsidR="00C317EB">
              <w:rPr>
                <w:rFonts w:ascii="Arial" w:hAnsi="Arial" w:cs="Arial"/>
              </w:rPr>
              <w:t xml:space="preserve">provide reassurance </w:t>
            </w:r>
            <w:r>
              <w:rPr>
                <w:rFonts w:ascii="Arial" w:hAnsi="Arial" w:cs="Arial"/>
              </w:rPr>
              <w:t>that the</w:t>
            </w:r>
            <w:r w:rsidR="003025FA">
              <w:rPr>
                <w:rFonts w:ascii="Arial" w:hAnsi="Arial" w:cs="Arial"/>
              </w:rPr>
              <w:t xml:space="preserve"> biologic therapy was initiated and continued in accordance with NICE criteria</w:t>
            </w:r>
            <w:r w:rsidR="00324799">
              <w:rPr>
                <w:rFonts w:ascii="Arial" w:hAnsi="Arial" w:cs="Arial"/>
              </w:rPr>
              <w:t>.</w:t>
            </w:r>
          </w:p>
        </w:tc>
      </w:tr>
    </w:tbl>
    <w:p w:rsidR="00510260" w:rsidRDefault="000F4DF1">
      <w:r>
        <w:rPr>
          <w:noProof/>
          <w:lang w:eastAsia="en-GB"/>
        </w:rPr>
        <w:t xml:space="preserve"> </w:t>
      </w:r>
    </w:p>
    <w:sectPr w:rsidR="0051026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5C" w:rsidRDefault="00904A5C" w:rsidP="006F010E">
      <w:pPr>
        <w:spacing w:after="0" w:line="240" w:lineRule="auto"/>
      </w:pPr>
      <w:r>
        <w:separator/>
      </w:r>
    </w:p>
  </w:endnote>
  <w:endnote w:type="continuationSeparator" w:id="0">
    <w:p w:rsidR="00904A5C" w:rsidRDefault="00904A5C" w:rsidP="006F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0E" w:rsidRDefault="006F010E">
    <w:pPr>
      <w:pStyle w:val="Footer"/>
    </w:pPr>
    <w:r>
      <w:t>Screenshots for NICE Sharing Sample.Dec14.NainaPoonja</w:t>
    </w:r>
  </w:p>
  <w:p w:rsidR="006F010E" w:rsidRDefault="006F0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5C" w:rsidRDefault="00904A5C" w:rsidP="006F010E">
      <w:pPr>
        <w:spacing w:after="0" w:line="240" w:lineRule="auto"/>
      </w:pPr>
      <w:r>
        <w:separator/>
      </w:r>
    </w:p>
  </w:footnote>
  <w:footnote w:type="continuationSeparator" w:id="0">
    <w:p w:rsidR="00904A5C" w:rsidRDefault="00904A5C" w:rsidP="006F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F51"/>
    <w:multiLevelType w:val="hybridMultilevel"/>
    <w:tmpl w:val="5BB2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83A5E"/>
    <w:multiLevelType w:val="hybridMultilevel"/>
    <w:tmpl w:val="F0DE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22E9"/>
    <w:multiLevelType w:val="hybridMultilevel"/>
    <w:tmpl w:val="608C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0392"/>
    <w:multiLevelType w:val="hybridMultilevel"/>
    <w:tmpl w:val="4A504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67B7"/>
    <w:multiLevelType w:val="hybridMultilevel"/>
    <w:tmpl w:val="43B6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2757F"/>
    <w:multiLevelType w:val="hybridMultilevel"/>
    <w:tmpl w:val="BAAC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F22D9"/>
    <w:multiLevelType w:val="hybridMultilevel"/>
    <w:tmpl w:val="45B2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76"/>
    <w:rsid w:val="00016369"/>
    <w:rsid w:val="000C648E"/>
    <w:rsid w:val="000F4DF1"/>
    <w:rsid w:val="00112B04"/>
    <w:rsid w:val="00130CB0"/>
    <w:rsid w:val="001D03B2"/>
    <w:rsid w:val="003025FA"/>
    <w:rsid w:val="003109AF"/>
    <w:rsid w:val="00324799"/>
    <w:rsid w:val="003B13FC"/>
    <w:rsid w:val="004D5FA4"/>
    <w:rsid w:val="00510260"/>
    <w:rsid w:val="00535554"/>
    <w:rsid w:val="00691F8D"/>
    <w:rsid w:val="006F010E"/>
    <w:rsid w:val="007B6153"/>
    <w:rsid w:val="00810563"/>
    <w:rsid w:val="008D691E"/>
    <w:rsid w:val="008E5FED"/>
    <w:rsid w:val="00904A5C"/>
    <w:rsid w:val="00917174"/>
    <w:rsid w:val="009C62B6"/>
    <w:rsid w:val="009D1F76"/>
    <w:rsid w:val="00A436B0"/>
    <w:rsid w:val="00A46D44"/>
    <w:rsid w:val="00C317EB"/>
    <w:rsid w:val="00C33D9E"/>
    <w:rsid w:val="00C54E98"/>
    <w:rsid w:val="00CB3F76"/>
    <w:rsid w:val="00CD14D9"/>
    <w:rsid w:val="00E30400"/>
    <w:rsid w:val="00E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0E"/>
  </w:style>
  <w:style w:type="paragraph" w:styleId="Footer">
    <w:name w:val="footer"/>
    <w:basedOn w:val="Normal"/>
    <w:link w:val="FooterChar"/>
    <w:uiPriority w:val="99"/>
    <w:unhideWhenUsed/>
    <w:rsid w:val="006F0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0E"/>
  </w:style>
  <w:style w:type="paragraph" w:styleId="Footer">
    <w:name w:val="footer"/>
    <w:basedOn w:val="Normal"/>
    <w:link w:val="FooterChar"/>
    <w:uiPriority w:val="99"/>
    <w:unhideWhenUsed/>
    <w:rsid w:val="006F0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Poonja</dc:creator>
  <cp:keywords/>
  <dc:description/>
  <cp:lastModifiedBy>Naina Poonja</cp:lastModifiedBy>
  <cp:revision>13</cp:revision>
  <dcterms:created xsi:type="dcterms:W3CDTF">2014-12-04T14:31:00Z</dcterms:created>
  <dcterms:modified xsi:type="dcterms:W3CDTF">2014-12-12T11:58:00Z</dcterms:modified>
</cp:coreProperties>
</file>